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ind w:left="1641" w:hanging="1641" w:hangingChars="545"/>
        <w:jc w:val="center"/>
        <w:rPr>
          <w:b/>
          <w:sz w:val="30"/>
          <w:szCs w:val="30"/>
        </w:rPr>
      </w:pPr>
      <w:bookmarkStart w:id="0" w:name="_GoBack"/>
      <w:bookmarkEnd w:id="0"/>
      <w:r>
        <w:rPr>
          <w:rFonts w:hint="eastAsia"/>
          <w:b/>
          <w:sz w:val="30"/>
          <w:szCs w:val="30"/>
        </w:rPr>
        <w:t>中国人民银行兰州中心支行</w:t>
      </w:r>
      <w:r>
        <w:rPr>
          <w:rFonts w:hint="eastAsia"/>
          <w:b/>
          <w:sz w:val="30"/>
          <w:szCs w:val="30"/>
          <w:lang w:val="en-US" w:eastAsia="zh-CN"/>
        </w:rPr>
        <w:t>甘肃</w:t>
      </w:r>
      <w:r>
        <w:rPr>
          <w:rFonts w:hint="eastAsia"/>
          <w:b/>
          <w:sz w:val="30"/>
          <w:szCs w:val="30"/>
        </w:rPr>
        <w:t>重点库货梯更换项目公开招标公告</w:t>
      </w:r>
    </w:p>
    <w:p>
      <w:pPr>
        <w:adjustRightInd w:val="0"/>
        <w:snapToGrid w:val="0"/>
        <w:spacing w:line="360" w:lineRule="auto"/>
        <w:ind w:firstLine="480"/>
        <w:rPr>
          <w:rFonts w:hAnsi="宋体"/>
          <w:sz w:val="24"/>
        </w:rPr>
      </w:pPr>
      <w:r>
        <w:rPr>
          <w:rFonts w:hint="eastAsia" w:hAnsi="宋体"/>
          <w:sz w:val="24"/>
        </w:rPr>
        <w:t>兰州正泽招投标代理有限公司受中国人民银行兰州中心支行的委托，对中国人民银行兰州中心支行</w:t>
      </w:r>
      <w:r>
        <w:rPr>
          <w:rFonts w:hint="eastAsia" w:hAnsi="宋体"/>
          <w:sz w:val="24"/>
          <w:lang w:val="en-US" w:eastAsia="zh-CN"/>
        </w:rPr>
        <w:t>甘肃</w:t>
      </w:r>
      <w:r>
        <w:rPr>
          <w:rFonts w:hint="eastAsia" w:hAnsi="宋体"/>
          <w:sz w:val="24"/>
        </w:rPr>
        <w:t>重点库货梯更换项目以公开招标的形式进行采购，欢迎符合资格条件的供应商前来参加。</w:t>
      </w:r>
    </w:p>
    <w:p>
      <w:pPr>
        <w:adjustRightInd w:val="0"/>
        <w:snapToGrid w:val="0"/>
        <w:spacing w:line="360" w:lineRule="auto"/>
        <w:ind w:firstLine="480"/>
        <w:rPr>
          <w:rFonts w:hAnsi="宋体"/>
          <w:sz w:val="24"/>
        </w:rPr>
      </w:pPr>
      <w:r>
        <w:rPr>
          <w:rFonts w:hint="eastAsia" w:hAnsi="宋体"/>
          <w:sz w:val="24"/>
        </w:rPr>
        <w:t>1、招标文件编号：LZ2023-GK008</w:t>
      </w:r>
      <w:r>
        <w:rPr>
          <w:rFonts w:ascii="宋体" w:hAnsi="宋体" w:cs="宋体"/>
          <w:sz w:val="24"/>
          <w:szCs w:val="24"/>
        </w:rPr>
        <w:t>(S)</w:t>
      </w:r>
      <w:r>
        <w:rPr>
          <w:rFonts w:hint="eastAsia"/>
          <w:sz w:val="24"/>
        </w:rPr>
        <w:t>。</w:t>
      </w:r>
    </w:p>
    <w:p>
      <w:pPr>
        <w:adjustRightInd w:val="0"/>
        <w:snapToGrid w:val="0"/>
        <w:spacing w:line="360" w:lineRule="auto"/>
        <w:ind w:left="719" w:leftChars="228" w:hanging="240" w:hangingChars="100"/>
        <w:rPr>
          <w:rFonts w:ascii="宋体"/>
          <w:sz w:val="24"/>
          <w:highlight w:val="yellow"/>
        </w:rPr>
      </w:pPr>
      <w:r>
        <w:rPr>
          <w:rFonts w:hint="eastAsia" w:hAnsi="宋体"/>
          <w:sz w:val="24"/>
        </w:rPr>
        <w:t>2、项目预算：130万元</w:t>
      </w:r>
      <w:r>
        <w:rPr>
          <w:rFonts w:hint="eastAsia" w:ascii="宋体" w:hAnsi="宋体"/>
          <w:sz w:val="24"/>
        </w:rPr>
        <w:t>。</w:t>
      </w:r>
    </w:p>
    <w:p>
      <w:pPr>
        <w:adjustRightInd w:val="0"/>
        <w:snapToGrid w:val="0"/>
        <w:spacing w:line="360" w:lineRule="auto"/>
        <w:ind w:left="719" w:leftChars="228" w:hanging="240" w:hangingChars="100"/>
        <w:rPr>
          <w:rFonts w:hAnsi="宋体"/>
          <w:sz w:val="24"/>
        </w:rPr>
      </w:pPr>
      <w:r>
        <w:rPr>
          <w:rFonts w:hint="eastAsia" w:hAnsi="宋体"/>
          <w:sz w:val="24"/>
        </w:rPr>
        <w:t>3、招标内容：</w:t>
      </w:r>
    </w:p>
    <w:p>
      <w:pPr>
        <w:spacing w:line="360" w:lineRule="auto"/>
        <w:ind w:firstLine="560"/>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1</w:t>
      </w:r>
      <w:r>
        <w:rPr>
          <w:rFonts w:hint="eastAsia" w:ascii="宋体" w:hAnsi="宋体" w:cs="宋体"/>
          <w:sz w:val="24"/>
          <w:szCs w:val="24"/>
        </w:rPr>
        <w:t>）项目内容：</w:t>
      </w:r>
      <w:r>
        <w:rPr>
          <w:rFonts w:hint="eastAsia" w:hAnsi="宋体"/>
          <w:sz w:val="24"/>
        </w:rPr>
        <w:t>中国人民银行兰州中心支行</w:t>
      </w:r>
      <w:r>
        <w:rPr>
          <w:rFonts w:hint="eastAsia" w:hAnsi="宋体"/>
          <w:sz w:val="24"/>
          <w:lang w:val="en-US" w:eastAsia="zh-CN"/>
        </w:rPr>
        <w:t>为甘肃</w:t>
      </w:r>
      <w:r>
        <w:rPr>
          <w:rFonts w:hint="eastAsia" w:hAnsi="宋体"/>
          <w:sz w:val="24"/>
        </w:rPr>
        <w:t>重点库</w:t>
      </w:r>
      <w:r>
        <w:rPr>
          <w:rFonts w:hint="eastAsia" w:ascii="宋体" w:hAnsi="宋体" w:cs="宋体"/>
          <w:sz w:val="24"/>
          <w:szCs w:val="24"/>
          <w:lang w:val="en-US" w:eastAsia="zh-CN"/>
        </w:rPr>
        <w:t>拟采购</w:t>
      </w:r>
      <w:r>
        <w:rPr>
          <w:rFonts w:hint="eastAsia" w:hAnsi="宋体"/>
          <w:sz w:val="24"/>
        </w:rPr>
        <w:t>货梯</w:t>
      </w:r>
      <w:r>
        <w:rPr>
          <w:rFonts w:hint="eastAsia" w:hAnsi="宋体"/>
          <w:sz w:val="24"/>
          <w:lang w:val="en-US" w:eastAsia="zh-CN"/>
        </w:rPr>
        <w:t>两部。</w:t>
      </w:r>
      <w:r>
        <w:rPr>
          <w:rFonts w:hint="eastAsia" w:ascii="宋体" w:hAnsi="宋体" w:cs="宋体"/>
          <w:sz w:val="24"/>
          <w:szCs w:val="24"/>
        </w:rPr>
        <w:t>本项目需要分批次拆除</w:t>
      </w:r>
      <w:r>
        <w:rPr>
          <w:rFonts w:hint="eastAsia" w:hAnsi="宋体"/>
          <w:sz w:val="24"/>
          <w:lang w:val="en-US" w:eastAsia="zh-CN"/>
        </w:rPr>
        <w:t>甘肃</w:t>
      </w:r>
      <w:r>
        <w:rPr>
          <w:rFonts w:hint="eastAsia" w:hAnsi="宋体"/>
          <w:sz w:val="24"/>
        </w:rPr>
        <w:t>重点库</w:t>
      </w:r>
      <w:r>
        <w:rPr>
          <w:rFonts w:hint="eastAsia" w:ascii="宋体" w:hAnsi="宋体" w:cs="宋体"/>
          <w:sz w:val="24"/>
          <w:szCs w:val="24"/>
        </w:rPr>
        <w:t>内现有两部旧电梯，安装并调试两部新电梯，根据所选产品对现有电梯井道及其他进行改造，对自身设备导致的相关建筑结构，包括楼层招唤箱预留位置及尺寸、梯门口处的包边、地面修复、梯井机房与设备的土建整改等，负责对电梯拆除、安装过程造成的装饰装修破坏进行修复复原。</w:t>
      </w:r>
    </w:p>
    <w:p>
      <w:pPr>
        <w:spacing w:line="360" w:lineRule="auto"/>
        <w:ind w:firstLine="560"/>
        <w:rPr>
          <w:rFonts w:hint="eastAsia" w:ascii="宋体" w:hAnsi="宋体" w:cs="宋体"/>
          <w:sz w:val="24"/>
          <w:szCs w:val="24"/>
          <w:highlight w:val="none"/>
          <w:lang w:val="en-US"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2）到货期限:合同签订后两个月内到货。</w:t>
      </w:r>
    </w:p>
    <w:p>
      <w:pPr>
        <w:spacing w:line="360" w:lineRule="auto"/>
        <w:ind w:firstLine="560"/>
        <w:rPr>
          <w:rFonts w:hint="eastAsia" w:ascii="宋体" w:hAnsi="宋体" w:cs="宋体"/>
          <w:sz w:val="24"/>
          <w:szCs w:val="24"/>
          <w:highlight w:val="none"/>
          <w:lang w:val="en-US"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3）安装调试验收期限：设备到货后一个月内，拆除原有旧电梯，安装新电梯、完成调试，组织验收。</w:t>
      </w:r>
    </w:p>
    <w:p>
      <w:pPr>
        <w:spacing w:line="360" w:lineRule="auto"/>
        <w:ind w:firstLine="560"/>
        <w:rPr>
          <w:rFonts w:ascii="宋体" w:cs="宋体"/>
          <w:sz w:val="24"/>
          <w:szCs w:val="24"/>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4）</w:t>
      </w:r>
      <w:r>
        <w:rPr>
          <w:rFonts w:hint="eastAsia" w:ascii="宋体" w:hAnsi="宋体" w:cs="宋体"/>
          <w:sz w:val="24"/>
          <w:szCs w:val="24"/>
          <w:highlight w:val="none"/>
        </w:rPr>
        <w:t>实施地点：兰</w:t>
      </w:r>
      <w:r>
        <w:rPr>
          <w:rFonts w:hint="eastAsia" w:ascii="宋体" w:hAnsi="宋体" w:cs="宋体"/>
          <w:sz w:val="24"/>
          <w:szCs w:val="24"/>
        </w:rPr>
        <w:t>州市城关区南河路1460号。</w:t>
      </w:r>
    </w:p>
    <w:p>
      <w:pPr>
        <w:adjustRightInd w:val="0"/>
        <w:snapToGrid w:val="0"/>
        <w:spacing w:line="360" w:lineRule="auto"/>
        <w:ind w:left="719" w:leftChars="228" w:hanging="240" w:hangingChars="100"/>
        <w:rPr>
          <w:rFonts w:hAnsi="宋体"/>
          <w:sz w:val="24"/>
        </w:rPr>
      </w:pPr>
      <w:r>
        <w:rPr>
          <w:rFonts w:hint="eastAsia" w:hAnsi="宋体"/>
          <w:sz w:val="24"/>
        </w:rPr>
        <w:t>4、供应商资格要求：</w:t>
      </w:r>
    </w:p>
    <w:p>
      <w:pPr>
        <w:spacing w:line="360" w:lineRule="auto"/>
        <w:ind w:firstLine="560"/>
        <w:rPr>
          <w:rFonts w:ascii="宋体"/>
          <w:sz w:val="24"/>
        </w:rPr>
      </w:pPr>
      <w:r>
        <w:rPr>
          <w:rFonts w:hint="eastAsia" w:ascii="宋体" w:hAnsi="宋体"/>
          <w:sz w:val="24"/>
        </w:rPr>
        <w:t>（</w:t>
      </w:r>
      <w:r>
        <w:rPr>
          <w:rFonts w:ascii="宋体" w:hAnsi="宋体"/>
          <w:sz w:val="24"/>
        </w:rPr>
        <w:t>1</w:t>
      </w:r>
      <w:r>
        <w:rPr>
          <w:rFonts w:hint="eastAsia" w:ascii="宋体" w:hAnsi="宋体"/>
          <w:sz w:val="24"/>
        </w:rPr>
        <w:t>）符合《中华人民共和国政府采购法》第二十二条规定。</w:t>
      </w:r>
    </w:p>
    <w:p>
      <w:pPr>
        <w:spacing w:line="360" w:lineRule="auto"/>
        <w:ind w:firstLine="560"/>
        <w:rPr>
          <w:rFonts w:ascii="宋体"/>
          <w:sz w:val="24"/>
        </w:rPr>
      </w:pPr>
      <w:r>
        <w:rPr>
          <w:rFonts w:hint="eastAsia" w:ascii="宋体" w:hAnsi="宋体"/>
          <w:sz w:val="24"/>
        </w:rPr>
        <w:t>①</w:t>
      </w:r>
      <w:r>
        <w:rPr>
          <w:rStyle w:val="9"/>
          <w:rFonts w:hint="eastAsia"/>
          <w:b w:val="0"/>
          <w:bCs/>
          <w:szCs w:val="22"/>
        </w:rPr>
        <w:t>供应</w:t>
      </w:r>
      <w:r>
        <w:rPr>
          <w:rFonts w:hint="eastAsia" w:ascii="宋体" w:hAnsi="宋体"/>
          <w:sz w:val="24"/>
        </w:rPr>
        <w:t>商在中国境内注册的企业独立法人，提供三证合一的营业执照（复印件加盖公章）；</w:t>
      </w:r>
    </w:p>
    <w:p>
      <w:pPr>
        <w:spacing w:line="360" w:lineRule="auto"/>
        <w:ind w:firstLine="560"/>
        <w:rPr>
          <w:rFonts w:ascii="宋体"/>
          <w:sz w:val="24"/>
        </w:rPr>
      </w:pPr>
      <w:r>
        <w:rPr>
          <w:rFonts w:hint="eastAsia" w:ascii="宋体" w:hAnsi="宋体"/>
          <w:sz w:val="24"/>
        </w:rPr>
        <w:t>②</w:t>
      </w:r>
      <w:r>
        <w:rPr>
          <w:rStyle w:val="9"/>
          <w:rFonts w:hint="eastAsia"/>
          <w:b w:val="0"/>
          <w:bCs/>
          <w:szCs w:val="22"/>
        </w:rPr>
        <w:t>供应</w:t>
      </w:r>
      <w:r>
        <w:rPr>
          <w:rFonts w:hint="eastAsia" w:ascii="宋体" w:hAnsi="宋体"/>
          <w:sz w:val="24"/>
        </w:rPr>
        <w:t>商需提供近12个月内任意一个月的纳税证明（增值税、企业所得税）的凭据，依法免税的服务商应提供相应的证明材料（复印件加盖公章）；</w:t>
      </w:r>
    </w:p>
    <w:p>
      <w:pPr>
        <w:spacing w:line="360" w:lineRule="auto"/>
        <w:ind w:firstLine="560"/>
        <w:rPr>
          <w:rFonts w:ascii="宋体" w:hAnsi="宋体"/>
          <w:sz w:val="24"/>
        </w:rPr>
      </w:pPr>
      <w:r>
        <w:rPr>
          <w:rFonts w:hint="eastAsia" w:ascii="宋体" w:hAnsi="宋体"/>
          <w:sz w:val="24"/>
        </w:rPr>
        <w:t>③</w:t>
      </w:r>
      <w:r>
        <w:rPr>
          <w:rStyle w:val="9"/>
          <w:rFonts w:hint="eastAsia"/>
          <w:b w:val="0"/>
          <w:bCs/>
          <w:szCs w:val="22"/>
        </w:rPr>
        <w:t>供应</w:t>
      </w:r>
      <w:r>
        <w:rPr>
          <w:rFonts w:hint="eastAsia" w:ascii="宋体" w:hAnsi="宋体"/>
          <w:sz w:val="24"/>
        </w:rPr>
        <w:t>商逐月缴纳社会保障资金的，须提供近12个月内任意一个月的缴纳社会保障资金的入账票据凭证复印件；</w:t>
      </w:r>
      <w:r>
        <w:rPr>
          <w:rStyle w:val="9"/>
          <w:rFonts w:hint="eastAsia"/>
          <w:b w:val="0"/>
          <w:bCs/>
          <w:szCs w:val="22"/>
        </w:rPr>
        <w:t>供应</w:t>
      </w:r>
      <w:r>
        <w:rPr>
          <w:rFonts w:hint="eastAsia" w:ascii="宋体" w:hAnsi="宋体"/>
          <w:sz w:val="24"/>
        </w:rPr>
        <w:t>商逐年缴纳社会保障资金的，须提供上年度缴纳社会保障资金的入账票据凭证复印件，缴纳社会保障资金的入账票据凭证（复印件加盖公章）；</w:t>
      </w:r>
    </w:p>
    <w:p>
      <w:pPr>
        <w:spacing w:line="360" w:lineRule="auto"/>
        <w:ind w:firstLine="560"/>
        <w:rPr>
          <w:rFonts w:ascii="宋体" w:hAnsi="宋体"/>
          <w:sz w:val="24"/>
        </w:rPr>
      </w:pPr>
      <w:r>
        <w:rPr>
          <w:rFonts w:hint="eastAsia" w:ascii="宋体" w:hAnsi="宋体"/>
          <w:sz w:val="24"/>
        </w:rPr>
        <w:t>④</w:t>
      </w:r>
      <w:r>
        <w:rPr>
          <w:rStyle w:val="9"/>
          <w:rFonts w:hint="eastAsia"/>
          <w:b w:val="0"/>
          <w:bCs/>
          <w:szCs w:val="22"/>
        </w:rPr>
        <w:t>供应</w:t>
      </w:r>
      <w:r>
        <w:rPr>
          <w:rFonts w:hint="eastAsia" w:ascii="宋体" w:hAnsi="宋体"/>
          <w:sz w:val="24"/>
        </w:rPr>
        <w:t>商具有健全的财务会计制度</w:t>
      </w:r>
      <w:r>
        <w:rPr>
          <w:rFonts w:ascii="宋体"/>
          <w:sz w:val="24"/>
        </w:rPr>
        <w:t>,</w:t>
      </w:r>
      <w:r>
        <w:rPr>
          <w:rFonts w:hint="eastAsia" w:ascii="宋体" w:hAnsi="宋体"/>
          <w:sz w:val="24"/>
        </w:rPr>
        <w:t>由会计事务所出具的</w:t>
      </w:r>
      <w:r>
        <w:rPr>
          <w:rFonts w:ascii="宋体" w:hAnsi="宋体"/>
          <w:sz w:val="24"/>
        </w:rPr>
        <w:t>20</w:t>
      </w:r>
      <w:r>
        <w:rPr>
          <w:rFonts w:hint="eastAsia" w:ascii="宋体" w:hAnsi="宋体"/>
          <w:sz w:val="24"/>
        </w:rPr>
        <w:t>22年度的财务审计报告（提供复印件加盖公章，当年新成立的公司或上年度财务审计报告还未完审计完成的可提供银行出具的资信证明原件）；</w:t>
      </w:r>
    </w:p>
    <w:p>
      <w:pPr>
        <w:spacing w:line="360" w:lineRule="auto"/>
        <w:ind w:firstLine="560"/>
        <w:rPr>
          <w:rFonts w:ascii="宋体" w:hAnsi="宋体"/>
          <w:sz w:val="24"/>
          <w:szCs w:val="24"/>
        </w:rPr>
      </w:pPr>
      <w:r>
        <w:rPr>
          <w:rFonts w:hint="eastAsia" w:ascii="宋体" w:hAnsi="宋体"/>
          <w:sz w:val="24"/>
        </w:rPr>
        <w:t>⑤</w:t>
      </w:r>
      <w:r>
        <w:rPr>
          <w:rFonts w:hint="eastAsia" w:ascii="宋体" w:hAnsi="宋体" w:cs="宋体"/>
          <w:sz w:val="24"/>
          <w:szCs w:val="24"/>
        </w:rPr>
        <w:t>供应商</w:t>
      </w:r>
      <w:r>
        <w:rPr>
          <w:rFonts w:hint="eastAsia" w:ascii="宋体" w:hAnsi="宋体"/>
          <w:sz w:val="24"/>
          <w:szCs w:val="24"/>
        </w:rPr>
        <w:t>具有履行合同所必需的设备和专业技术能力，提供声明函加盖公章；</w:t>
      </w:r>
    </w:p>
    <w:p>
      <w:pPr>
        <w:spacing w:line="360" w:lineRule="auto"/>
        <w:ind w:firstLine="560"/>
      </w:pPr>
      <w:r>
        <w:rPr>
          <w:rFonts w:hint="eastAsia" w:ascii="宋体" w:hAnsi="宋体"/>
          <w:sz w:val="24"/>
        </w:rPr>
        <w:t>⑥供应商参加政府采购活动前三年内，经营活动中没有重大违法记录。</w:t>
      </w:r>
    </w:p>
    <w:p>
      <w:pPr>
        <w:spacing w:line="360" w:lineRule="auto"/>
        <w:ind w:firstLine="560"/>
        <w:rPr>
          <w:rFonts w:ascii="宋体" w:hAnsi="宋体"/>
          <w:sz w:val="24"/>
        </w:rPr>
      </w:pPr>
      <w:r>
        <w:rPr>
          <w:rFonts w:hint="eastAsia" w:ascii="宋体" w:hAnsi="宋体"/>
          <w:sz w:val="24"/>
        </w:rPr>
        <w:t>（2）法定代表人身份证明及身份证复印件加盖公章。</w:t>
      </w:r>
    </w:p>
    <w:p>
      <w:pPr>
        <w:spacing w:line="360" w:lineRule="auto"/>
        <w:ind w:firstLine="560"/>
        <w:rPr>
          <w:rFonts w:ascii="宋体" w:hAnsi="宋体"/>
          <w:sz w:val="24"/>
        </w:rPr>
      </w:pPr>
      <w:r>
        <w:rPr>
          <w:rFonts w:hint="eastAsia" w:ascii="宋体" w:hAnsi="宋体"/>
          <w:sz w:val="24"/>
        </w:rPr>
        <w:t>（3）法人授权委托函及被授权人身份证复印件加盖公章</w:t>
      </w:r>
      <w:r>
        <w:rPr>
          <w:rFonts w:hint="eastAsia" w:ascii="宋体" w:hAnsi="宋体" w:cs="宋体"/>
          <w:sz w:val="24"/>
          <w:szCs w:val="24"/>
        </w:rPr>
        <w:t>（注：如投标文件均由供应商法定代表人签字且法定代表人本人参与项目投标的，则可不提供）</w:t>
      </w:r>
      <w:r>
        <w:rPr>
          <w:rFonts w:hint="eastAsia" w:ascii="宋体" w:hAnsi="宋体"/>
          <w:sz w:val="24"/>
        </w:rPr>
        <w:t>。</w:t>
      </w:r>
    </w:p>
    <w:p>
      <w:pPr>
        <w:spacing w:line="360" w:lineRule="auto"/>
        <w:ind w:firstLine="560"/>
        <w:rPr>
          <w:rFonts w:ascii="宋体"/>
          <w:sz w:val="24"/>
        </w:rPr>
      </w:pPr>
      <w:r>
        <w:rPr>
          <w:rFonts w:hint="eastAsia" w:ascii="宋体" w:hAnsi="宋体"/>
          <w:sz w:val="24"/>
        </w:rPr>
        <w:t>（4）供应商未被列入“信用中国”网站记录失信被执行人或税收违法黑名单或政府采购严重违法失信行为记录名单；不处于中国政府采购网政府采购严重违法失信行为信息记录中的禁止参加政府采购活动期间的方可参加本项目的投标，</w:t>
      </w:r>
      <w:r>
        <w:rPr>
          <w:rFonts w:hint="eastAsia" w:ascii="宋体" w:hAnsi="宋体" w:cs="宋体"/>
          <w:sz w:val="24"/>
          <w:szCs w:val="24"/>
        </w:rPr>
        <w:t>提供本单位在“中国裁判文书”网站近三年内无单位、个人行贿行为记录截图。（</w:t>
      </w:r>
      <w:r>
        <w:rPr>
          <w:rFonts w:hint="eastAsia" w:ascii="宋体" w:hAnsi="宋体"/>
          <w:sz w:val="24"/>
        </w:rPr>
        <w:t>供应</w:t>
      </w:r>
      <w:r>
        <w:rPr>
          <w:rFonts w:hint="eastAsia" w:ascii="宋体" w:hAnsi="宋体" w:cs="宋体"/>
          <w:sz w:val="24"/>
          <w:szCs w:val="24"/>
        </w:rPr>
        <w:t>商应提供自招标公告发布之日起至投标文件递交截止日前以上网站查询截图的相关证明资料并加盖公章）。</w:t>
      </w:r>
    </w:p>
    <w:p>
      <w:pPr>
        <w:adjustRightInd w:val="0"/>
        <w:snapToGrid w:val="0"/>
        <w:spacing w:line="360" w:lineRule="auto"/>
        <w:ind w:firstLine="480"/>
        <w:rPr>
          <w:rFonts w:ascii="宋体" w:hAnsi="宋体"/>
          <w:sz w:val="24"/>
        </w:rPr>
      </w:pPr>
      <w:r>
        <w:rPr>
          <w:rFonts w:hint="eastAsia" w:ascii="宋体" w:hAnsi="宋体"/>
          <w:sz w:val="24"/>
        </w:rPr>
        <w:t>（5）本项目不接受联合体投标，项目执行过程中不转包、不分包（提供承诺书）。</w:t>
      </w:r>
    </w:p>
    <w:p>
      <w:pPr>
        <w:adjustRightInd w:val="0"/>
        <w:snapToGrid w:val="0"/>
        <w:spacing w:line="360" w:lineRule="auto"/>
        <w:ind w:firstLine="480"/>
        <w:rPr>
          <w:rFonts w:hAnsi="宋体"/>
          <w:color w:val="auto"/>
          <w:sz w:val="24"/>
          <w:highlight w:val="none"/>
        </w:rPr>
      </w:pPr>
      <w:r>
        <w:rPr>
          <w:rFonts w:hint="eastAsia" w:hAnsi="宋体"/>
          <w:color w:val="auto"/>
          <w:sz w:val="24"/>
          <w:highlight w:val="none"/>
        </w:rPr>
        <w:t>若投标人为制造商，应</w:t>
      </w:r>
      <w:r>
        <w:rPr>
          <w:rFonts w:hint="eastAsia" w:hAnsi="宋体"/>
          <w:color w:val="auto"/>
          <w:sz w:val="24"/>
          <w:highlight w:val="none"/>
          <w:lang w:val="en-US" w:eastAsia="zh-CN"/>
        </w:rPr>
        <w:t>提供</w:t>
      </w:r>
      <w:r>
        <w:rPr>
          <w:rFonts w:hint="eastAsia" w:hAnsi="宋体"/>
          <w:color w:val="auto"/>
          <w:sz w:val="24"/>
          <w:highlight w:val="none"/>
        </w:rPr>
        <w:t>：</w:t>
      </w:r>
    </w:p>
    <w:p>
      <w:pPr>
        <w:adjustRightInd w:val="0"/>
        <w:snapToGrid w:val="0"/>
        <w:spacing w:line="360" w:lineRule="auto"/>
        <w:ind w:firstLine="480"/>
        <w:rPr>
          <w:rFonts w:hAnsi="宋体"/>
          <w:color w:val="auto"/>
          <w:sz w:val="24"/>
          <w:highlight w:val="none"/>
        </w:rPr>
      </w:pPr>
      <w:r>
        <w:rPr>
          <w:rFonts w:hAnsi="宋体"/>
          <w:color w:val="auto"/>
          <w:sz w:val="24"/>
          <w:highlight w:val="none"/>
        </w:rPr>
        <w:t>1</w:t>
      </w:r>
      <w:r>
        <w:rPr>
          <w:rFonts w:hint="eastAsia" w:hAnsi="宋体"/>
          <w:color w:val="auto"/>
          <w:sz w:val="24"/>
          <w:highlight w:val="none"/>
        </w:rPr>
        <w:t>）《中华人民共和国特种设备</w:t>
      </w:r>
      <w:r>
        <w:rPr>
          <w:rFonts w:hint="eastAsia" w:hAnsi="宋体"/>
          <w:color w:val="auto"/>
          <w:sz w:val="24"/>
          <w:highlight w:val="none"/>
          <w:lang w:val="en-US" w:eastAsia="zh-CN"/>
        </w:rPr>
        <w:t>生产</w:t>
      </w:r>
      <w:r>
        <w:rPr>
          <w:rFonts w:hint="eastAsia" w:hAnsi="宋体"/>
          <w:color w:val="auto"/>
          <w:sz w:val="24"/>
          <w:highlight w:val="none"/>
        </w:rPr>
        <w:t>许可证》（复印件加盖制造商公章）；</w:t>
      </w:r>
    </w:p>
    <w:p>
      <w:pPr>
        <w:adjustRightInd w:val="0"/>
        <w:snapToGrid w:val="0"/>
        <w:spacing w:line="360" w:lineRule="auto"/>
        <w:ind w:firstLine="480"/>
        <w:rPr>
          <w:rFonts w:hAnsi="宋体"/>
          <w:color w:val="auto"/>
          <w:sz w:val="24"/>
          <w:highlight w:val="none"/>
        </w:rPr>
      </w:pPr>
      <w:r>
        <w:rPr>
          <w:rFonts w:hAnsi="宋体"/>
          <w:color w:val="auto"/>
          <w:sz w:val="24"/>
          <w:highlight w:val="none"/>
        </w:rPr>
        <w:t>2</w:t>
      </w:r>
      <w:r>
        <w:rPr>
          <w:rFonts w:hint="eastAsia" w:hAnsi="宋体"/>
          <w:color w:val="auto"/>
          <w:sz w:val="24"/>
          <w:highlight w:val="none"/>
        </w:rPr>
        <w:t>）《中华人民共和国特种设备安装改造维修许可证》（复印件加盖制造商公章）；</w:t>
      </w:r>
    </w:p>
    <w:p>
      <w:pPr>
        <w:adjustRightInd w:val="0"/>
        <w:snapToGrid w:val="0"/>
        <w:spacing w:line="360" w:lineRule="auto"/>
        <w:ind w:firstLine="480"/>
        <w:rPr>
          <w:rFonts w:hAnsi="宋体"/>
          <w:color w:val="auto"/>
          <w:sz w:val="24"/>
          <w:highlight w:val="none"/>
        </w:rPr>
      </w:pPr>
      <w:r>
        <w:rPr>
          <w:rFonts w:hint="eastAsia" w:hAnsi="宋体"/>
          <w:color w:val="auto"/>
          <w:sz w:val="24"/>
          <w:highlight w:val="none"/>
        </w:rPr>
        <w:t>若投标人为代理商，应</w:t>
      </w:r>
      <w:r>
        <w:rPr>
          <w:rFonts w:hint="eastAsia" w:hAnsi="宋体"/>
          <w:color w:val="auto"/>
          <w:sz w:val="24"/>
          <w:highlight w:val="none"/>
          <w:lang w:val="en-US" w:eastAsia="zh-CN"/>
        </w:rPr>
        <w:t>提供</w:t>
      </w:r>
      <w:r>
        <w:rPr>
          <w:rFonts w:hint="eastAsia" w:hAnsi="宋体"/>
          <w:color w:val="auto"/>
          <w:sz w:val="24"/>
          <w:highlight w:val="none"/>
        </w:rPr>
        <w:t>：</w:t>
      </w:r>
    </w:p>
    <w:p>
      <w:pPr>
        <w:adjustRightInd w:val="0"/>
        <w:snapToGrid w:val="0"/>
        <w:spacing w:line="360" w:lineRule="auto"/>
        <w:ind w:firstLine="480"/>
        <w:rPr>
          <w:rFonts w:hAnsi="宋体"/>
          <w:color w:val="auto"/>
          <w:sz w:val="24"/>
          <w:highlight w:val="none"/>
        </w:rPr>
      </w:pPr>
      <w:r>
        <w:rPr>
          <w:rFonts w:hAnsi="宋体"/>
          <w:color w:val="auto"/>
          <w:sz w:val="24"/>
          <w:highlight w:val="none"/>
        </w:rPr>
        <w:t>1</w:t>
      </w:r>
      <w:r>
        <w:rPr>
          <w:rFonts w:hint="eastAsia" w:hAnsi="宋体"/>
          <w:color w:val="auto"/>
          <w:sz w:val="24"/>
          <w:highlight w:val="none"/>
        </w:rPr>
        <w:t>）所投电梯制造商</w:t>
      </w:r>
      <w:r>
        <w:rPr>
          <w:rFonts w:hint="eastAsia" w:hAnsi="宋体"/>
          <w:color w:val="auto"/>
          <w:sz w:val="24"/>
          <w:highlight w:val="none"/>
          <w:lang w:val="en-US" w:eastAsia="zh-CN"/>
        </w:rPr>
        <w:t>的</w:t>
      </w:r>
      <w:r>
        <w:rPr>
          <w:rFonts w:hint="eastAsia" w:hAnsi="宋体"/>
          <w:color w:val="auto"/>
          <w:sz w:val="24"/>
          <w:highlight w:val="none"/>
        </w:rPr>
        <w:t>《中华人民共和国特种设备</w:t>
      </w:r>
      <w:r>
        <w:rPr>
          <w:rFonts w:hint="eastAsia" w:hAnsi="宋体"/>
          <w:color w:val="auto"/>
          <w:sz w:val="24"/>
          <w:highlight w:val="none"/>
          <w:lang w:val="en-US" w:eastAsia="zh-CN"/>
        </w:rPr>
        <w:t>生产</w:t>
      </w:r>
      <w:r>
        <w:rPr>
          <w:rFonts w:hint="eastAsia" w:hAnsi="宋体"/>
          <w:color w:val="auto"/>
          <w:sz w:val="24"/>
          <w:highlight w:val="none"/>
        </w:rPr>
        <w:t>许可证》（提供相关证书复印件加盖投标人公章）；</w:t>
      </w:r>
    </w:p>
    <w:p>
      <w:pPr>
        <w:adjustRightInd w:val="0"/>
        <w:snapToGrid w:val="0"/>
        <w:spacing w:line="360" w:lineRule="auto"/>
        <w:ind w:firstLine="480"/>
        <w:rPr>
          <w:rFonts w:ascii="宋体" w:hAnsi="宋体"/>
          <w:color w:val="auto"/>
          <w:sz w:val="24"/>
          <w:highlight w:val="none"/>
        </w:rPr>
      </w:pPr>
      <w:r>
        <w:rPr>
          <w:rFonts w:hAnsi="宋体"/>
          <w:color w:val="auto"/>
          <w:sz w:val="24"/>
          <w:highlight w:val="none"/>
        </w:rPr>
        <w:t>2</w:t>
      </w:r>
      <w:r>
        <w:rPr>
          <w:rFonts w:hint="eastAsia" w:hAnsi="宋体"/>
          <w:color w:val="auto"/>
          <w:sz w:val="24"/>
          <w:highlight w:val="none"/>
        </w:rPr>
        <w:t>）投标人具备</w:t>
      </w:r>
      <w:r>
        <w:rPr>
          <w:rFonts w:hint="eastAsia" w:hAnsi="宋体"/>
          <w:color w:val="auto"/>
          <w:sz w:val="24"/>
          <w:highlight w:val="none"/>
          <w:lang w:eastAsia="zh-CN"/>
        </w:rPr>
        <w:t>的</w:t>
      </w:r>
      <w:r>
        <w:rPr>
          <w:rFonts w:hint="eastAsia" w:hAnsi="宋体"/>
          <w:color w:val="auto"/>
          <w:sz w:val="24"/>
          <w:highlight w:val="none"/>
        </w:rPr>
        <w:t>《中华人民共和国特种设备安装改造维修许可证》（提供许可证复印件加盖投标人公章）。</w:t>
      </w:r>
    </w:p>
    <w:p>
      <w:pPr>
        <w:adjustRightInd w:val="0"/>
        <w:snapToGrid w:val="0"/>
        <w:spacing w:line="360" w:lineRule="auto"/>
        <w:ind w:left="719" w:leftChars="228" w:hanging="240" w:hangingChars="100"/>
        <w:rPr>
          <w:rFonts w:hAnsi="宋体"/>
          <w:sz w:val="24"/>
        </w:rPr>
      </w:pPr>
      <w:r>
        <w:rPr>
          <w:rFonts w:hint="eastAsia" w:hAnsi="宋体"/>
          <w:sz w:val="24"/>
        </w:rPr>
        <w:t>5、获取招标文件所需资料：</w:t>
      </w:r>
    </w:p>
    <w:p>
      <w:pPr>
        <w:adjustRightInd w:val="0"/>
        <w:snapToGrid w:val="0"/>
        <w:spacing w:line="360" w:lineRule="auto"/>
        <w:ind w:firstLine="480"/>
        <w:rPr>
          <w:rFonts w:ascii="宋体" w:hAnsi="宋体"/>
          <w:sz w:val="24"/>
          <w:szCs w:val="22"/>
        </w:rPr>
      </w:pPr>
      <w:r>
        <w:rPr>
          <w:rFonts w:hint="eastAsia" w:ascii="宋体" w:hAnsi="宋体"/>
          <w:sz w:val="24"/>
          <w:szCs w:val="22"/>
        </w:rPr>
        <w:t>三证合一的营业执照（复印件），法定代表人身份证明和法定代表人身份证（复印件），法定代表人授权函（原件）和被授权人身份证（复印件），一式一份复印件加盖单位公章。</w:t>
      </w:r>
    </w:p>
    <w:p>
      <w:pPr>
        <w:adjustRightInd w:val="0"/>
        <w:snapToGrid w:val="0"/>
        <w:spacing w:line="360" w:lineRule="auto"/>
        <w:ind w:left="719" w:leftChars="228" w:hanging="240" w:hangingChars="100"/>
        <w:rPr>
          <w:rFonts w:hAnsi="宋体"/>
          <w:sz w:val="24"/>
        </w:rPr>
      </w:pPr>
      <w:r>
        <w:rPr>
          <w:rFonts w:hint="eastAsia" w:hAnsi="宋体"/>
          <w:sz w:val="24"/>
        </w:rPr>
        <w:t>6、获取招标文件的时间、地点、方式：</w:t>
      </w:r>
    </w:p>
    <w:p>
      <w:pPr>
        <w:spacing w:line="360" w:lineRule="auto"/>
        <w:ind w:firstLine="560"/>
        <w:rPr>
          <w:rFonts w:hAnsi="宋体"/>
          <w:sz w:val="24"/>
        </w:rPr>
      </w:pPr>
      <w:r>
        <w:rPr>
          <w:rFonts w:hint="eastAsia" w:hAnsi="宋体"/>
          <w:sz w:val="24"/>
        </w:rPr>
        <w:t>（1）</w:t>
      </w:r>
      <w:r>
        <w:rPr>
          <w:rStyle w:val="9"/>
          <w:rFonts w:hint="eastAsia"/>
          <w:b w:val="0"/>
          <w:bCs/>
          <w:szCs w:val="22"/>
        </w:rPr>
        <w:t>获取</w:t>
      </w:r>
      <w:r>
        <w:rPr>
          <w:rFonts w:hint="eastAsia" w:hAnsi="宋体"/>
          <w:sz w:val="24"/>
        </w:rPr>
        <w:t>时间</w:t>
      </w:r>
      <w:r>
        <w:rPr>
          <w:rFonts w:hint="eastAsia" w:hAnsi="宋体"/>
          <w:sz w:val="24"/>
          <w:lang w:eastAsia="zh-CN"/>
        </w:rPr>
        <w:t>：</w:t>
      </w:r>
      <w:r>
        <w:rPr>
          <w:rFonts w:ascii="宋体" w:hAnsi="宋体" w:cs="宋体"/>
          <w:sz w:val="24"/>
          <w:szCs w:val="24"/>
        </w:rPr>
        <w:t>202</w:t>
      </w:r>
      <w:r>
        <w:rPr>
          <w:rFonts w:hint="eastAsia" w:ascii="宋体" w:hAnsi="宋体" w:cs="宋体"/>
          <w:sz w:val="24"/>
          <w:szCs w:val="24"/>
        </w:rPr>
        <w:t>3年06月2</w:t>
      </w:r>
      <w:r>
        <w:rPr>
          <w:rFonts w:hint="eastAsia" w:ascii="宋体" w:hAnsi="宋体" w:cs="宋体"/>
          <w:sz w:val="24"/>
          <w:szCs w:val="24"/>
          <w:lang w:val="en-US" w:eastAsia="zh-CN"/>
        </w:rPr>
        <w:t>8</w:t>
      </w:r>
      <w:r>
        <w:rPr>
          <w:rFonts w:hint="eastAsia" w:ascii="宋体" w:hAnsi="宋体" w:cs="宋体"/>
          <w:sz w:val="24"/>
          <w:szCs w:val="24"/>
        </w:rPr>
        <w:t>日</w:t>
      </w:r>
      <w:r>
        <w:rPr>
          <w:rFonts w:ascii="宋体" w:hAnsi="宋体" w:cs="宋体"/>
          <w:sz w:val="24"/>
          <w:szCs w:val="24"/>
        </w:rPr>
        <w:t>—20</w:t>
      </w:r>
      <w:r>
        <w:rPr>
          <w:rFonts w:hint="eastAsia" w:ascii="宋体" w:hAnsi="宋体" w:cs="宋体"/>
          <w:sz w:val="24"/>
          <w:szCs w:val="24"/>
        </w:rPr>
        <w:t>23年07月0</w:t>
      </w:r>
      <w:r>
        <w:rPr>
          <w:rFonts w:hint="eastAsia" w:ascii="宋体" w:hAnsi="宋体" w:cs="宋体"/>
          <w:sz w:val="24"/>
          <w:szCs w:val="24"/>
          <w:lang w:val="en-US" w:eastAsia="zh-CN"/>
        </w:rPr>
        <w:t>5</w:t>
      </w:r>
      <w:r>
        <w:rPr>
          <w:rFonts w:hint="eastAsia" w:ascii="宋体" w:hAnsi="宋体" w:cs="宋体"/>
          <w:sz w:val="24"/>
          <w:szCs w:val="24"/>
        </w:rPr>
        <w:t>日，</w:t>
      </w:r>
      <w:r>
        <w:rPr>
          <w:rFonts w:ascii="宋体" w:hAnsi="宋体" w:cs="宋体"/>
          <w:sz w:val="24"/>
          <w:szCs w:val="24"/>
        </w:rPr>
        <w:t xml:space="preserve"> 09:00—12:00    14:30—16:30</w:t>
      </w:r>
      <w:r>
        <w:rPr>
          <w:rFonts w:hint="eastAsia" w:ascii="宋体" w:hAnsi="宋体" w:cs="宋体"/>
          <w:sz w:val="24"/>
          <w:szCs w:val="24"/>
        </w:rPr>
        <w:t>（周一至周五，节假日除外）。</w:t>
      </w:r>
    </w:p>
    <w:p>
      <w:pPr>
        <w:adjustRightInd w:val="0"/>
        <w:snapToGrid w:val="0"/>
        <w:spacing w:line="360" w:lineRule="auto"/>
        <w:ind w:firstLine="480"/>
        <w:rPr>
          <w:rFonts w:hAnsi="宋体"/>
          <w:sz w:val="24"/>
        </w:rPr>
      </w:pPr>
      <w:r>
        <w:rPr>
          <w:rFonts w:hint="eastAsia" w:hAnsi="宋体"/>
          <w:sz w:val="24"/>
        </w:rPr>
        <w:t>（2）</w:t>
      </w:r>
      <w:r>
        <w:rPr>
          <w:rStyle w:val="9"/>
          <w:rFonts w:hint="eastAsia"/>
          <w:b w:val="0"/>
          <w:bCs/>
          <w:szCs w:val="22"/>
        </w:rPr>
        <w:t>获取</w:t>
      </w:r>
      <w:r>
        <w:rPr>
          <w:rFonts w:hint="eastAsia" w:hAnsi="宋体"/>
          <w:sz w:val="24"/>
        </w:rPr>
        <w:t>地点：兰州市城关区甘南路</w:t>
      </w:r>
      <w:r>
        <w:rPr>
          <w:rFonts w:hAnsi="宋体"/>
          <w:sz w:val="24"/>
        </w:rPr>
        <w:t>39</w:t>
      </w:r>
      <w:r>
        <w:rPr>
          <w:rFonts w:hint="eastAsia" w:hAnsi="宋体"/>
          <w:sz w:val="24"/>
        </w:rPr>
        <w:t>号商务宾馆写字楼四楼。</w:t>
      </w:r>
    </w:p>
    <w:p>
      <w:pPr>
        <w:adjustRightInd w:val="0"/>
        <w:snapToGrid w:val="0"/>
        <w:spacing w:line="360" w:lineRule="auto"/>
        <w:ind w:firstLine="480"/>
        <w:rPr>
          <w:rFonts w:hAnsi="宋体"/>
          <w:sz w:val="24"/>
        </w:rPr>
      </w:pPr>
      <w:r>
        <w:rPr>
          <w:rFonts w:hint="eastAsia" w:hAnsi="宋体"/>
          <w:sz w:val="24"/>
        </w:rPr>
        <w:t>（3）招标文件售价</w:t>
      </w:r>
      <w:r>
        <w:rPr>
          <w:rFonts w:hAnsi="宋体"/>
          <w:sz w:val="24"/>
        </w:rPr>
        <w:t>300</w:t>
      </w:r>
      <w:r>
        <w:rPr>
          <w:rFonts w:hint="eastAsia" w:hAnsi="宋体"/>
          <w:sz w:val="24"/>
        </w:rPr>
        <w:t>元每份，售后不退。</w:t>
      </w:r>
    </w:p>
    <w:p>
      <w:pPr>
        <w:adjustRightInd w:val="0"/>
        <w:snapToGrid w:val="0"/>
        <w:spacing w:line="360" w:lineRule="auto"/>
        <w:ind w:left="719" w:leftChars="228" w:hanging="240" w:hangingChars="100"/>
        <w:rPr>
          <w:rFonts w:hAnsi="宋体"/>
          <w:sz w:val="24"/>
        </w:rPr>
      </w:pPr>
      <w:r>
        <w:rPr>
          <w:rFonts w:hint="eastAsia" w:hAnsi="宋体"/>
          <w:sz w:val="24"/>
        </w:rPr>
        <w:t>7、投标文件的递交：</w:t>
      </w:r>
    </w:p>
    <w:p>
      <w:pPr>
        <w:adjustRightInd w:val="0"/>
        <w:snapToGrid w:val="0"/>
        <w:spacing w:line="360" w:lineRule="auto"/>
        <w:ind w:firstLine="480"/>
        <w:rPr>
          <w:rFonts w:hAnsi="宋体"/>
          <w:sz w:val="24"/>
        </w:rPr>
      </w:pPr>
      <w:r>
        <w:rPr>
          <w:rFonts w:hint="eastAsia" w:hAnsi="宋体"/>
          <w:sz w:val="24"/>
        </w:rPr>
        <w:t>（</w:t>
      </w:r>
      <w:r>
        <w:rPr>
          <w:rFonts w:hAnsi="宋体"/>
          <w:sz w:val="24"/>
        </w:rPr>
        <w:t>1</w:t>
      </w:r>
      <w:r>
        <w:rPr>
          <w:rFonts w:hint="eastAsia" w:hAnsi="宋体"/>
          <w:sz w:val="24"/>
        </w:rPr>
        <w:t>）投标文件递交截止时间：2023年07月1</w:t>
      </w:r>
      <w:r>
        <w:rPr>
          <w:rFonts w:hint="eastAsia" w:hAnsi="宋体"/>
          <w:sz w:val="24"/>
          <w:lang w:val="en-US" w:eastAsia="zh-CN"/>
        </w:rPr>
        <w:t>9</w:t>
      </w:r>
      <w:r>
        <w:rPr>
          <w:rFonts w:hint="eastAsia" w:hAnsi="宋体"/>
          <w:sz w:val="24"/>
        </w:rPr>
        <w:t>日9时</w:t>
      </w:r>
      <w:r>
        <w:rPr>
          <w:rFonts w:hint="eastAsia" w:hAnsi="宋体"/>
          <w:sz w:val="24"/>
          <w:lang w:val="en-US" w:eastAsia="zh-CN"/>
        </w:rPr>
        <w:t>0</w:t>
      </w:r>
      <w:r>
        <w:rPr>
          <w:rFonts w:hint="eastAsia" w:hAnsi="宋体"/>
          <w:sz w:val="24"/>
        </w:rPr>
        <w:t>0分前。</w:t>
      </w:r>
    </w:p>
    <w:p>
      <w:pPr>
        <w:adjustRightInd w:val="0"/>
        <w:snapToGrid w:val="0"/>
        <w:spacing w:line="360" w:lineRule="auto"/>
        <w:ind w:firstLine="480"/>
        <w:rPr>
          <w:rFonts w:hAnsi="宋体"/>
          <w:sz w:val="24"/>
        </w:rPr>
      </w:pPr>
      <w:r>
        <w:rPr>
          <w:rFonts w:hint="eastAsia" w:hAnsi="宋体"/>
          <w:sz w:val="24"/>
        </w:rPr>
        <w:t>（</w:t>
      </w:r>
      <w:r>
        <w:rPr>
          <w:rFonts w:hAnsi="宋体"/>
          <w:sz w:val="24"/>
        </w:rPr>
        <w:t>2</w:t>
      </w:r>
      <w:r>
        <w:rPr>
          <w:rFonts w:hint="eastAsia" w:hAnsi="宋体"/>
          <w:sz w:val="24"/>
        </w:rPr>
        <w:t>）投标文件递交地点：兰州市城关区甘南路</w:t>
      </w:r>
      <w:r>
        <w:rPr>
          <w:rFonts w:hAnsi="宋体"/>
          <w:sz w:val="24"/>
        </w:rPr>
        <w:t>39</w:t>
      </w:r>
      <w:r>
        <w:rPr>
          <w:rFonts w:hint="eastAsia" w:hAnsi="宋体"/>
          <w:sz w:val="24"/>
        </w:rPr>
        <w:t>号商务宾馆写字楼四楼，逾期送达或者未送达指定地点的投标文件，均不予受理。</w:t>
      </w:r>
    </w:p>
    <w:p>
      <w:pPr>
        <w:adjustRightInd w:val="0"/>
        <w:snapToGrid w:val="0"/>
        <w:spacing w:line="360" w:lineRule="auto"/>
        <w:ind w:left="719" w:leftChars="228" w:hanging="240" w:hangingChars="100"/>
        <w:rPr>
          <w:rFonts w:hAnsi="宋体"/>
          <w:sz w:val="24"/>
        </w:rPr>
      </w:pPr>
      <w:r>
        <w:rPr>
          <w:rFonts w:hint="eastAsia" w:hAnsi="宋体"/>
          <w:sz w:val="24"/>
        </w:rPr>
        <w:t>8、开标时间及地点：</w:t>
      </w:r>
    </w:p>
    <w:p>
      <w:pPr>
        <w:spacing w:line="360" w:lineRule="auto"/>
        <w:ind w:firstLine="560"/>
        <w:rPr>
          <w:rFonts w:ascii="宋体" w:hAnsi="宋体" w:cs="宋体"/>
          <w:sz w:val="24"/>
          <w:szCs w:val="24"/>
        </w:rPr>
      </w:pPr>
      <w:r>
        <w:rPr>
          <w:rFonts w:hint="eastAsia" w:ascii="宋体" w:hAnsi="宋体" w:cs="宋体"/>
          <w:sz w:val="24"/>
          <w:szCs w:val="24"/>
        </w:rPr>
        <w:t>（1）投标文件开启时间：</w:t>
      </w:r>
      <w:r>
        <w:rPr>
          <w:rFonts w:hint="eastAsia" w:hAnsi="宋体"/>
          <w:sz w:val="24"/>
        </w:rPr>
        <w:t>2023年07月1</w:t>
      </w:r>
      <w:r>
        <w:rPr>
          <w:rFonts w:hint="eastAsia" w:hAnsi="宋体"/>
          <w:sz w:val="24"/>
          <w:lang w:val="en-US" w:eastAsia="zh-CN"/>
        </w:rPr>
        <w:t>9</w:t>
      </w:r>
      <w:r>
        <w:rPr>
          <w:rFonts w:hint="eastAsia" w:hAnsi="宋体"/>
          <w:sz w:val="24"/>
        </w:rPr>
        <w:t>日9时</w:t>
      </w:r>
      <w:r>
        <w:rPr>
          <w:rFonts w:hint="eastAsia" w:hAnsi="宋体"/>
          <w:sz w:val="24"/>
          <w:lang w:val="en-US" w:eastAsia="zh-CN"/>
        </w:rPr>
        <w:t>0</w:t>
      </w:r>
      <w:r>
        <w:rPr>
          <w:rFonts w:hint="eastAsia" w:hAnsi="宋体"/>
          <w:sz w:val="24"/>
        </w:rPr>
        <w:t>0分</w:t>
      </w:r>
      <w:r>
        <w:rPr>
          <w:rFonts w:hint="eastAsia" w:ascii="宋体" w:hAnsi="宋体" w:cs="宋体"/>
          <w:sz w:val="24"/>
          <w:szCs w:val="24"/>
        </w:rPr>
        <w:t>。 </w:t>
      </w:r>
    </w:p>
    <w:p>
      <w:pPr>
        <w:spacing w:line="360" w:lineRule="auto"/>
        <w:ind w:firstLine="560"/>
        <w:rPr>
          <w:rFonts w:ascii="宋体"/>
          <w:sz w:val="24"/>
          <w:szCs w:val="24"/>
        </w:rPr>
      </w:pPr>
      <w:r>
        <w:rPr>
          <w:rFonts w:hint="eastAsia" w:ascii="宋体" w:hAnsi="宋体" w:cs="宋体"/>
          <w:sz w:val="24"/>
          <w:szCs w:val="24"/>
        </w:rPr>
        <w:t>（2）开标地点：兰州正泽招投标代理有限公司开标厅（兰州市城关区甘南路</w:t>
      </w:r>
      <w:r>
        <w:rPr>
          <w:rFonts w:ascii="宋体" w:hAnsi="宋体" w:cs="宋体"/>
          <w:sz w:val="24"/>
          <w:szCs w:val="24"/>
        </w:rPr>
        <w:t>39</w:t>
      </w:r>
      <w:r>
        <w:rPr>
          <w:rFonts w:hint="eastAsia" w:ascii="宋体" w:hAnsi="宋体" w:cs="宋体"/>
          <w:sz w:val="24"/>
          <w:szCs w:val="24"/>
        </w:rPr>
        <w:t>号商务宾馆写字楼四楼）。</w:t>
      </w:r>
    </w:p>
    <w:p>
      <w:pPr>
        <w:adjustRightInd w:val="0"/>
        <w:snapToGrid w:val="0"/>
        <w:spacing w:line="360" w:lineRule="auto"/>
        <w:ind w:left="719" w:leftChars="228" w:hanging="240" w:hangingChars="100"/>
        <w:rPr>
          <w:rFonts w:hAnsi="宋体"/>
          <w:sz w:val="24"/>
        </w:rPr>
      </w:pPr>
      <w:r>
        <w:rPr>
          <w:rFonts w:hint="eastAsia" w:hAnsi="宋体"/>
          <w:sz w:val="24"/>
        </w:rPr>
        <w:t>9、采购项目需要落实的政府采购政策：</w:t>
      </w:r>
    </w:p>
    <w:p>
      <w:pPr>
        <w:spacing w:line="360" w:lineRule="auto"/>
        <w:ind w:firstLine="560"/>
        <w:rPr>
          <w:rFonts w:hint="eastAsia" w:hAnsi="宋体" w:cs="宋体"/>
          <w:sz w:val="24"/>
          <w:szCs w:val="24"/>
          <w:highlight w:val="none"/>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w:t>
      </w:r>
      <w:r>
        <w:rPr>
          <w:rFonts w:hint="eastAsia" w:hAnsi="宋体" w:cs="宋体"/>
          <w:sz w:val="24"/>
          <w:szCs w:val="24"/>
        </w:rPr>
        <w:t>根据财政部发布的《政府采购促进中小企业发展管理办法》财库</w:t>
      </w:r>
      <w:r>
        <w:rPr>
          <w:rFonts w:hAnsi="宋体"/>
          <w:sz w:val="24"/>
          <w:szCs w:val="24"/>
        </w:rPr>
        <w:t>[2020]46</w:t>
      </w:r>
      <w:r>
        <w:rPr>
          <w:rFonts w:hint="eastAsia" w:hAnsi="宋体" w:cs="宋体"/>
          <w:sz w:val="24"/>
          <w:szCs w:val="24"/>
        </w:rPr>
        <w:t>号规定，本项目对小微型企业产品的价格给予</w:t>
      </w:r>
      <w:r>
        <w:rPr>
          <w:rFonts w:hint="eastAsia" w:hAnsi="宋体"/>
          <w:sz w:val="24"/>
          <w:szCs w:val="24"/>
        </w:rPr>
        <w:t>10</w:t>
      </w:r>
      <w:r>
        <w:rPr>
          <w:rFonts w:hAnsi="宋体"/>
          <w:sz w:val="24"/>
          <w:szCs w:val="24"/>
        </w:rPr>
        <w:t>%</w:t>
      </w:r>
      <w:r>
        <w:rPr>
          <w:rFonts w:hint="eastAsia" w:hAnsi="宋体" w:cs="宋体"/>
          <w:sz w:val="24"/>
          <w:szCs w:val="24"/>
        </w:rPr>
        <w:t>的扣</w:t>
      </w:r>
      <w:r>
        <w:rPr>
          <w:rFonts w:hint="eastAsia" w:hAnsi="宋体" w:cs="宋体"/>
          <w:sz w:val="24"/>
          <w:szCs w:val="24"/>
          <w:highlight w:val="none"/>
        </w:rPr>
        <w:t>除</w:t>
      </w:r>
      <w:r>
        <w:rPr>
          <w:rFonts w:hint="eastAsia" w:hAnsi="宋体" w:cs="宋体"/>
          <w:sz w:val="24"/>
          <w:szCs w:val="24"/>
          <w:highlight w:val="none"/>
          <w:lang w:eastAsia="zh-CN"/>
        </w:rPr>
        <w:t>。</w:t>
      </w:r>
    </w:p>
    <w:p>
      <w:pPr>
        <w:spacing w:line="360" w:lineRule="auto"/>
        <w:ind w:firstLine="560"/>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）根据财政部发布的《关于政府采购支持监狱企业发展有关问题的通知》规定，本项目对监狱企业产品的价格给予10</w:t>
      </w:r>
      <w:r>
        <w:rPr>
          <w:rFonts w:ascii="宋体" w:hAnsi="宋体" w:cs="宋体"/>
          <w:sz w:val="24"/>
          <w:szCs w:val="24"/>
        </w:rPr>
        <w:t>%</w:t>
      </w:r>
      <w:r>
        <w:rPr>
          <w:rFonts w:hint="eastAsia" w:ascii="宋体" w:hAnsi="宋体" w:cs="宋体"/>
          <w:sz w:val="24"/>
          <w:szCs w:val="24"/>
        </w:rPr>
        <w:t>的扣除。</w:t>
      </w:r>
    </w:p>
    <w:p>
      <w:pPr>
        <w:spacing w:line="360" w:lineRule="auto"/>
        <w:ind w:firstLine="560"/>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）根据财政部、民政部、中国残疾人联合会发布的《关于促进残疾人就业政府采购政策的通知》规定，本项目对残疾人福利性单位产品的价格给予10</w:t>
      </w:r>
      <w:r>
        <w:rPr>
          <w:rFonts w:ascii="宋体" w:hAnsi="宋体" w:cs="宋体"/>
          <w:sz w:val="24"/>
          <w:szCs w:val="24"/>
        </w:rPr>
        <w:t>%</w:t>
      </w:r>
      <w:r>
        <w:rPr>
          <w:rFonts w:hint="eastAsia" w:ascii="宋体" w:hAnsi="宋体" w:cs="宋体"/>
          <w:sz w:val="24"/>
          <w:szCs w:val="24"/>
        </w:rPr>
        <w:t>的扣除。</w:t>
      </w:r>
    </w:p>
    <w:p>
      <w:pPr>
        <w:adjustRightInd w:val="0"/>
        <w:snapToGrid w:val="0"/>
        <w:spacing w:line="360" w:lineRule="auto"/>
        <w:ind w:left="719" w:leftChars="228" w:hanging="240" w:hangingChars="100"/>
        <w:rPr>
          <w:rFonts w:hAnsi="宋体"/>
          <w:sz w:val="24"/>
        </w:rPr>
      </w:pPr>
      <w:r>
        <w:rPr>
          <w:rFonts w:hint="eastAsia" w:hAnsi="宋体"/>
          <w:sz w:val="24"/>
        </w:rPr>
        <w:t>10、联系人姓名及电话：</w:t>
      </w:r>
    </w:p>
    <w:p>
      <w:pPr>
        <w:spacing w:line="360" w:lineRule="auto"/>
        <w:ind w:firstLine="560"/>
        <w:rPr>
          <w:rFonts w:ascii="宋体"/>
          <w:sz w:val="24"/>
          <w:szCs w:val="24"/>
        </w:rPr>
      </w:pPr>
      <w:r>
        <w:rPr>
          <w:rFonts w:hint="eastAsia" w:ascii="宋体" w:hAnsi="宋体" w:cs="宋体"/>
          <w:sz w:val="24"/>
          <w:szCs w:val="24"/>
        </w:rPr>
        <w:t>采购人：中国人民银行兰州中心支行</w:t>
      </w:r>
    </w:p>
    <w:p>
      <w:pPr>
        <w:spacing w:line="360" w:lineRule="auto"/>
        <w:ind w:firstLine="560"/>
        <w:rPr>
          <w:rFonts w:ascii="宋体"/>
          <w:sz w:val="24"/>
          <w:szCs w:val="24"/>
        </w:rPr>
      </w:pPr>
      <w:r>
        <w:rPr>
          <w:rFonts w:hint="eastAsia" w:ascii="宋体" w:hAnsi="宋体" w:cs="宋体"/>
          <w:sz w:val="24"/>
          <w:szCs w:val="24"/>
        </w:rPr>
        <w:t>地</w:t>
      </w:r>
      <w:r>
        <w:rPr>
          <w:rFonts w:ascii="宋体"/>
          <w:sz w:val="24"/>
          <w:szCs w:val="24"/>
        </w:rPr>
        <w:t> </w:t>
      </w:r>
      <w:r>
        <w:rPr>
          <w:rFonts w:hint="eastAsia" w:ascii="宋体" w:hAnsi="宋体" w:cs="宋体"/>
          <w:sz w:val="24"/>
          <w:szCs w:val="24"/>
        </w:rPr>
        <w:t>址：兰州市城关区东岗西路</w:t>
      </w:r>
      <w:r>
        <w:rPr>
          <w:rFonts w:ascii="宋体" w:hAnsi="宋体" w:cs="宋体"/>
          <w:sz w:val="24"/>
          <w:szCs w:val="24"/>
        </w:rPr>
        <w:t>698</w:t>
      </w:r>
      <w:r>
        <w:rPr>
          <w:rFonts w:hint="eastAsia" w:ascii="宋体" w:hAnsi="宋体" w:cs="宋体"/>
          <w:sz w:val="24"/>
          <w:szCs w:val="24"/>
        </w:rPr>
        <w:t>号</w:t>
      </w:r>
    </w:p>
    <w:p>
      <w:pPr>
        <w:spacing w:line="360" w:lineRule="auto"/>
        <w:ind w:firstLine="560"/>
        <w:rPr>
          <w:rFonts w:ascii="宋体"/>
          <w:sz w:val="24"/>
          <w:szCs w:val="24"/>
        </w:rPr>
      </w:pPr>
      <w:r>
        <w:rPr>
          <w:rFonts w:hint="eastAsia" w:ascii="宋体" w:hAnsi="宋体" w:cs="宋体"/>
          <w:sz w:val="24"/>
          <w:szCs w:val="24"/>
        </w:rPr>
        <w:t>联系人：赵珂</w:t>
      </w:r>
    </w:p>
    <w:p>
      <w:pPr>
        <w:spacing w:line="360" w:lineRule="auto"/>
        <w:ind w:firstLine="560"/>
        <w:rPr>
          <w:rFonts w:ascii="宋体"/>
          <w:sz w:val="24"/>
          <w:szCs w:val="24"/>
        </w:rPr>
      </w:pPr>
      <w:r>
        <w:rPr>
          <w:rFonts w:hint="eastAsia" w:ascii="宋体" w:hAnsi="宋体" w:cs="宋体"/>
          <w:sz w:val="24"/>
          <w:szCs w:val="24"/>
        </w:rPr>
        <w:t>电</w:t>
      </w:r>
      <w:r>
        <w:rPr>
          <w:rFonts w:ascii="宋体"/>
          <w:sz w:val="24"/>
          <w:szCs w:val="24"/>
        </w:rPr>
        <w:t> </w:t>
      </w:r>
      <w:r>
        <w:rPr>
          <w:rFonts w:hint="eastAsia" w:ascii="宋体" w:hAnsi="宋体" w:cs="宋体"/>
          <w:sz w:val="24"/>
          <w:szCs w:val="24"/>
        </w:rPr>
        <w:t>话：</w:t>
      </w:r>
      <w:r>
        <w:rPr>
          <w:rFonts w:ascii="宋体" w:hAnsi="宋体" w:cs="宋体"/>
          <w:sz w:val="24"/>
          <w:szCs w:val="24"/>
        </w:rPr>
        <w:t>0931-8800678</w:t>
      </w:r>
    </w:p>
    <w:p>
      <w:pPr>
        <w:spacing w:line="360" w:lineRule="auto"/>
        <w:ind w:firstLine="560"/>
        <w:rPr>
          <w:rFonts w:ascii="宋体"/>
          <w:sz w:val="24"/>
          <w:szCs w:val="24"/>
        </w:rPr>
      </w:pPr>
      <w:r>
        <w:rPr>
          <w:rFonts w:hint="eastAsia" w:ascii="宋体" w:hAnsi="宋体" w:cs="宋体"/>
          <w:sz w:val="24"/>
          <w:szCs w:val="24"/>
        </w:rPr>
        <w:t>招标代理机构：兰州正泽招投标代理有限公司</w:t>
      </w:r>
    </w:p>
    <w:p>
      <w:pPr>
        <w:spacing w:line="360" w:lineRule="auto"/>
        <w:ind w:firstLine="560"/>
        <w:rPr>
          <w:rFonts w:ascii="宋体"/>
          <w:sz w:val="24"/>
          <w:szCs w:val="24"/>
        </w:rPr>
      </w:pPr>
      <w:r>
        <w:rPr>
          <w:rFonts w:hint="eastAsia" w:ascii="宋体" w:hAnsi="宋体" w:cs="宋体"/>
          <w:sz w:val="24"/>
          <w:szCs w:val="24"/>
        </w:rPr>
        <w:t>地址：兰州市城关区甘南路</w:t>
      </w:r>
      <w:r>
        <w:rPr>
          <w:rFonts w:ascii="宋体" w:hAnsi="宋体" w:cs="宋体"/>
          <w:sz w:val="24"/>
          <w:szCs w:val="24"/>
        </w:rPr>
        <w:t>39</w:t>
      </w:r>
      <w:r>
        <w:rPr>
          <w:rFonts w:hint="eastAsia" w:ascii="宋体" w:hAnsi="宋体" w:cs="宋体"/>
          <w:sz w:val="24"/>
          <w:szCs w:val="24"/>
        </w:rPr>
        <w:t>号商务宾馆写字楼四楼</w:t>
      </w:r>
    </w:p>
    <w:p>
      <w:pPr>
        <w:spacing w:line="360" w:lineRule="auto"/>
        <w:ind w:firstLine="560"/>
        <w:rPr>
          <w:rFonts w:ascii="宋体"/>
          <w:sz w:val="24"/>
          <w:szCs w:val="24"/>
        </w:rPr>
      </w:pPr>
      <w:r>
        <w:rPr>
          <w:rFonts w:hint="eastAsia" w:ascii="宋体" w:hAnsi="宋体" w:cs="宋体"/>
          <w:sz w:val="24"/>
          <w:szCs w:val="24"/>
        </w:rPr>
        <w:t>联系人： 曾永洁  王玲</w:t>
      </w:r>
    </w:p>
    <w:p>
      <w:pPr>
        <w:spacing w:line="360" w:lineRule="auto"/>
        <w:ind w:firstLine="560"/>
        <w:rPr>
          <w:rFonts w:ascii="宋体"/>
          <w:sz w:val="24"/>
          <w:szCs w:val="24"/>
        </w:rPr>
      </w:pPr>
      <w:r>
        <w:rPr>
          <w:rFonts w:hint="eastAsia" w:ascii="宋体" w:hAnsi="宋体" w:cs="宋体"/>
          <w:sz w:val="24"/>
          <w:szCs w:val="24"/>
        </w:rPr>
        <w:t>联系电话：0931-</w:t>
      </w:r>
      <w:r>
        <w:rPr>
          <w:rFonts w:ascii="宋体" w:hAnsi="宋体" w:cs="宋体"/>
          <w:sz w:val="24"/>
          <w:szCs w:val="24"/>
        </w:rPr>
        <w:t>88</w:t>
      </w:r>
      <w:r>
        <w:rPr>
          <w:rFonts w:hint="eastAsia" w:ascii="宋体" w:hAnsi="宋体" w:cs="宋体"/>
          <w:sz w:val="24"/>
          <w:szCs w:val="24"/>
        </w:rPr>
        <w:t>24</w:t>
      </w:r>
      <w:r>
        <w:rPr>
          <w:rFonts w:ascii="宋体" w:hAnsi="宋体" w:cs="宋体"/>
          <w:sz w:val="24"/>
          <w:szCs w:val="24"/>
        </w:rPr>
        <w:t>333   88</w:t>
      </w:r>
      <w:r>
        <w:rPr>
          <w:rFonts w:hint="eastAsia" w:ascii="宋体" w:hAnsi="宋体" w:cs="宋体"/>
          <w:sz w:val="24"/>
          <w:szCs w:val="24"/>
        </w:rPr>
        <w:t>92</w:t>
      </w:r>
      <w:r>
        <w:rPr>
          <w:rFonts w:ascii="宋体" w:hAnsi="宋体" w:cs="宋体"/>
          <w:sz w:val="24"/>
          <w:szCs w:val="24"/>
        </w:rPr>
        <w:t>333</w:t>
      </w:r>
    </w:p>
    <w:p>
      <w:pPr>
        <w:spacing w:line="360" w:lineRule="auto"/>
        <w:ind w:firstLine="560"/>
        <w:rPr>
          <w:rFonts w:ascii="宋体"/>
          <w:sz w:val="24"/>
          <w:szCs w:val="24"/>
        </w:rPr>
      </w:pPr>
      <w:r>
        <w:rPr>
          <w:rFonts w:hint="eastAsia" w:ascii="宋体" w:hAnsi="宋体" w:cs="宋体"/>
          <w:sz w:val="24"/>
          <w:szCs w:val="24"/>
        </w:rPr>
        <w:t>电子邮件：</w:t>
      </w:r>
      <w:r>
        <w:fldChar w:fldCharType="begin"/>
      </w:r>
      <w:r>
        <w:instrText xml:space="preserve"> HYPERLINK "mailto:zzzb666@126.com" </w:instrText>
      </w:r>
      <w:r>
        <w:fldChar w:fldCharType="separate"/>
      </w:r>
      <w:r>
        <w:rPr>
          <w:rStyle w:val="7"/>
          <w:rFonts w:ascii="宋体" w:hAnsi="宋体" w:cs="宋体"/>
          <w:color w:val="auto"/>
          <w:sz w:val="24"/>
          <w:szCs w:val="24"/>
        </w:rPr>
        <w:t>zzzb666@126.com</w:t>
      </w:r>
      <w:r>
        <w:rPr>
          <w:rFonts w:ascii="宋体" w:hAnsi="宋体" w:cs="宋体"/>
          <w:color w:val="auto"/>
          <w:sz w:val="24"/>
          <w:szCs w:val="24"/>
        </w:rPr>
        <w:fldChar w:fldCharType="end"/>
      </w:r>
    </w:p>
    <w:p>
      <w:pPr>
        <w:spacing w:line="360" w:lineRule="auto"/>
        <w:ind w:firstLine="4320" w:firstLineChars="1800"/>
        <w:textAlignment w:val="baseline"/>
        <w:rPr>
          <w:rFonts w:ascii="宋体"/>
          <w:sz w:val="24"/>
        </w:rPr>
      </w:pPr>
      <w:r>
        <w:rPr>
          <w:rFonts w:hint="eastAsia" w:ascii="宋体" w:hAnsi="宋体"/>
          <w:sz w:val="24"/>
        </w:rPr>
        <w:t>兰州正泽招投标代理有限公司</w:t>
      </w:r>
    </w:p>
    <w:p>
      <w:pPr>
        <w:spacing w:line="360" w:lineRule="auto"/>
        <w:ind w:firstLine="5040" w:firstLineChars="2100"/>
        <w:rPr>
          <w:rFonts w:ascii="宋体"/>
          <w:sz w:val="24"/>
        </w:rPr>
      </w:pPr>
      <w:r>
        <w:rPr>
          <w:rFonts w:hint="eastAsia" w:ascii="宋体" w:hAnsi="宋体"/>
          <w:sz w:val="24"/>
        </w:rPr>
        <w:t>2023年6月2</w:t>
      </w:r>
      <w:r>
        <w:rPr>
          <w:rFonts w:hint="eastAsia" w:ascii="宋体" w:hAnsi="宋体"/>
          <w:sz w:val="24"/>
          <w:lang w:val="en-US" w:eastAsia="zh-CN"/>
        </w:rPr>
        <w:t>7</w:t>
      </w:r>
      <w:r>
        <w:rPr>
          <w:rFonts w:hint="eastAsia" w:ascii="宋体" w:hAnsi="宋体"/>
          <w:sz w:val="24"/>
        </w:rPr>
        <w:t>日</w:t>
      </w:r>
    </w:p>
    <w:p/>
    <w:sectPr>
      <w:pgSz w:w="11906" w:h="16838"/>
      <w:pgMar w:top="1440" w:right="1066"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52458129">
    <w:nsid w:val="3EBB3C91"/>
    <w:multiLevelType w:val="multilevel"/>
    <w:tmpl w:val="3EBB3C91"/>
    <w:lvl w:ilvl="0" w:tentative="1">
      <w:start w:val="1"/>
      <w:numFmt w:val="chineseCountingThousand"/>
      <w:suff w:val="space"/>
      <w:lvlText w:val="%1. "/>
      <w:lvlJc w:val="left"/>
      <w:pPr>
        <w:ind w:left="907" w:hanging="907"/>
      </w:pPr>
      <w:rPr>
        <w:rFonts w:hint="eastAsia"/>
      </w:rPr>
    </w:lvl>
    <w:lvl w:ilvl="1" w:tentative="1">
      <w:start w:val="1"/>
      <w:numFmt w:val="decimal"/>
      <w:isLgl/>
      <w:suff w:val="space"/>
      <w:lvlText w:val="%1.%2 "/>
      <w:lvlJc w:val="left"/>
      <w:pPr>
        <w:ind w:left="794" w:hanging="794"/>
      </w:pPr>
    </w:lvl>
    <w:lvl w:ilvl="2" w:tentative="1">
      <w:start w:val="0"/>
      <w:numFmt w:val="none"/>
      <w:lvlText w:val=""/>
      <w:lvlJc w:val="left"/>
      <w:pPr>
        <w:tabs>
          <w:tab w:val="left" w:pos="360"/>
        </w:tabs>
      </w:pPr>
      <w:rPr>
        <w:rFonts w:cs="Times New Roman"/>
      </w:rPr>
    </w:lvl>
    <w:lvl w:ilvl="3" w:tentative="1">
      <w:start w:val="0"/>
      <w:numFmt w:val="none"/>
      <w:lvlText w:val=""/>
      <w:lvlJc w:val="left"/>
      <w:pPr>
        <w:tabs>
          <w:tab w:val="left" w:pos="360"/>
        </w:tabs>
      </w:pPr>
      <w:rPr>
        <w:rFonts w:cs="Times New Roman"/>
      </w:rPr>
    </w:lvl>
    <w:lvl w:ilvl="4" w:tentative="1">
      <w:start w:val="0"/>
      <w:numFmt w:val="decimal"/>
      <w:pStyle w:val="2"/>
      <w:lvlText w:val=""/>
      <w:lvlJc w:val="left"/>
      <w:rPr>
        <w:rFonts w:cs="Times New Roman"/>
      </w:rPr>
    </w:lvl>
    <w:lvl w:ilvl="5" w:tentative="1">
      <w:start w:val="0"/>
      <w:numFmt w:val="decimal"/>
      <w:lvlText w:val=""/>
      <w:lvlJc w:val="left"/>
      <w:rPr>
        <w:rFonts w:cs="Times New Roman"/>
      </w:rPr>
    </w:lvl>
    <w:lvl w:ilvl="6" w:tentative="1">
      <w:start w:val="0"/>
      <w:numFmt w:val="decimal"/>
      <w:lvlText w:val=""/>
      <w:lvlJc w:val="left"/>
      <w:rPr>
        <w:rFonts w:cs="Times New Roman"/>
      </w:rPr>
    </w:lvl>
    <w:lvl w:ilvl="7" w:tentative="1">
      <w:start w:val="0"/>
      <w:numFmt w:val="decimal"/>
      <w:lvlText w:val=""/>
      <w:lvlJc w:val="left"/>
      <w:rPr>
        <w:rFonts w:cs="Times New Roman"/>
      </w:rPr>
    </w:lvl>
    <w:lvl w:ilvl="8" w:tentative="1">
      <w:start w:val="0"/>
      <w:numFmt w:val="decimal"/>
      <w:lvlText w:val=""/>
      <w:lvlJc w:val="left"/>
      <w:rPr>
        <w:rFonts w:cs="Times New Roman"/>
      </w:rPr>
    </w:lvl>
  </w:abstractNum>
  <w:num w:numId="1">
    <w:abstractNumId w:val="10524581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4"/>
    <w:basedOn w:val="1"/>
    <w:next w:val="1"/>
    <w:link w:val="9"/>
    <w:qFormat/>
    <w:uiPriority w:val="99"/>
    <w:pPr>
      <w:keepNext/>
      <w:keepLines/>
      <w:spacing w:line="360" w:lineRule="auto"/>
      <w:jc w:val="left"/>
      <w:outlineLvl w:val="3"/>
    </w:pPr>
    <w:rPr>
      <w:rFonts w:ascii="Arial" w:hAnsi="Arial"/>
      <w:b/>
      <w:sz w:val="24"/>
    </w:rPr>
  </w:style>
  <w:style w:type="character" w:default="1" w:styleId="6">
    <w:name w:val="Default Paragraph Font"/>
    <w:semiHidden/>
    <w:qFormat/>
    <w:uiPriority w:val="0"/>
  </w:style>
  <w:style w:type="paragraph" w:customStyle="1" w:styleId="2">
    <w:name w:val="标题 5（有编号）（绿盟科技）"/>
    <w:basedOn w:val="1"/>
    <w:next w:val="3"/>
    <w:qFormat/>
    <w:uiPriority w:val="0"/>
    <w:pPr>
      <w:keepNext/>
      <w:keepLines/>
      <w:numPr>
        <w:ilvl w:val="4"/>
        <w:numId w:val="1"/>
      </w:numPr>
      <w:spacing w:before="280" w:after="156" w:line="377" w:lineRule="auto"/>
      <w:jc w:val="left"/>
      <w:outlineLvl w:val="4"/>
    </w:pPr>
    <w:rPr>
      <w:rFonts w:ascii="Arial" w:hAnsi="Arial" w:eastAsia="黑体"/>
      <w:b/>
      <w:kern w:val="0"/>
      <w:szCs w:val="28"/>
    </w:rPr>
  </w:style>
  <w:style w:type="paragraph" w:customStyle="1" w:styleId="3">
    <w:name w:val="正文（绿盟科技）"/>
    <w:qFormat/>
    <w:uiPriority w:val="0"/>
    <w:pPr>
      <w:spacing w:line="300" w:lineRule="auto"/>
    </w:pPr>
    <w:rPr>
      <w:rFonts w:ascii="Arial" w:hAnsi="Arial" w:eastAsia="宋体" w:cs="Times New Roman"/>
      <w:sz w:val="21"/>
      <w:szCs w:val="21"/>
      <w:lang w:val="en-US" w:eastAsia="zh-CN" w:bidi="ar-SA"/>
    </w:rPr>
  </w:style>
  <w:style w:type="paragraph" w:styleId="5">
    <w:name w:val="annotation text"/>
    <w:basedOn w:val="1"/>
    <w:qFormat/>
    <w:uiPriority w:val="99"/>
    <w:pPr>
      <w:jc w:val="left"/>
    </w:pPr>
  </w:style>
  <w:style w:type="character" w:styleId="7">
    <w:name w:val="Hyperlink"/>
    <w:basedOn w:val="6"/>
    <w:qFormat/>
    <w:uiPriority w:val="99"/>
    <w:rPr>
      <w:rFonts w:cs="Times New Roman"/>
      <w:color w:val="0000FF"/>
      <w:u w:val="single"/>
    </w:rPr>
  </w:style>
  <w:style w:type="paragraph" w:customStyle="1" w:styleId="8">
    <w:name w:val="无间隔1"/>
    <w:next w:val="1"/>
    <w:qFormat/>
    <w:uiPriority w:val="99"/>
    <w:pPr>
      <w:widowControl w:val="0"/>
      <w:jc w:val="both"/>
    </w:pPr>
    <w:rPr>
      <w:rFonts w:ascii="Times New Roman" w:hAnsi="Times New Roman" w:eastAsia="宋体" w:cs="Times New Roman"/>
      <w:kern w:val="2"/>
      <w:sz w:val="22"/>
      <w:lang w:val="en-US" w:eastAsia="zh-CN" w:bidi="ar-SA"/>
    </w:rPr>
  </w:style>
  <w:style w:type="character" w:customStyle="1" w:styleId="9">
    <w:name w:val="标题 4 Char Char"/>
    <w:basedOn w:val="6"/>
    <w:link w:val="4"/>
    <w:uiPriority w:val="99"/>
    <w:rPr>
      <w:rFonts w:ascii="Arial" w:hAnsi="Arial"/>
      <w:b/>
      <w:sz w:val="2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2052</Words>
  <Characters>2182</Characters>
  <Lines>0</Lines>
  <Paragraphs>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2023-06-26T01:08:00Z</dcterms:created>
  <dc:creator>lenovo</dc:creator>
  <cp:lastModifiedBy>张兰盟/会计财务处/兰州/PBC</cp:lastModifiedBy>
  <cp:lastPrinted>2023-06-27T08:10:00Z</cp:lastPrinted>
  <dcterms:modified xsi:type="dcterms:W3CDTF">2023-06-27T09:14:49Z</dcterms:modified>
  <dc:title>中国人民银行兰州中心支行甘肃重点库货梯更换项目公开招标公告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F7CA02B6E77F4382991B4E56941CC86F_11</vt:lpwstr>
  </property>
</Properties>
</file>