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提供兼容适配截图，截图内容须包括CPU、操作系统、三未信安数字证书LRA运行界面，并加盖投标人公章。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