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停产计划，需加盖原厂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