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产品的关键部件（CPU和操作系统）必须通过国家安全可靠测评，并提供中国信息安全测评中心网站安全可靠测评结果公告信息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