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color w:val="auto"/>
          <w:sz w:val="44"/>
          <w:szCs w:val="44"/>
          <w:highlight w:val="none"/>
        </w:rPr>
      </w:pPr>
    </w:p>
    <w:p>
      <w:pPr>
        <w:spacing w:line="360" w:lineRule="auto"/>
        <w:jc w:val="center"/>
        <w:rPr>
          <w:rFonts w:hint="eastAsia" w:ascii="宋体" w:hAnsi="宋体"/>
          <w:b/>
          <w:color w:val="auto"/>
          <w:sz w:val="44"/>
          <w:szCs w:val="44"/>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中国人民银行征信中心</w:t>
      </w: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联通</w:t>
      </w:r>
      <w:r>
        <w:rPr>
          <w:rFonts w:hint="eastAsia" w:ascii="宋体" w:hAnsi="宋体"/>
          <w:b/>
          <w:color w:val="auto"/>
          <w:sz w:val="44"/>
          <w:szCs w:val="44"/>
          <w:highlight w:val="none"/>
        </w:rPr>
        <w:t>通信</w:t>
      </w:r>
      <w:r>
        <w:rPr>
          <w:rFonts w:ascii="宋体" w:hAnsi="宋体"/>
          <w:b/>
          <w:color w:val="auto"/>
          <w:sz w:val="44"/>
          <w:szCs w:val="44"/>
          <w:highlight w:val="none"/>
        </w:rPr>
        <w:t>服务采购项目</w:t>
      </w:r>
      <w:r>
        <w:rPr>
          <w:rFonts w:hint="eastAsia" w:ascii="宋体" w:hAnsi="宋体"/>
          <w:b/>
          <w:color w:val="auto"/>
          <w:sz w:val="44"/>
          <w:szCs w:val="44"/>
          <w:highlight w:val="none"/>
        </w:rPr>
        <w:t>合同</w:t>
      </w:r>
    </w:p>
    <w:p>
      <w:pPr>
        <w:spacing w:line="360" w:lineRule="auto"/>
        <w:jc w:val="center"/>
        <w:rPr>
          <w:rFonts w:ascii="宋体" w:hAnsi="宋体"/>
          <w:b/>
          <w:color w:val="auto"/>
          <w:sz w:val="44"/>
          <w:szCs w:val="44"/>
          <w:highlight w:val="none"/>
        </w:rPr>
      </w:pPr>
    </w:p>
    <w:p>
      <w:pPr>
        <w:widowControl/>
        <w:jc w:val="center"/>
        <w:rPr>
          <w:rFonts w:ascii="宋体" w:hAnsi="宋体"/>
          <w:b/>
          <w:color w:val="auto"/>
          <w:sz w:val="32"/>
          <w:szCs w:val="32"/>
          <w:highlight w:val="none"/>
          <w:lang w:val="zh-CN"/>
        </w:rPr>
      </w:pPr>
      <w:r>
        <w:rPr>
          <w:rFonts w:hint="eastAsia" w:ascii="宋体" w:hAnsi="宋体"/>
          <w:b/>
          <w:color w:val="auto"/>
          <w:sz w:val="32"/>
          <w:szCs w:val="32"/>
          <w:highlight w:val="none"/>
          <w:lang w:val="zh-CN"/>
        </w:rPr>
        <w:t>合同编号：ZXZX-202</w:t>
      </w:r>
      <w:r>
        <w:rPr>
          <w:rFonts w:hint="eastAsia" w:ascii="宋体" w:hAnsi="宋体"/>
          <w:b/>
          <w:color w:val="auto"/>
          <w:sz w:val="32"/>
          <w:szCs w:val="32"/>
          <w:highlight w:val="none"/>
        </w:rPr>
        <w:t>5</w:t>
      </w:r>
      <w:r>
        <w:rPr>
          <w:rFonts w:hint="eastAsia" w:ascii="宋体" w:hAnsi="宋体"/>
          <w:b/>
          <w:color w:val="auto"/>
          <w:sz w:val="32"/>
          <w:szCs w:val="32"/>
          <w:highlight w:val="none"/>
          <w:lang w:val="zh-CN"/>
        </w:rPr>
        <w:t>-</w:t>
      </w:r>
    </w:p>
    <w:p>
      <w:pPr>
        <w:autoSpaceDE w:val="0"/>
        <w:autoSpaceDN w:val="0"/>
        <w:jc w:val="center"/>
        <w:rPr>
          <w:rFonts w:ascii="宋体" w:hAnsi="宋体"/>
          <w:b/>
          <w:bCs/>
          <w:color w:val="auto"/>
          <w:sz w:val="28"/>
          <w:szCs w:val="28"/>
          <w:highlight w:val="none"/>
          <w:lang w:val="zh-CN"/>
        </w:rPr>
      </w:pPr>
    </w:p>
    <w:p>
      <w:pPr>
        <w:autoSpaceDE w:val="0"/>
        <w:autoSpaceDN w:val="0"/>
        <w:jc w:val="center"/>
        <w:rPr>
          <w:rFonts w:ascii="宋体" w:hAnsi="宋体"/>
          <w:b/>
          <w:bCs/>
          <w:color w:val="auto"/>
          <w:sz w:val="28"/>
          <w:szCs w:val="28"/>
          <w:highlight w:val="none"/>
          <w:lang w:val="zh-CN"/>
        </w:rPr>
      </w:pPr>
    </w:p>
    <w:p>
      <w:pPr>
        <w:autoSpaceDE w:val="0"/>
        <w:autoSpaceDN w:val="0"/>
        <w:jc w:val="center"/>
        <w:rPr>
          <w:rFonts w:ascii="宋体" w:hAnsi="宋体"/>
          <w:b/>
          <w:bCs/>
          <w:color w:val="auto"/>
          <w:sz w:val="28"/>
          <w:szCs w:val="28"/>
          <w:highlight w:val="none"/>
          <w:lang w:val="zh-CN"/>
        </w:rPr>
      </w:pPr>
    </w:p>
    <w:p>
      <w:pPr>
        <w:tabs>
          <w:tab w:val="left" w:pos="2554"/>
          <w:tab w:val="center" w:pos="4216"/>
        </w:tabs>
        <w:autoSpaceDE w:val="0"/>
        <w:autoSpaceDN w:val="0"/>
        <w:ind w:firstLine="2409" w:firstLineChars="1000"/>
        <w:jc w:val="left"/>
        <w:rPr>
          <w:rFonts w:ascii="宋体" w:cs="宋体"/>
          <w:b/>
          <w:bCs/>
          <w:color w:val="auto"/>
          <w:sz w:val="24"/>
          <w:highlight w:val="none"/>
          <w:lang w:val="zh-CN"/>
        </w:rPr>
      </w:pPr>
    </w:p>
    <w:p>
      <w:pPr>
        <w:tabs>
          <w:tab w:val="left" w:pos="2554"/>
          <w:tab w:val="center" w:pos="4216"/>
        </w:tabs>
        <w:autoSpaceDE w:val="0"/>
        <w:autoSpaceDN w:val="0"/>
        <w:ind w:firstLine="2409" w:firstLineChars="1000"/>
        <w:jc w:val="left"/>
        <w:rPr>
          <w:rFonts w:ascii="宋体" w:cs="宋体"/>
          <w:b/>
          <w:bCs/>
          <w:color w:val="auto"/>
          <w:sz w:val="24"/>
          <w:highlight w:val="none"/>
          <w:lang w:val="zh-CN"/>
        </w:rPr>
      </w:pPr>
    </w:p>
    <w:p>
      <w:pPr>
        <w:tabs>
          <w:tab w:val="left" w:pos="2554"/>
          <w:tab w:val="center" w:pos="4216"/>
        </w:tabs>
        <w:autoSpaceDE w:val="0"/>
        <w:autoSpaceDN w:val="0"/>
        <w:ind w:firstLine="2409" w:firstLineChars="1000"/>
        <w:jc w:val="left"/>
        <w:rPr>
          <w:rFonts w:ascii="宋体" w:cs="宋体"/>
          <w:b/>
          <w:bCs/>
          <w:color w:val="auto"/>
          <w:sz w:val="24"/>
          <w:highlight w:val="none"/>
          <w:lang w:val="zh-CN"/>
        </w:rPr>
      </w:pPr>
    </w:p>
    <w:p>
      <w:pPr>
        <w:tabs>
          <w:tab w:val="left" w:pos="2554"/>
          <w:tab w:val="center" w:pos="4216"/>
        </w:tabs>
        <w:autoSpaceDE w:val="0"/>
        <w:autoSpaceDN w:val="0"/>
        <w:ind w:firstLine="2409" w:firstLineChars="1000"/>
        <w:jc w:val="left"/>
        <w:rPr>
          <w:rFonts w:ascii="宋体" w:cs="宋体"/>
          <w:b/>
          <w:bCs/>
          <w:color w:val="auto"/>
          <w:sz w:val="24"/>
          <w:highlight w:val="none"/>
          <w:lang w:val="zh-CN"/>
        </w:rPr>
      </w:pPr>
    </w:p>
    <w:p>
      <w:pPr>
        <w:tabs>
          <w:tab w:val="left" w:pos="2554"/>
          <w:tab w:val="center" w:pos="4216"/>
        </w:tabs>
        <w:autoSpaceDE w:val="0"/>
        <w:autoSpaceDN w:val="0"/>
        <w:ind w:firstLine="2650" w:firstLineChars="1100"/>
        <w:jc w:val="left"/>
        <w:rPr>
          <w:rFonts w:ascii="宋体" w:cs="宋体"/>
          <w:b/>
          <w:bCs/>
          <w:color w:val="auto"/>
          <w:sz w:val="24"/>
          <w:highlight w:val="none"/>
          <w:lang w:val="zh-CN"/>
        </w:rPr>
      </w:pPr>
      <w:r>
        <w:rPr>
          <w:rFonts w:hint="eastAsia" w:ascii="宋体" w:cs="宋体"/>
          <w:b/>
          <w:bCs/>
          <w:color w:val="auto"/>
          <w:sz w:val="24"/>
          <w:highlight w:val="none"/>
          <w:lang w:val="zh-CN"/>
        </w:rPr>
        <w:t>甲方：中国人民银行征信中心</w:t>
      </w:r>
    </w:p>
    <w:p>
      <w:pPr>
        <w:autoSpaceDE w:val="0"/>
        <w:autoSpaceDN w:val="0"/>
        <w:jc w:val="center"/>
        <w:rPr>
          <w:rFonts w:ascii="宋体" w:cs="宋体"/>
          <w:b/>
          <w:bCs/>
          <w:color w:val="auto"/>
          <w:sz w:val="24"/>
          <w:highlight w:val="none"/>
          <w:lang w:val="zh-CN"/>
        </w:rPr>
      </w:pPr>
    </w:p>
    <w:p>
      <w:pPr>
        <w:autoSpaceDE w:val="0"/>
        <w:autoSpaceDN w:val="0"/>
        <w:ind w:firstLine="2650" w:firstLineChars="1100"/>
        <w:rPr>
          <w:rFonts w:hint="default" w:ascii="宋体" w:cs="宋体"/>
          <w:b/>
          <w:bCs/>
          <w:color w:val="auto"/>
          <w:sz w:val="24"/>
          <w:highlight w:val="none"/>
          <w:lang w:val="en-US" w:eastAsia="zh-CN"/>
        </w:rPr>
      </w:pPr>
      <w:r>
        <w:rPr>
          <w:rFonts w:hint="eastAsia" w:ascii="宋体" w:cs="宋体"/>
          <w:b/>
          <w:bCs/>
          <w:color w:val="auto"/>
          <w:sz w:val="24"/>
          <w:highlight w:val="none"/>
          <w:lang w:val="zh-CN"/>
        </w:rPr>
        <w:t>乙方：</w:t>
      </w:r>
      <w:r>
        <w:rPr>
          <w:rFonts w:hint="eastAsia" w:ascii="宋体" w:cs="宋体"/>
          <w:b/>
          <w:bCs/>
          <w:color w:val="auto"/>
          <w:sz w:val="24"/>
          <w:highlight w:val="none"/>
          <w:lang w:val="en-US" w:eastAsia="zh-CN"/>
        </w:rPr>
        <w:t>中国联合网络通信有限公司上海市分公司</w:t>
      </w:r>
    </w:p>
    <w:p>
      <w:pPr>
        <w:autoSpaceDE w:val="0"/>
        <w:autoSpaceDN w:val="0"/>
        <w:ind w:left="420" w:hanging="420"/>
        <w:jc w:val="both"/>
        <w:rPr>
          <w:rFonts w:ascii="宋体" w:cs="宋体"/>
          <w:b/>
          <w:bCs/>
          <w:color w:val="auto"/>
          <w:highlight w:val="none"/>
          <w:lang w:val="zh-CN"/>
        </w:rPr>
      </w:pPr>
    </w:p>
    <w:p>
      <w:pPr>
        <w:autoSpaceDE w:val="0"/>
        <w:autoSpaceDN w:val="0"/>
        <w:ind w:left="420" w:hanging="420"/>
        <w:jc w:val="center"/>
        <w:rPr>
          <w:rFonts w:ascii="宋体" w:cs="宋体"/>
          <w:b/>
          <w:bCs/>
          <w:color w:val="auto"/>
          <w:highlight w:val="none"/>
          <w:lang w:val="zh-CN"/>
        </w:rPr>
      </w:pPr>
    </w:p>
    <w:p>
      <w:pPr>
        <w:autoSpaceDE w:val="0"/>
        <w:autoSpaceDN w:val="0"/>
        <w:ind w:left="420" w:hanging="420"/>
        <w:jc w:val="center"/>
        <w:rPr>
          <w:rFonts w:ascii="宋体" w:cs="宋体"/>
          <w:b/>
          <w:bCs/>
          <w:color w:val="auto"/>
          <w:highlight w:val="none"/>
          <w:lang w:val="zh-CN"/>
        </w:rPr>
      </w:pPr>
    </w:p>
    <w:p>
      <w:pPr>
        <w:autoSpaceDE w:val="0"/>
        <w:autoSpaceDN w:val="0"/>
        <w:ind w:left="420" w:hanging="420"/>
        <w:jc w:val="center"/>
        <w:rPr>
          <w:rFonts w:ascii="宋体" w:cs="宋体"/>
          <w:b/>
          <w:bCs/>
          <w:color w:val="auto"/>
          <w:highlight w:val="none"/>
          <w:lang w:val="zh-CN"/>
        </w:rPr>
      </w:pPr>
    </w:p>
    <w:p>
      <w:pPr>
        <w:autoSpaceDE w:val="0"/>
        <w:autoSpaceDN w:val="0"/>
        <w:ind w:left="420" w:hanging="420"/>
        <w:jc w:val="center"/>
        <w:rPr>
          <w:rFonts w:ascii="宋体" w:cs="宋体"/>
          <w:b/>
          <w:bCs/>
          <w:color w:val="auto"/>
          <w:highlight w:val="none"/>
          <w:lang w:val="zh-CN"/>
        </w:rPr>
      </w:pPr>
    </w:p>
    <w:p>
      <w:pPr>
        <w:widowControl/>
        <w:jc w:val="center"/>
        <w:rPr>
          <w:rFonts w:ascii="宋体" w:cs="宋体"/>
          <w:b/>
          <w:bCs/>
          <w:color w:val="auto"/>
          <w:sz w:val="24"/>
          <w:highlight w:val="none"/>
          <w:lang w:val="zh-CN"/>
        </w:rPr>
      </w:pPr>
    </w:p>
    <w:p>
      <w:pPr>
        <w:widowControl/>
        <w:jc w:val="center"/>
        <w:rPr>
          <w:rFonts w:ascii="宋体" w:cs="宋体"/>
          <w:b/>
          <w:bCs/>
          <w:color w:val="auto"/>
          <w:sz w:val="24"/>
          <w:highlight w:val="none"/>
          <w:lang w:val="zh-CN"/>
        </w:rPr>
      </w:pPr>
      <w:r>
        <w:rPr>
          <w:rFonts w:hint="eastAsia" w:ascii="宋体" w:cs="宋体"/>
          <w:b/>
          <w:bCs/>
          <w:color w:val="auto"/>
          <w:sz w:val="24"/>
          <w:highlight w:val="none"/>
          <w:lang w:val="zh-CN"/>
        </w:rPr>
        <w:t>二〇二</w:t>
      </w:r>
      <w:r>
        <w:rPr>
          <w:rFonts w:hint="eastAsia" w:ascii="宋体" w:cs="宋体"/>
          <w:b/>
          <w:bCs/>
          <w:color w:val="auto"/>
          <w:sz w:val="24"/>
          <w:highlight w:val="none"/>
        </w:rPr>
        <w:t>五</w:t>
      </w:r>
      <w:r>
        <w:rPr>
          <w:rFonts w:hint="eastAsia" w:ascii="宋体" w:cs="宋体"/>
          <w:b/>
          <w:bCs/>
          <w:color w:val="auto"/>
          <w:sz w:val="24"/>
          <w:highlight w:val="none"/>
          <w:lang w:val="zh-CN"/>
        </w:rPr>
        <w:t>年</w:t>
      </w:r>
      <w:r>
        <w:rPr>
          <w:rFonts w:hint="eastAsia" w:ascii="宋体" w:cs="宋体"/>
          <w:b/>
          <w:bCs/>
          <w:color w:val="auto"/>
          <w:sz w:val="24"/>
          <w:highlight w:val="none"/>
          <w:lang w:val="en-US" w:eastAsia="zh-CN"/>
        </w:rPr>
        <w:t>十一</w:t>
      </w:r>
      <w:r>
        <w:rPr>
          <w:rFonts w:hint="eastAsia" w:ascii="宋体" w:cs="宋体"/>
          <w:b/>
          <w:bCs/>
          <w:color w:val="auto"/>
          <w:sz w:val="24"/>
          <w:highlight w:val="none"/>
          <w:lang w:val="zh-CN"/>
        </w:rPr>
        <w:t>月</w:t>
      </w:r>
    </w:p>
    <w:p>
      <w:pPr>
        <w:jc w:val="center"/>
        <w:rPr>
          <w:rFonts w:ascii="宋体" w:hAnsi="宋体"/>
          <w:b/>
          <w:color w:val="auto"/>
          <w:sz w:val="24"/>
          <w:highlight w:val="none"/>
        </w:rPr>
      </w:pPr>
    </w:p>
    <w:p>
      <w:pPr>
        <w:jc w:val="center"/>
        <w:rPr>
          <w:rFonts w:ascii="宋体" w:hAnsi="宋体"/>
          <w:b/>
          <w:color w:val="auto"/>
          <w:sz w:val="24"/>
          <w:highlight w:val="none"/>
        </w:rPr>
      </w:pPr>
    </w:p>
    <w:p>
      <w:pPr>
        <w:jc w:val="center"/>
        <w:rPr>
          <w:rFonts w:eastAsia="黑体"/>
          <w:b/>
          <w:bCs/>
          <w:color w:val="auto"/>
          <w:sz w:val="24"/>
          <w:highlight w:val="none"/>
        </w:rPr>
      </w:pPr>
      <w:r>
        <w:rPr>
          <w:rFonts w:hint="eastAsia" w:ascii="宋体" w:hAnsi="宋体"/>
          <w:b/>
          <w:color w:val="auto"/>
          <w:sz w:val="24"/>
          <w:highlight w:val="none"/>
        </w:rPr>
        <w:t>签订地点：上海</w:t>
      </w:r>
    </w:p>
    <w:p>
      <w:pPr>
        <w:spacing w:line="360" w:lineRule="auto"/>
        <w:rPr>
          <w:rFonts w:ascii="宋体" w:hAnsi="宋体"/>
          <w:b/>
          <w:bCs/>
          <w:color w:val="auto"/>
          <w:sz w:val="24"/>
          <w:highlight w:val="none"/>
        </w:rPr>
      </w:pPr>
    </w:p>
    <w:p>
      <w:pPr>
        <w:tabs>
          <w:tab w:val="left" w:pos="2139"/>
        </w:tabs>
        <w:spacing w:line="360" w:lineRule="auto"/>
        <w:rPr>
          <w:rFonts w:ascii="宋体" w:hAnsi="宋体"/>
          <w:b/>
          <w:bCs/>
          <w:color w:val="auto"/>
          <w:sz w:val="24"/>
          <w:highlight w:val="none"/>
        </w:rPr>
      </w:pPr>
      <w:r>
        <w:rPr>
          <w:rFonts w:ascii="宋体" w:hAnsi="宋体"/>
          <w:b/>
          <w:bCs/>
          <w:color w:val="auto"/>
          <w:sz w:val="24"/>
          <w:highlight w:val="none"/>
        </w:rPr>
        <w:tab/>
      </w:r>
    </w:p>
    <w:p>
      <w:pPr>
        <w:spacing w:line="360" w:lineRule="auto"/>
        <w:rPr>
          <w:rFonts w:ascii="宋体" w:hAnsi="宋体"/>
          <w:b/>
          <w:bCs/>
          <w:color w:val="auto"/>
          <w:sz w:val="24"/>
          <w:highlight w:val="none"/>
        </w:rPr>
      </w:pPr>
    </w:p>
    <w:p>
      <w:pPr>
        <w:pStyle w:val="17"/>
        <w:ind w:left="0" w:firstLine="482" w:firstLineChars="200"/>
        <w:rPr>
          <w:rFonts w:asciiTheme="minorEastAsia" w:hAnsiTheme="minorEastAsia" w:eastAsiaTheme="minorEastAsia" w:cstheme="minorEastAsia"/>
          <w:b/>
          <w:bCs/>
          <w:color w:val="auto"/>
          <w:highlight w:val="none"/>
        </w:rPr>
      </w:pPr>
    </w:p>
    <w:p>
      <w:pPr>
        <w:pStyle w:val="17"/>
        <w:ind w:left="0" w:firstLine="0"/>
        <w:rPr>
          <w:rFonts w:asciiTheme="minorEastAsia" w:hAnsiTheme="minorEastAsia" w:eastAsiaTheme="minorEastAsia" w:cstheme="minorEastAsia"/>
          <w:b/>
          <w:bCs/>
          <w:color w:val="auto"/>
          <w:highlight w:val="none"/>
        </w:rPr>
      </w:pPr>
    </w:p>
    <w:p>
      <w:pPr>
        <w:pStyle w:val="17"/>
        <w:ind w:left="0" w:firstLine="482" w:firstLineChars="200"/>
        <w:rPr>
          <w:rFonts w:hint="eastAsia" w:asciiTheme="minorEastAsia" w:hAnsiTheme="minorEastAsia" w:eastAsiaTheme="minorEastAsia" w:cstheme="minorEastAsia"/>
          <w:b/>
          <w:bCs/>
          <w:color w:val="auto"/>
          <w:highlight w:val="none"/>
        </w:rPr>
      </w:pPr>
    </w:p>
    <w:p>
      <w:pPr>
        <w:pStyle w:val="19"/>
        <w:spacing w:line="360" w:lineRule="auto"/>
        <w:ind w:firstLine="482" w:firstLineChars="200"/>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地    址：</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邮政编码：</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联 系 人：</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联系电话：</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传真号码：</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开户银行：</w:t>
      </w:r>
    </w:p>
    <w:p>
      <w:pPr>
        <w:pStyle w:val="19"/>
        <w:spacing w:line="360" w:lineRule="auto"/>
        <w:ind w:firstLine="480" w:firstLineChars="200"/>
        <w:rPr>
          <w:rFonts w:ascii="宋体" w:hAnsi="宋体"/>
          <w:sz w:val="24"/>
          <w:szCs w:val="24"/>
          <w:highlight w:val="none"/>
        </w:rPr>
      </w:pPr>
      <w:r>
        <w:rPr>
          <w:rFonts w:hint="eastAsia" w:ascii="宋体" w:hAnsi="宋体"/>
          <w:sz w:val="24"/>
          <w:szCs w:val="24"/>
          <w:highlight w:val="none"/>
        </w:rPr>
        <w:t>银行账号：</w:t>
      </w:r>
    </w:p>
    <w:p>
      <w:pPr>
        <w:pStyle w:val="17"/>
        <w:ind w:left="0" w:firstLine="480" w:firstLineChars="200"/>
        <w:rPr>
          <w:rFonts w:asciiTheme="minorEastAsia" w:hAnsiTheme="minorEastAsia" w:eastAsiaTheme="minorEastAsia" w:cstheme="minorEastAsia"/>
          <w:bCs/>
          <w:color w:val="auto"/>
          <w:highlight w:val="none"/>
        </w:rPr>
      </w:pPr>
    </w:p>
    <w:p>
      <w:pPr>
        <w:rPr>
          <w:rFonts w:asciiTheme="minorEastAsia" w:hAnsiTheme="minorEastAsia"/>
          <w:b/>
          <w:color w:val="auto"/>
          <w:sz w:val="24"/>
          <w:highlight w:val="none"/>
        </w:rPr>
      </w:pPr>
    </w:p>
    <w:p>
      <w:pPr>
        <w:rPr>
          <w:rFonts w:asciiTheme="minorEastAsia" w:hAnsiTheme="minorEastAsia"/>
          <w:b/>
          <w:color w:val="auto"/>
          <w:sz w:val="24"/>
          <w:highlight w:val="none"/>
        </w:rPr>
      </w:pPr>
    </w:p>
    <w:p>
      <w:pPr>
        <w:rPr>
          <w:rFonts w:ascii="仿宋_GB2312" w:hAnsi="仿宋_GB2312" w:eastAsia="仿宋_GB2312" w:cs="仿宋_GB2312"/>
          <w:b/>
          <w:color w:val="auto"/>
          <w:sz w:val="32"/>
          <w:szCs w:val="32"/>
          <w:highlight w:val="none"/>
        </w:rPr>
      </w:pPr>
    </w:p>
    <w:p>
      <w:pPr>
        <w:pStyle w:val="17"/>
        <w:ind w:left="0" w:firstLine="482" w:firstLineChars="200"/>
        <w:rPr>
          <w:rFonts w:hint="eastAsia" w:ascii="宋体" w:hAnsi="宋体" w:eastAsia="宋体" w:cs="Times New Roman"/>
          <w:b/>
          <w:bCs/>
          <w:highlight w:val="none"/>
        </w:rPr>
      </w:pPr>
      <w:r>
        <w:rPr>
          <w:rFonts w:hint="eastAsia" w:ascii="宋体" w:hAnsi="宋体" w:eastAsia="宋体" w:cs="宋体"/>
          <w:b/>
          <w:bCs/>
          <w:highlight w:val="none"/>
        </w:rPr>
        <w:t>乙方：</w:t>
      </w:r>
      <w:r>
        <w:rPr>
          <w:rFonts w:hint="eastAsia" w:ascii="宋体" w:hAnsi="宋体" w:eastAsia="宋体" w:cs="Times New Roman"/>
          <w:b/>
          <w:bCs/>
          <w:highlight w:val="none"/>
          <w:lang w:val="en-US" w:eastAsia="zh-CN"/>
        </w:rPr>
        <w:t>中国联合网络通信有限公司上海市分公司</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法定代表人：</w:t>
      </w:r>
      <w:bookmarkStart w:id="0" w:name="_GoBack"/>
      <w:bookmarkEnd w:id="0"/>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地址：</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邮政编码：</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联系人：</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联系电话：</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传真号码：</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开户银行：</w:t>
      </w:r>
    </w:p>
    <w:p>
      <w:pPr>
        <w:pStyle w:val="17"/>
        <w:ind w:left="0"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银行账号：</w:t>
      </w:r>
    </w:p>
    <w:p>
      <w:pPr>
        <w:pStyle w:val="17"/>
        <w:ind w:left="0" w:firstLine="480" w:firstLineChars="200"/>
        <w:rPr>
          <w:rFonts w:hint="eastAsia" w:ascii="宋体" w:hAnsi="宋体" w:eastAsia="宋体" w:cs="宋体"/>
          <w:highlight w:val="none"/>
          <w:lang w:val="en-US" w:eastAsia="zh-CN"/>
        </w:rPr>
        <w:sectPr>
          <w:footerReference r:id="rId3" w:type="default"/>
          <w:pgSz w:w="11906" w:h="16838"/>
          <w:pgMar w:top="1440" w:right="1800" w:bottom="1440" w:left="1800" w:header="851" w:footer="992" w:gutter="0"/>
          <w:cols w:space="720" w:num="1"/>
          <w:docGrid w:linePitch="312" w:charSpace="0"/>
        </w:sectPr>
      </w:pPr>
      <w:r>
        <w:rPr>
          <w:rFonts w:hint="eastAsia" w:ascii="宋体" w:hAnsi="宋体" w:eastAsia="宋体" w:cs="宋体"/>
          <w:highlight w:val="none"/>
        </w:rPr>
        <w:t>税号：</w:t>
      </w:r>
    </w:p>
    <w:p>
      <w:pPr>
        <w:spacing w:line="360" w:lineRule="auto"/>
        <w:ind w:firstLine="480" w:firstLineChars="200"/>
        <w:rPr>
          <w:rFonts w:asciiTheme="minorEastAsia" w:hAnsiTheme="minorEastAsia"/>
          <w:color w:val="auto"/>
          <w:sz w:val="24"/>
          <w:highlight w:val="none"/>
        </w:rPr>
      </w:pPr>
      <w:r>
        <w:rPr>
          <w:rFonts w:hint="eastAsia" w:ascii="宋体" w:hAnsi="宋体"/>
          <w:color w:val="auto"/>
          <w:sz w:val="24"/>
          <w:highlight w:val="none"/>
        </w:rPr>
        <w:t>甲乙双方依据“</w:t>
      </w:r>
      <w:r>
        <w:rPr>
          <w:rFonts w:hint="default" w:ascii="宋体" w:hAnsi="宋体" w:eastAsia="宋体" w:cs="Times New Roman"/>
          <w:i w:val="0"/>
          <w:iCs w:val="0"/>
          <w:caps w:val="0"/>
          <w:color w:val="auto"/>
          <w:spacing w:val="0"/>
          <w:sz w:val="24"/>
          <w:szCs w:val="24"/>
          <w:highlight w:val="none"/>
          <w:shd w:val="clear"/>
        </w:rPr>
        <w:t>中国人民银行征信中心联通通信服务采购项目</w:t>
      </w:r>
      <w:r>
        <w:rPr>
          <w:rFonts w:hint="eastAsia" w:ascii="宋体" w:hAnsi="宋体"/>
          <w:color w:val="auto"/>
          <w:sz w:val="24"/>
          <w:highlight w:val="none"/>
        </w:rPr>
        <w:t>（项目编号：</w:t>
      </w:r>
      <w:r>
        <w:rPr>
          <w:rFonts w:hint="default" w:ascii="宋体" w:hAnsi="宋体" w:eastAsia="宋体" w:cs="Times New Roman"/>
          <w:i w:val="0"/>
          <w:iCs w:val="0"/>
          <w:caps w:val="0"/>
          <w:color w:val="auto"/>
          <w:spacing w:val="0"/>
          <w:sz w:val="24"/>
          <w:szCs w:val="24"/>
          <w:highlight w:val="none"/>
          <w:shd w:val="clear"/>
        </w:rPr>
        <w:t>ZXDY-2025-007</w:t>
      </w:r>
      <w:r>
        <w:rPr>
          <w:rFonts w:hint="eastAsia" w:ascii="宋体" w:hAnsi="宋体"/>
          <w:color w:val="auto"/>
          <w:sz w:val="24"/>
          <w:highlight w:val="none"/>
        </w:rPr>
        <w:t>）谈判</w:t>
      </w:r>
      <w:r>
        <w:rPr>
          <w:rFonts w:hint="eastAsia" w:ascii="宋体" w:hAnsi="宋体"/>
          <w:color w:val="auto"/>
          <w:sz w:val="24"/>
          <w:highlight w:val="none"/>
          <w:lang w:val="en-US" w:eastAsia="zh-CN"/>
        </w:rPr>
        <w:t>采购</w:t>
      </w:r>
      <w:r>
        <w:rPr>
          <w:rFonts w:hint="eastAsia" w:ascii="宋体" w:hAnsi="宋体"/>
          <w:color w:val="auto"/>
          <w:sz w:val="24"/>
          <w:highlight w:val="none"/>
        </w:rPr>
        <w:t>结果，本着自愿、平等、互利、诚实信用的原则，</w:t>
      </w:r>
      <w:r>
        <w:rPr>
          <w:rFonts w:ascii="宋体" w:hAnsi="宋体"/>
          <w:color w:val="auto"/>
          <w:sz w:val="24"/>
          <w:highlight w:val="none"/>
        </w:rPr>
        <w:t>通过友好协商，现授权各自代表按照下述条款签署本合同</w:t>
      </w:r>
      <w:r>
        <w:rPr>
          <w:rFonts w:hint="eastAsia"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第一部分 合同的组成</w:t>
      </w:r>
    </w:p>
    <w:p>
      <w:pPr>
        <w:autoSpaceDE w:val="0"/>
        <w:autoSpaceDN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val="zh-CN"/>
        </w:rPr>
        <w:t>下述文件是构成本合同不可分割的部分</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（1）本合同条款及其所有附件；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（2）甲方的谈判文件及澄清文件；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（3）乙方的响应及质疑解答文件；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（5）法定代表人授权书</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（6）双方与合同有关的往来信函、传真,经双方法定代表人或其授权代表签字并加盖单位公章确认后,视为本合同的组成部分；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（7）经双方法定代表人或其授权代表签字并加盖单位公章或合同专用章确认的补充协议。</w:t>
      </w:r>
    </w:p>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1.2 如果乙方的响应及质疑解答文件内容违背或低于甲方谈判文件要求或任何可能导致影响当次采购目的的情形，均应当被视为乙方自动放弃响应及质疑解答文件中相应部分而同意以响应相应内容为准。如果乙方的文件及质疑解答文件内容高于甲方谈判文件要求，则以乙方的响应及质疑解答文件内容为准。如果合同条款与合同附件有矛盾之处，以合同条款内容为准。</w:t>
      </w:r>
      <w:r>
        <w:rPr>
          <w:rFonts w:hint="eastAsia" w:ascii="宋体" w:hAnsi="宋体" w:eastAsia="宋体" w:cs="宋体"/>
          <w:color w:val="auto"/>
          <w:sz w:val="24"/>
          <w:highlight w:val="none"/>
        </w:rPr>
        <w:t>如果合同附件之间有矛盾之处，以有利于甲方的附件内容为准。</w:t>
      </w:r>
    </w:p>
    <w:p>
      <w:pPr>
        <w:spacing w:line="360" w:lineRule="auto"/>
        <w:ind w:firstLine="480" w:firstLineChars="200"/>
        <w:rPr>
          <w:rFonts w:cs="宋体" w:asciiTheme="minorEastAsia" w:hAnsiTheme="minorEastAsia"/>
          <w:color w:val="auto"/>
          <w:sz w:val="24"/>
          <w:highlight w:val="none"/>
        </w:rPr>
      </w:pPr>
      <w:r>
        <w:rPr>
          <w:rFonts w:hint="eastAsia" w:ascii="宋体" w:hAnsi="宋体" w:eastAsia="宋体" w:cs="宋体"/>
          <w:color w:val="auto"/>
          <w:sz w:val="24"/>
          <w:highlight w:val="none"/>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第二部分 定义</w:t>
      </w:r>
    </w:p>
    <w:p>
      <w:pPr>
        <w:tabs>
          <w:tab w:val="left" w:pos="0"/>
        </w:tabs>
        <w:spacing w:line="360" w:lineRule="auto"/>
        <w:ind w:firstLine="480" w:firstLineChars="200"/>
        <w:rPr>
          <w:rStyle w:val="16"/>
          <w:rFonts w:asciiTheme="minorEastAsia" w:hAnsiTheme="minorEastAsia"/>
          <w:b w:val="0"/>
          <w:color w:val="auto"/>
          <w:sz w:val="24"/>
          <w:highlight w:val="none"/>
        </w:rPr>
      </w:pPr>
      <w:r>
        <w:rPr>
          <w:rFonts w:asciiTheme="minorEastAsia" w:hAnsiTheme="minorEastAsia"/>
          <w:color w:val="auto"/>
          <w:sz w:val="24"/>
          <w:highlight w:val="none"/>
        </w:rPr>
        <w:t>2.1“电路”：</w:t>
      </w:r>
      <w:r>
        <w:rPr>
          <w:rStyle w:val="16"/>
          <w:rFonts w:hint="eastAsia" w:asciiTheme="minorEastAsia" w:hAnsiTheme="minorEastAsia"/>
          <w:b w:val="0"/>
          <w:color w:val="auto"/>
          <w:sz w:val="24"/>
          <w:highlight w:val="none"/>
        </w:rPr>
        <w:t>终端设备之间的连接媒介，是信号和信息的传输通道。本协议项下电路包括：语音中继线业务及智能网电信业务、数据电路、互联网专线等。</w:t>
      </w:r>
    </w:p>
    <w:p>
      <w:pPr>
        <w:tabs>
          <w:tab w:val="left" w:pos="0"/>
        </w:tabs>
        <w:spacing w:line="360" w:lineRule="auto"/>
        <w:ind w:firstLine="480" w:firstLineChars="200"/>
        <w:rPr>
          <w:rStyle w:val="16"/>
          <w:rFonts w:asciiTheme="minorEastAsia" w:hAnsiTheme="minorEastAsia"/>
          <w:b w:val="0"/>
          <w:color w:val="auto"/>
          <w:sz w:val="24"/>
          <w:highlight w:val="none"/>
        </w:rPr>
      </w:pPr>
      <w:r>
        <w:rPr>
          <w:rFonts w:asciiTheme="minorEastAsia" w:hAnsiTheme="minorEastAsia"/>
          <w:color w:val="auto"/>
          <w:sz w:val="24"/>
          <w:highlight w:val="none"/>
        </w:rPr>
        <w:t>2.2“一站式服务”：</w:t>
      </w:r>
      <w:r>
        <w:rPr>
          <w:rStyle w:val="16"/>
          <w:rFonts w:hint="eastAsia" w:asciiTheme="minorEastAsia" w:hAnsiTheme="minorEastAsia"/>
          <w:b w:val="0"/>
          <w:color w:val="auto"/>
          <w:sz w:val="24"/>
          <w:highlight w:val="none"/>
        </w:rPr>
        <w:t>在一点完成相关的电信业务服务，如：业务咨询，受理，开通，收费以及故障受理等。</w:t>
      </w:r>
    </w:p>
    <w:p>
      <w:pPr>
        <w:tabs>
          <w:tab w:val="left" w:pos="0"/>
        </w:tabs>
        <w:spacing w:line="360" w:lineRule="auto"/>
        <w:ind w:firstLine="480" w:firstLineChars="200"/>
        <w:rPr>
          <w:rFonts w:asciiTheme="minorEastAsia" w:hAnsiTheme="minorEastAsia"/>
          <w:b/>
          <w:color w:val="auto"/>
          <w:sz w:val="24"/>
          <w:highlight w:val="none"/>
        </w:rPr>
      </w:pPr>
      <w:r>
        <w:rPr>
          <w:rFonts w:asciiTheme="minorEastAsia" w:hAnsiTheme="minorEastAsia"/>
          <w:color w:val="auto"/>
          <w:sz w:val="24"/>
          <w:highlight w:val="none"/>
        </w:rPr>
        <w:t>2.3“端到端”</w:t>
      </w:r>
      <w:r>
        <w:rPr>
          <w:rStyle w:val="16"/>
          <w:rFonts w:hint="eastAsia" w:asciiTheme="minorEastAsia" w:hAnsiTheme="minorEastAsia"/>
          <w:color w:val="auto"/>
          <w:sz w:val="24"/>
          <w:highlight w:val="none"/>
        </w:rPr>
        <w:t>：</w:t>
      </w:r>
      <w:r>
        <w:rPr>
          <w:rStyle w:val="16"/>
          <w:rFonts w:hint="eastAsia" w:asciiTheme="minorEastAsia" w:hAnsiTheme="minorEastAsia"/>
          <w:b w:val="0"/>
          <w:color w:val="auto"/>
          <w:sz w:val="24"/>
          <w:highlight w:val="none"/>
        </w:rPr>
        <w:t>由乙方提供的经电信网络的骨干层、接入层到甲方端设备的网络集成。</w:t>
      </w:r>
    </w:p>
    <w:p>
      <w:pPr>
        <w:tabs>
          <w:tab w:val="left" w:pos="0"/>
        </w:tabs>
        <w:spacing w:line="360" w:lineRule="auto"/>
        <w:ind w:firstLine="480" w:firstLineChars="200"/>
        <w:rPr>
          <w:rFonts w:asciiTheme="minorEastAsia" w:hAnsiTheme="minorEastAsia"/>
          <w:b/>
          <w:color w:val="auto"/>
          <w:sz w:val="24"/>
          <w:highlight w:val="none"/>
        </w:rPr>
      </w:pPr>
      <w:r>
        <w:rPr>
          <w:rFonts w:asciiTheme="minorEastAsia" w:hAnsiTheme="minorEastAsia"/>
          <w:color w:val="auto"/>
          <w:sz w:val="24"/>
          <w:highlight w:val="none"/>
        </w:rPr>
        <w:t>2.4“一次性费用”：</w:t>
      </w:r>
      <w:r>
        <w:rPr>
          <w:rStyle w:val="16"/>
          <w:rFonts w:hint="eastAsia" w:asciiTheme="minorEastAsia" w:hAnsiTheme="minorEastAsia"/>
          <w:b w:val="0"/>
          <w:color w:val="auto"/>
          <w:sz w:val="24"/>
          <w:highlight w:val="none"/>
        </w:rPr>
        <w:t>电路开通过程中需要的相关费用，如：手续费，测试费等</w:t>
      </w:r>
      <w:r>
        <w:rPr>
          <w:rStyle w:val="16"/>
          <w:rFonts w:asciiTheme="minorEastAsia" w:hAnsiTheme="minorEastAsia"/>
          <w:b w:val="0"/>
          <w:color w:val="auto"/>
          <w:sz w:val="24"/>
          <w:highlight w:val="none"/>
        </w:rPr>
        <w:t>费。</w:t>
      </w:r>
    </w:p>
    <w:p>
      <w:pPr>
        <w:tabs>
          <w:tab w:val="left" w:pos="0"/>
        </w:tabs>
        <w:spacing w:line="360" w:lineRule="auto"/>
        <w:ind w:firstLine="480" w:firstLineChars="200"/>
        <w:rPr>
          <w:rFonts w:asciiTheme="minorEastAsia" w:hAnsiTheme="minorEastAsia"/>
          <w:b/>
          <w:color w:val="auto"/>
          <w:sz w:val="24"/>
          <w:highlight w:val="none"/>
        </w:rPr>
      </w:pPr>
      <w:r>
        <w:rPr>
          <w:rFonts w:asciiTheme="minorEastAsia" w:hAnsiTheme="minorEastAsia"/>
          <w:color w:val="auto"/>
          <w:sz w:val="24"/>
          <w:highlight w:val="none"/>
        </w:rPr>
        <w:t>2.5“</w:t>
      </w:r>
      <w:r>
        <w:rPr>
          <w:rStyle w:val="16"/>
          <w:rFonts w:hint="eastAsia" w:asciiTheme="minorEastAsia" w:hAnsiTheme="minorEastAsia"/>
          <w:b w:val="0"/>
          <w:color w:val="auto"/>
          <w:sz w:val="24"/>
          <w:highlight w:val="none"/>
        </w:rPr>
        <w:t>月租费”：按月收取的出租电路的通信费。</w:t>
      </w:r>
    </w:p>
    <w:p>
      <w:pPr>
        <w:tabs>
          <w:tab w:val="left" w:pos="0"/>
        </w:tabs>
        <w:spacing w:line="360" w:lineRule="auto"/>
        <w:ind w:firstLine="480" w:firstLineChars="200"/>
        <w:rPr>
          <w:rStyle w:val="16"/>
          <w:rFonts w:asciiTheme="minorEastAsia" w:hAnsiTheme="minorEastAsia"/>
          <w:b w:val="0"/>
          <w:color w:val="auto"/>
          <w:sz w:val="24"/>
          <w:highlight w:val="none"/>
        </w:rPr>
      </w:pPr>
      <w:r>
        <w:rPr>
          <w:rFonts w:asciiTheme="minorEastAsia" w:hAnsiTheme="minorEastAsia"/>
          <w:color w:val="auto"/>
          <w:sz w:val="24"/>
          <w:highlight w:val="none"/>
        </w:rPr>
        <w:t>2.6“网络割接”：</w:t>
      </w:r>
      <w:r>
        <w:rPr>
          <w:rStyle w:val="16"/>
          <w:rFonts w:hint="eastAsia" w:asciiTheme="minorEastAsia" w:hAnsiTheme="minorEastAsia"/>
          <w:b w:val="0"/>
          <w:color w:val="auto"/>
          <w:sz w:val="24"/>
          <w:highlight w:val="none"/>
        </w:rPr>
        <w:t>因工程施工、网络建设等原因，对现有的传输干线及相关系统进行必要的修改、调整、搬迁和改造等活动。</w:t>
      </w:r>
    </w:p>
    <w:p>
      <w:pPr>
        <w:spacing w:line="360" w:lineRule="auto"/>
        <w:ind w:firstLine="480" w:firstLineChars="200"/>
        <w:rPr>
          <w:rFonts w:asciiTheme="minorEastAsia" w:hAnsiTheme="minorEastAsia"/>
          <w:color w:val="auto"/>
          <w:sz w:val="24"/>
          <w:highlight w:val="none"/>
        </w:rPr>
      </w:pPr>
      <w:r>
        <w:rPr>
          <w:rFonts w:asciiTheme="minorEastAsia" w:hAnsiTheme="minorEastAsia"/>
          <w:color w:val="auto"/>
          <w:sz w:val="24"/>
          <w:highlight w:val="none"/>
        </w:rPr>
        <w:t>2.7“速率”：甲方终端(不含)到数字集线器或园区交换机之间的线路和设备能支持的最大信息传送能力，是在理想网络条件下，可能达到的最高速率。</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第三部分 服务范围和内容</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.1服务内容：</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color w:val="auto"/>
          <w:sz w:val="24"/>
          <w:highlight w:val="none"/>
          <w:lang w:val="en-US" w:eastAsia="zh-CN"/>
        </w:rPr>
        <w:t xml:space="preserve">    联通通信服务。</w:t>
      </w:r>
      <w:r>
        <w:rPr>
          <w:rFonts w:hint="eastAsia" w:cs="宋体" w:asciiTheme="minorEastAsia" w:hAnsiTheme="minorEastAsia"/>
          <w:color w:val="auto"/>
          <w:sz w:val="24"/>
          <w:highlight w:val="none"/>
        </w:rPr>
        <w:t xml:space="preserve">   </w:t>
      </w:r>
    </w:p>
    <w:p>
      <w:pPr>
        <w:spacing w:line="360" w:lineRule="auto"/>
        <w:ind w:firstLine="480" w:firstLineChars="200"/>
        <w:rPr>
          <w:rFonts w:asciiTheme="minorEastAsia" w:hAnsiTheme="minorEastAsia"/>
          <w:color w:val="auto"/>
          <w:highlight w:val="none"/>
        </w:rPr>
      </w:pPr>
      <w:r>
        <w:rPr>
          <w:rFonts w:hint="eastAsia" w:cs="宋体" w:asciiTheme="minorEastAsia" w:hAnsiTheme="minorEastAsia"/>
          <w:color w:val="auto"/>
          <w:sz w:val="24"/>
          <w:highlight w:val="none"/>
        </w:rPr>
        <w:t>3</w:t>
      </w:r>
      <w:r>
        <w:rPr>
          <w:rFonts w:cs="宋体" w:asciiTheme="minorEastAsia" w:hAnsiTheme="minorEastAsia"/>
          <w:color w:val="auto"/>
          <w:sz w:val="24"/>
          <w:highlight w:val="none"/>
        </w:rPr>
        <w:t>.2服务方式：</w:t>
      </w:r>
      <w:r>
        <w:rPr>
          <w:rFonts w:hint="eastAsia" w:cs="宋体" w:asciiTheme="minorEastAsia" w:hAnsiTheme="minorEastAsia"/>
          <w:color w:val="auto"/>
          <w:sz w:val="24"/>
          <w:highlight w:val="none"/>
        </w:rPr>
        <w:t>现场服务、电话支持服务和电子邮件支持服务以及甲方要求的其他服务方式。</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第四部分 服务方式及标准</w:t>
      </w:r>
    </w:p>
    <w:p>
      <w:pPr>
        <w:spacing w:line="360" w:lineRule="auto"/>
        <w:ind w:firstLine="480" w:firstLineChars="200"/>
        <w:rPr>
          <w:rFonts w:cs="宋体" w:asciiTheme="minorEastAsia" w:hAnsiTheme="minorEastAsia"/>
          <w:color w:val="auto"/>
          <w:sz w:val="24"/>
          <w:highlight w:val="none"/>
        </w:rPr>
      </w:pPr>
      <w:r>
        <w:rPr>
          <w:rFonts w:cs="宋体" w:asciiTheme="minorEastAsia" w:hAnsiTheme="minorEastAsia"/>
          <w:color w:val="auto"/>
          <w:sz w:val="24"/>
          <w:highlight w:val="none"/>
        </w:rPr>
        <w:t>4.1乙方保证向甲方提供优质的服务及产品，服务及产品的各项指标均能符合本合同规定的要求。服务期内，乙方保证提供甲方在需求文件中要求全部服务。详见附件三。</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4</w:t>
      </w:r>
      <w:r>
        <w:rPr>
          <w:rFonts w:cs="宋体" w:asciiTheme="minorEastAsia" w:hAnsiTheme="minorEastAsia"/>
          <w:color w:val="auto"/>
          <w:sz w:val="24"/>
          <w:highlight w:val="none"/>
        </w:rPr>
        <w:t>.2验收标准：</w:t>
      </w:r>
      <w:r>
        <w:rPr>
          <w:rFonts w:hint="eastAsia" w:cs="宋体" w:asciiTheme="minorEastAsia" w:hAnsiTheme="minorEastAsia"/>
          <w:color w:val="auto"/>
          <w:sz w:val="24"/>
          <w:highlight w:val="none"/>
        </w:rPr>
        <w:t>符合合同约定的各项技术和商务指标要求。</w:t>
      </w:r>
      <w:r>
        <w:rPr>
          <w:rFonts w:cs="宋体" w:asciiTheme="minorEastAsia" w:hAnsiTheme="minorEastAsia"/>
          <w:color w:val="auto"/>
          <w:sz w:val="24"/>
          <w:highlight w:val="none"/>
        </w:rPr>
        <w:t>详见附件三</w:t>
      </w:r>
      <w:r>
        <w:rPr>
          <w:rFonts w:hint="eastAsia" w:cs="宋体"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第五部分 履行期限和服务地点</w:t>
      </w:r>
    </w:p>
    <w:p>
      <w:pPr>
        <w:spacing w:line="360" w:lineRule="auto"/>
        <w:ind w:firstLine="480" w:firstLineChars="200"/>
        <w:rPr>
          <w:rFonts w:cs="宋体" w:asciiTheme="minorEastAsia" w:hAnsiTheme="minorEastAsia"/>
          <w:color w:val="auto"/>
          <w:sz w:val="24"/>
          <w:highlight w:val="none"/>
        </w:rPr>
      </w:pPr>
      <w:r>
        <w:rPr>
          <w:rFonts w:cs="宋体" w:asciiTheme="minorEastAsia" w:hAnsiTheme="minorEastAsia"/>
          <w:color w:val="auto"/>
          <w:sz w:val="24"/>
          <w:highlight w:val="none"/>
        </w:rPr>
        <w:t>5.1</w:t>
      </w:r>
      <w:r>
        <w:rPr>
          <w:rFonts w:hint="eastAsia" w:cs="宋体" w:asciiTheme="minorEastAsia" w:hAnsiTheme="minorEastAsia"/>
          <w:color w:val="auto"/>
          <w:sz w:val="24"/>
          <w:highlight w:val="none"/>
        </w:rPr>
        <w:t>合同</w:t>
      </w:r>
      <w:r>
        <w:rPr>
          <w:rFonts w:hint="eastAsia" w:cs="宋体" w:asciiTheme="minorEastAsia" w:hAnsiTheme="minorEastAsia"/>
          <w:color w:val="auto"/>
          <w:sz w:val="24"/>
          <w:highlight w:val="none"/>
          <w:lang w:val="en-US" w:eastAsia="zh-CN"/>
        </w:rPr>
        <w:t>履行</w:t>
      </w:r>
      <w:r>
        <w:rPr>
          <w:rFonts w:cs="宋体" w:asciiTheme="minorEastAsia" w:hAnsiTheme="minorEastAsia"/>
          <w:color w:val="auto"/>
          <w:sz w:val="24"/>
          <w:highlight w:val="none"/>
        </w:rPr>
        <w:t>期限：</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lang w:val="en-US" w:eastAsia="zh-CN"/>
        </w:rPr>
        <w:t>自</w:t>
      </w:r>
      <w:r>
        <w:rPr>
          <w:rFonts w:hint="eastAsia" w:cs="宋体" w:asciiTheme="minorEastAsia" w:hAnsiTheme="minorEastAsia"/>
          <w:color w:val="auto"/>
          <w:sz w:val="24"/>
          <w:highlight w:val="none"/>
        </w:rPr>
        <w:t>合同生效之日起至</w:t>
      </w:r>
      <w:r>
        <w:rPr>
          <w:rFonts w:hint="eastAsia" w:cs="宋体" w:asciiTheme="minorEastAsia" w:hAnsiTheme="minorEastAsia"/>
          <w:color w:val="auto"/>
          <w:sz w:val="24"/>
          <w:highlight w:val="none"/>
          <w:lang w:val="en-US" w:eastAsia="zh-CN"/>
        </w:rPr>
        <w:t>2026</w:t>
      </w:r>
      <w:r>
        <w:rPr>
          <w:rFonts w:hint="eastAsia" w:cs="宋体" w:asciiTheme="minorEastAsia" w:hAnsiTheme="minorEastAsia"/>
          <w:color w:val="auto"/>
          <w:sz w:val="24"/>
          <w:highlight w:val="none"/>
        </w:rPr>
        <w:t>年</w:t>
      </w:r>
      <w:r>
        <w:rPr>
          <w:rFonts w:hint="eastAsia" w:cs="宋体" w:asciiTheme="minorEastAsia" w:hAnsiTheme="minorEastAsia"/>
          <w:color w:val="auto"/>
          <w:sz w:val="24"/>
          <w:highlight w:val="none"/>
          <w:lang w:val="en-US" w:eastAsia="zh-CN"/>
        </w:rPr>
        <w:t>5</w:t>
      </w:r>
      <w:r>
        <w:rPr>
          <w:rFonts w:hint="eastAsia" w:cs="宋体" w:asciiTheme="minorEastAsia" w:hAnsiTheme="minorEastAsia"/>
          <w:color w:val="auto"/>
          <w:sz w:val="24"/>
          <w:highlight w:val="none"/>
        </w:rPr>
        <w:t>月</w:t>
      </w:r>
      <w:r>
        <w:rPr>
          <w:rFonts w:hint="eastAsia" w:cs="宋体" w:asciiTheme="minorEastAsia" w:hAnsiTheme="minorEastAsia"/>
          <w:color w:val="auto"/>
          <w:sz w:val="24"/>
          <w:highlight w:val="none"/>
          <w:lang w:val="en-US" w:eastAsia="zh-CN"/>
        </w:rPr>
        <w:t>31</w:t>
      </w:r>
      <w:r>
        <w:rPr>
          <w:rFonts w:hint="eastAsia" w:cs="宋体" w:asciiTheme="minorEastAsia" w:hAnsiTheme="minorEastAsia"/>
          <w:color w:val="auto"/>
          <w:sz w:val="24"/>
          <w:highlight w:val="none"/>
        </w:rPr>
        <w:t>日。</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5</w:t>
      </w:r>
      <w:r>
        <w:rPr>
          <w:rFonts w:cs="宋体" w:asciiTheme="minorEastAsia" w:hAnsiTheme="minorEastAsia"/>
          <w:color w:val="auto"/>
          <w:sz w:val="24"/>
          <w:highlight w:val="none"/>
        </w:rPr>
        <w:t>.</w:t>
      </w:r>
      <w:r>
        <w:rPr>
          <w:rFonts w:hint="eastAsia" w:cs="宋体" w:asciiTheme="minorEastAsia" w:hAnsiTheme="minorEastAsia"/>
          <w:color w:val="auto"/>
          <w:sz w:val="24"/>
          <w:highlight w:val="none"/>
          <w:lang w:val="en-US" w:eastAsia="zh-CN"/>
        </w:rPr>
        <w:t>2</w:t>
      </w:r>
      <w:r>
        <w:rPr>
          <w:rFonts w:cs="宋体" w:asciiTheme="minorEastAsia" w:hAnsiTheme="minorEastAsia"/>
          <w:color w:val="auto"/>
          <w:sz w:val="24"/>
          <w:highlight w:val="none"/>
        </w:rPr>
        <w:t>服务地点</w:t>
      </w:r>
    </w:p>
    <w:p>
      <w:pPr>
        <w:spacing w:line="360" w:lineRule="auto"/>
        <w:ind w:firstLine="480" w:firstLineChars="200"/>
        <w:rPr>
          <w:rFonts w:cs="宋体" w:asciiTheme="minorEastAsia" w:hAnsiTheme="minorEastAsia"/>
          <w:color w:val="auto"/>
          <w:sz w:val="24"/>
          <w:highlight w:val="none"/>
        </w:rPr>
      </w:pPr>
      <w:r>
        <w:rPr>
          <w:rFonts w:cs="宋体" w:asciiTheme="minorEastAsia" w:hAnsiTheme="minorEastAsia"/>
          <w:color w:val="auto"/>
          <w:sz w:val="24"/>
          <w:highlight w:val="none"/>
        </w:rPr>
        <w:t>上海</w:t>
      </w:r>
      <w:r>
        <w:rPr>
          <w:rFonts w:hint="eastAsia" w:cs="宋体" w:asciiTheme="minorEastAsia" w:hAnsiTheme="minorEastAsia"/>
          <w:color w:val="auto"/>
          <w:sz w:val="24"/>
          <w:highlight w:val="none"/>
          <w:lang w:val="en-US" w:eastAsia="zh-CN"/>
        </w:rPr>
        <w:t>甲方</w:t>
      </w:r>
      <w:r>
        <w:rPr>
          <w:rFonts w:hint="eastAsia" w:cs="宋体" w:asciiTheme="minorEastAsia" w:hAnsiTheme="minorEastAsia"/>
          <w:color w:val="auto"/>
          <w:sz w:val="24"/>
          <w:highlight w:val="none"/>
        </w:rPr>
        <w:t>指定的地点</w:t>
      </w:r>
      <w:r>
        <w:rPr>
          <w:rFonts w:cs="宋体"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第六部分 合同金额及其支付方式</w:t>
      </w:r>
    </w:p>
    <w:p>
      <w:pPr>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6.1</w:t>
      </w:r>
      <w:r>
        <w:rPr>
          <w:rFonts w:hint="eastAsia" w:asciiTheme="minorEastAsia" w:hAnsiTheme="minorEastAsia"/>
          <w:color w:val="auto"/>
          <w:sz w:val="24"/>
          <w:highlight w:val="none"/>
          <w:lang w:val="en-US" w:eastAsia="zh-CN"/>
        </w:rPr>
        <w:t>本</w:t>
      </w:r>
      <w:r>
        <w:rPr>
          <w:rFonts w:hint="eastAsia" w:ascii="Arial" w:hAnsi="Arial" w:cs="Arial"/>
          <w:color w:val="auto"/>
          <w:sz w:val="24"/>
          <w:highlight w:val="none"/>
        </w:rPr>
        <w:t>合同上限金额为</w:t>
      </w:r>
      <w:r>
        <w:rPr>
          <w:rFonts w:hint="eastAsia" w:ascii="宋体" w:hAnsi="宋体"/>
          <w:color w:val="auto"/>
          <w:sz w:val="24"/>
          <w:highlight w:val="none"/>
        </w:rPr>
        <w:t>（含税）人民币：￥</w:t>
      </w:r>
      <w:r>
        <w:rPr>
          <w:rFonts w:hint="eastAsia" w:ascii="宋体" w:hAnsi="宋体"/>
          <w:color w:val="auto"/>
          <w:sz w:val="24"/>
          <w:highlight w:val="none"/>
          <w:u w:val="single"/>
          <w:lang w:val="en-US" w:eastAsia="zh-CN"/>
        </w:rPr>
        <w:t>390000</w:t>
      </w:r>
      <w:r>
        <w:rPr>
          <w:rFonts w:hint="eastAsia" w:ascii="宋体" w:hAnsi="宋体"/>
          <w:color w:val="auto"/>
          <w:sz w:val="24"/>
          <w:highlight w:val="none"/>
        </w:rPr>
        <w:t>元整</w:t>
      </w:r>
      <w:r>
        <w:rPr>
          <w:rFonts w:ascii="宋体" w:hAnsi="宋体"/>
          <w:color w:val="auto"/>
          <w:sz w:val="24"/>
          <w:highlight w:val="none"/>
        </w:rPr>
        <w:t>(大写：</w:t>
      </w:r>
      <w:r>
        <w:rPr>
          <w:rFonts w:hint="eastAsia" w:ascii="宋体" w:hAnsi="宋体"/>
          <w:color w:val="auto"/>
          <w:sz w:val="24"/>
          <w:highlight w:val="none"/>
        </w:rPr>
        <w:t>人民币</w:t>
      </w:r>
      <w:r>
        <w:rPr>
          <w:rFonts w:hint="eastAsia" w:ascii="宋体" w:hAnsi="宋体"/>
          <w:color w:val="auto"/>
          <w:sz w:val="24"/>
          <w:highlight w:val="none"/>
          <w:u w:val="single"/>
          <w:lang w:val="en-US" w:eastAsia="zh-CN"/>
        </w:rPr>
        <w:t>叁拾玖万</w:t>
      </w:r>
      <w:r>
        <w:rPr>
          <w:rFonts w:hint="eastAsia" w:ascii="宋体" w:hAnsi="宋体"/>
          <w:color w:val="auto"/>
          <w:sz w:val="24"/>
          <w:highlight w:val="none"/>
        </w:rPr>
        <w:t>元整</w:t>
      </w:r>
      <w:r>
        <w:rPr>
          <w:rFonts w:ascii="宋体" w:hAnsi="宋体"/>
          <w:color w:val="auto"/>
          <w:sz w:val="24"/>
          <w:highlight w:val="none"/>
        </w:rPr>
        <w:t>）</w:t>
      </w:r>
      <w:r>
        <w:rPr>
          <w:rFonts w:hint="eastAsia" w:ascii="Arial" w:hAnsi="Arial" w:cs="Arial"/>
          <w:color w:val="auto"/>
          <w:sz w:val="24"/>
          <w:highlight w:val="none"/>
        </w:rPr>
        <w:t>，</w:t>
      </w:r>
      <w:r>
        <w:rPr>
          <w:rFonts w:ascii="Arial" w:hAnsi="Arial" w:cs="Arial"/>
          <w:color w:val="auto"/>
          <w:sz w:val="24"/>
          <w:highlight w:val="none"/>
        </w:rPr>
        <w:t>根据通信服务的实际</w:t>
      </w:r>
      <w:r>
        <w:rPr>
          <w:rFonts w:hint="eastAsia" w:ascii="Arial" w:hAnsi="Arial" w:cs="Arial"/>
          <w:color w:val="auto"/>
          <w:sz w:val="24"/>
          <w:highlight w:val="none"/>
          <w:lang w:val="en-US" w:eastAsia="zh-CN"/>
        </w:rPr>
        <w:t>运行</w:t>
      </w:r>
      <w:r>
        <w:rPr>
          <w:rFonts w:hint="eastAsia" w:ascii="Arial" w:hAnsi="Arial" w:cs="Arial"/>
          <w:color w:val="auto"/>
          <w:sz w:val="24"/>
          <w:highlight w:val="none"/>
        </w:rPr>
        <w:t>情况</w:t>
      </w:r>
      <w:r>
        <w:rPr>
          <w:rFonts w:hint="eastAsia" w:ascii="Arial" w:hAnsi="Arial" w:cs="Arial"/>
          <w:color w:val="auto"/>
          <w:sz w:val="24"/>
          <w:highlight w:val="none"/>
          <w:lang w:val="en-US" w:eastAsia="zh-CN"/>
        </w:rPr>
        <w:t>据</w:t>
      </w:r>
      <w:r>
        <w:rPr>
          <w:rFonts w:ascii="Arial" w:hAnsi="Arial" w:cs="Arial"/>
          <w:color w:val="auto"/>
          <w:sz w:val="24"/>
          <w:highlight w:val="none"/>
        </w:rPr>
        <w:t>实结算，</w:t>
      </w:r>
      <w:r>
        <w:rPr>
          <w:rFonts w:hint="eastAsia" w:ascii="Arial" w:hAnsi="Arial" w:cs="Arial"/>
          <w:color w:val="auto"/>
          <w:sz w:val="24"/>
          <w:highlight w:val="none"/>
          <w:lang w:val="en-US" w:eastAsia="zh-CN"/>
        </w:rPr>
        <w:t>即本阶段实际发生的通信费用扣除本阶段乙方违约金金额，</w:t>
      </w:r>
      <w:r>
        <w:rPr>
          <w:rFonts w:ascii="Arial" w:hAnsi="Arial" w:cs="Arial"/>
          <w:color w:val="auto"/>
          <w:sz w:val="24"/>
          <w:highlight w:val="none"/>
        </w:rPr>
        <w:t>采用后付费方式</w:t>
      </w:r>
      <w:r>
        <w:rPr>
          <w:rFonts w:hint="eastAsia" w:ascii="Arial" w:hAnsi="Arial" w:cs="Arial"/>
          <w:color w:val="auto"/>
          <w:sz w:val="24"/>
          <w:highlight w:val="none"/>
          <w:lang w:eastAsia="zh-CN"/>
        </w:rPr>
        <w:t>，</w:t>
      </w:r>
      <w:r>
        <w:rPr>
          <w:rFonts w:ascii="Arial" w:hAnsi="Arial" w:cs="Arial"/>
          <w:color w:val="auto"/>
          <w:sz w:val="24"/>
          <w:highlight w:val="none"/>
        </w:rPr>
        <w:t>资费详情见附件二</w:t>
      </w:r>
      <w:r>
        <w:rPr>
          <w:rFonts w:hint="eastAsia" w:asciiTheme="minorEastAsia" w:hAnsiTheme="minorEastAsia"/>
          <w:color w:val="auto"/>
          <w:sz w:val="24"/>
          <w:highlight w:val="none"/>
        </w:rPr>
        <w:t>。</w:t>
      </w:r>
    </w:p>
    <w:p>
      <w:pPr>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本合同金额</w:t>
      </w:r>
      <w:r>
        <w:rPr>
          <w:rFonts w:asciiTheme="minorEastAsia" w:hAnsiTheme="minorEastAsia"/>
          <w:color w:val="auto"/>
          <w:sz w:val="24"/>
          <w:highlight w:val="none"/>
        </w:rPr>
        <w:t>包括技术服务费、仪器仪表使用费、差旅费、保险费（如有）以及与履行本合同义务有关的所有费用。</w:t>
      </w:r>
      <w:r>
        <w:rPr>
          <w:rFonts w:ascii="Arial" w:hAnsi="Arial" w:cs="Arial"/>
          <w:color w:val="auto"/>
          <w:sz w:val="24"/>
          <w:highlight w:val="none"/>
        </w:rPr>
        <w:t>根据</w:t>
      </w:r>
      <w:r>
        <w:rPr>
          <w:rFonts w:hint="eastAsia" w:ascii="Arial" w:hAnsi="Arial" w:cs="Arial"/>
          <w:color w:val="auto"/>
          <w:sz w:val="24"/>
          <w:highlight w:val="none"/>
          <w:lang w:val="en-US" w:eastAsia="zh-CN"/>
        </w:rPr>
        <w:t>本阶段实际发生的通信费用扣除本阶段乙方违约金金额</w:t>
      </w:r>
      <w:r>
        <w:rPr>
          <w:rFonts w:asciiTheme="minorEastAsia" w:hAnsiTheme="minorEastAsia"/>
          <w:color w:val="auto"/>
          <w:sz w:val="24"/>
          <w:highlight w:val="none"/>
        </w:rPr>
        <w:t>是甲方依据本合同应向乙方支付履行期内的全部价款。除上述金额外，甲方不再向乙方支付其他任何费用</w:t>
      </w:r>
      <w:r>
        <w:rPr>
          <w:rFonts w:hint="eastAsia" w:asciiTheme="minorEastAsia" w:hAnsiTheme="minorEastAsia"/>
          <w:color w:val="auto"/>
          <w:sz w:val="24"/>
          <w:highlight w:val="none"/>
        </w:rPr>
        <w:t>。</w:t>
      </w:r>
    </w:p>
    <w:p>
      <w:pPr>
        <w:tabs>
          <w:tab w:val="left" w:pos="900"/>
        </w:tabs>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6.2</w:t>
      </w:r>
      <w:r>
        <w:rPr>
          <w:rFonts w:ascii="Arial" w:hAnsi="Arial" w:cs="Arial"/>
          <w:color w:val="auto"/>
          <w:sz w:val="24"/>
          <w:highlight w:val="none"/>
        </w:rPr>
        <w:t>付款方式</w:t>
      </w:r>
    </w:p>
    <w:p>
      <w:pPr>
        <w:tabs>
          <w:tab w:val="left" w:pos="900"/>
        </w:tabs>
        <w:spacing w:line="360" w:lineRule="auto"/>
        <w:ind w:firstLine="720" w:firstLineChars="300"/>
        <w:rPr>
          <w:color w:val="auto"/>
          <w:highlight w:val="none"/>
        </w:rPr>
      </w:pPr>
      <w:r>
        <w:rPr>
          <w:rFonts w:asciiTheme="minorEastAsia" w:hAnsiTheme="minorEastAsia"/>
          <w:color w:val="auto"/>
          <w:sz w:val="24"/>
          <w:highlight w:val="none"/>
        </w:rPr>
        <w:t>6.2.1</w:t>
      </w:r>
      <w:r>
        <w:rPr>
          <w:rFonts w:ascii="Arial" w:hAnsi="Arial" w:cs="Arial"/>
          <w:color w:val="auto"/>
          <w:sz w:val="24"/>
          <w:highlight w:val="none"/>
        </w:rPr>
        <w:t>合同生效后，每3个月根据</w:t>
      </w:r>
      <w:r>
        <w:rPr>
          <w:rFonts w:hint="eastAsia" w:ascii="Arial" w:hAnsi="Arial" w:cs="Arial"/>
          <w:color w:val="auto"/>
          <w:sz w:val="24"/>
          <w:highlight w:val="none"/>
          <w:lang w:val="en-US" w:eastAsia="zh-CN"/>
        </w:rPr>
        <w:t>通信服务的</w:t>
      </w:r>
      <w:r>
        <w:rPr>
          <w:rFonts w:ascii="Arial" w:hAnsi="Arial" w:cs="Arial"/>
          <w:color w:val="auto"/>
          <w:sz w:val="24"/>
          <w:highlight w:val="none"/>
        </w:rPr>
        <w:t>实际</w:t>
      </w:r>
      <w:r>
        <w:rPr>
          <w:rFonts w:hint="eastAsia" w:ascii="Arial" w:hAnsi="Arial" w:cs="Arial"/>
          <w:color w:val="auto"/>
          <w:sz w:val="24"/>
          <w:highlight w:val="none"/>
          <w:lang w:val="en-US" w:eastAsia="zh-CN"/>
        </w:rPr>
        <w:t>运行</w:t>
      </w:r>
      <w:r>
        <w:rPr>
          <w:rFonts w:hint="eastAsia" w:ascii="Arial" w:hAnsi="Arial" w:cs="Arial"/>
          <w:color w:val="auto"/>
          <w:sz w:val="24"/>
          <w:highlight w:val="none"/>
        </w:rPr>
        <w:t>情况</w:t>
      </w:r>
      <w:r>
        <w:rPr>
          <w:rFonts w:ascii="Arial" w:hAnsi="Arial" w:cs="Arial"/>
          <w:color w:val="auto"/>
          <w:sz w:val="24"/>
          <w:highlight w:val="none"/>
        </w:rPr>
        <w:t>，开展一次</w:t>
      </w:r>
      <w:r>
        <w:rPr>
          <w:rFonts w:hint="eastAsia" w:ascii="Arial" w:hAnsi="Arial" w:cs="Arial"/>
          <w:color w:val="auto"/>
          <w:sz w:val="24"/>
          <w:highlight w:val="none"/>
          <w:lang w:val="en-US" w:eastAsia="zh-CN"/>
        </w:rPr>
        <w:t>验收。</w:t>
      </w:r>
      <w:r>
        <w:rPr>
          <w:rFonts w:ascii="Arial" w:hAnsi="Arial" w:cs="Arial"/>
          <w:color w:val="auto"/>
          <w:sz w:val="24"/>
          <w:highlight w:val="none"/>
        </w:rPr>
        <w:t>乙方向甲方提供本阶段</w:t>
      </w:r>
      <w:r>
        <w:rPr>
          <w:rFonts w:hint="eastAsia" w:ascii="Arial" w:hAnsi="Arial" w:cs="Arial"/>
          <w:color w:val="auto"/>
          <w:sz w:val="24"/>
          <w:highlight w:val="none"/>
          <w:lang w:val="en-US" w:eastAsia="zh-CN"/>
        </w:rPr>
        <w:t>的服务报告及账单，经甲方审核无误后，由</w:t>
      </w:r>
      <w:r>
        <w:rPr>
          <w:rFonts w:hint="eastAsia" w:ascii="Arial" w:hAnsi="Arial" w:cs="Arial"/>
          <w:color w:val="auto"/>
          <w:sz w:val="24"/>
          <w:highlight w:val="none"/>
        </w:rPr>
        <w:t>甲方出具验收单（或验收报告），乙方进行书面确认（若拒绝书面确认，则视为同意），验收合格后</w:t>
      </w:r>
      <w:r>
        <w:rPr>
          <w:rFonts w:hint="eastAsia" w:ascii="宋体" w:hAnsi="宋体"/>
          <w:color w:val="auto"/>
          <w:sz w:val="24"/>
          <w:highlight w:val="none"/>
        </w:rPr>
        <w:t>，甲方在收到乙方提供的与本阶段付款金额等值的正式发票后十（10）个工作日内</w:t>
      </w:r>
      <w:r>
        <w:rPr>
          <w:rFonts w:ascii="Arial" w:hAnsi="Arial" w:cs="Arial"/>
          <w:color w:val="auto"/>
          <w:sz w:val="24"/>
          <w:highlight w:val="none"/>
        </w:rPr>
        <w:t>，将本阶段通信服务</w:t>
      </w:r>
      <w:r>
        <w:rPr>
          <w:rFonts w:hint="eastAsia" w:ascii="Arial" w:hAnsi="Arial" w:cs="Arial"/>
          <w:color w:val="auto"/>
          <w:sz w:val="24"/>
          <w:highlight w:val="none"/>
          <w:lang w:val="en-US" w:eastAsia="zh-CN"/>
        </w:rPr>
        <w:t>费</w:t>
      </w:r>
      <w:r>
        <w:rPr>
          <w:rFonts w:ascii="Arial" w:hAnsi="Arial" w:cs="Arial"/>
          <w:bCs/>
          <w:color w:val="auto"/>
          <w:sz w:val="24"/>
          <w:highlight w:val="none"/>
        </w:rPr>
        <w:t>转至乙方指定的收款账户。</w:t>
      </w:r>
    </w:p>
    <w:p>
      <w:pPr>
        <w:tabs>
          <w:tab w:val="left" w:pos="900"/>
        </w:tabs>
        <w:spacing w:line="360" w:lineRule="auto"/>
        <w:ind w:firstLine="720" w:firstLineChars="300"/>
        <w:rPr>
          <w:rFonts w:hint="default" w:eastAsia="宋体"/>
          <w:color w:val="auto"/>
          <w:highlight w:val="none"/>
          <w:lang w:val="en-US" w:eastAsia="zh-CN"/>
        </w:rPr>
      </w:pPr>
      <w:r>
        <w:rPr>
          <w:rFonts w:hint="default" w:asciiTheme="minorEastAsia" w:hAnsiTheme="minorEastAsia"/>
          <w:color w:val="auto"/>
          <w:sz w:val="24"/>
          <w:highlight w:val="none"/>
          <w:lang w:val="en-US" w:eastAsia="zh-CN"/>
        </w:rPr>
        <w:t>6.2.2</w:t>
      </w:r>
      <w:r>
        <w:rPr>
          <w:rFonts w:hint="default" w:cs="Times New Roman" w:asciiTheme="minorEastAsia" w:hAnsiTheme="minorEastAsia"/>
          <w:color w:val="auto"/>
          <w:sz w:val="24"/>
          <w:highlight w:val="none"/>
          <w:lang w:val="en-US" w:eastAsia="zh-CN"/>
        </w:rPr>
        <w:t>验收不合格的，</w:t>
      </w:r>
      <w:r>
        <w:rPr>
          <w:rFonts w:hint="default" w:asciiTheme="minorEastAsia" w:hAnsiTheme="minorEastAsia"/>
          <w:color w:val="auto"/>
          <w:sz w:val="24"/>
          <w:highlight w:val="none"/>
          <w:lang w:val="en-US" w:eastAsia="zh-CN"/>
        </w:rPr>
        <w:t>应在验收单/验收报告载明后续处理方案，并由乙方书面确认。乙方应采取一切补救措施继续履行合同义务、限期整改后再次进行验收，由此产生的费用由乙方承担</w:t>
      </w:r>
      <w:r>
        <w:rPr>
          <w:rFonts w:hint="eastAsia" w:ascii="宋体"/>
          <w:color w:val="auto"/>
          <w:sz w:val="24"/>
          <w:highlight w:val="none"/>
          <w:lang w:val="en-US" w:eastAsia="zh-CN"/>
        </w:rPr>
        <w:t>。</w:t>
      </w:r>
    </w:p>
    <w:p>
      <w:pPr>
        <w:spacing w:line="360" w:lineRule="auto"/>
        <w:ind w:firstLine="480" w:firstLineChars="200"/>
        <w:rPr>
          <w:rFonts w:asciiTheme="minorEastAsia" w:hAnsiTheme="minorEastAsia"/>
          <w:bCs/>
          <w:color w:val="auto"/>
          <w:sz w:val="24"/>
          <w:highlight w:val="none"/>
        </w:rPr>
      </w:pPr>
      <w:r>
        <w:rPr>
          <w:rFonts w:asciiTheme="minorEastAsia" w:hAnsiTheme="minorEastAsia"/>
          <w:color w:val="auto"/>
          <w:sz w:val="24"/>
          <w:highlight w:val="none"/>
        </w:rPr>
        <w:t>6.</w:t>
      </w:r>
      <w:r>
        <w:rPr>
          <w:rFonts w:hint="eastAsia" w:asciiTheme="minorEastAsia" w:hAnsiTheme="minorEastAsia"/>
          <w:color w:val="auto"/>
          <w:sz w:val="24"/>
          <w:highlight w:val="none"/>
          <w:lang w:val="en-US" w:eastAsia="zh-CN"/>
        </w:rPr>
        <w:t>3</w:t>
      </w:r>
      <w:r>
        <w:rPr>
          <w:rFonts w:ascii="Arial" w:hAnsi="Arial" w:cs="Arial"/>
          <w:color w:val="auto"/>
          <w:sz w:val="24"/>
          <w:highlight w:val="none"/>
        </w:rPr>
        <w:t>本条中的“收到”是指甲方实际接收到乙方交付的发票，收到日不以发票</w:t>
      </w:r>
      <w:r>
        <w:rPr>
          <w:rFonts w:ascii="Arial" w:hAnsi="Arial" w:cs="Arial"/>
          <w:bCs/>
          <w:color w:val="auto"/>
          <w:sz w:val="24"/>
          <w:highlight w:val="none"/>
        </w:rPr>
        <w:t>中载明的日期为准。双方对甲方是否“收到”及收到日有争议的，由乙方负责证明甲方已经“收到”及收到日</w:t>
      </w:r>
      <w:r>
        <w:rPr>
          <w:rFonts w:hint="eastAsia" w:asciiTheme="minorEastAsia" w:hAnsiTheme="minorEastAsia"/>
          <w:bCs/>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第七部分 合同双方的权利和义务</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7.1</w:t>
      </w:r>
      <w:r>
        <w:rPr>
          <w:rFonts w:ascii="Arial" w:hAnsi="Arial" w:cs="Arial"/>
          <w:color w:val="auto"/>
          <w:sz w:val="24"/>
          <w:highlight w:val="none"/>
        </w:rPr>
        <w:t>甲方权利和义务</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7.1.1</w:t>
      </w:r>
      <w:r>
        <w:rPr>
          <w:rFonts w:ascii="Arial" w:hAnsi="Arial" w:cs="Arial"/>
          <w:color w:val="auto"/>
          <w:sz w:val="24"/>
          <w:highlight w:val="none"/>
        </w:rPr>
        <w:t>甲方作为乙方的客户，享有乙方提供的各类免费、增值等优惠服务的权利。</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7.1.2</w:t>
      </w:r>
      <w:r>
        <w:rPr>
          <w:rFonts w:ascii="Arial" w:hAnsi="Arial" w:cs="Arial"/>
          <w:color w:val="auto"/>
          <w:sz w:val="24"/>
          <w:highlight w:val="none"/>
        </w:rPr>
        <w:t>甲方在接入和使用租用电路业务过程中出现的任何技术性问题均可向乙方申告。</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7.1.3</w:t>
      </w:r>
      <w:r>
        <w:rPr>
          <w:rFonts w:ascii="Arial" w:hAnsi="Arial" w:cs="Arial"/>
          <w:color w:val="auto"/>
          <w:sz w:val="24"/>
          <w:highlight w:val="none"/>
        </w:rPr>
        <w:t>甲方应按照国家法律、法规的规定及本合同的约定使用租用电路，未经乙方书面同意，不得将租用电路转租给征信中心系统以外的第三方使用。</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7.1.4</w:t>
      </w:r>
      <w:r>
        <w:rPr>
          <w:rFonts w:ascii="Arial" w:hAnsi="Arial" w:cs="Arial"/>
          <w:color w:val="auto"/>
          <w:sz w:val="24"/>
          <w:highlight w:val="none"/>
        </w:rPr>
        <w:t>甲方保证连接到租用电路上的有关通信设备符合国家主管部门规定的质量标准和技术要求，并取得进网许可。</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7.1.5</w:t>
      </w:r>
      <w:r>
        <w:rPr>
          <w:rFonts w:ascii="Arial" w:hAnsi="Arial" w:cs="Arial"/>
          <w:color w:val="auto"/>
          <w:sz w:val="24"/>
          <w:highlight w:val="none"/>
        </w:rPr>
        <w:t>甲方应按时向乙方缴纳费用。</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7.1.6</w:t>
      </w:r>
      <w:r>
        <w:rPr>
          <w:rFonts w:ascii="Arial" w:hAnsi="Arial" w:cs="Arial"/>
          <w:color w:val="auto"/>
          <w:sz w:val="24"/>
          <w:highlight w:val="none"/>
        </w:rPr>
        <w:t>甲方向乙方提供电路</w:t>
      </w:r>
      <w:r>
        <w:rPr>
          <w:rFonts w:hint="eastAsia" w:ascii="Arial" w:hAnsi="Arial" w:cs="Arial"/>
          <w:color w:val="auto"/>
          <w:sz w:val="24"/>
          <w:highlight w:val="none"/>
          <w:lang w:val="en-US" w:eastAsia="zh-CN"/>
        </w:rPr>
        <w:t>变更</w:t>
      </w:r>
      <w:r>
        <w:rPr>
          <w:rFonts w:ascii="Arial" w:hAnsi="Arial" w:cs="Arial"/>
          <w:color w:val="auto"/>
          <w:sz w:val="24"/>
          <w:highlight w:val="none"/>
        </w:rPr>
        <w:t>的类型、速率、数量、技术要求、准确的终端起止接入地点、用途、要求</w:t>
      </w:r>
      <w:r>
        <w:rPr>
          <w:rFonts w:hint="eastAsia" w:ascii="Arial" w:hAnsi="Arial" w:cs="Arial"/>
          <w:color w:val="auto"/>
          <w:sz w:val="24"/>
          <w:highlight w:val="none"/>
          <w:lang w:val="en-US" w:eastAsia="zh-CN"/>
        </w:rPr>
        <w:t>变更生效</w:t>
      </w:r>
      <w:r>
        <w:rPr>
          <w:rFonts w:ascii="Arial" w:hAnsi="Arial" w:cs="Arial"/>
          <w:color w:val="auto"/>
          <w:sz w:val="24"/>
          <w:highlight w:val="none"/>
        </w:rPr>
        <w:t>时间、联系人、联系电话等信息。</w:t>
      </w:r>
    </w:p>
    <w:p>
      <w:pPr>
        <w:spacing w:line="360" w:lineRule="auto"/>
        <w:ind w:firstLine="720" w:firstLineChars="300"/>
        <w:rPr>
          <w:rFonts w:ascii="Arial" w:hAnsi="Arial" w:cs="Arial"/>
          <w:color w:val="auto"/>
          <w:spacing w:val="-6"/>
          <w:sz w:val="24"/>
          <w:highlight w:val="none"/>
        </w:rPr>
      </w:pPr>
      <w:r>
        <w:rPr>
          <w:rFonts w:asciiTheme="minorEastAsia" w:hAnsiTheme="minorEastAsia"/>
          <w:color w:val="auto"/>
          <w:sz w:val="24"/>
          <w:highlight w:val="none"/>
        </w:rPr>
        <w:t>7.1.7</w:t>
      </w:r>
      <w:r>
        <w:rPr>
          <w:rFonts w:ascii="Arial" w:hAnsi="Arial" w:cs="Arial"/>
          <w:color w:val="auto"/>
          <w:sz w:val="24"/>
          <w:highlight w:val="none"/>
        </w:rPr>
        <w:t>甲方派专人负责做好入网的各项准备和配合工作，主要包括：</w:t>
      </w:r>
      <w:r>
        <w:rPr>
          <w:rFonts w:ascii="Arial" w:hAnsi="Arial" w:cs="Arial"/>
          <w:color w:val="auto"/>
          <w:spacing w:val="-6"/>
          <w:sz w:val="24"/>
          <w:highlight w:val="none"/>
        </w:rPr>
        <w:t xml:space="preserve"> </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（1)</w:t>
      </w:r>
      <w:r>
        <w:rPr>
          <w:rFonts w:ascii="Arial" w:hAnsi="Arial" w:cs="Arial"/>
          <w:color w:val="auto"/>
          <w:sz w:val="24"/>
          <w:highlight w:val="none"/>
        </w:rPr>
        <w:t>入网前期的组织、协调工作；</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（2）</w:t>
      </w:r>
      <w:r>
        <w:rPr>
          <w:rFonts w:ascii="Arial" w:hAnsi="Arial" w:cs="Arial"/>
          <w:color w:val="auto"/>
          <w:sz w:val="24"/>
          <w:highlight w:val="none"/>
        </w:rPr>
        <w:t>接入设备及机房内安装场地的准备；</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（3）</w:t>
      </w:r>
      <w:r>
        <w:rPr>
          <w:rFonts w:ascii="Arial" w:hAnsi="Arial" w:cs="Arial"/>
          <w:color w:val="auto"/>
          <w:sz w:val="24"/>
          <w:highlight w:val="none"/>
        </w:rPr>
        <w:t>相关机构、人员、物业等入网各方配合乙方的进网调测工作；</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（4）</w:t>
      </w:r>
      <w:r>
        <w:rPr>
          <w:rFonts w:ascii="Arial" w:hAnsi="Arial" w:cs="Arial"/>
          <w:color w:val="auto"/>
          <w:sz w:val="24"/>
          <w:highlight w:val="none"/>
        </w:rPr>
        <w:t>调配和预留所在建筑物内配线室至机房的通信线路。</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（5）</w:t>
      </w:r>
      <w:r>
        <w:rPr>
          <w:rFonts w:ascii="Arial" w:hAnsi="Arial" w:cs="Arial"/>
          <w:color w:val="auto"/>
          <w:sz w:val="24"/>
          <w:highlight w:val="none"/>
        </w:rPr>
        <w:t>其他。</w:t>
      </w:r>
    </w:p>
    <w:p>
      <w:pPr>
        <w:spacing w:line="360" w:lineRule="auto"/>
        <w:ind w:firstLine="720" w:firstLineChars="300"/>
        <w:rPr>
          <w:rFonts w:hint="default" w:ascii="Arial" w:hAnsi="Arial" w:eastAsia="宋体" w:cs="Arial"/>
          <w:color w:val="auto"/>
          <w:sz w:val="24"/>
          <w:highlight w:val="none"/>
          <w:lang w:val="en-US" w:eastAsia="zh-CN"/>
        </w:rPr>
      </w:pPr>
      <w:r>
        <w:rPr>
          <w:rFonts w:hint="default" w:eastAsia="宋体" w:cs="Times New Roman" w:asciiTheme="minorEastAsia" w:hAnsiTheme="minorEastAsia"/>
          <w:color w:val="auto"/>
          <w:sz w:val="24"/>
          <w:highlight w:val="none"/>
          <w:lang w:val="en-US" w:eastAsia="zh-CN"/>
        </w:rPr>
        <w:t>7.1.8</w:t>
      </w:r>
      <w:r>
        <w:rPr>
          <w:rFonts w:hint="eastAsia" w:ascii="宋体"/>
          <w:color w:val="auto"/>
          <w:sz w:val="24"/>
          <w:highlight w:val="none"/>
        </w:rPr>
        <w:t>甲方有权督促乙方依据合同约定履行义务。</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7.2</w:t>
      </w:r>
      <w:r>
        <w:rPr>
          <w:rFonts w:ascii="Arial" w:hAnsi="Arial" w:cs="Arial"/>
          <w:color w:val="auto"/>
          <w:sz w:val="24"/>
          <w:highlight w:val="none"/>
        </w:rPr>
        <w:t>乙方权利和义务</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7.2.1</w:t>
      </w:r>
      <w:r>
        <w:rPr>
          <w:rFonts w:ascii="Arial" w:hAnsi="Arial" w:cs="Arial"/>
          <w:color w:val="auto"/>
          <w:sz w:val="24"/>
          <w:highlight w:val="none"/>
        </w:rPr>
        <w:t>乙方视甲方为全国集团客户，保证对甲方在业务受理、电路</w:t>
      </w:r>
      <w:r>
        <w:rPr>
          <w:rFonts w:hint="eastAsia" w:ascii="Arial" w:hAnsi="Arial" w:cs="Arial"/>
          <w:color w:val="auto"/>
          <w:sz w:val="24"/>
          <w:highlight w:val="none"/>
          <w:lang w:val="en-US" w:eastAsia="zh-CN"/>
        </w:rPr>
        <w:t>变更</w:t>
      </w:r>
      <w:r>
        <w:rPr>
          <w:rFonts w:ascii="Arial" w:hAnsi="Arial" w:cs="Arial"/>
          <w:color w:val="auto"/>
          <w:sz w:val="24"/>
          <w:highlight w:val="none"/>
        </w:rPr>
        <w:t>和故障修复</w:t>
      </w:r>
      <w:r>
        <w:rPr>
          <w:rFonts w:hint="eastAsia" w:ascii="Arial" w:hAnsi="Arial" w:cs="Arial"/>
          <w:color w:val="auto"/>
          <w:sz w:val="24"/>
          <w:highlight w:val="none"/>
        </w:rPr>
        <w:t>等</w:t>
      </w:r>
      <w:r>
        <w:rPr>
          <w:rFonts w:ascii="Arial" w:hAnsi="Arial" w:cs="Arial"/>
          <w:color w:val="auto"/>
          <w:sz w:val="24"/>
          <w:highlight w:val="none"/>
        </w:rPr>
        <w:t>方面给予优先和优质服务。</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7.2.2</w:t>
      </w:r>
      <w:r>
        <w:rPr>
          <w:rFonts w:ascii="Arial" w:hAnsi="Arial" w:cs="Arial"/>
          <w:color w:val="auto"/>
          <w:sz w:val="24"/>
          <w:highlight w:val="none"/>
        </w:rPr>
        <w:t>乙方向甲方提供端到端的综合性服务，并为甲方提供租用电路业务的咨询、组网建议等服务。</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7.2.3</w:t>
      </w:r>
      <w:r>
        <w:rPr>
          <w:rFonts w:ascii="Arial" w:hAnsi="Arial" w:cs="Arial"/>
          <w:color w:val="auto"/>
          <w:sz w:val="24"/>
          <w:highlight w:val="none"/>
        </w:rPr>
        <w:t>乙方在</w:t>
      </w:r>
      <w:r>
        <w:rPr>
          <w:rFonts w:hint="eastAsia" w:ascii="Arial" w:hAnsi="Arial" w:cs="Arial"/>
          <w:color w:val="auto"/>
          <w:sz w:val="24"/>
          <w:highlight w:val="none"/>
          <w:lang w:val="en-US" w:eastAsia="zh-CN"/>
        </w:rPr>
        <w:t>变更</w:t>
      </w:r>
      <w:r>
        <w:rPr>
          <w:rFonts w:ascii="Arial" w:hAnsi="Arial" w:cs="Arial"/>
          <w:color w:val="auto"/>
          <w:sz w:val="24"/>
          <w:highlight w:val="none"/>
        </w:rPr>
        <w:t>线路过程中，由于乙方端口、线路资源暂未具备等原因而未及时开通电路，乙方有责任协调相关部门尽快开通电路。</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7.2.4</w:t>
      </w:r>
      <w:r>
        <w:rPr>
          <w:rFonts w:ascii="Arial" w:hAnsi="Arial" w:cs="Arial"/>
          <w:color w:val="auto"/>
          <w:sz w:val="24"/>
          <w:highlight w:val="none"/>
        </w:rPr>
        <w:t>在甲方给予必要的协助和配合下，乙方依据</w:t>
      </w:r>
      <w:r>
        <w:rPr>
          <w:rFonts w:hint="eastAsia" w:ascii="Arial" w:hAnsi="Arial" w:cs="Arial"/>
          <w:color w:val="auto"/>
          <w:sz w:val="24"/>
          <w:highlight w:val="none"/>
        </w:rPr>
        <w:t>原</w:t>
      </w:r>
      <w:r>
        <w:rPr>
          <w:rFonts w:ascii="Arial" w:hAnsi="Arial" w:cs="Arial"/>
          <w:color w:val="auto"/>
          <w:sz w:val="24"/>
          <w:highlight w:val="none"/>
        </w:rPr>
        <w:t>信息产业部颁发的《电信服务规范》及相关规程和规范对出租的电路进行维护。</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7.2.5</w:t>
      </w:r>
      <w:r>
        <w:rPr>
          <w:rFonts w:ascii="Arial" w:hAnsi="Arial" w:cs="Arial"/>
          <w:color w:val="auto"/>
          <w:sz w:val="24"/>
          <w:highlight w:val="none"/>
        </w:rPr>
        <w:t>乙方负责电路全程连接、调通，并保证电路正常通信。</w:t>
      </w:r>
    </w:p>
    <w:p>
      <w:pPr>
        <w:spacing w:line="360" w:lineRule="auto"/>
        <w:ind w:firstLine="720" w:firstLineChars="300"/>
        <w:rPr>
          <w:rFonts w:cs="宋体" w:asciiTheme="minorEastAsia" w:hAnsiTheme="minorEastAsia"/>
          <w:color w:val="auto"/>
          <w:sz w:val="24"/>
          <w:highlight w:val="none"/>
        </w:rPr>
      </w:pPr>
      <w:r>
        <w:rPr>
          <w:rFonts w:asciiTheme="minorEastAsia" w:hAnsiTheme="minorEastAsia"/>
          <w:color w:val="auto"/>
          <w:sz w:val="24"/>
          <w:highlight w:val="none"/>
        </w:rPr>
        <w:t>7.2.6</w:t>
      </w:r>
      <w:r>
        <w:rPr>
          <w:rFonts w:ascii="Arial" w:hAnsi="Arial" w:cs="Arial"/>
          <w:color w:val="auto"/>
          <w:sz w:val="24"/>
          <w:highlight w:val="none"/>
        </w:rPr>
        <w:t>负责全程处理甲方在接入和使用租用电路业务过程中出现的技术故障</w:t>
      </w:r>
      <w:r>
        <w:rPr>
          <w:rFonts w:cs="宋体" w:asciiTheme="minorEastAsia" w:hAnsiTheme="minorEastAsia"/>
          <w:color w:val="auto"/>
          <w:sz w:val="24"/>
          <w:highlight w:val="none"/>
        </w:rPr>
        <w:t>。</w:t>
      </w:r>
    </w:p>
    <w:p>
      <w:pPr>
        <w:pStyle w:val="18"/>
        <w:ind w:firstLine="720" w:firstLineChars="300"/>
        <w:rPr>
          <w:color w:val="auto"/>
          <w:highlight w:val="none"/>
        </w:rPr>
      </w:pPr>
      <w:r>
        <w:rPr>
          <w:rFonts w:hint="eastAsia" w:cs="宋体" w:asciiTheme="minorEastAsia" w:hAnsiTheme="minorEastAsia"/>
          <w:color w:val="auto"/>
          <w:sz w:val="24"/>
          <w:highlight w:val="none"/>
          <w:lang w:val="en-US" w:eastAsia="zh-CN"/>
        </w:rPr>
        <w:t xml:space="preserve">7.2.7 </w:t>
      </w:r>
      <w:r>
        <w:rPr>
          <w:rFonts w:hint="eastAsia"/>
          <w:color w:val="auto"/>
          <w:highlight w:val="none"/>
        </w:rPr>
        <w:t>乙</w:t>
      </w:r>
      <w:r>
        <w:rPr>
          <w:color w:val="auto"/>
          <w:highlight w:val="none"/>
        </w:rPr>
        <w:t>方应提供足够数量的称职的</w:t>
      </w:r>
      <w:r>
        <w:rPr>
          <w:rFonts w:hint="eastAsia"/>
          <w:color w:val="auto"/>
          <w:highlight w:val="none"/>
        </w:rPr>
        <w:t>专业</w:t>
      </w:r>
      <w:r>
        <w:rPr>
          <w:color w:val="auto"/>
          <w:highlight w:val="none"/>
        </w:rPr>
        <w:t>人员来履行本合同规定的义务。</w:t>
      </w:r>
      <w:r>
        <w:rPr>
          <w:rFonts w:hint="eastAsia"/>
          <w:color w:val="auto"/>
          <w:highlight w:val="none"/>
        </w:rPr>
        <w:t>乙</w:t>
      </w:r>
      <w:r>
        <w:rPr>
          <w:color w:val="auto"/>
          <w:highlight w:val="none"/>
        </w:rPr>
        <w:t>方应对其所雇</w:t>
      </w:r>
      <w:r>
        <w:rPr>
          <w:rFonts w:hint="eastAsia"/>
          <w:color w:val="auto"/>
          <w:highlight w:val="none"/>
        </w:rPr>
        <w:t>用</w:t>
      </w:r>
      <w:r>
        <w:rPr>
          <w:color w:val="auto"/>
          <w:highlight w:val="none"/>
        </w:rPr>
        <w:t>的履行合同的专业人员负完全责任，并使</w:t>
      </w:r>
      <w:r>
        <w:rPr>
          <w:rFonts w:hint="eastAsia"/>
          <w:color w:val="auto"/>
          <w:highlight w:val="none"/>
        </w:rPr>
        <w:t>甲</w:t>
      </w:r>
      <w:r>
        <w:rPr>
          <w:color w:val="auto"/>
          <w:highlight w:val="none"/>
        </w:rPr>
        <w:t>方免受其专业人员因执行合同任务所引起的一切损害。</w:t>
      </w:r>
      <w:r>
        <w:rPr>
          <w:rFonts w:hint="eastAsia"/>
          <w:color w:val="auto"/>
          <w:highlight w:val="none"/>
        </w:rPr>
        <w:t>乙方应当为提供本合同项下的技术支持服务组成专门的</w:t>
      </w:r>
      <w:r>
        <w:rPr>
          <w:rFonts w:hint="eastAsia"/>
          <w:color w:val="auto"/>
          <w:highlight w:val="none"/>
          <w:lang w:eastAsia="zh-CN"/>
        </w:rPr>
        <w:t>服务团队</w:t>
      </w:r>
      <w:r>
        <w:rPr>
          <w:rFonts w:hint="eastAsia"/>
          <w:color w:val="auto"/>
          <w:highlight w:val="none"/>
        </w:rPr>
        <w:t>，由该</w:t>
      </w:r>
      <w:r>
        <w:rPr>
          <w:rFonts w:hint="eastAsia"/>
          <w:color w:val="auto"/>
          <w:highlight w:val="none"/>
          <w:lang w:eastAsia="zh-CN"/>
        </w:rPr>
        <w:t>服务团队</w:t>
      </w:r>
      <w:r>
        <w:rPr>
          <w:rFonts w:hint="eastAsia"/>
          <w:color w:val="auto"/>
          <w:highlight w:val="none"/>
        </w:rPr>
        <w:t>成员具体负责本合同项下的全部技术支持工作。本合同履行期间，未经甲方书面认可，乙方不得变更</w:t>
      </w:r>
      <w:r>
        <w:rPr>
          <w:rFonts w:hint="eastAsia"/>
          <w:color w:val="auto"/>
          <w:highlight w:val="none"/>
          <w:lang w:eastAsia="zh-CN"/>
        </w:rPr>
        <w:t>服务团队</w:t>
      </w:r>
      <w:r>
        <w:rPr>
          <w:rFonts w:hint="eastAsia"/>
          <w:color w:val="auto"/>
          <w:highlight w:val="none"/>
        </w:rPr>
        <w:t>人员。但在发生不可预测事件或不可抗力而导致必须更换人员的情况时，例如</w:t>
      </w:r>
      <w:r>
        <w:rPr>
          <w:rFonts w:hint="eastAsia"/>
          <w:color w:val="auto"/>
          <w:highlight w:val="none"/>
          <w:lang w:eastAsia="zh-CN"/>
        </w:rPr>
        <w:t>服务团队</w:t>
      </w:r>
      <w:r>
        <w:rPr>
          <w:rFonts w:hint="eastAsia"/>
          <w:color w:val="auto"/>
          <w:highlight w:val="none"/>
        </w:rPr>
        <w:t>成员患病、离职或死亡，乙方有权更换与被更换人员技能、资历相当的人员，但应事先通知甲方并取得甲方书面同意。</w:t>
      </w:r>
    </w:p>
    <w:p>
      <w:pPr>
        <w:pStyle w:val="18"/>
        <w:rPr>
          <w:color w:val="auto"/>
          <w:highlight w:val="none"/>
        </w:rPr>
      </w:pPr>
      <w:r>
        <w:rPr>
          <w:rFonts w:hint="eastAsia"/>
          <w:color w:val="auto"/>
          <w:highlight w:val="none"/>
        </w:rPr>
        <w:t>根据甲方的要求，除直接参与本合同项下</w:t>
      </w:r>
      <w:r>
        <w:rPr>
          <w:rFonts w:hint="eastAsia"/>
          <w:color w:val="auto"/>
          <w:highlight w:val="none"/>
          <w:lang w:val="en-US" w:eastAsia="zh-CN"/>
        </w:rPr>
        <w:t>服务团队</w:t>
      </w:r>
      <w:r>
        <w:rPr>
          <w:rFonts w:hint="eastAsia"/>
          <w:color w:val="auto"/>
          <w:highlight w:val="none"/>
        </w:rPr>
        <w:t>成员外，乙方还应利用其拥有的除该</w:t>
      </w:r>
      <w:r>
        <w:rPr>
          <w:rFonts w:hint="eastAsia"/>
          <w:color w:val="auto"/>
          <w:highlight w:val="none"/>
          <w:lang w:eastAsia="zh-CN"/>
        </w:rPr>
        <w:t>服务团队</w:t>
      </w:r>
      <w:r>
        <w:rPr>
          <w:rFonts w:hint="eastAsia"/>
          <w:color w:val="auto"/>
          <w:highlight w:val="none"/>
        </w:rPr>
        <w:t>成员以外的最专业、最优秀的人力资源解决本合同履行过程中遇到的问题，以达到本合同所述的服务目标。</w:t>
      </w:r>
    </w:p>
    <w:p>
      <w:pPr>
        <w:pStyle w:val="18"/>
        <w:rPr>
          <w:color w:val="auto"/>
          <w:highlight w:val="none"/>
        </w:rPr>
      </w:pPr>
      <w:r>
        <w:rPr>
          <w:rFonts w:hint="eastAsia"/>
          <w:color w:val="auto"/>
          <w:highlight w:val="none"/>
          <w:lang w:val="en-US" w:eastAsia="zh-CN"/>
        </w:rPr>
        <w:t>7.2.8</w:t>
      </w:r>
      <w:r>
        <w:rPr>
          <w:rFonts w:hint="eastAsia"/>
          <w:color w:val="auto"/>
          <w:highlight w:val="none"/>
        </w:rPr>
        <w:t>乙方应当对其向甲方提供的</w:t>
      </w:r>
      <w:r>
        <w:rPr>
          <w:rFonts w:hint="eastAsia"/>
          <w:color w:val="auto"/>
          <w:highlight w:val="none"/>
          <w:lang w:eastAsia="zh-CN"/>
        </w:rPr>
        <w:t>服务团队</w:t>
      </w:r>
      <w:r>
        <w:rPr>
          <w:rFonts w:hint="eastAsia"/>
          <w:color w:val="auto"/>
          <w:highlight w:val="none"/>
        </w:rPr>
        <w:t>成员的全部背景资料的真实性和准确性负责。</w:t>
      </w:r>
    </w:p>
    <w:p>
      <w:pPr>
        <w:spacing w:line="360" w:lineRule="auto"/>
        <w:ind w:firstLine="480" w:firstLineChars="200"/>
        <w:rPr>
          <w:rFonts w:ascii="宋体" w:hAnsi="宋体"/>
          <w:bCs/>
          <w:color w:val="auto"/>
          <w:sz w:val="24"/>
          <w:highlight w:val="none"/>
        </w:rPr>
      </w:pPr>
      <w:r>
        <w:rPr>
          <w:rFonts w:hint="eastAsia" w:ascii="宋体"/>
          <w:color w:val="auto"/>
          <w:sz w:val="24"/>
          <w:highlight w:val="none"/>
          <w:lang w:val="en-US" w:eastAsia="zh-CN"/>
        </w:rPr>
        <w:t>7.2.9</w:t>
      </w:r>
      <w:r>
        <w:rPr>
          <w:rFonts w:hint="eastAsia" w:ascii="宋体" w:hAnsi="宋体"/>
          <w:bCs/>
          <w:color w:val="auto"/>
          <w:sz w:val="24"/>
          <w:highlight w:val="none"/>
        </w:rPr>
        <w:t>乙方在提供服务期间，如果对甲方运行正常的硬件、软件或其他财产造成损坏或损害，乙方应负责对其及时修复及更换，并确保甲方正常使用上述硬件、软件或有关财产，以避免甲方的经营活动遭受任何不利影响。</w:t>
      </w:r>
    </w:p>
    <w:p>
      <w:pPr>
        <w:spacing w:line="360" w:lineRule="auto"/>
        <w:ind w:firstLine="480" w:firstLineChars="200"/>
        <w:rPr>
          <w:rFonts w:ascii="宋体" w:hAnsi="宋体"/>
          <w:bCs/>
          <w:color w:val="auto"/>
          <w:sz w:val="24"/>
          <w:highlight w:val="none"/>
        </w:rPr>
      </w:pPr>
      <w:r>
        <w:rPr>
          <w:rFonts w:hint="eastAsia" w:ascii="宋体"/>
          <w:color w:val="auto"/>
          <w:sz w:val="24"/>
          <w:highlight w:val="none"/>
          <w:lang w:val="en-US" w:eastAsia="zh-CN"/>
        </w:rPr>
        <w:t>7.2.10</w:t>
      </w:r>
      <w:r>
        <w:rPr>
          <w:rFonts w:hint="eastAsia" w:ascii="宋体" w:hAnsi="宋体"/>
          <w:color w:val="auto"/>
          <w:sz w:val="24"/>
          <w:highlight w:val="none"/>
        </w:rPr>
        <w:t>乙方人员在甲方现场工作期间,应严格遵守甲方的有关规章管理制度。</w:t>
      </w:r>
    </w:p>
    <w:p>
      <w:pPr>
        <w:spacing w:line="360" w:lineRule="auto"/>
        <w:ind w:firstLine="480" w:firstLineChars="200"/>
        <w:rPr>
          <w:rFonts w:ascii="宋体"/>
          <w:color w:val="auto"/>
          <w:sz w:val="24"/>
          <w:highlight w:val="none"/>
        </w:rPr>
      </w:pPr>
      <w:r>
        <w:rPr>
          <w:rFonts w:hint="eastAsia" w:ascii="宋体"/>
          <w:color w:val="auto"/>
          <w:sz w:val="24"/>
          <w:highlight w:val="none"/>
          <w:lang w:val="en-US" w:eastAsia="zh-CN"/>
        </w:rPr>
        <w:t>7.2.11</w:t>
      </w:r>
      <w:r>
        <w:rPr>
          <w:rFonts w:hint="eastAsia" w:ascii="宋体"/>
          <w:color w:val="auto"/>
          <w:sz w:val="24"/>
          <w:highlight w:val="none"/>
        </w:rPr>
        <w:t xml:space="preserve"> </w:t>
      </w:r>
      <w:r>
        <w:rPr>
          <w:rFonts w:hint="eastAsia" w:ascii="宋体"/>
          <w:color w:val="auto"/>
          <w:sz w:val="24"/>
          <w:highlight w:val="none"/>
          <w:lang w:val="en-US" w:eastAsia="zh-CN"/>
        </w:rPr>
        <w:t>若附件三</w:t>
      </w:r>
      <w:r>
        <w:rPr>
          <w:rFonts w:hint="eastAsia" w:ascii="宋体"/>
          <w:color w:val="auto"/>
          <w:sz w:val="24"/>
          <w:highlight w:val="none"/>
        </w:rPr>
        <w:t>对</w:t>
      </w:r>
      <w:r>
        <w:rPr>
          <w:rFonts w:hint="eastAsia" w:ascii="宋体" w:hAnsi="宋体"/>
          <w:color w:val="auto"/>
          <w:sz w:val="24"/>
          <w:highlight w:val="none"/>
        </w:rPr>
        <w:t>技术支持服务另有规定的，乙方应当严格遵守。</w:t>
      </w:r>
    </w:p>
    <w:p>
      <w:pPr>
        <w:spacing w:line="360" w:lineRule="auto"/>
        <w:ind w:firstLine="720" w:firstLineChars="300"/>
        <w:rPr>
          <w:rFonts w:hint="default" w:eastAsia="宋体" w:cs="宋体" w:asciiTheme="minorEastAsia" w:hAnsiTheme="minorEastAsia"/>
          <w:color w:val="auto"/>
          <w:sz w:val="24"/>
          <w:highlight w:val="none"/>
          <w:lang w:val="en-US" w:eastAsia="zh-CN"/>
        </w:rPr>
      </w:pPr>
    </w:p>
    <w:p>
      <w:pPr>
        <w:pStyle w:val="3"/>
        <w:bidi w:val="0"/>
        <w:jc w:val="center"/>
        <w:rPr>
          <w:rFonts w:asciiTheme="minorEastAsia" w:hAnsiTheme="minorEastAsia" w:eastAsiaTheme="minorEastAsia"/>
          <w:b/>
          <w:color w:val="auto"/>
          <w:highlight w:val="none"/>
        </w:rPr>
      </w:pPr>
      <w:r>
        <w:rPr>
          <w:rFonts w:hint="eastAsia"/>
          <w:color w:val="auto"/>
          <w:highlight w:val="none"/>
          <w:lang w:val="en-US" w:eastAsia="zh-CN"/>
        </w:rPr>
        <w:t>第八部分 电路更改和退租</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8</w:t>
      </w:r>
      <w:r>
        <w:rPr>
          <w:rFonts w:cs="宋体" w:asciiTheme="minorEastAsia" w:hAnsiTheme="minorEastAsia"/>
          <w:color w:val="auto"/>
          <w:sz w:val="24"/>
          <w:highlight w:val="none"/>
        </w:rPr>
        <w:t>.1乙方应按照甲方提出的标准和要求对线路进行电路更改和退租。具体内容详见合同附件三。</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8</w:t>
      </w:r>
      <w:r>
        <w:rPr>
          <w:rFonts w:cs="宋体" w:asciiTheme="minorEastAsia" w:hAnsiTheme="minorEastAsia"/>
          <w:color w:val="auto"/>
          <w:sz w:val="24"/>
          <w:highlight w:val="none"/>
        </w:rPr>
        <w:t>.2如果乙方在</w:t>
      </w:r>
      <w:r>
        <w:rPr>
          <w:rFonts w:hint="eastAsia" w:cs="宋体" w:asciiTheme="minorEastAsia" w:hAnsiTheme="minorEastAsia"/>
          <w:color w:val="auto"/>
          <w:sz w:val="24"/>
          <w:highlight w:val="none"/>
          <w:lang w:eastAsia="zh-CN"/>
        </w:rPr>
        <w:t>响应</w:t>
      </w:r>
      <w:r>
        <w:rPr>
          <w:rFonts w:cs="宋体" w:asciiTheme="minorEastAsia" w:hAnsiTheme="minorEastAsia"/>
          <w:color w:val="auto"/>
          <w:sz w:val="24"/>
          <w:highlight w:val="none"/>
        </w:rPr>
        <w:t>及质疑解答文件中承诺提供的技术、服务要求高于甲方要求，则以乙方的响应文件及质疑解答文件内容为准。</w:t>
      </w:r>
    </w:p>
    <w:p>
      <w:pPr>
        <w:pStyle w:val="3"/>
        <w:tabs>
          <w:tab w:val="left" w:pos="3828"/>
        </w:tabs>
        <w:ind w:firstLine="3935" w:firstLineChars="14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第九部分 违约责任</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9.1</w:t>
      </w:r>
      <w:r>
        <w:rPr>
          <w:rFonts w:ascii="Arial" w:hAnsi="Arial" w:cs="Arial"/>
          <w:color w:val="auto"/>
          <w:sz w:val="24"/>
          <w:highlight w:val="none"/>
        </w:rPr>
        <w:t>任何一方未履行本合同项下的义务或履行合同义务不符合合同约定的，非违约方有权同时采取以下措施：</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w:t>
      </w:r>
      <w:r>
        <w:rPr>
          <w:rFonts w:ascii="Arial" w:hAnsi="Arial" w:cs="Arial"/>
          <w:color w:val="auto"/>
          <w:sz w:val="24"/>
          <w:highlight w:val="none"/>
        </w:rPr>
        <w:t>要求违约方继续履行合同义务。</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（2）</w:t>
      </w:r>
      <w:r>
        <w:rPr>
          <w:rFonts w:ascii="Arial" w:hAnsi="Arial" w:cs="Arial"/>
          <w:color w:val="auto"/>
          <w:sz w:val="24"/>
          <w:highlight w:val="none"/>
        </w:rPr>
        <w:t>要求违约方采取及时、合理的补救措施。</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（3）</w:t>
      </w:r>
      <w:r>
        <w:rPr>
          <w:rFonts w:ascii="Arial" w:hAnsi="Arial" w:cs="Arial"/>
          <w:color w:val="auto"/>
          <w:sz w:val="24"/>
          <w:highlight w:val="none"/>
        </w:rPr>
        <w:t>要求违约方赔偿损失。</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9.2</w:t>
      </w:r>
      <w:r>
        <w:rPr>
          <w:rFonts w:ascii="Arial" w:hAnsi="Arial" w:cs="Arial"/>
          <w:color w:val="auto"/>
          <w:sz w:val="24"/>
          <w:highlight w:val="none"/>
        </w:rPr>
        <w:t>甲方逾期超过约定支付期限三十（30）日不能向乙方支付电路租费，应以函的形式向乙方说明情况，乙方不得随意停止通信服务。</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9.3</w:t>
      </w:r>
      <w:r>
        <w:rPr>
          <w:rFonts w:ascii="Arial" w:hAnsi="Arial" w:cs="Arial"/>
          <w:color w:val="auto"/>
          <w:sz w:val="24"/>
          <w:highlight w:val="none"/>
        </w:rPr>
        <w:t>乙方所提供服务的标准及质量应符合《中华人民共和国电信条例》和</w:t>
      </w:r>
      <w:r>
        <w:rPr>
          <w:rFonts w:hint="eastAsia" w:ascii="Arial" w:hAnsi="Arial" w:cs="Arial"/>
          <w:color w:val="auto"/>
          <w:sz w:val="24"/>
          <w:highlight w:val="none"/>
          <w:lang w:val="en-US" w:eastAsia="zh-CN"/>
        </w:rPr>
        <w:t>原信息产业部</w:t>
      </w:r>
      <w:r>
        <w:rPr>
          <w:rFonts w:ascii="Arial" w:hAnsi="Arial" w:cs="Arial"/>
          <w:color w:val="auto"/>
          <w:sz w:val="24"/>
          <w:highlight w:val="none"/>
        </w:rPr>
        <w:t>颁发的《电信服务规范》的相关规定</w:t>
      </w:r>
      <w:r>
        <w:rPr>
          <w:rFonts w:hint="eastAsia" w:ascii="Arial" w:hAnsi="Arial" w:cs="Arial"/>
          <w:color w:val="auto"/>
          <w:sz w:val="24"/>
          <w:highlight w:val="none"/>
        </w:rPr>
        <w:t>及合同约定</w:t>
      </w:r>
      <w:r>
        <w:rPr>
          <w:rFonts w:ascii="Arial" w:hAnsi="Arial" w:cs="Arial"/>
          <w:color w:val="auto"/>
          <w:sz w:val="24"/>
          <w:highlight w:val="none"/>
        </w:rPr>
        <w:t>。</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9.4</w:t>
      </w:r>
      <w:r>
        <w:rPr>
          <w:rFonts w:ascii="Arial" w:hAnsi="Arial" w:cs="Arial"/>
          <w:color w:val="auto"/>
          <w:sz w:val="24"/>
          <w:highlight w:val="none"/>
        </w:rPr>
        <w:t>如确因乙方原因，不能在本合同规定时限内</w:t>
      </w:r>
      <w:r>
        <w:rPr>
          <w:rFonts w:hint="eastAsia" w:ascii="Arial" w:hAnsi="Arial" w:cs="Arial"/>
          <w:color w:val="auto"/>
          <w:sz w:val="24"/>
          <w:highlight w:val="none"/>
          <w:lang w:val="en-US" w:eastAsia="zh-CN"/>
        </w:rPr>
        <w:t>完成</w:t>
      </w:r>
      <w:r>
        <w:rPr>
          <w:rFonts w:ascii="Arial" w:hAnsi="Arial" w:cs="Arial"/>
          <w:color w:val="auto"/>
          <w:sz w:val="24"/>
          <w:highlight w:val="none"/>
        </w:rPr>
        <w:t>电路</w:t>
      </w:r>
      <w:r>
        <w:rPr>
          <w:rFonts w:hint="eastAsia" w:ascii="Arial" w:hAnsi="Arial" w:cs="Arial"/>
          <w:color w:val="auto"/>
          <w:sz w:val="24"/>
          <w:highlight w:val="none"/>
          <w:lang w:val="en-US" w:eastAsia="zh-CN"/>
        </w:rPr>
        <w:t>变更</w:t>
      </w:r>
      <w:r>
        <w:rPr>
          <w:rFonts w:ascii="Arial" w:hAnsi="Arial" w:cs="Arial"/>
          <w:color w:val="auto"/>
          <w:sz w:val="24"/>
          <w:highlight w:val="none"/>
        </w:rPr>
        <w:t>，则每逾期一（1）个工作日扣除该条电路单月月租费的 5%（百分之五）作为违约金，在首月月租费中扣除。如逾期二十(20)个工作日仍不能</w:t>
      </w:r>
      <w:r>
        <w:rPr>
          <w:rFonts w:hint="eastAsia" w:ascii="Arial" w:hAnsi="Arial" w:cs="Arial"/>
          <w:color w:val="auto"/>
          <w:sz w:val="24"/>
          <w:highlight w:val="none"/>
          <w:lang w:val="en-US" w:eastAsia="zh-CN"/>
        </w:rPr>
        <w:t>完成变更</w:t>
      </w:r>
      <w:r>
        <w:rPr>
          <w:rFonts w:ascii="Arial" w:hAnsi="Arial" w:cs="Arial"/>
          <w:color w:val="auto"/>
          <w:sz w:val="24"/>
          <w:highlight w:val="none"/>
        </w:rPr>
        <w:t>，则甲方有权终止本合同，乙方应承担因合同终止给甲方造成的一切损失。</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9.5</w:t>
      </w:r>
      <w:r>
        <w:rPr>
          <w:rFonts w:ascii="Arial" w:hAnsi="Arial" w:cs="Arial"/>
          <w:color w:val="auto"/>
          <w:sz w:val="24"/>
          <w:highlight w:val="none"/>
        </w:rPr>
        <w:t>除不可抗力外，违约金的计算方式为：</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9.5.1</w:t>
      </w:r>
      <w:r>
        <w:rPr>
          <w:rFonts w:ascii="Arial" w:hAnsi="Arial" w:cs="Arial"/>
          <w:color w:val="auto"/>
          <w:kern w:val="0"/>
          <w:sz w:val="24"/>
          <w:highlight w:val="none"/>
        </w:rPr>
        <w:t>单条线路自然月内累计故障在4小时（含）-8小时（不含）减免该条线路1天租费</w:t>
      </w:r>
      <w:r>
        <w:rPr>
          <w:rFonts w:ascii="Arial" w:hAnsi="Arial" w:cs="Arial"/>
          <w:color w:val="auto"/>
          <w:sz w:val="24"/>
          <w:highlight w:val="none"/>
        </w:rPr>
        <w:t>；</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9.5.2</w:t>
      </w:r>
      <w:r>
        <w:rPr>
          <w:rFonts w:ascii="Arial" w:hAnsi="Arial" w:cs="Arial"/>
          <w:color w:val="auto"/>
          <w:kern w:val="0"/>
          <w:sz w:val="24"/>
          <w:highlight w:val="none"/>
        </w:rPr>
        <w:t>单条线路自然月内累计故障在8小时（含）-24小时（不含）减免该条线路月租费的25%</w:t>
      </w:r>
      <w:r>
        <w:rPr>
          <w:rFonts w:ascii="Arial" w:hAnsi="Arial" w:cs="Arial"/>
          <w:color w:val="auto"/>
          <w:sz w:val="24"/>
          <w:highlight w:val="none"/>
        </w:rPr>
        <w:t>；</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9.5.3</w:t>
      </w:r>
      <w:r>
        <w:rPr>
          <w:rFonts w:ascii="Arial" w:hAnsi="Arial" w:cs="Arial"/>
          <w:color w:val="auto"/>
          <w:kern w:val="0"/>
          <w:sz w:val="24"/>
          <w:highlight w:val="none"/>
        </w:rPr>
        <w:t>单条线路自然月内累计故障在24小时（含）-36小时（不含）减免该条线路月租费的50%</w:t>
      </w:r>
      <w:r>
        <w:rPr>
          <w:rFonts w:ascii="Arial" w:hAnsi="Arial" w:cs="Arial"/>
          <w:color w:val="auto"/>
          <w:sz w:val="24"/>
          <w:highlight w:val="none"/>
        </w:rPr>
        <w:t>；</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9.5.4</w:t>
      </w:r>
      <w:r>
        <w:rPr>
          <w:rFonts w:ascii="Arial" w:hAnsi="Arial" w:cs="Arial"/>
          <w:color w:val="auto"/>
          <w:kern w:val="0"/>
          <w:sz w:val="24"/>
          <w:highlight w:val="none"/>
        </w:rPr>
        <w:t>单条线路自然月内累计故障在36小时（含）-60小时（不含）减免该条线路月租费的75%</w:t>
      </w:r>
      <w:r>
        <w:rPr>
          <w:rFonts w:ascii="Arial" w:hAnsi="Arial" w:cs="Arial"/>
          <w:color w:val="auto"/>
          <w:sz w:val="24"/>
          <w:highlight w:val="none"/>
        </w:rPr>
        <w:t>；</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9.5.5</w:t>
      </w:r>
      <w:r>
        <w:rPr>
          <w:rFonts w:ascii="Arial" w:hAnsi="Arial" w:cs="Arial"/>
          <w:color w:val="auto"/>
          <w:kern w:val="0"/>
          <w:sz w:val="24"/>
          <w:highlight w:val="none"/>
        </w:rPr>
        <w:t>单条线路自然月内累计故障超过60小时减免该条线路月租费</w:t>
      </w:r>
      <w:r>
        <w:rPr>
          <w:rFonts w:ascii="Arial" w:hAnsi="Arial" w:cs="Arial"/>
          <w:color w:val="auto"/>
          <w:sz w:val="24"/>
          <w:highlight w:val="none"/>
        </w:rPr>
        <w:t>。</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9.6</w:t>
      </w:r>
      <w:r>
        <w:rPr>
          <w:rFonts w:ascii="Arial" w:hAnsi="Arial" w:cs="Arial"/>
          <w:color w:val="auto"/>
          <w:sz w:val="24"/>
          <w:highlight w:val="none"/>
        </w:rPr>
        <w:t>甲方对乙方因本合同项下行为而导致的收益或利润损失、未实现预期的节约、商业信誉损失等其他损失不承担赔偿责任。</w:t>
      </w:r>
    </w:p>
    <w:p>
      <w:pPr>
        <w:spacing w:line="360" w:lineRule="auto"/>
        <w:ind w:firstLine="480" w:firstLineChars="200"/>
        <w:rPr>
          <w:rFonts w:ascii="Arial" w:hAnsi="Arial" w:cs="Arial"/>
          <w:color w:val="auto"/>
          <w:kern w:val="0"/>
          <w:sz w:val="24"/>
          <w:highlight w:val="none"/>
        </w:rPr>
      </w:pPr>
      <w:r>
        <w:rPr>
          <w:rFonts w:asciiTheme="minorEastAsia" w:hAnsiTheme="minorEastAsia"/>
          <w:color w:val="auto"/>
          <w:sz w:val="24"/>
          <w:highlight w:val="none"/>
        </w:rPr>
        <w:t>9.7</w:t>
      </w:r>
      <w:r>
        <w:rPr>
          <w:rFonts w:ascii="Arial" w:hAnsi="Arial" w:cs="Arial"/>
          <w:color w:val="auto"/>
          <w:kern w:val="0"/>
          <w:sz w:val="24"/>
          <w:highlight w:val="none"/>
        </w:rPr>
        <w:t>违约金从应付租赁费款中扣除。</w:t>
      </w:r>
    </w:p>
    <w:p>
      <w:pPr>
        <w:spacing w:line="360" w:lineRule="auto"/>
        <w:ind w:firstLine="480" w:firstLineChars="200"/>
        <w:rPr>
          <w:rFonts w:ascii="Arial" w:hAnsi="Arial" w:cs="Arial"/>
          <w:color w:val="auto"/>
          <w:kern w:val="0"/>
          <w:sz w:val="24"/>
          <w:highlight w:val="none"/>
        </w:rPr>
      </w:pPr>
      <w:r>
        <w:rPr>
          <w:rFonts w:asciiTheme="minorEastAsia" w:hAnsiTheme="minorEastAsia"/>
          <w:color w:val="auto"/>
          <w:sz w:val="24"/>
          <w:highlight w:val="none"/>
        </w:rPr>
        <w:t>9.8</w:t>
      </w:r>
      <w:r>
        <w:rPr>
          <w:rFonts w:ascii="Arial" w:hAnsi="Arial" w:cs="Arial"/>
          <w:color w:val="auto"/>
          <w:kern w:val="0"/>
          <w:sz w:val="24"/>
          <w:highlight w:val="none"/>
        </w:rPr>
        <w:t>乙方</w:t>
      </w:r>
      <w:r>
        <w:rPr>
          <w:rFonts w:hint="eastAsia" w:ascii="Arial" w:hAnsi="Arial" w:cs="Arial"/>
          <w:color w:val="auto"/>
          <w:kern w:val="0"/>
          <w:sz w:val="24"/>
          <w:highlight w:val="none"/>
        </w:rPr>
        <w:t>未经甲方书面同意</w:t>
      </w:r>
      <w:r>
        <w:rPr>
          <w:rFonts w:ascii="Arial" w:hAnsi="Arial" w:cs="Arial"/>
          <w:color w:val="auto"/>
          <w:kern w:val="0"/>
          <w:sz w:val="24"/>
          <w:highlight w:val="none"/>
        </w:rPr>
        <w:t>擅自将</w:t>
      </w:r>
      <w:r>
        <w:rPr>
          <w:rFonts w:hint="eastAsia" w:ascii="Arial" w:hAnsi="Arial" w:cs="Arial"/>
          <w:color w:val="auto"/>
          <w:kern w:val="0"/>
          <w:sz w:val="24"/>
          <w:highlight w:val="none"/>
        </w:rPr>
        <w:t>合同权利、义务全部或部分进行</w:t>
      </w:r>
      <w:r>
        <w:rPr>
          <w:rFonts w:ascii="Arial" w:hAnsi="Arial" w:cs="Arial"/>
          <w:color w:val="auto"/>
          <w:kern w:val="0"/>
          <w:sz w:val="24"/>
          <w:highlight w:val="none"/>
        </w:rPr>
        <w:t>转包、分包给第三方实施的，</w:t>
      </w:r>
      <w:r>
        <w:rPr>
          <w:rFonts w:hint="eastAsia" w:ascii="Arial" w:hAnsi="Arial" w:cs="Arial"/>
          <w:color w:val="auto"/>
          <w:kern w:val="0"/>
          <w:sz w:val="24"/>
          <w:highlight w:val="none"/>
        </w:rPr>
        <w:t>或者乙方不具有电信业务运营等相关资质资格，</w:t>
      </w:r>
      <w:r>
        <w:rPr>
          <w:rFonts w:ascii="Arial" w:hAnsi="Arial" w:cs="Arial"/>
          <w:color w:val="auto"/>
          <w:kern w:val="0"/>
          <w:sz w:val="24"/>
          <w:highlight w:val="none"/>
        </w:rPr>
        <w:t>甲方有权解除合同，已经完成的</w:t>
      </w:r>
      <w:r>
        <w:rPr>
          <w:rFonts w:hint="eastAsia" w:ascii="Arial" w:hAnsi="Arial" w:cs="Arial"/>
          <w:color w:val="auto"/>
          <w:kern w:val="0"/>
          <w:sz w:val="24"/>
          <w:highlight w:val="none"/>
        </w:rPr>
        <w:t>服务内容</w:t>
      </w:r>
      <w:r>
        <w:rPr>
          <w:rFonts w:ascii="Arial" w:hAnsi="Arial" w:cs="Arial"/>
          <w:color w:val="auto"/>
          <w:kern w:val="0"/>
          <w:sz w:val="24"/>
          <w:highlight w:val="none"/>
        </w:rPr>
        <w:t>甲方</w:t>
      </w:r>
      <w:r>
        <w:rPr>
          <w:rFonts w:hint="eastAsia" w:ascii="Arial" w:hAnsi="Arial" w:cs="Arial"/>
          <w:color w:val="auto"/>
          <w:kern w:val="0"/>
          <w:sz w:val="24"/>
          <w:highlight w:val="none"/>
        </w:rPr>
        <w:t>无需支付任何款项</w:t>
      </w:r>
      <w:r>
        <w:rPr>
          <w:rFonts w:ascii="Arial" w:hAnsi="Arial" w:cs="Arial"/>
          <w:color w:val="auto"/>
          <w:kern w:val="0"/>
          <w:sz w:val="24"/>
          <w:highlight w:val="none"/>
        </w:rPr>
        <w:t>，乙方除应向甲方返还已收取的合同款项外，还应向甲方支付已收取的合同款项</w:t>
      </w:r>
      <w:r>
        <w:rPr>
          <w:rFonts w:hint="eastAsia" w:ascii="Arial" w:hAnsi="Arial" w:cs="Arial"/>
          <w:color w:val="auto"/>
          <w:kern w:val="0"/>
          <w:sz w:val="24"/>
          <w:highlight w:val="none"/>
        </w:rPr>
        <w:t>金额</w:t>
      </w:r>
      <w:r>
        <w:rPr>
          <w:rFonts w:ascii="Arial" w:hAnsi="Arial" w:cs="Arial"/>
          <w:color w:val="auto"/>
          <w:kern w:val="0"/>
          <w:sz w:val="24"/>
          <w:highlight w:val="none"/>
        </w:rPr>
        <w:t>的</w:t>
      </w:r>
      <w:r>
        <w:rPr>
          <w:rFonts w:hint="eastAsia" w:ascii="Arial" w:hAnsi="Arial" w:cs="Arial"/>
          <w:color w:val="auto"/>
          <w:kern w:val="0"/>
          <w:sz w:val="24"/>
          <w:highlight w:val="none"/>
        </w:rPr>
        <w:t>【</w:t>
      </w:r>
      <w:r>
        <w:rPr>
          <w:rFonts w:hint="eastAsia" w:ascii="Arial" w:hAnsi="Arial" w:cs="Arial"/>
          <w:color w:val="auto"/>
          <w:kern w:val="0"/>
          <w:sz w:val="24"/>
          <w:highlight w:val="none"/>
          <w:lang w:val="en-US" w:eastAsia="zh-CN"/>
        </w:rPr>
        <w:t>2</w:t>
      </w:r>
      <w:r>
        <w:rPr>
          <w:rFonts w:hint="eastAsia" w:ascii="Arial" w:hAnsi="Arial" w:cs="Arial"/>
          <w:color w:val="auto"/>
          <w:kern w:val="0"/>
          <w:sz w:val="24"/>
          <w:highlight w:val="none"/>
        </w:rPr>
        <w:t>0%】</w:t>
      </w:r>
      <w:r>
        <w:rPr>
          <w:rFonts w:ascii="Arial" w:hAnsi="Arial" w:cs="Arial"/>
          <w:color w:val="auto"/>
          <w:kern w:val="0"/>
          <w:sz w:val="24"/>
          <w:highlight w:val="none"/>
        </w:rPr>
        <w:t>作为违约金，违约金未能弥补甲方全部损失的，乙方应继续承担赔偿责任。</w:t>
      </w:r>
    </w:p>
    <w:p>
      <w:pPr>
        <w:spacing w:line="360" w:lineRule="auto"/>
        <w:ind w:firstLine="480" w:firstLineChars="200"/>
        <w:rPr>
          <w:rFonts w:ascii="Arial" w:hAnsi="Arial" w:cs="Arial"/>
          <w:color w:val="auto"/>
          <w:kern w:val="0"/>
          <w:sz w:val="24"/>
          <w:highlight w:val="none"/>
        </w:rPr>
      </w:pPr>
      <w:r>
        <w:rPr>
          <w:rFonts w:hint="eastAsia" w:asciiTheme="minorEastAsia" w:hAnsiTheme="minorEastAsia"/>
          <w:color w:val="auto"/>
          <w:sz w:val="24"/>
          <w:highlight w:val="none"/>
        </w:rPr>
        <w:t>9.9</w:t>
      </w:r>
      <w:r>
        <w:rPr>
          <w:rFonts w:hint="eastAsia" w:ascii="Arial" w:hAnsi="Arial" w:cs="Arial"/>
          <w:color w:val="auto"/>
          <w:kern w:val="0"/>
          <w:sz w:val="24"/>
          <w:highlight w:val="none"/>
        </w:rPr>
        <w:t>乙方违反本合同约定的内容，提交的成果经验收评审不合格，且在【7】日内或甲方确定的其他期限内仍未通过项目验收的，甲方有权解除本合同，已经完成的服务内容甲方无需支付任何款项，乙方除应向甲方返还已收取的合同款项外，还应向甲方支付</w:t>
      </w:r>
      <w:r>
        <w:rPr>
          <w:rFonts w:ascii="Arial" w:hAnsi="Arial" w:cs="Arial"/>
          <w:color w:val="auto"/>
          <w:kern w:val="0"/>
          <w:sz w:val="24"/>
          <w:highlight w:val="none"/>
        </w:rPr>
        <w:t>已收取的合同款项</w:t>
      </w:r>
      <w:r>
        <w:rPr>
          <w:rFonts w:hint="eastAsia" w:ascii="Arial" w:hAnsi="Arial" w:cs="Arial"/>
          <w:color w:val="auto"/>
          <w:kern w:val="0"/>
          <w:sz w:val="24"/>
          <w:highlight w:val="none"/>
        </w:rPr>
        <w:t>的【</w:t>
      </w:r>
      <w:r>
        <w:rPr>
          <w:rFonts w:hint="eastAsia" w:ascii="Arial" w:hAnsi="Arial" w:cs="Arial"/>
          <w:color w:val="auto"/>
          <w:kern w:val="0"/>
          <w:sz w:val="24"/>
          <w:highlight w:val="none"/>
          <w:lang w:val="en-US" w:eastAsia="zh-CN"/>
        </w:rPr>
        <w:t>2</w:t>
      </w:r>
      <w:r>
        <w:rPr>
          <w:rFonts w:hint="eastAsia" w:ascii="Arial" w:hAnsi="Arial" w:cs="Arial"/>
          <w:color w:val="auto"/>
          <w:kern w:val="0"/>
          <w:sz w:val="24"/>
          <w:highlight w:val="none"/>
        </w:rPr>
        <w:t>0%】 作为违约金，违约金未能弥补甲方全部损失的，乙方应继续承担赔偿责任。</w:t>
      </w:r>
    </w:p>
    <w:p>
      <w:pPr>
        <w:spacing w:line="360" w:lineRule="auto"/>
        <w:ind w:firstLine="480" w:firstLineChars="200"/>
        <w:rPr>
          <w:rFonts w:cs="宋体" w:asciiTheme="minorEastAsia" w:hAnsiTheme="minorEastAsia"/>
          <w:color w:val="auto"/>
          <w:sz w:val="24"/>
          <w:highlight w:val="none"/>
        </w:rPr>
      </w:pPr>
      <w:r>
        <w:rPr>
          <w:rFonts w:hint="eastAsia" w:asciiTheme="minorEastAsia" w:hAnsiTheme="minorEastAsia"/>
          <w:color w:val="auto"/>
          <w:sz w:val="24"/>
          <w:highlight w:val="none"/>
        </w:rPr>
        <w:t>9.10</w:t>
      </w:r>
      <w:r>
        <w:rPr>
          <w:rFonts w:hint="eastAsia" w:ascii="Arial" w:hAnsi="Arial" w:cs="Arial"/>
          <w:color w:val="auto"/>
          <w:kern w:val="0"/>
          <w:sz w:val="24"/>
          <w:highlight w:val="none"/>
        </w:rPr>
        <w:t xml:space="preserve"> 按本合同约定支付的违约金不足以弥补对方损失的，违约一方应予以补足。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r>
        <w:rPr>
          <w:rFonts w:cs="宋体" w:asciiTheme="minorEastAsia" w:hAnsiTheme="minorEastAsia"/>
          <w:color w:val="auto"/>
          <w:sz w:val="24"/>
          <w:highlight w:val="none"/>
        </w:rPr>
        <w:t>。</w:t>
      </w:r>
    </w:p>
    <w:p>
      <w:pPr>
        <w:numPr>
          <w:ilvl w:val="0"/>
          <w:numId w:val="0"/>
        </w:numPr>
        <w:spacing w:line="360" w:lineRule="auto"/>
        <w:ind w:left="0" w:firstLine="480" w:firstLineChars="200"/>
        <w:outlineLvl w:val="0"/>
        <w:rPr>
          <w:rFonts w:ascii="宋体" w:hAnsi="宋体" w:cs="宋体"/>
          <w:color w:val="auto"/>
          <w:sz w:val="24"/>
          <w:highlight w:val="none"/>
        </w:rPr>
      </w:pPr>
      <w:r>
        <w:rPr>
          <w:rFonts w:hint="eastAsia" w:ascii="宋体" w:hAnsi="宋体" w:cs="宋体"/>
          <w:color w:val="auto"/>
          <w:sz w:val="24"/>
          <w:highlight w:val="none"/>
          <w:lang w:val="en-US" w:eastAsia="zh-CN"/>
        </w:rPr>
        <w:t xml:space="preserve">9.11 </w:t>
      </w:r>
      <w:r>
        <w:rPr>
          <w:rFonts w:hint="eastAsia" w:ascii="宋体" w:hAnsi="宋体" w:cs="宋体"/>
          <w:color w:val="auto"/>
          <w:sz w:val="24"/>
          <w:highlight w:val="none"/>
        </w:rPr>
        <w:t>若因乙方提供的有关服务等行为，导致甲方</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软件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硬件</w:t>
      </w:r>
      <w:r>
        <w:rPr>
          <w:rFonts w:hint="eastAsia" w:ascii="宋体" w:hAnsi="宋体" w:cs="宋体"/>
          <w:color w:val="auto"/>
          <w:sz w:val="24"/>
          <w:highlight w:val="none"/>
        </w:rPr>
        <w:t>产品出现重大问题，或造成经济损失的，乙方应给予甲方完全的赔偿。</w:t>
      </w:r>
    </w:p>
    <w:p>
      <w:pPr>
        <w:numPr>
          <w:ilvl w:val="0"/>
          <w:numId w:val="0"/>
        </w:numPr>
        <w:spacing w:line="360" w:lineRule="auto"/>
        <w:ind w:left="0" w:firstLine="480" w:firstLineChars="200"/>
        <w:outlineLvl w:val="0"/>
        <w:rPr>
          <w:rFonts w:ascii="宋体" w:hAnsi="宋体" w:cs="宋体"/>
          <w:color w:val="auto"/>
          <w:sz w:val="24"/>
          <w:highlight w:val="none"/>
        </w:rPr>
      </w:pPr>
      <w:r>
        <w:rPr>
          <w:rFonts w:hint="eastAsia" w:ascii="宋体" w:hAnsi="宋体"/>
          <w:color w:val="auto"/>
          <w:sz w:val="24"/>
          <w:highlight w:val="none"/>
          <w:lang w:val="en-US" w:eastAsia="zh-CN"/>
        </w:rPr>
        <w:t xml:space="preserve">9.12 </w:t>
      </w:r>
      <w:r>
        <w:rPr>
          <w:rFonts w:hint="eastAsia" w:ascii="宋体" w:hAnsi="宋体"/>
          <w:color w:val="auto"/>
          <w:sz w:val="24"/>
          <w:highlight w:val="none"/>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color w:val="auto"/>
          <w:sz w:val="24"/>
          <w:highlight w:val="none"/>
          <w:lang w:val="en-US" w:eastAsia="zh-CN"/>
        </w:rPr>
        <w:t>或者履约保证金</w:t>
      </w:r>
      <w:r>
        <w:rPr>
          <w:rFonts w:hint="eastAsia" w:ascii="宋体" w:hAnsi="宋体"/>
          <w:color w:val="auto"/>
          <w:sz w:val="24"/>
          <w:highlight w:val="none"/>
        </w:rPr>
        <w:t>中扣除相应金额的款项作为乙方应支付的违约金或赔偿金。</w:t>
      </w:r>
    </w:p>
    <w:p>
      <w:pPr>
        <w:numPr>
          <w:ilvl w:val="0"/>
          <w:numId w:val="0"/>
        </w:numPr>
        <w:spacing w:line="360" w:lineRule="auto"/>
        <w:ind w:left="0" w:firstLine="480" w:firstLineChars="200"/>
        <w:outlineLvl w:val="0"/>
        <w:rPr>
          <w:rFonts w:ascii="宋体" w:hAnsi="宋体" w:cs="宋体"/>
          <w:color w:val="auto"/>
          <w:sz w:val="24"/>
          <w:highlight w:val="none"/>
        </w:rPr>
      </w:pPr>
      <w:r>
        <w:rPr>
          <w:rFonts w:hint="eastAsia" w:ascii="宋体" w:hAnsi="宋体" w:cs="宋体"/>
          <w:color w:val="auto"/>
          <w:kern w:val="2"/>
          <w:sz w:val="24"/>
          <w:szCs w:val="24"/>
          <w:highlight w:val="none"/>
          <w:lang w:val="en-US" w:eastAsia="zh-CN" w:bidi="ar-SA"/>
        </w:rPr>
        <w:t xml:space="preserve">9.13 </w:t>
      </w:r>
      <w:r>
        <w:rPr>
          <w:rFonts w:hint="eastAsia" w:ascii="宋体" w:hAnsi="宋体" w:cs="宋体"/>
          <w:color w:val="auto"/>
          <w:sz w:val="24"/>
          <w:highlight w:val="none"/>
        </w:rPr>
        <w:t>违约金的支付不影响双方履行本合同规定的各项义务。</w:t>
      </w:r>
    </w:p>
    <w:p>
      <w:pPr>
        <w:spacing w:line="360" w:lineRule="auto"/>
        <w:ind w:firstLine="480" w:firstLineChars="200"/>
        <w:rPr>
          <w:rFonts w:cs="宋体" w:asciiTheme="minorEastAsia" w:hAnsiTheme="minorEastAsia"/>
          <w:color w:val="auto"/>
          <w:sz w:val="24"/>
          <w:highlight w:val="none"/>
        </w:rPr>
      </w:pP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 xml:space="preserve">第十部分 </w:t>
      </w:r>
      <w:r>
        <w:rPr>
          <w:rFonts w:asciiTheme="minorEastAsia" w:hAnsiTheme="minorEastAsia" w:eastAsiaTheme="minorEastAsia"/>
          <w:b/>
          <w:color w:val="auto"/>
          <w:highlight w:val="none"/>
        </w:rPr>
        <w:t>服务质量</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10.1</w:t>
      </w:r>
      <w:r>
        <w:rPr>
          <w:rFonts w:ascii="Arial" w:hAnsi="Arial" w:cs="Arial"/>
          <w:color w:val="auto"/>
          <w:sz w:val="24"/>
          <w:highlight w:val="none"/>
        </w:rPr>
        <w:t>乙方承诺根据并严格按照《中华人民共和国电信条例》履行本合同， 维护甲方合法权益。</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10.2</w:t>
      </w:r>
      <w:r>
        <w:rPr>
          <w:rFonts w:ascii="Arial" w:hAnsi="Arial" w:cs="Arial"/>
          <w:color w:val="auto"/>
          <w:sz w:val="24"/>
          <w:highlight w:val="none"/>
        </w:rPr>
        <w:t>乙方按</w:t>
      </w:r>
      <w:r>
        <w:rPr>
          <w:rFonts w:hint="eastAsia" w:ascii="Arial" w:hAnsi="Arial" w:cs="Arial"/>
          <w:color w:val="auto"/>
          <w:sz w:val="24"/>
          <w:highlight w:val="none"/>
        </w:rPr>
        <w:t>原</w:t>
      </w:r>
      <w:r>
        <w:rPr>
          <w:rFonts w:ascii="Arial" w:hAnsi="Arial" w:cs="Arial"/>
          <w:color w:val="auto"/>
          <w:sz w:val="24"/>
          <w:highlight w:val="none"/>
        </w:rPr>
        <w:t>信息产业部颁布的《电信服务规范》的电路质量要求，保证租用电路畅通。</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10.3</w:t>
      </w:r>
      <w:r>
        <w:rPr>
          <w:rFonts w:ascii="Arial" w:hAnsi="Arial" w:cs="Arial"/>
          <w:color w:val="auto"/>
          <w:sz w:val="24"/>
          <w:highlight w:val="none"/>
        </w:rPr>
        <w:t>若本合同履行期间，国家颁布新的法律法规和服务标准，则自新的法律法规和服务标准生效之日起按照新的法律法规和服务标准执行。</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10.4</w:t>
      </w:r>
      <w:r>
        <w:rPr>
          <w:rFonts w:ascii="Arial" w:hAnsi="Arial" w:cs="Arial"/>
          <w:color w:val="auto"/>
          <w:sz w:val="24"/>
          <w:highlight w:val="none"/>
        </w:rPr>
        <w:t>甲方可拨打乙方大客户故障免费受理电话进行申告。也可向乙方各省子公司和各地市分公司就近申告，乙方各省子公司和各地市分公司实行“首问负责”的原则，向甲方提供及时的服务，负责故障的全程处理。</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10.5</w:t>
      </w:r>
      <w:r>
        <w:rPr>
          <w:rFonts w:ascii="Arial" w:hAnsi="Arial" w:cs="Arial"/>
          <w:color w:val="auto"/>
          <w:sz w:val="24"/>
          <w:highlight w:val="none"/>
        </w:rPr>
        <w:t>除不可抗力情况外，乙方承诺在发生电路故障后最短时间内恢复线路正常，最长恢复时间不超过 2 小时。电路故障的开始时间以甲方申告记载并经乙方记录确认的时间为准，电路故障取消时间以乙方提供的经甲方确认的时间为准。乙方有义务向甲方提供电路故障原因的证明材料。</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10.6</w:t>
      </w:r>
      <w:r>
        <w:rPr>
          <w:rFonts w:ascii="Arial" w:hAnsi="Arial" w:cs="Arial"/>
          <w:color w:val="auto"/>
          <w:sz w:val="24"/>
          <w:highlight w:val="none"/>
        </w:rPr>
        <w:t>因乙方施工、网络割接等原因影响租用电路的正常使用的，乙方应当提前通知甲方，并且尽快消除故障、恢复通信线路。</w:t>
      </w:r>
    </w:p>
    <w:p>
      <w:pPr>
        <w:spacing w:line="360" w:lineRule="auto"/>
        <w:ind w:firstLine="480" w:firstLineChars="200"/>
        <w:rPr>
          <w:rFonts w:asciiTheme="minorEastAsia" w:hAnsiTheme="minorEastAsia"/>
          <w:color w:val="auto"/>
          <w:sz w:val="24"/>
          <w:highlight w:val="none"/>
        </w:rPr>
      </w:pPr>
      <w:r>
        <w:rPr>
          <w:rFonts w:asciiTheme="minorEastAsia" w:hAnsiTheme="minorEastAsia"/>
          <w:color w:val="auto"/>
          <w:sz w:val="24"/>
          <w:highlight w:val="none"/>
        </w:rPr>
        <w:t>10.7双方同意建立联系制度，加强日常情况沟通，及时处理影响通信质量的问题。</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10.8</w:t>
      </w:r>
      <w:r>
        <w:rPr>
          <w:rFonts w:ascii="Arial" w:hAnsi="Arial" w:cs="Arial"/>
          <w:color w:val="auto"/>
          <w:sz w:val="24"/>
          <w:highlight w:val="none"/>
          <w:lang w:bidi="ar"/>
        </w:rPr>
        <w:t>合同生效后，根据通信服务的实际</w:t>
      </w:r>
      <w:r>
        <w:rPr>
          <w:rFonts w:hint="eastAsia" w:ascii="Arial" w:hAnsi="Arial" w:cs="Arial"/>
          <w:color w:val="auto"/>
          <w:sz w:val="24"/>
          <w:highlight w:val="none"/>
          <w:lang w:val="en-US" w:eastAsia="zh-CN" w:bidi="ar"/>
        </w:rPr>
        <w:t>运行</w:t>
      </w:r>
      <w:r>
        <w:rPr>
          <w:rFonts w:hint="eastAsia" w:ascii="Arial" w:hAnsi="Arial" w:cs="Arial"/>
          <w:color w:val="auto"/>
          <w:sz w:val="24"/>
          <w:highlight w:val="none"/>
          <w:lang w:bidi="ar"/>
        </w:rPr>
        <w:t>情况</w:t>
      </w:r>
      <w:r>
        <w:rPr>
          <w:rFonts w:ascii="Arial" w:hAnsi="Arial" w:cs="Arial"/>
          <w:color w:val="auto"/>
          <w:sz w:val="24"/>
          <w:highlight w:val="none"/>
          <w:lang w:bidi="ar"/>
        </w:rPr>
        <w:t>，每3个月开展一次</w:t>
      </w:r>
      <w:r>
        <w:rPr>
          <w:rFonts w:hint="eastAsia" w:ascii="Arial" w:hAnsi="Arial" w:cs="Arial"/>
          <w:color w:val="auto"/>
          <w:sz w:val="24"/>
          <w:highlight w:val="none"/>
          <w:lang w:val="en-US" w:eastAsia="zh-CN" w:bidi="ar"/>
        </w:rPr>
        <w:t>验收，验收通过后根据通信服务的实际情况据实结算付款。乙方需提供各阶段服务报告及账单等相关材料，甲方审核无误后，出具验收单（或验收报告），乙方进行书面确认（若拒绝书面确认，则视为同意）</w:t>
      </w:r>
      <w:r>
        <w:rPr>
          <w:rFonts w:ascii="Arial" w:hAnsi="Arial" w:cs="Arial"/>
          <w:color w:val="auto"/>
          <w:sz w:val="24"/>
          <w:highlight w:val="none"/>
          <w:lang w:bidi="ar"/>
        </w:rPr>
        <w:t>。</w:t>
      </w:r>
      <w:r>
        <w:rPr>
          <w:rFonts w:hint="eastAsia" w:ascii="Arial" w:hAnsi="Arial" w:cs="Arial"/>
          <w:color w:val="auto"/>
          <w:sz w:val="24"/>
          <w:highlight w:val="none"/>
          <w:lang w:val="en-US" w:eastAsia="zh-CN" w:bidi="ar"/>
        </w:rPr>
        <w:t>若</w:t>
      </w:r>
      <w:r>
        <w:rPr>
          <w:rFonts w:hint="eastAsia" w:ascii="Arial" w:hAnsi="Arial" w:cs="Arial"/>
          <w:color w:val="auto"/>
          <w:sz w:val="24"/>
          <w:highlight w:val="none"/>
          <w:lang w:bidi="ar"/>
        </w:rPr>
        <w:t>验收不合格的，应在</w:t>
      </w:r>
      <w:r>
        <w:rPr>
          <w:rFonts w:hint="eastAsia" w:ascii="Arial" w:hAnsi="Arial" w:cs="Arial"/>
          <w:color w:val="auto"/>
          <w:sz w:val="24"/>
          <w:highlight w:val="none"/>
          <w:lang w:val="en-US" w:eastAsia="zh-CN" w:bidi="ar"/>
        </w:rPr>
        <w:t>验收单（或验收报告）</w:t>
      </w:r>
      <w:r>
        <w:rPr>
          <w:rFonts w:hint="eastAsia" w:ascii="Arial" w:hAnsi="Arial" w:cs="Arial"/>
          <w:color w:val="auto"/>
          <w:sz w:val="24"/>
          <w:highlight w:val="none"/>
          <w:lang w:bidi="ar"/>
        </w:rPr>
        <w:t>载明后续处理方案，并由乙方书面确认。乙方应采取一切补救措施继续履行合同义务、限期整改后再次进行验收，由此产生的费用由乙方承担。</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 xml:space="preserve">第十一部分 </w:t>
      </w:r>
      <w:r>
        <w:rPr>
          <w:rFonts w:asciiTheme="minorEastAsia" w:hAnsiTheme="minorEastAsia" w:eastAsiaTheme="minorEastAsia"/>
          <w:b/>
          <w:color w:val="auto"/>
          <w:highlight w:val="none"/>
        </w:rPr>
        <w:t>不可抗力</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11.1</w:t>
      </w:r>
      <w:r>
        <w:rPr>
          <w:rFonts w:ascii="Arial" w:hAnsi="Arial" w:cs="Arial"/>
          <w:color w:val="auto"/>
          <w:sz w:val="24"/>
          <w:highlight w:val="none"/>
        </w:rPr>
        <w:t>如果双方任何一方由于遭受不能预见、不能避免并不能克服的客观的不可抗力的事故，致使影响合同履行，履行合同的期限应予以延长，延长的期限应相当于事故所影响的时间。不可抗力事故系指甲乙双方在缔结合同时所不能预见的，并且它的发生及其后果是无法避免和无法克服的事故。</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11.2</w:t>
      </w:r>
      <w:r>
        <w:rPr>
          <w:rFonts w:ascii="Arial" w:hAnsi="Arial" w:cs="Arial"/>
          <w:color w:val="auto"/>
          <w:sz w:val="24"/>
          <w:highlight w:val="none"/>
        </w:rPr>
        <w:t>受事故影响的一方应在不可抗力事故影响停止或消除后十（10）日内以书面形式通知另一方；并在事故发生后十（10）日内，将有关部门出具的证明文件、详细情况报告以及不可抗力对合同影响程度的说明用特快专递或挂号信的形式寄给另一方，并积极采取措施防止损失扩大。如果不可抗力影响时间延续六十（60）日以上，双方应通过友好协商在合理的时间内达成进一步履行合同或终止合同的协议。对因不可抗力造成的损失，双方互不承担违约责任。</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11.3</w:t>
      </w:r>
      <w:r>
        <w:rPr>
          <w:rFonts w:ascii="Arial" w:hAnsi="Arial" w:cs="Arial"/>
          <w:color w:val="auto"/>
          <w:sz w:val="24"/>
          <w:highlight w:val="none"/>
        </w:rPr>
        <w:t>发生不可抗力时，任何一方均不对因不可抗力无法履行或迟延履行本合同义务而使另一方蒙受损失承担责任，但受事故影响的一方应在不可抗力事故影响停止或消除后有责任尽可能及时采取适当或必要措施减少或消除不可抗力的影响。遭受不可抗力的一方对因未尽本项义务而造成的损失承担赔偿责任。</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11.4</w:t>
      </w:r>
      <w:r>
        <w:rPr>
          <w:rFonts w:ascii="Arial" w:hAnsi="Arial" w:cs="Arial"/>
          <w:color w:val="auto"/>
          <w:sz w:val="24"/>
          <w:highlight w:val="none"/>
        </w:rPr>
        <w:t>受事故影响的一方应在不可抗力事故影响停止或消除后十（10）日内将不可抗力事故已停止的报告以书面形式通知对方</w:t>
      </w:r>
      <w:r>
        <w:rPr>
          <w:rFonts w:cs="宋体"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第十二部分 保密约定</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12.1</w:t>
      </w:r>
      <w:r>
        <w:rPr>
          <w:rFonts w:ascii="Arial" w:hAnsi="Arial" w:cs="Arial"/>
          <w:color w:val="auto"/>
          <w:sz w:val="24"/>
          <w:highlight w:val="none"/>
        </w:rPr>
        <w:t>乙方应对在本合同履行过程中知悉的有关甲方的商业、国家等秘密承担保密义务。除经甲方的书面同意或法律、法规另有规定，乙方不得向本合同以外的任何第三人提供、泄漏上述秘密。乙方违反保密义务的，应按合同附件</w:t>
      </w:r>
      <w:r>
        <w:rPr>
          <w:rFonts w:hint="eastAsia" w:ascii="Arial" w:hAnsi="Arial" w:cs="Arial"/>
          <w:color w:val="auto"/>
          <w:sz w:val="24"/>
          <w:highlight w:val="none"/>
        </w:rPr>
        <w:t>一</w:t>
      </w:r>
      <w:r>
        <w:rPr>
          <w:rFonts w:ascii="Arial" w:hAnsi="Arial" w:cs="Arial"/>
          <w:color w:val="auto"/>
          <w:sz w:val="24"/>
          <w:highlight w:val="none"/>
        </w:rPr>
        <w:t>《业务合作保密协议》之约定承担违约责任。违反本条规定给甲方造成损失的，乙方应承担相应责任。</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12.2</w:t>
      </w:r>
      <w:r>
        <w:rPr>
          <w:rFonts w:ascii="Arial" w:hAnsi="Arial" w:cs="Arial"/>
          <w:color w:val="auto"/>
          <w:sz w:val="24"/>
          <w:highlight w:val="none"/>
        </w:rPr>
        <w:t>除合同本身以外，由甲方提供给乙方的所有资料始终为甲方的财产，乙方应于合同义务履行完毕后将上述资料包括副本退还给甲方或按甲方要求处理。</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12.3</w:t>
      </w:r>
      <w:r>
        <w:rPr>
          <w:rFonts w:ascii="Arial" w:hAnsi="Arial" w:cs="Arial"/>
          <w:color w:val="auto"/>
          <w:sz w:val="24"/>
          <w:highlight w:val="none"/>
        </w:rPr>
        <w:t>不论合同是否解除或终止，本条持续有效</w:t>
      </w:r>
      <w:r>
        <w:rPr>
          <w:rFonts w:hint="eastAsia" w:cs="宋体" w:asciiTheme="minorEastAsia" w:hAnsiTheme="minorEastAsia"/>
          <w:color w:val="auto"/>
          <w:sz w:val="24"/>
          <w:highlight w:val="none"/>
        </w:rPr>
        <w:t>。</w:t>
      </w:r>
    </w:p>
    <w:p>
      <w:pPr>
        <w:pStyle w:val="3"/>
        <w:tabs>
          <w:tab w:val="left" w:pos="3828"/>
        </w:tabs>
        <w:ind w:firstLine="4498" w:firstLineChars="16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第十三部分 争议</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13.1</w:t>
      </w:r>
      <w:r>
        <w:rPr>
          <w:rFonts w:ascii="Arial" w:hAnsi="Arial" w:cs="Arial"/>
          <w:color w:val="auto"/>
          <w:sz w:val="24"/>
          <w:highlight w:val="none"/>
        </w:rPr>
        <w:t>在执行本合同中所发生的争端，或与本合同有关的一切争端，甲、乙双方应通过协商解决。如通过协商方式仍不能解决争议，双方同意依法向</w:t>
      </w:r>
      <w:r>
        <w:rPr>
          <w:rFonts w:hint="eastAsia" w:ascii="Arial" w:hAnsi="Arial" w:cs="Arial"/>
          <w:color w:val="auto"/>
          <w:sz w:val="24"/>
          <w:highlight w:val="none"/>
        </w:rPr>
        <w:t>甲方所在</w:t>
      </w:r>
      <w:r>
        <w:rPr>
          <w:rFonts w:ascii="Arial" w:hAnsi="Arial" w:cs="Arial"/>
          <w:color w:val="auto"/>
          <w:sz w:val="24"/>
          <w:highlight w:val="none"/>
        </w:rPr>
        <w:t>地</w:t>
      </w:r>
      <w:r>
        <w:rPr>
          <w:rFonts w:hint="eastAsia" w:ascii="Arial" w:hAnsi="Arial" w:cs="Arial"/>
          <w:color w:val="auto"/>
          <w:sz w:val="24"/>
          <w:highlight w:val="none"/>
        </w:rPr>
        <w:t>有管辖权的</w:t>
      </w:r>
      <w:r>
        <w:rPr>
          <w:rFonts w:ascii="Arial" w:hAnsi="Arial" w:cs="Arial"/>
          <w:color w:val="auto"/>
          <w:sz w:val="24"/>
          <w:highlight w:val="none"/>
        </w:rPr>
        <w:t>人民法院提起诉讼。</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13.2</w:t>
      </w:r>
      <w:r>
        <w:rPr>
          <w:rFonts w:ascii="Arial" w:hAnsi="Arial" w:cs="Arial"/>
          <w:color w:val="auto"/>
          <w:sz w:val="24"/>
          <w:highlight w:val="none"/>
        </w:rPr>
        <w:t>在诉讼期间，除正在进行诉讼部分外，本合同其他部分应继续执行</w:t>
      </w:r>
      <w:r>
        <w:rPr>
          <w:rFonts w:hint="eastAsia" w:cs="宋体"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第十四部分 合同的终止</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14.1</w:t>
      </w:r>
      <w:r>
        <w:rPr>
          <w:rFonts w:ascii="Arial" w:hAnsi="Arial" w:cs="Arial"/>
          <w:color w:val="auto"/>
          <w:sz w:val="24"/>
          <w:highlight w:val="none"/>
        </w:rPr>
        <w:t>甲乙双方均不得单方面随意变更或解除合同。出现下列情况时本合同自行终止：</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14.1.1</w:t>
      </w:r>
      <w:r>
        <w:rPr>
          <w:rFonts w:ascii="Arial" w:hAnsi="Arial" w:cs="Arial"/>
          <w:color w:val="auto"/>
          <w:sz w:val="24"/>
          <w:highlight w:val="none"/>
        </w:rPr>
        <w:t>本合同正常履行完毕；</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14.1.2</w:t>
      </w:r>
      <w:r>
        <w:rPr>
          <w:rFonts w:ascii="Arial" w:hAnsi="Arial" w:cs="Arial"/>
          <w:color w:val="auto"/>
          <w:sz w:val="24"/>
          <w:highlight w:val="none"/>
        </w:rPr>
        <w:t>甲乙双方在不违反法律、法规规定的情况下协议终止本合同的履行；</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14.1.3</w:t>
      </w:r>
      <w:r>
        <w:rPr>
          <w:rFonts w:ascii="Arial" w:hAnsi="Arial" w:cs="Arial"/>
          <w:color w:val="auto"/>
          <w:sz w:val="24"/>
          <w:highlight w:val="none"/>
        </w:rPr>
        <w:t>不可抗力导致本合同无法履行或履行不必要时；</w:t>
      </w:r>
    </w:p>
    <w:p>
      <w:pPr>
        <w:spacing w:line="360" w:lineRule="auto"/>
        <w:ind w:firstLine="720" w:firstLineChars="300"/>
        <w:rPr>
          <w:rFonts w:ascii="Arial" w:hAnsi="Arial" w:cs="Arial"/>
          <w:color w:val="auto"/>
          <w:sz w:val="24"/>
          <w:highlight w:val="none"/>
        </w:rPr>
      </w:pPr>
      <w:r>
        <w:rPr>
          <w:rFonts w:asciiTheme="minorEastAsia" w:hAnsiTheme="minorEastAsia"/>
          <w:color w:val="auto"/>
          <w:sz w:val="24"/>
          <w:highlight w:val="none"/>
        </w:rPr>
        <w:t>14.1.4</w:t>
      </w:r>
      <w:r>
        <w:rPr>
          <w:rFonts w:ascii="Arial" w:hAnsi="Arial" w:cs="Arial"/>
          <w:color w:val="auto"/>
          <w:sz w:val="24"/>
          <w:highlight w:val="none"/>
        </w:rPr>
        <w:t>一方根据本合同规定提出解除合同后，本合同在责任方按照本合同的约定履行完毕全部支付义务或其他义务后终止。</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14.2</w:t>
      </w:r>
      <w:r>
        <w:rPr>
          <w:rFonts w:ascii="Arial" w:hAnsi="Arial" w:cs="Arial"/>
          <w:color w:val="auto"/>
          <w:sz w:val="24"/>
          <w:highlight w:val="none"/>
        </w:rPr>
        <w:t>合同的终止并不影响甲乙双方承担其他法律责任</w:t>
      </w:r>
      <w:r>
        <w:rPr>
          <w:rFonts w:hint="eastAsia" w:cs="宋体" w:asciiTheme="minorEastAsia" w:hAnsiTheme="minorEastAsia"/>
          <w:color w:val="auto"/>
          <w:sz w:val="24"/>
          <w:highlight w:val="none"/>
        </w:rPr>
        <w:t>。</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第十五部分 法律适用</w:t>
      </w:r>
    </w:p>
    <w:p>
      <w:pPr>
        <w:spacing w:line="360" w:lineRule="auto"/>
        <w:ind w:firstLine="480" w:firstLineChars="200"/>
        <w:rPr>
          <w:rFonts w:cs="宋体" w:asciiTheme="minorEastAsia" w:hAnsiTheme="minorEastAsia"/>
          <w:color w:val="auto"/>
          <w:sz w:val="24"/>
          <w:highlight w:val="none"/>
        </w:rPr>
      </w:pPr>
      <w:r>
        <w:rPr>
          <w:rFonts w:cs="宋体" w:asciiTheme="minorEastAsia" w:hAnsiTheme="minorEastAsia"/>
          <w:color w:val="auto"/>
          <w:sz w:val="24"/>
          <w:highlight w:val="none"/>
        </w:rPr>
        <w:t>1</w:t>
      </w:r>
      <w:r>
        <w:rPr>
          <w:rFonts w:hint="eastAsia" w:cs="宋体" w:asciiTheme="minorEastAsia" w:hAnsiTheme="minorEastAsia"/>
          <w:color w:val="auto"/>
          <w:sz w:val="24"/>
          <w:highlight w:val="none"/>
        </w:rPr>
        <w:t>5.1本合同应适用中华人民共和国法律。</w:t>
      </w:r>
    </w:p>
    <w:p>
      <w:pPr>
        <w:pStyle w:val="3"/>
        <w:tabs>
          <w:tab w:val="left" w:pos="3828"/>
        </w:tabs>
        <w:jc w:val="cente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第十六部分 其他</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16.1</w:t>
      </w:r>
      <w:r>
        <w:rPr>
          <w:rFonts w:ascii="Arial" w:hAnsi="Arial" w:cs="Arial"/>
          <w:color w:val="auto"/>
          <w:sz w:val="24"/>
          <w:highlight w:val="none"/>
        </w:rPr>
        <w:t>合同书写应用中文，各方所有的来往信函，以及合同有关的文件均应以中文书写，以外文书写的必须附有相应的中文译本。如果两种文本的含义发生冲突，各方同意以中文文本为准。</w:t>
      </w:r>
    </w:p>
    <w:p>
      <w:pPr>
        <w:spacing w:line="360" w:lineRule="auto"/>
        <w:ind w:firstLine="480" w:firstLineChars="200"/>
        <w:rPr>
          <w:rFonts w:ascii="Arial" w:hAnsi="Arial" w:cs="Arial"/>
          <w:color w:val="auto"/>
          <w:sz w:val="24"/>
          <w:highlight w:val="none"/>
        </w:rPr>
      </w:pPr>
      <w:r>
        <w:rPr>
          <w:rFonts w:asciiTheme="minorEastAsia" w:hAnsiTheme="minorEastAsia"/>
          <w:color w:val="auto"/>
          <w:sz w:val="24"/>
          <w:highlight w:val="none"/>
        </w:rPr>
        <w:t>16.2</w:t>
      </w:r>
      <w:r>
        <w:rPr>
          <w:rFonts w:ascii="Arial" w:hAnsi="Arial" w:cs="Arial"/>
          <w:color w:val="auto"/>
          <w:sz w:val="24"/>
          <w:highlight w:val="none"/>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双方的联络方式以本合同首部载明为准。任何一方变更列明的通讯地址、传真等联络方式的，应提前五日书面通知对方。</w:t>
      </w:r>
      <w:r>
        <w:rPr>
          <w:rFonts w:hint="eastAsia" w:ascii="Arial" w:hAnsi="Arial" w:cs="Arial"/>
          <w:color w:val="auto"/>
          <w:sz w:val="24"/>
          <w:highlight w:val="none"/>
        </w:rPr>
        <w:t>否则，任何一方通知按本合同载明地址寄出即视为送达，由此引发的法律后果由受送达方承担。如果一方未填写通讯信息、填写不明或未另行书面通知的，以国家企业信用信息公示系统或全国组织机构统一社会信用代码数据服务中心记载的住址为有效送达地址。</w:t>
      </w:r>
    </w:p>
    <w:p>
      <w:pPr>
        <w:spacing w:line="360" w:lineRule="auto"/>
        <w:ind w:firstLine="480" w:firstLineChars="200"/>
        <w:rPr>
          <w:rFonts w:cs="宋体" w:asciiTheme="minorEastAsia" w:hAnsiTheme="minorEastAsia"/>
          <w:color w:val="auto"/>
          <w:sz w:val="24"/>
          <w:highlight w:val="none"/>
        </w:rPr>
      </w:pPr>
      <w:r>
        <w:rPr>
          <w:rFonts w:asciiTheme="minorEastAsia" w:hAnsiTheme="minorEastAsia"/>
          <w:color w:val="auto"/>
          <w:sz w:val="24"/>
          <w:highlight w:val="none"/>
        </w:rPr>
        <w:t>16.3</w:t>
      </w:r>
      <w:r>
        <w:rPr>
          <w:rFonts w:ascii="Arial" w:hAnsi="Arial" w:cs="Arial"/>
          <w:color w:val="auto"/>
          <w:sz w:val="24"/>
          <w:highlight w:val="none"/>
        </w:rPr>
        <w:t>本协议一式四份，甲方持二份，乙方持二份，经甲、乙双方法定代表人或其授权代表签字</w:t>
      </w:r>
      <w:r>
        <w:rPr>
          <w:rFonts w:hint="eastAsia" w:ascii="Arial" w:hAnsi="Arial" w:cs="Arial"/>
          <w:color w:val="auto"/>
          <w:sz w:val="24"/>
          <w:highlight w:val="none"/>
        </w:rPr>
        <w:t>并</w:t>
      </w:r>
      <w:r>
        <w:rPr>
          <w:rFonts w:ascii="Arial" w:hAnsi="Arial" w:cs="Arial"/>
          <w:color w:val="auto"/>
          <w:sz w:val="24"/>
          <w:highlight w:val="none"/>
        </w:rPr>
        <w:t>加盖单位公章或合同专用章后生效</w:t>
      </w:r>
      <w:r>
        <w:rPr>
          <w:rFonts w:hint="eastAsia" w:cs="宋体" w:asciiTheme="minorEastAsia" w:hAnsiTheme="minorEastAsia"/>
          <w:color w:val="auto"/>
          <w:sz w:val="24"/>
          <w:highlight w:val="none"/>
        </w:rPr>
        <w:t>。</w:t>
      </w:r>
    </w:p>
    <w:p>
      <w:pPr>
        <w:pStyle w:val="3"/>
        <w:tabs>
          <w:tab w:val="left" w:pos="3828"/>
        </w:tabs>
        <w:ind w:firstLine="4498" w:firstLineChars="16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第十七部分 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color w:val="auto"/>
          <w:sz w:val="24"/>
          <w:highlight w:val="none"/>
        </w:rPr>
      </w:pPr>
      <w:r>
        <w:rPr>
          <w:rFonts w:cs="宋体" w:asciiTheme="minorEastAsia" w:hAnsiTheme="minorEastAsia"/>
          <w:color w:val="auto"/>
          <w:sz w:val="24"/>
          <w:highlight w:val="none"/>
        </w:rPr>
        <w:t>1</w:t>
      </w:r>
      <w:r>
        <w:rPr>
          <w:rFonts w:hint="eastAsia" w:cs="宋体" w:asciiTheme="minorEastAsia" w:hAnsiTheme="minorEastAsia"/>
          <w:color w:val="auto"/>
          <w:sz w:val="24"/>
          <w:highlight w:val="none"/>
        </w:rPr>
        <w:t>7.1本合同附件均为本合同不可分割的部分，与合同正文具有同等法律效力。</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合同附件目录如下：</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附件一、业务合作保密协议</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附件二、合同清单及价格</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附件三、甲方的业务需求及技术规范</w:t>
      </w:r>
    </w:p>
    <w:p>
      <w:pPr>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附件四、乙方维护服务及质量保证承诺</w:t>
      </w:r>
    </w:p>
    <w:p>
      <w:pPr>
        <w:spacing w:line="360"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color w:val="auto"/>
          <w:sz w:val="24"/>
          <w:highlight w:val="none"/>
        </w:rPr>
        <w:t>附件五、</w:t>
      </w:r>
      <w:r>
        <w:rPr>
          <w:rFonts w:hint="eastAsia" w:cs="宋体" w:asciiTheme="minorEastAsia" w:hAnsiTheme="minorEastAsia"/>
          <w:color w:val="auto"/>
          <w:sz w:val="24"/>
          <w:highlight w:val="none"/>
          <w:lang w:eastAsia="zh-CN"/>
        </w:rPr>
        <w:t>成交通知书</w:t>
      </w:r>
    </w:p>
    <w:p>
      <w:pPr>
        <w:spacing w:line="360" w:lineRule="auto"/>
        <w:ind w:firstLine="480" w:firstLineChars="200"/>
        <w:rPr>
          <w:rFonts w:hint="eastAsia" w:cs="宋体" w:asciiTheme="minorEastAsia" w:hAnsiTheme="minorEastAsia"/>
          <w:color w:val="auto"/>
          <w:sz w:val="24"/>
          <w:highlight w:val="none"/>
        </w:rPr>
      </w:pPr>
      <w:r>
        <w:rPr>
          <w:rFonts w:hint="eastAsia" w:cs="宋体" w:asciiTheme="minorEastAsia" w:hAnsiTheme="minorEastAsia"/>
          <w:color w:val="auto"/>
          <w:sz w:val="24"/>
          <w:highlight w:val="none"/>
        </w:rPr>
        <w:t>附件六、供应商拥有者性别声明</w:t>
      </w:r>
    </w:p>
    <w:p>
      <w:pPr>
        <w:spacing w:line="360" w:lineRule="auto"/>
        <w:ind w:firstLine="480" w:firstLineChars="200"/>
        <w:rPr>
          <w:rFonts w:hint="eastAsia" w:cs="宋体" w:asciiTheme="minorEastAsia" w:hAnsiTheme="minorEastAsia"/>
          <w:color w:val="auto"/>
          <w:sz w:val="24"/>
          <w:highlight w:val="none"/>
        </w:rPr>
      </w:pPr>
    </w:p>
    <w:p>
      <w:pPr>
        <w:spacing w:line="360" w:lineRule="auto"/>
        <w:ind w:firstLine="480" w:firstLineChars="200"/>
        <w:rPr>
          <w:rFonts w:hint="eastAsia" w:eastAsia="宋体" w:cs="宋体" w:asciiTheme="minorEastAsia" w:hAnsiTheme="minorEastAsia"/>
          <w:color w:val="auto"/>
          <w:sz w:val="24"/>
          <w:highlight w:val="none"/>
          <w:lang w:eastAsia="zh-CN"/>
        </w:rPr>
        <w:sectPr>
          <w:footerReference r:id="rId4" w:type="default"/>
          <w:pgSz w:w="11910" w:h="16840"/>
          <w:pgMar w:top="1740" w:right="940" w:bottom="1540" w:left="960" w:header="1491" w:footer="1345" w:gutter="0"/>
          <w:cols w:space="720" w:num="1"/>
        </w:sectPr>
      </w:pPr>
      <w:r>
        <w:rPr>
          <w:rFonts w:hint="eastAsia" w:cs="宋体" w:asciiTheme="minorEastAsia" w:hAnsiTheme="minorEastAsia"/>
          <w:color w:val="auto"/>
          <w:sz w:val="24"/>
          <w:highlight w:val="none"/>
          <w:lang w:eastAsia="zh-CN"/>
        </w:rPr>
        <w:t>（</w:t>
      </w:r>
      <w:r>
        <w:rPr>
          <w:rFonts w:hint="eastAsia" w:cs="宋体" w:asciiTheme="minorEastAsia" w:hAnsiTheme="minorEastAsia"/>
          <w:color w:val="auto"/>
          <w:sz w:val="24"/>
          <w:highlight w:val="none"/>
          <w:lang w:val="en-US" w:eastAsia="zh-CN"/>
        </w:rPr>
        <w:t>以下无正文</w:t>
      </w:r>
      <w:r>
        <w:rPr>
          <w:rFonts w:hint="eastAsia" w:cs="宋体" w:asciiTheme="minorEastAsia" w:hAnsiTheme="minorEastAsia"/>
          <w:color w:val="auto"/>
          <w:sz w:val="24"/>
          <w:highlight w:val="none"/>
          <w:lang w:eastAsia="zh-CN"/>
        </w:rPr>
        <w:t>）</w:t>
      </w:r>
    </w:p>
    <w:p>
      <w:pPr>
        <w:spacing w:line="360" w:lineRule="auto"/>
        <w:ind w:firstLine="480"/>
        <w:jc w:val="center"/>
        <w:rPr>
          <w:rFonts w:asciiTheme="minorEastAsia" w:hAnsiTheme="minorEastAsia"/>
          <w:color w:val="auto"/>
          <w:sz w:val="24"/>
          <w:highlight w:val="none"/>
        </w:rPr>
      </w:pPr>
      <w:r>
        <w:rPr>
          <w:rFonts w:hint="eastAsia" w:ascii="宋体" w:hAnsi="宋体"/>
          <w:color w:val="auto"/>
          <w:sz w:val="24"/>
          <w:highlight w:val="none"/>
        </w:rPr>
        <w:t>（本页为《中国人民银行征信中心</w:t>
      </w:r>
      <w:r>
        <w:rPr>
          <w:rFonts w:hint="eastAsia" w:ascii="宋体" w:hAnsi="宋体"/>
          <w:color w:val="auto"/>
          <w:sz w:val="24"/>
          <w:highlight w:val="none"/>
          <w:lang w:val="en-US" w:eastAsia="zh-CN"/>
        </w:rPr>
        <w:t>联通通信</w:t>
      </w:r>
      <w:r>
        <w:rPr>
          <w:rFonts w:hint="eastAsia" w:ascii="宋体" w:hAnsi="宋体"/>
          <w:color w:val="auto"/>
          <w:sz w:val="24"/>
          <w:highlight w:val="none"/>
        </w:rPr>
        <w:t>服务采购项目合同》之签署页）</w:t>
      </w:r>
    </w:p>
    <w:p>
      <w:pPr>
        <w:spacing w:line="360" w:lineRule="auto"/>
        <w:ind w:firstLine="480"/>
        <w:jc w:val="center"/>
        <w:rPr>
          <w:rFonts w:asciiTheme="minorEastAsia" w:hAnsiTheme="minorEastAsia"/>
          <w:color w:val="auto"/>
          <w:sz w:val="24"/>
          <w:highlight w:val="none"/>
        </w:rPr>
      </w:pPr>
    </w:p>
    <w:p>
      <w:pPr>
        <w:spacing w:line="720" w:lineRule="auto"/>
        <w:rPr>
          <w:rFonts w:asciiTheme="minorEastAsia" w:hAnsiTheme="minorEastAsia"/>
          <w:color w:val="auto"/>
          <w:sz w:val="24"/>
          <w:highlight w:val="none"/>
        </w:rPr>
      </w:pP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甲    方：</w:t>
      </w:r>
      <w:r>
        <w:rPr>
          <w:rFonts w:hint="eastAsia" w:ascii="宋体" w:hAnsi="宋体"/>
          <w:color w:val="auto"/>
          <w:sz w:val="24"/>
          <w:highlight w:val="none"/>
          <w:lang w:val="en-US" w:eastAsia="zh-CN"/>
        </w:rPr>
        <w:t>中国人民银行征信中心</w:t>
      </w:r>
    </w:p>
    <w:p>
      <w:pPr>
        <w:spacing w:line="360" w:lineRule="auto"/>
        <w:ind w:firstLine="48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单位盖章：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Theme="minorEastAsia" w:hAnsiTheme="minorEastAsia"/>
          <w:color w:val="auto"/>
          <w:sz w:val="24"/>
          <w:highlight w:val="none"/>
        </w:rPr>
        <w:t>法定代表人或其授权代表签字</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360" w:lineRule="auto"/>
        <w:ind w:firstLine="360" w:firstLineChars="150"/>
        <w:rPr>
          <w:rFonts w:ascii="宋体" w:hAnsi="宋体"/>
          <w:color w:val="auto"/>
          <w:sz w:val="24"/>
          <w:highlight w:val="none"/>
        </w:rPr>
      </w:pPr>
    </w:p>
    <w:p>
      <w:pPr>
        <w:spacing w:line="360" w:lineRule="auto"/>
        <w:rPr>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w:t>
      </w:r>
    </w:p>
    <w:p>
      <w:pPr>
        <w:spacing w:line="360" w:lineRule="auto"/>
        <w:rPr>
          <w:color w:val="auto"/>
          <w:sz w:val="24"/>
          <w:highlight w:val="none"/>
        </w:rPr>
      </w:pPr>
    </w:p>
    <w:p>
      <w:pPr>
        <w:spacing w:line="360" w:lineRule="auto"/>
        <w:rPr>
          <w:color w:val="auto"/>
          <w:sz w:val="24"/>
          <w:highlight w:val="none"/>
        </w:rPr>
      </w:pP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乙    方</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中国联合网络通信有限公司上海市分公司</w:t>
      </w:r>
    </w:p>
    <w:p>
      <w:pPr>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 xml:space="preserve">单位盖章：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Theme="minorEastAsia" w:hAnsiTheme="minorEastAsia"/>
          <w:color w:val="auto"/>
          <w:sz w:val="24"/>
          <w:highlight w:val="none"/>
        </w:rPr>
        <w:t>法定代表人或其授权代表签字</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p>
    <w:p>
      <w:pPr>
        <w:spacing w:line="720" w:lineRule="auto"/>
        <w:rPr>
          <w:rFonts w:asciiTheme="minorEastAsia" w:hAnsiTheme="minorEastAsia"/>
          <w:bCs/>
          <w:color w:val="auto"/>
          <w:sz w:val="24"/>
          <w:highlight w:val="none"/>
        </w:rPr>
      </w:pPr>
    </w:p>
    <w:p>
      <w:pPr>
        <w:snapToGrid w:val="0"/>
        <w:spacing w:line="360" w:lineRule="auto"/>
        <w:ind w:firstLine="640" w:firstLineChars="200"/>
        <w:jc w:val="left"/>
        <w:rPr>
          <w:rFonts w:asciiTheme="minorEastAsia" w:hAnsiTheme="minorEastAsia"/>
          <w:color w:val="auto"/>
          <w:sz w:val="32"/>
          <w:szCs w:val="32"/>
          <w:highlight w:val="none"/>
        </w:rPr>
      </w:pPr>
    </w:p>
    <w:p>
      <w:pPr>
        <w:snapToGrid w:val="0"/>
        <w:spacing w:line="360" w:lineRule="auto"/>
        <w:ind w:firstLine="640" w:firstLineChars="200"/>
        <w:jc w:val="left"/>
        <w:rPr>
          <w:rFonts w:asciiTheme="minorEastAsia" w:hAnsiTheme="minorEastAsia"/>
          <w:color w:val="auto"/>
          <w:sz w:val="32"/>
          <w:szCs w:val="32"/>
          <w:highlight w:val="none"/>
        </w:rPr>
      </w:pPr>
    </w:p>
    <w:p>
      <w:pPr>
        <w:snapToGrid w:val="0"/>
        <w:spacing w:line="360" w:lineRule="auto"/>
        <w:ind w:firstLine="640" w:firstLineChars="200"/>
        <w:jc w:val="left"/>
        <w:rPr>
          <w:rFonts w:asciiTheme="minorEastAsia" w:hAnsiTheme="minorEastAsia"/>
          <w:color w:val="auto"/>
          <w:sz w:val="32"/>
          <w:szCs w:val="32"/>
          <w:highlight w:val="none"/>
        </w:rPr>
      </w:pPr>
    </w:p>
    <w:p>
      <w:pPr>
        <w:snapToGrid w:val="0"/>
        <w:spacing w:line="360" w:lineRule="auto"/>
        <w:ind w:firstLine="640" w:firstLineChars="200"/>
        <w:jc w:val="left"/>
        <w:rPr>
          <w:rFonts w:asciiTheme="minorEastAsia" w:hAnsiTheme="minorEastAsia"/>
          <w:color w:val="auto"/>
          <w:sz w:val="32"/>
          <w:szCs w:val="32"/>
          <w:highlight w:val="none"/>
        </w:rPr>
      </w:pPr>
    </w:p>
    <w:p>
      <w:pPr>
        <w:snapToGrid w:val="0"/>
        <w:spacing w:line="360" w:lineRule="auto"/>
        <w:ind w:firstLine="640" w:firstLineChars="200"/>
        <w:jc w:val="left"/>
        <w:rPr>
          <w:rFonts w:asciiTheme="minorEastAsia" w:hAnsiTheme="minorEastAsia"/>
          <w:color w:val="auto"/>
          <w:sz w:val="32"/>
          <w:szCs w:val="32"/>
          <w:highlight w:val="none"/>
        </w:rPr>
      </w:pPr>
    </w:p>
    <w:p>
      <w:pPr>
        <w:spacing w:line="360" w:lineRule="auto"/>
        <w:rPr>
          <w:rFonts w:ascii="宋体" w:hAnsi="宋体"/>
          <w:color w:val="auto"/>
          <w:sz w:val="24"/>
          <w:highlight w:val="none"/>
        </w:rPr>
      </w:pPr>
    </w:p>
    <w:p>
      <w:pPr>
        <w:keepNext w:val="0"/>
        <w:keepLines w:val="0"/>
        <w:pageBreakBefore w:val="0"/>
        <w:widowControl w:val="0"/>
        <w:shd w:val="clear"/>
        <w:kinsoku/>
        <w:wordWrap/>
        <w:overflowPunct/>
        <w:topLinePunct w:val="0"/>
        <w:autoSpaceDE/>
        <w:autoSpaceDN/>
        <w:bidi w:val="0"/>
        <w:adjustRightInd/>
        <w:snapToGrid/>
        <w:spacing w:before="120" w:after="120" w:line="360" w:lineRule="auto"/>
        <w:textAlignment w:val="auto"/>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color w:val="auto"/>
          <w:sz w:val="24"/>
          <w:highlight w:val="none"/>
        </w:rPr>
        <w:t>附件五、</w:t>
      </w:r>
      <w:r>
        <w:rPr>
          <w:rFonts w:hint="eastAsia" w:cs="宋体" w:asciiTheme="minorEastAsia" w:hAnsiTheme="minorEastAsia"/>
          <w:color w:val="auto"/>
          <w:sz w:val="24"/>
          <w:highlight w:val="none"/>
          <w:lang w:eastAsia="zh-CN"/>
        </w:rPr>
        <w:t>成交通知书</w:t>
      </w:r>
    </w:p>
    <w:p>
      <w:pPr>
        <w:rPr>
          <w:rFonts w:hint="eastAsia" w:cs="宋体" w:asciiTheme="minorEastAsia" w:hAnsiTheme="minorEastAsia"/>
          <w:color w:val="auto"/>
          <w:sz w:val="24"/>
          <w:highlight w:val="none"/>
        </w:rPr>
      </w:pPr>
      <w:r>
        <w:rPr>
          <w:rFonts w:hint="eastAsia" w:eastAsia="宋体" w:cs="宋体" w:asciiTheme="minorEastAsia" w:hAnsiTheme="minorEastAsia"/>
          <w:color w:val="auto"/>
          <w:sz w:val="24"/>
          <w:highlight w:val="none"/>
          <w:lang w:eastAsia="zh-CN"/>
        </w:rPr>
        <w:drawing>
          <wp:inline distT="0" distB="0" distL="114300" distR="114300">
            <wp:extent cx="6655435" cy="4991735"/>
            <wp:effectExtent l="0" t="0" r="12065" b="12065"/>
            <wp:docPr id="4" name="图片 4"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bwxgetmsgimg"/>
                    <pic:cNvPicPr>
                      <a:picLocks noChangeAspect="1"/>
                    </pic:cNvPicPr>
                  </pic:nvPicPr>
                  <pic:blipFill>
                    <a:blip r:embed="rId6"/>
                    <a:stretch>
                      <a:fillRect/>
                    </a:stretch>
                  </pic:blipFill>
                  <pic:spPr>
                    <a:xfrm rot="5400000">
                      <a:off x="0" y="0"/>
                      <a:ext cx="6655435" cy="4991735"/>
                    </a:xfrm>
                    <a:prstGeom prst="rect">
                      <a:avLst/>
                    </a:prstGeom>
                  </pic:spPr>
                </pic:pic>
              </a:graphicData>
            </a:graphic>
          </wp:inline>
        </w:drawing>
      </w:r>
    </w:p>
    <w:p>
      <w:pPr>
        <w:rPr>
          <w:rFonts w:hint="eastAsia" w:eastAsia="宋体" w:cs="宋体" w:asciiTheme="minorEastAsia" w:hAnsiTheme="minorEastAsia"/>
          <w:color w:val="auto"/>
          <w:sz w:val="24"/>
          <w:highlight w:val="none"/>
          <w:lang w:eastAsia="zh-CN"/>
        </w:rPr>
      </w:pPr>
    </w:p>
    <w:p>
      <w:pPr>
        <w:rPr>
          <w:rFonts w:hint="eastAsia" w:cs="宋体" w:asciiTheme="minorEastAsia" w:hAnsiTheme="minorEastAsia"/>
          <w:color w:val="auto"/>
          <w:sz w:val="24"/>
          <w:highlight w:val="none"/>
        </w:rPr>
      </w:pPr>
    </w:p>
    <w:p>
      <w:pPr>
        <w:rPr>
          <w:rFonts w:hint="eastAsia" w:cs="宋体" w:asciiTheme="minorEastAsia" w:hAnsiTheme="minorEastAsia"/>
          <w:color w:val="auto"/>
          <w:sz w:val="24"/>
          <w:highlight w:val="none"/>
        </w:rPr>
      </w:pPr>
    </w:p>
    <w:p>
      <w:pPr>
        <w:rPr>
          <w:rFonts w:hint="eastAsia" w:cs="宋体" w:asciiTheme="minorEastAsia" w:hAnsiTheme="minorEastAsia"/>
          <w:color w:val="auto"/>
          <w:sz w:val="24"/>
          <w:highlight w:val="none"/>
        </w:rPr>
      </w:pPr>
    </w:p>
    <w:p>
      <w:pPr>
        <w:rPr>
          <w:rFonts w:hint="eastAsia" w:cs="宋体" w:asciiTheme="minorEastAsia" w:hAnsiTheme="minorEastAsia"/>
          <w:color w:val="auto"/>
          <w:sz w:val="24"/>
          <w:highlight w:val="none"/>
        </w:rPr>
      </w:pPr>
    </w:p>
    <w:p>
      <w:pPr>
        <w:rPr>
          <w:rFonts w:hint="eastAsia" w:cs="宋体" w:asciiTheme="minorEastAsia" w:hAnsiTheme="minorEastAsia"/>
          <w:color w:val="auto"/>
          <w:sz w:val="24"/>
          <w:highlight w:val="none"/>
        </w:rPr>
      </w:pPr>
    </w:p>
    <w:p>
      <w:pPr>
        <w:rPr>
          <w:rFonts w:hint="eastAsia" w:cs="宋体" w:asciiTheme="minorEastAsia" w:hAnsiTheme="minorEastAsia"/>
          <w:color w:val="auto"/>
          <w:sz w:val="24"/>
          <w:highlight w:val="none"/>
        </w:rPr>
      </w:pP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C4962"/>
    <w:rsid w:val="102C3FAA"/>
    <w:rsid w:val="113A4C18"/>
    <w:rsid w:val="12F64D28"/>
    <w:rsid w:val="16B62E41"/>
    <w:rsid w:val="19091A44"/>
    <w:rsid w:val="22A53179"/>
    <w:rsid w:val="23E53BB1"/>
    <w:rsid w:val="25B40068"/>
    <w:rsid w:val="29105A6E"/>
    <w:rsid w:val="2D3805D5"/>
    <w:rsid w:val="326629ED"/>
    <w:rsid w:val="33471363"/>
    <w:rsid w:val="34F27598"/>
    <w:rsid w:val="35C67463"/>
    <w:rsid w:val="392C0A3B"/>
    <w:rsid w:val="434A44FB"/>
    <w:rsid w:val="48444BB2"/>
    <w:rsid w:val="4A6B409D"/>
    <w:rsid w:val="4E140F54"/>
    <w:rsid w:val="539E59DC"/>
    <w:rsid w:val="54260C9F"/>
    <w:rsid w:val="592B1B73"/>
    <w:rsid w:val="5CF234BC"/>
    <w:rsid w:val="619B20B1"/>
    <w:rsid w:val="6D8C195B"/>
    <w:rsid w:val="6E7A4360"/>
    <w:rsid w:val="70AC1E34"/>
    <w:rsid w:val="757F1FD6"/>
    <w:rsid w:val="780B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left"/>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360" w:lineRule="auto"/>
      <w:jc w:val="left"/>
      <w:outlineLvl w:val="2"/>
    </w:pPr>
    <w:rPr>
      <w:b/>
      <w:bCs/>
      <w:sz w:val="28"/>
      <w:szCs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99"/>
    <w:rPr>
      <w:rFonts w:hint="eastAsia" w:ascii="宋体" w:hAnsi="Arial"/>
      <w:sz w:val="28"/>
      <w:szCs w:val="20"/>
    </w:rPr>
  </w:style>
  <w:style w:type="paragraph" w:styleId="6">
    <w:name w:val="Plain Text"/>
    <w:basedOn w:val="1"/>
    <w:qFormat/>
    <w:uiPriority w:val="0"/>
    <w:rPr>
      <w:rFonts w:ascii="宋体" w:hAnsi="Courier New"/>
    </w:rPr>
  </w:style>
  <w:style w:type="paragraph" w:styleId="7">
    <w:name w:val="Body Text Indent"/>
    <w:basedOn w:val="1"/>
    <w:next w:val="8"/>
    <w:qFormat/>
    <w:uiPriority w:val="0"/>
    <w:pPr>
      <w:ind w:firstLine="549"/>
    </w:pPr>
    <w:rPr>
      <w:rFonts w:ascii="仿宋_GB2312" w:hAnsi="Arial" w:eastAsia="仿宋_GB2312"/>
      <w:bCs/>
      <w:sz w:val="28"/>
    </w:rPr>
  </w:style>
  <w:style w:type="paragraph" w:styleId="8">
    <w:name w:val="envelope return"/>
    <w:basedOn w:val="1"/>
    <w:qFormat/>
    <w:uiPriority w:val="0"/>
    <w:pPr>
      <w:snapToGrid w:val="0"/>
    </w:pPr>
    <w:rPr>
      <w:rFonts w:ascii="Arial" w:hAnsi="Arial"/>
    </w:rPr>
  </w:style>
  <w:style w:type="paragraph" w:styleId="9">
    <w:name w:val="Body Text Indent 2"/>
    <w:basedOn w:val="1"/>
    <w:qFormat/>
    <w:uiPriority w:val="0"/>
    <w:pPr>
      <w:ind w:firstLine="475"/>
    </w:pPr>
    <w:rPr>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First Indent 2"/>
    <w:basedOn w:val="7"/>
    <w:qFormat/>
    <w:uiPriority w:val="0"/>
    <w:pPr>
      <w:spacing w:after="120"/>
      <w:ind w:left="420" w:leftChars="200" w:firstLine="420" w:firstLineChars="200"/>
    </w:pPr>
    <w:rPr>
      <w:rFonts w:ascii="Times New Roman" w:hAnsi="Times New Roman" w:eastAsia="宋体"/>
      <w:bCs w:val="0"/>
      <w:sz w:val="21"/>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rFonts w:cs="Times New Roman"/>
      <w:b/>
      <w:bCs/>
    </w:rPr>
  </w:style>
  <w:style w:type="paragraph" w:customStyle="1" w:styleId="17">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 w:type="paragraph" w:customStyle="1" w:styleId="18">
    <w:name w:val="w正文"/>
    <w:basedOn w:val="1"/>
    <w:qFormat/>
    <w:uiPriority w:val="0"/>
    <w:pPr>
      <w:spacing w:line="360" w:lineRule="auto"/>
      <w:ind w:firstLine="480" w:firstLineChars="200"/>
    </w:pPr>
    <w:rPr>
      <w:rFonts w:ascii="宋体" w:hAnsi="宋体"/>
      <w:bCs/>
      <w:sz w:val="24"/>
    </w:rPr>
  </w:style>
  <w:style w:type="paragraph" w:customStyle="1" w:styleId="19">
    <w:name w:val="p0"/>
    <w:basedOn w:val="1"/>
    <w:qFormat/>
    <w:uiPriority w:val="0"/>
    <w:pPr>
      <w:widowControl/>
      <w:adjustRightInd/>
      <w:spacing w:line="240" w:lineRule="auto"/>
      <w:textAlignment w:val="auto"/>
    </w:pPr>
    <w:rPr>
      <w:rFonts w:ascii="Calibri" w:hAnsi="Calibri" w:eastAsia="宋体" w:cs="Times New Roman"/>
      <w:sz w:val="21"/>
      <w:szCs w:val="21"/>
    </w:rPr>
  </w:style>
  <w:style w:type="paragraph" w:customStyle="1" w:styleId="20">
    <w:name w:val="List Paragraph"/>
    <w:basedOn w:val="1"/>
    <w:qFormat/>
    <w:uiPriority w:val="34"/>
    <w:pPr>
      <w:ind w:firstLine="420" w:firstLineChars="200"/>
    </w:pPr>
    <w:rPr>
      <w:szCs w:val="20"/>
    </w:rPr>
  </w:style>
  <w:style w:type="paragraph" w:customStyle="1" w:styleId="21">
    <w:name w:val="Table Paragraph"/>
    <w:basedOn w:val="1"/>
    <w:qFormat/>
    <w:uiPriority w:val="1"/>
    <w:pPr>
      <w:autoSpaceDE w:val="0"/>
      <w:autoSpaceDN w:val="0"/>
      <w:jc w:val="left"/>
    </w:pPr>
    <w:rPr>
      <w:rFonts w:ascii="宋体" w:hAnsi="宋体" w:eastAsia="宋体" w:cs="宋体"/>
      <w:kern w:val="0"/>
      <w:sz w:val="22"/>
    </w:rPr>
  </w:style>
  <w:style w:type="table" w:customStyle="1" w:styleId="22">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1768</Words>
  <Characters>1880</Characters>
  <Lines>0</Lines>
  <Paragraphs>0</Paragraphs>
  <TotalTime>15</TotalTime>
  <ScaleCrop>false</ScaleCrop>
  <LinksUpToDate>false</LinksUpToDate>
  <CharactersWithSpaces>1905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2025-11-17T01:59:00Z</dcterms:created>
  <dc:creator>zhangshuangling</dc:creator>
  <cp:lastModifiedBy>孙靓瑶</cp:lastModifiedBy>
  <dcterms:modified xsi:type="dcterms:W3CDTF">2025-12-26T08:59:57Z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CECCAC7B26564501A273C3D8350CDC11</vt:lpwstr>
  </property>
  <property fmtid="{D5CDD505-2E9C-101B-9397-08002B2CF9AE}" pid="4" name="KSOTemplateDocerSaveRecord">
    <vt:lpwstr>eyJoZGlkIjoiMmUxMmJjYTRiODM0MzU1YWFiMjQxY2U3NzA4NTA0NmMiLCJ1c2VySWQiOiIxNTgzNDU1Mzk3In0=</vt:lpwstr>
  </property>
</Properties>
</file>