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0F8F0">
      <w:pPr>
        <w:pStyle w:val="3"/>
        <w:spacing w:line="360" w:lineRule="auto"/>
        <w:ind w:firstLine="480"/>
        <w:jc w:val="center"/>
        <w:rPr>
          <w:rFonts w:hint="eastAsia" w:ascii="黑体" w:hAnsi="黑体" w:eastAsia="黑体" w:cs="黑体"/>
          <w:sz w:val="28"/>
          <w:szCs w:val="28"/>
          <w:highlight w:val="none"/>
          <w:lang w:val="zh-TW" w:eastAsia="zh-TW"/>
        </w:rPr>
      </w:pPr>
      <w:r>
        <w:rPr>
          <w:rFonts w:hint="eastAsia" w:ascii="黑体" w:hAnsi="黑体" w:eastAsia="黑体" w:cs="黑体"/>
          <w:sz w:val="28"/>
          <w:szCs w:val="28"/>
          <w:highlight w:val="none"/>
          <w:lang w:val="zh-TW" w:eastAsia="zh-TW"/>
        </w:rPr>
        <w:t>中国金融电子化集团有限公司</w:t>
      </w:r>
    </w:p>
    <w:p w14:paraId="28C7AFD7">
      <w:pPr>
        <w:pStyle w:val="3"/>
        <w:spacing w:line="360" w:lineRule="auto"/>
        <w:ind w:firstLine="480"/>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zh-TW" w:eastAsia="zh-TW"/>
        </w:rPr>
        <w:t>2025中国国际金融展主场服务项目</w:t>
      </w:r>
      <w:r>
        <w:rPr>
          <w:rFonts w:hint="eastAsia" w:ascii="黑体" w:hAnsi="黑体" w:eastAsia="黑体" w:cs="黑体"/>
          <w:sz w:val="28"/>
          <w:szCs w:val="28"/>
          <w:highlight w:val="none"/>
          <w:lang w:val="en-US" w:eastAsia="zh-CN"/>
        </w:rPr>
        <w:t>招标公告</w:t>
      </w:r>
    </w:p>
    <w:p w14:paraId="7A302B05">
      <w:pPr>
        <w:pStyle w:val="3"/>
        <w:spacing w:line="360" w:lineRule="auto"/>
        <w:ind w:firstLine="480"/>
        <w:rPr>
          <w:rFonts w:ascii="Arial" w:hAnsi="Arial" w:eastAsia="Arial" w:cs="Arial"/>
          <w:sz w:val="24"/>
          <w:szCs w:val="24"/>
          <w:highlight w:val="none"/>
          <w:u w:val="single"/>
          <w:lang w:val="zh-TW" w:eastAsia="zh-TW"/>
        </w:rPr>
      </w:pPr>
      <w:r>
        <w:rPr>
          <w:rFonts w:ascii="Arial" w:hAnsi="Arial" w:cs="Arial"/>
          <w:sz w:val="24"/>
          <w:szCs w:val="24"/>
          <w:highlight w:val="none"/>
          <w:lang w:val="zh-TW" w:eastAsia="zh-TW"/>
        </w:rPr>
        <w:t>中化商务有限公司（招标代理机构）受中国金融电子化集团有限公司（招标人）的委托，就如下项目进行国内公开招标，邀请合格的投标人提交密封的投标文件。</w:t>
      </w:r>
    </w:p>
    <w:p w14:paraId="30A47B81">
      <w:pPr>
        <w:pStyle w:val="6"/>
        <w:numPr>
          <w:ilvl w:val="0"/>
          <w:numId w:val="1"/>
        </w:numPr>
        <w:spacing w:line="360" w:lineRule="auto"/>
        <w:ind w:leftChars="0"/>
        <w:rPr>
          <w:rFonts w:hint="default" w:ascii="Arial" w:hAnsi="Arial" w:eastAsia="宋体" w:cs="Arial"/>
          <w:kern w:val="2"/>
          <w:highlight w:val="none"/>
          <w:lang w:val="zh-TW" w:eastAsia="zh-TW"/>
        </w:rPr>
      </w:pPr>
      <w:r>
        <w:rPr>
          <w:rFonts w:hint="default" w:ascii="Arial" w:hAnsi="Arial" w:eastAsia="宋体" w:cs="Arial"/>
          <w:highlight w:val="none"/>
          <w:lang w:val="zh-TW"/>
        </w:rPr>
        <w:t>项目名称</w:t>
      </w:r>
      <w:r>
        <w:rPr>
          <w:rFonts w:hint="default" w:ascii="Arial" w:hAnsi="Arial" w:eastAsia="宋体" w:cs="Arial"/>
          <w:highlight w:val="none"/>
          <w:lang w:val="zh-TW" w:eastAsia="zh-TW"/>
        </w:rPr>
        <w:t>：</w:t>
      </w:r>
      <w:r>
        <w:rPr>
          <w:rFonts w:hint="eastAsia" w:ascii="Arial" w:hAnsi="Arial" w:eastAsia="宋体" w:cs="Arial"/>
          <w:highlight w:val="none"/>
          <w:lang w:val="zh-TW" w:eastAsia="zh-CN"/>
        </w:rPr>
        <w:t>2025中国国际金融展主场服务项目</w:t>
      </w:r>
    </w:p>
    <w:p w14:paraId="5C73C732">
      <w:pPr>
        <w:pStyle w:val="3"/>
        <w:numPr>
          <w:ilvl w:val="0"/>
          <w:numId w:val="1"/>
        </w:numPr>
        <w:spacing w:line="360" w:lineRule="auto"/>
        <w:ind w:left="28" w:leftChars="0" w:hanging="28" w:firstLineChars="0"/>
        <w:rPr>
          <w:rFonts w:ascii="Arial" w:hAnsi="Arial" w:eastAsia="Arial" w:cs="Arial"/>
          <w:sz w:val="24"/>
          <w:szCs w:val="24"/>
          <w:highlight w:val="none"/>
          <w:lang w:val="zh-TW" w:eastAsia="zh-TW"/>
        </w:rPr>
      </w:pPr>
      <w:r>
        <w:rPr>
          <w:rFonts w:ascii="Arial" w:hAnsi="Arial" w:cs="Arial"/>
          <w:sz w:val="24"/>
          <w:szCs w:val="24"/>
          <w:highlight w:val="none"/>
          <w:lang w:val="zh-TW" w:eastAsia="zh-TW"/>
        </w:rPr>
        <w:t>项目编号：</w:t>
      </w:r>
      <w:r>
        <w:rPr>
          <w:rFonts w:hint="eastAsia" w:ascii="Arial" w:hAnsi="Arial" w:cs="Arial"/>
          <w:sz w:val="24"/>
          <w:szCs w:val="24"/>
          <w:highlight w:val="none"/>
          <w:lang w:val="zh-TW" w:eastAsia="zh-CN"/>
        </w:rPr>
        <w:t>JDGK-2025-008</w:t>
      </w:r>
      <w:r>
        <w:rPr>
          <w:rFonts w:hint="eastAsia" w:ascii="Arial" w:hAnsi="Arial" w:cs="Arial"/>
          <w:sz w:val="24"/>
          <w:szCs w:val="24"/>
          <w:highlight w:val="none"/>
          <w:lang w:val="zh-TW"/>
        </w:rPr>
        <w:t>/</w:t>
      </w:r>
      <w:r>
        <w:rPr>
          <w:rFonts w:hint="eastAsia" w:ascii="Arial" w:hAnsi="Arial" w:cs="Arial"/>
          <w:sz w:val="24"/>
          <w:szCs w:val="24"/>
          <w:highlight w:val="none"/>
          <w:lang w:val="zh-TW" w:eastAsia="zh-CN"/>
        </w:rPr>
        <w:t>0747-2560SCCZD020</w:t>
      </w:r>
    </w:p>
    <w:p w14:paraId="705684D5">
      <w:pPr>
        <w:pStyle w:val="3"/>
        <w:numPr>
          <w:ilvl w:val="0"/>
          <w:numId w:val="1"/>
        </w:numPr>
        <w:spacing w:line="360" w:lineRule="auto"/>
        <w:ind w:left="28" w:leftChars="0" w:hanging="28" w:firstLineChars="0"/>
        <w:rPr>
          <w:rFonts w:ascii="Arial" w:hAnsi="Arial" w:eastAsia="Arial" w:cs="Arial"/>
          <w:sz w:val="24"/>
          <w:szCs w:val="24"/>
          <w:highlight w:val="none"/>
          <w:lang w:val="zh-TW" w:eastAsia="zh-TW"/>
        </w:rPr>
      </w:pPr>
      <w:r>
        <w:rPr>
          <w:rFonts w:ascii="Arial" w:hAnsi="Arial" w:cs="Arial"/>
          <w:sz w:val="24"/>
          <w:szCs w:val="24"/>
          <w:highlight w:val="none"/>
          <w:lang w:val="zh-TW" w:eastAsia="zh-TW"/>
        </w:rPr>
        <w:t>招标人名称：中国金融电子化集团有限公司</w:t>
      </w:r>
    </w:p>
    <w:p w14:paraId="59FF83B6">
      <w:pPr>
        <w:pStyle w:val="3"/>
        <w:numPr>
          <w:ilvl w:val="0"/>
          <w:numId w:val="1"/>
        </w:numPr>
        <w:spacing w:line="360" w:lineRule="auto"/>
        <w:ind w:left="28" w:leftChars="0" w:hanging="28" w:firstLineChars="0"/>
        <w:rPr>
          <w:rFonts w:ascii="Arial" w:hAnsi="Arial" w:eastAsia="Arial" w:cs="Arial"/>
          <w:sz w:val="24"/>
          <w:szCs w:val="24"/>
          <w:highlight w:val="none"/>
          <w:lang w:val="zh-TW" w:eastAsia="zh-TW"/>
        </w:rPr>
      </w:pPr>
      <w:r>
        <w:rPr>
          <w:rFonts w:ascii="Arial" w:hAnsi="Arial" w:cs="Arial"/>
          <w:sz w:val="24"/>
          <w:szCs w:val="24"/>
          <w:highlight w:val="none"/>
          <w:lang w:val="zh-TW" w:eastAsia="zh-TW"/>
        </w:rPr>
        <w:t>招标人地址：</w:t>
      </w:r>
      <w:r>
        <w:rPr>
          <w:rFonts w:hint="eastAsia" w:ascii="Arial" w:hAnsi="Arial" w:cs="Arial"/>
          <w:sz w:val="24"/>
          <w:highlight w:val="none"/>
        </w:rPr>
        <w:t>北京市西城区金融大街37号百盛大厦北楼5层</w:t>
      </w:r>
    </w:p>
    <w:p w14:paraId="474A566D">
      <w:pPr>
        <w:pStyle w:val="3"/>
        <w:numPr>
          <w:ilvl w:val="0"/>
          <w:numId w:val="1"/>
        </w:numPr>
        <w:adjustRightInd w:val="0"/>
        <w:snapToGrid w:val="0"/>
        <w:spacing w:line="360" w:lineRule="auto"/>
        <w:ind w:left="28" w:leftChars="0" w:hanging="28" w:firstLineChars="0"/>
        <w:rPr>
          <w:rFonts w:ascii="Arial" w:hAnsi="Arial" w:eastAsia="Arial" w:cs="Arial"/>
          <w:sz w:val="24"/>
          <w:szCs w:val="24"/>
          <w:highlight w:val="none"/>
          <w:lang w:val="zh-TW" w:eastAsia="zh-TW"/>
        </w:rPr>
      </w:pPr>
      <w:r>
        <w:rPr>
          <w:rFonts w:ascii="Arial" w:hAnsi="Arial" w:cs="Arial"/>
          <w:sz w:val="24"/>
          <w:szCs w:val="24"/>
          <w:highlight w:val="none"/>
          <w:lang w:val="zh-TW" w:eastAsia="zh-TW"/>
        </w:rPr>
        <w:t>本项目资金来源：自</w:t>
      </w:r>
      <w:r>
        <w:rPr>
          <w:rFonts w:ascii="Arial" w:hAnsi="Arial" w:cs="Arial"/>
          <w:sz w:val="24"/>
          <w:szCs w:val="24"/>
          <w:highlight w:val="none"/>
          <w:lang w:val="zh-TW"/>
        </w:rPr>
        <w:t>筹</w:t>
      </w:r>
      <w:r>
        <w:rPr>
          <w:rFonts w:ascii="Arial" w:hAnsi="Arial" w:cs="Arial"/>
          <w:sz w:val="24"/>
          <w:szCs w:val="24"/>
          <w:highlight w:val="none"/>
          <w:lang w:val="zh-TW" w:eastAsia="zh-TW"/>
        </w:rPr>
        <w:t>资金</w:t>
      </w:r>
    </w:p>
    <w:p w14:paraId="01B3A8E4">
      <w:pPr>
        <w:pStyle w:val="3"/>
        <w:numPr>
          <w:ilvl w:val="0"/>
          <w:numId w:val="1"/>
        </w:numPr>
        <w:adjustRightInd w:val="0"/>
        <w:snapToGrid w:val="0"/>
        <w:spacing w:line="360" w:lineRule="auto"/>
        <w:ind w:left="28" w:leftChars="0" w:hanging="28" w:firstLineChars="0"/>
        <w:rPr>
          <w:rFonts w:ascii="Arial" w:hAnsi="Arial" w:eastAsia="Arial" w:cs="Arial"/>
          <w:sz w:val="24"/>
          <w:szCs w:val="24"/>
          <w:highlight w:val="none"/>
          <w:lang w:val="zh-TW" w:eastAsia="zh-TW"/>
        </w:rPr>
      </w:pPr>
      <w:r>
        <w:rPr>
          <w:rFonts w:hint="eastAsia"/>
          <w:sz w:val="24"/>
          <w:szCs w:val="24"/>
          <w:highlight w:val="none"/>
          <w:lang w:val="zh-TW" w:eastAsia="zh-TW"/>
        </w:rPr>
        <w:t>项目预</w:t>
      </w:r>
      <w:r>
        <w:rPr>
          <w:rFonts w:hint="eastAsia" w:ascii="Arial" w:hAnsi="Arial" w:cs="Arial"/>
          <w:sz w:val="24"/>
          <w:highlight w:val="none"/>
          <w:lang w:val="zh-TW" w:eastAsia="zh-TW"/>
        </w:rPr>
        <w:t>算：</w:t>
      </w:r>
      <w:r>
        <w:rPr>
          <w:rFonts w:hint="eastAsia" w:ascii="Arial" w:hAnsi="Arial" w:cs="Arial"/>
          <w:sz w:val="24"/>
          <w:highlight w:val="none"/>
          <w:lang w:val="zh-TW" w:eastAsia="zh-CN"/>
        </w:rPr>
        <w:t>738万元（据实结算）</w:t>
      </w:r>
    </w:p>
    <w:p w14:paraId="29FFB9DE">
      <w:pPr>
        <w:pStyle w:val="3"/>
        <w:numPr>
          <w:ilvl w:val="0"/>
          <w:numId w:val="1"/>
        </w:numPr>
        <w:adjustRightInd w:val="0"/>
        <w:snapToGrid w:val="0"/>
        <w:spacing w:line="360" w:lineRule="auto"/>
        <w:ind w:left="28" w:leftChars="0" w:hanging="28" w:firstLineChars="0"/>
        <w:rPr>
          <w:rFonts w:hint="eastAsia" w:ascii="Arial" w:hAnsi="Arial" w:cs="Arial"/>
          <w:sz w:val="24"/>
          <w:szCs w:val="24"/>
          <w:highlight w:val="none"/>
          <w:lang w:val="zh-TW" w:eastAsia="zh-TW"/>
        </w:rPr>
      </w:pPr>
      <w:r>
        <w:rPr>
          <w:rFonts w:hint="eastAsia" w:ascii="Arial" w:hAnsi="Arial" w:cs="Arial"/>
          <w:sz w:val="24"/>
          <w:szCs w:val="24"/>
          <w:highlight w:val="none"/>
          <w:lang w:val="zh-TW" w:eastAsia="zh-TW"/>
        </w:rPr>
        <w:t>招标标的</w:t>
      </w:r>
      <w:r>
        <w:rPr>
          <w:rFonts w:hint="eastAsia" w:ascii="Arial" w:hAnsi="Arial" w:cs="Arial"/>
          <w:sz w:val="24"/>
          <w:szCs w:val="24"/>
          <w:highlight w:val="none"/>
          <w:lang w:val="zh-TW" w:eastAsia="zh-CN"/>
        </w:rPr>
        <w:t>：</w:t>
      </w:r>
    </w:p>
    <w:p w14:paraId="6F28B69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Arial" w:hAnsi="Arial" w:eastAsia="宋体" w:cs="Arial"/>
          <w:color w:val="000000"/>
          <w:kern w:val="2"/>
          <w:sz w:val="24"/>
          <w:szCs w:val="24"/>
          <w:highlight w:val="none"/>
          <w:u w:color="000000"/>
          <w:lang w:val="en-US" w:eastAsia="zh-CN" w:bidi="ar-SA"/>
        </w:rPr>
      </w:pPr>
      <w:r>
        <w:rPr>
          <w:rFonts w:hint="eastAsia" w:ascii="Arial" w:hAnsi="Arial" w:eastAsia="宋体" w:cs="Arial"/>
          <w:color w:val="000000"/>
          <w:kern w:val="2"/>
          <w:sz w:val="24"/>
          <w:szCs w:val="24"/>
          <w:highlight w:val="none"/>
          <w:u w:color="000000"/>
          <w:lang w:val="en-US" w:eastAsia="zh-CN" w:bidi="ar-SA"/>
        </w:rPr>
        <w:t>7.1</w:t>
      </w:r>
      <w:r>
        <w:rPr>
          <w:rFonts w:hint="eastAsia" w:ascii="Arial" w:hAnsi="Arial" w:cs="Arial"/>
          <w:color w:val="000000"/>
          <w:kern w:val="2"/>
          <w:sz w:val="24"/>
          <w:szCs w:val="24"/>
          <w:highlight w:val="none"/>
          <w:u w:color="000000"/>
          <w:lang w:val="en-US" w:eastAsia="zh-CN" w:bidi="ar-SA"/>
        </w:rPr>
        <w:t xml:space="preserve"> </w:t>
      </w:r>
      <w:r>
        <w:rPr>
          <w:rFonts w:hint="eastAsia" w:ascii="Arial" w:hAnsi="Arial" w:eastAsia="宋体" w:cs="Arial"/>
          <w:color w:val="000000"/>
          <w:kern w:val="2"/>
          <w:sz w:val="24"/>
          <w:szCs w:val="24"/>
          <w:highlight w:val="none"/>
          <w:u w:color="000000"/>
          <w:lang w:val="en-US" w:eastAsia="zh-CN" w:bidi="ar-SA"/>
        </w:rPr>
        <w:t>服务内容：2025中国国际金融展（以下简称金融展）主场服务包括展会公共区域设计搭建服务、展台搭建服务、会议服务、展会配套服务、展会制证服务和闸机服务、展期配套活动及服务等。</w:t>
      </w:r>
    </w:p>
    <w:p w14:paraId="73F61C7B">
      <w:pPr>
        <w:pStyle w:val="2"/>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Arial" w:hAnsi="Arial" w:cs="Arial"/>
          <w:color w:val="000000"/>
          <w:kern w:val="2"/>
          <w:sz w:val="24"/>
          <w:szCs w:val="24"/>
          <w:highlight w:val="none"/>
          <w:u w:color="000000"/>
          <w:lang w:val="en-US" w:eastAsia="zh-CN" w:bidi="ar-SA"/>
        </w:rPr>
      </w:pPr>
      <w:r>
        <w:rPr>
          <w:rFonts w:hint="eastAsia" w:ascii="Arial" w:hAnsi="Arial" w:cs="Arial"/>
          <w:color w:val="000000"/>
          <w:kern w:val="2"/>
          <w:sz w:val="24"/>
          <w:szCs w:val="24"/>
          <w:highlight w:val="none"/>
          <w:u w:color="000000"/>
          <w:lang w:val="en-US" w:eastAsia="zh-CN" w:bidi="ar-SA"/>
        </w:rPr>
        <w:t>7.2 服务期限：从合同签订之日起至金融展撤展结束。验收分为初步验收和最终验收，初步验收时间为展期最后一天，对现场搭建服务进行初步验收，自展会结束之日起50日内对主场服务进行最终验收。</w:t>
      </w:r>
    </w:p>
    <w:p w14:paraId="1E16E614">
      <w:pPr>
        <w:pStyle w:val="3"/>
        <w:keepNext w:val="0"/>
        <w:keepLines w:val="0"/>
        <w:pageBreakBefore w:val="0"/>
        <w:kinsoku/>
        <w:wordWrap/>
        <w:overflowPunct/>
        <w:topLinePunct w:val="0"/>
        <w:autoSpaceDE/>
        <w:autoSpaceDN/>
        <w:bidi w:val="0"/>
        <w:adjustRightInd/>
        <w:snapToGrid/>
        <w:spacing w:line="360" w:lineRule="auto"/>
        <w:textAlignment w:val="auto"/>
        <w:rPr>
          <w:rFonts w:hint="default"/>
          <w:highlight w:val="none"/>
          <w:lang w:val="en-US" w:eastAsia="zh-CN"/>
        </w:rPr>
      </w:pPr>
      <w:r>
        <w:rPr>
          <w:rFonts w:hint="eastAsia" w:ascii="Arial" w:hAnsi="Arial" w:cs="Arial"/>
          <w:color w:val="000000"/>
          <w:kern w:val="2"/>
          <w:sz w:val="24"/>
          <w:szCs w:val="24"/>
          <w:highlight w:val="none"/>
          <w:u w:color="000000"/>
          <w:lang w:val="en-US" w:eastAsia="zh-CN" w:bidi="ar-SA"/>
        </w:rPr>
        <w:t>7.3 项目实施地点：上海世博展览馆（甲方指定地点）。</w:t>
      </w:r>
    </w:p>
    <w:p w14:paraId="5983EE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Arial" w:hAnsi="Arial" w:cs="Arial"/>
          <w:highlight w:val="none"/>
          <w:lang w:eastAsia="zh-CN"/>
        </w:rPr>
      </w:pPr>
      <w:r>
        <w:rPr>
          <w:rFonts w:hint="eastAsia" w:ascii="Arial" w:hAnsi="Arial" w:cs="Arial"/>
          <w:highlight w:val="none"/>
          <w:lang w:eastAsia="zh-CN"/>
        </w:rPr>
        <w:t>采购标的的类别：</w:t>
      </w:r>
      <w:r>
        <w:rPr>
          <w:rFonts w:ascii="Arial" w:hAnsi="Arial" w:cs="Arial"/>
          <w:sz w:val="32"/>
          <w:szCs w:val="32"/>
          <w:highlight w:val="none"/>
          <w:lang w:eastAsia="zh-CN"/>
        </w:rPr>
        <w:t>□</w:t>
      </w:r>
      <w:r>
        <w:rPr>
          <w:rFonts w:hint="eastAsia" w:ascii="Arial" w:hAnsi="Arial" w:cs="Arial"/>
          <w:highlight w:val="none"/>
          <w:lang w:eastAsia="zh-CN"/>
        </w:rPr>
        <w:t xml:space="preserve">货物    </w:t>
      </w:r>
      <w:r>
        <w:rPr>
          <w:rFonts w:ascii="Arial" w:hAnsi="Arial" w:cs="Arial"/>
          <w:sz w:val="32"/>
          <w:szCs w:val="32"/>
          <w:highlight w:val="none"/>
          <w:lang w:eastAsia="zh-CN"/>
        </w:rPr>
        <w:t>■</w:t>
      </w:r>
      <w:r>
        <w:rPr>
          <w:rFonts w:hint="eastAsia" w:ascii="Arial" w:hAnsi="Arial" w:cs="Arial"/>
          <w:highlight w:val="none"/>
          <w:lang w:eastAsia="zh-CN"/>
        </w:rPr>
        <w:t xml:space="preserve">服务    </w:t>
      </w:r>
      <w:r>
        <w:rPr>
          <w:rFonts w:ascii="Arial" w:hAnsi="Arial" w:cs="Arial"/>
          <w:sz w:val="32"/>
          <w:szCs w:val="32"/>
          <w:highlight w:val="none"/>
          <w:lang w:eastAsia="zh-CN"/>
        </w:rPr>
        <w:t>□</w:t>
      </w:r>
      <w:r>
        <w:rPr>
          <w:rFonts w:hint="eastAsia" w:ascii="Arial" w:hAnsi="Arial" w:cs="Arial"/>
          <w:highlight w:val="none"/>
          <w:lang w:eastAsia="zh-CN"/>
        </w:rPr>
        <w:t>工程</w:t>
      </w:r>
    </w:p>
    <w:p w14:paraId="042C8927">
      <w:pPr>
        <w:keepNext w:val="0"/>
        <w:keepLines w:val="0"/>
        <w:pageBreakBefore w:val="0"/>
        <w:kinsoku/>
        <w:wordWrap/>
        <w:overflowPunct/>
        <w:topLinePunct w:val="0"/>
        <w:autoSpaceDE/>
        <w:autoSpaceDN/>
        <w:bidi w:val="0"/>
        <w:adjustRightInd/>
        <w:snapToGrid/>
        <w:spacing w:line="360" w:lineRule="auto"/>
        <w:textAlignment w:val="auto"/>
        <w:rPr>
          <w:rFonts w:hint="eastAsia" w:ascii="Arial" w:hAnsi="Arial" w:cs="Arial"/>
          <w:highlight w:val="none"/>
          <w:lang w:eastAsia="zh-CN"/>
        </w:rPr>
      </w:pPr>
      <w:r>
        <w:rPr>
          <w:rFonts w:hint="eastAsia" w:ascii="Arial" w:hAnsi="Arial" w:cs="Arial"/>
          <w:highlight w:val="none"/>
          <w:lang w:eastAsia="zh-CN"/>
        </w:rPr>
        <w:t>7.4 本项目合同签订主体：《金融电子化》杂志社有限责任公司</w:t>
      </w:r>
    </w:p>
    <w:p w14:paraId="19F95E5F">
      <w:pPr>
        <w:pStyle w:val="3"/>
        <w:numPr>
          <w:ilvl w:val="0"/>
          <w:numId w:val="1"/>
        </w:numPr>
        <w:adjustRightInd w:val="0"/>
        <w:snapToGrid w:val="0"/>
        <w:spacing w:line="360" w:lineRule="auto"/>
        <w:ind w:left="28" w:leftChars="0" w:hanging="28" w:firstLineChars="0"/>
        <w:rPr>
          <w:rFonts w:ascii="Arial" w:hAnsi="Arial" w:eastAsia="Arial" w:cs="Arial"/>
          <w:sz w:val="24"/>
          <w:szCs w:val="24"/>
          <w:highlight w:val="none"/>
          <w:lang w:val="zh-TW" w:eastAsia="zh-TW"/>
        </w:rPr>
      </w:pPr>
      <w:r>
        <w:rPr>
          <w:rFonts w:hint="eastAsia" w:ascii="Arial" w:hAnsi="Arial" w:cs="Arial"/>
          <w:sz w:val="24"/>
          <w:szCs w:val="24"/>
          <w:highlight w:val="none"/>
          <w:lang w:val="zh-TW" w:eastAsia="zh-TW"/>
        </w:rPr>
        <w:t>合格投标人的资格要求</w:t>
      </w:r>
      <w:r>
        <w:rPr>
          <w:rFonts w:ascii="Arial" w:hAnsi="Arial" w:cs="Arial"/>
          <w:sz w:val="24"/>
          <w:szCs w:val="24"/>
          <w:highlight w:val="none"/>
          <w:lang w:val="zh-TW" w:eastAsia="zh-TW"/>
        </w:rPr>
        <w:t>：</w:t>
      </w:r>
    </w:p>
    <w:p w14:paraId="3AC591F1">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en-US" w:eastAsia="zh-CN"/>
        </w:rPr>
        <w:t>8</w:t>
      </w:r>
      <w:r>
        <w:rPr>
          <w:rFonts w:hint="eastAsia" w:ascii="Arial" w:hAnsi="Arial" w:cs="Arial"/>
          <w:sz w:val="24"/>
          <w:szCs w:val="24"/>
          <w:highlight w:val="none"/>
          <w:lang w:val="zh-TW" w:eastAsia="zh-TW"/>
        </w:rPr>
        <w:t>.1投标人应为中华人民共和国注册，具有独立的法人资格，有能力履行招标内容要求和提供服务的单位；</w:t>
      </w:r>
    </w:p>
    <w:p w14:paraId="00BEE172">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en-US" w:eastAsia="zh-CN"/>
        </w:rPr>
        <w:t>8</w:t>
      </w:r>
      <w:r>
        <w:rPr>
          <w:rFonts w:hint="eastAsia" w:ascii="Arial" w:hAnsi="Arial" w:cs="Arial"/>
          <w:sz w:val="24"/>
          <w:szCs w:val="24"/>
          <w:highlight w:val="none"/>
          <w:lang w:val="zh-TW" w:eastAsia="zh-TW"/>
        </w:rPr>
        <w:t>.2投标人具有良好的商业信誉和健全的财务会计制度；</w:t>
      </w:r>
    </w:p>
    <w:p w14:paraId="01D4FFCB">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en-US" w:eastAsia="zh-CN"/>
        </w:rPr>
        <w:t>8</w:t>
      </w:r>
      <w:r>
        <w:rPr>
          <w:rFonts w:hint="eastAsia" w:ascii="Arial" w:hAnsi="Arial" w:cs="Arial"/>
          <w:sz w:val="24"/>
          <w:szCs w:val="24"/>
          <w:highlight w:val="none"/>
          <w:lang w:val="zh-TW" w:eastAsia="zh-TW"/>
        </w:rPr>
        <w:t>.3投标人具有依法缴纳税收和社会保障资金的良好记录；</w:t>
      </w:r>
    </w:p>
    <w:p w14:paraId="0FCB6FE8">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en-US" w:eastAsia="zh-CN"/>
        </w:rPr>
        <w:t>8</w:t>
      </w:r>
      <w:r>
        <w:rPr>
          <w:rFonts w:hint="eastAsia" w:ascii="Arial" w:hAnsi="Arial" w:cs="Arial"/>
          <w:sz w:val="24"/>
          <w:szCs w:val="24"/>
          <w:highlight w:val="none"/>
          <w:lang w:val="zh-TW" w:eastAsia="zh-TW"/>
        </w:rPr>
        <w:t>.4具有履行合同所必需的设备和专业技术能力；</w:t>
      </w:r>
    </w:p>
    <w:p w14:paraId="7655397E">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en-US" w:eastAsia="zh-CN"/>
        </w:rPr>
        <w:t>8</w:t>
      </w:r>
      <w:r>
        <w:rPr>
          <w:rFonts w:hint="eastAsia" w:ascii="Arial" w:hAnsi="Arial" w:cs="Arial"/>
          <w:sz w:val="24"/>
          <w:szCs w:val="24"/>
          <w:highlight w:val="none"/>
          <w:lang w:val="zh-TW" w:eastAsia="zh-TW"/>
        </w:rPr>
        <w:t>.5投标人未被“信用中国”网站（www.creditchina.gov.cn）列入失信被执行人、重大税收违法案件当事人名单；未被中国政府采购网（www.ccgp.gov.cn）列入政府采购严重违法失信行为记录名单中被财政部门禁止参加政府采购活动的投标人；</w:t>
      </w:r>
    </w:p>
    <w:p w14:paraId="08DF3E23">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en-US" w:eastAsia="zh-CN"/>
        </w:rPr>
        <w:t>8</w:t>
      </w:r>
      <w:r>
        <w:rPr>
          <w:rFonts w:hint="eastAsia" w:ascii="Arial" w:hAnsi="Arial" w:cs="Arial"/>
          <w:sz w:val="24"/>
          <w:szCs w:val="24"/>
          <w:highlight w:val="none"/>
          <w:lang w:val="zh-TW" w:eastAsia="zh-TW"/>
        </w:rPr>
        <w:t>.6投标人近3年内在经营活动中没有重大违法记录，重大违法记录是指因违法经营受到刑事处罚或者责令停产停业、吊销许可证或者执照、较大数额罚款等行政处罚，投标人应提供相关书面声明材料；</w:t>
      </w:r>
    </w:p>
    <w:p w14:paraId="515AE45D">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en-US" w:eastAsia="zh-CN"/>
        </w:rPr>
        <w:t>8</w:t>
      </w:r>
      <w:r>
        <w:rPr>
          <w:rFonts w:hint="eastAsia" w:ascii="Arial" w:hAnsi="Arial" w:cs="Arial"/>
          <w:sz w:val="24"/>
          <w:szCs w:val="24"/>
          <w:highlight w:val="none"/>
          <w:lang w:val="zh-TW" w:eastAsia="zh-TW"/>
        </w:rPr>
        <w:t>.7 本项目不接受联合体投标，且不允许再进行转包或分包；</w:t>
      </w:r>
    </w:p>
    <w:p w14:paraId="2D0E4B27">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en-US" w:eastAsia="zh-CN"/>
        </w:rPr>
        <w:t>8</w:t>
      </w:r>
      <w:r>
        <w:rPr>
          <w:rFonts w:hint="eastAsia" w:ascii="Arial" w:hAnsi="Arial" w:cs="Arial"/>
          <w:sz w:val="24"/>
          <w:szCs w:val="24"/>
          <w:highlight w:val="none"/>
          <w:lang w:val="zh-TW" w:eastAsia="zh-TW"/>
        </w:rPr>
        <w:t>.8法律、行政法规规定的其他条件：</w:t>
      </w:r>
    </w:p>
    <w:p w14:paraId="081053D3">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zh-TW" w:eastAsia="zh-TW"/>
        </w:rPr>
        <w:t>（1）投标人不存在与单位负责人为同一人或者存在直接控股、管理关系的其他投标人参与同一合同项下的招标采购活动的行为。</w:t>
      </w:r>
    </w:p>
    <w:p w14:paraId="6016E7EA">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zh-TW" w:eastAsia="zh-TW"/>
        </w:rPr>
        <w:t>（2）投标人不存在和其他投标人在同一合同项下的采购项目中，同时委托同一个自然人、同一家庭的人员、同一单位的人员作为代理人的行为。</w:t>
      </w:r>
    </w:p>
    <w:p w14:paraId="0057CB2D">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zh-TW" w:eastAsia="zh-TW"/>
        </w:rPr>
        <w:t>（3）为采购项目提供整体设计、规范编制或者项目管理、监理、检测等服务的投标人，不得参加本采购项目。</w:t>
      </w:r>
    </w:p>
    <w:p w14:paraId="35CC400F">
      <w:pPr>
        <w:pStyle w:val="3"/>
        <w:numPr>
          <w:ilvl w:val="0"/>
          <w:numId w:val="0"/>
        </w:numPr>
        <w:adjustRightInd w:val="0"/>
        <w:snapToGrid w:val="0"/>
        <w:spacing w:line="360" w:lineRule="auto"/>
        <w:ind w:leftChars="0"/>
        <w:rPr>
          <w:rFonts w:hint="eastAsia" w:ascii="Arial" w:hAnsi="Arial" w:cs="Arial"/>
          <w:sz w:val="24"/>
          <w:szCs w:val="24"/>
          <w:highlight w:val="none"/>
          <w:lang w:val="zh-TW" w:eastAsia="zh-TW"/>
        </w:rPr>
      </w:pPr>
      <w:r>
        <w:rPr>
          <w:rFonts w:hint="eastAsia" w:ascii="Arial" w:hAnsi="Arial" w:cs="Arial"/>
          <w:sz w:val="24"/>
          <w:szCs w:val="24"/>
          <w:highlight w:val="none"/>
          <w:lang w:val="zh-TW" w:eastAsia="zh-TW"/>
        </w:rPr>
        <w:t>（4）投标人及其现任法定代表人、主要负责人不得具有行贿犯罪记录。</w:t>
      </w:r>
    </w:p>
    <w:p w14:paraId="12F57252">
      <w:pPr>
        <w:pStyle w:val="3"/>
        <w:numPr>
          <w:ilvl w:val="0"/>
          <w:numId w:val="1"/>
        </w:numPr>
        <w:adjustRightInd w:val="0"/>
        <w:snapToGrid w:val="0"/>
        <w:spacing w:line="360" w:lineRule="auto"/>
        <w:ind w:left="28" w:leftChars="0" w:hanging="28" w:firstLineChars="0"/>
        <w:rPr>
          <w:rFonts w:ascii="Arial" w:hAnsi="Arial" w:eastAsia="Arial" w:cs="Arial"/>
          <w:sz w:val="24"/>
          <w:szCs w:val="24"/>
          <w:highlight w:val="none"/>
          <w:lang w:val="zh-TW" w:eastAsia="zh-TW"/>
        </w:rPr>
      </w:pPr>
      <w:r>
        <w:rPr>
          <w:rFonts w:ascii="Arial" w:hAnsi="Arial" w:cs="Arial"/>
          <w:sz w:val="24"/>
          <w:szCs w:val="24"/>
          <w:highlight w:val="none"/>
          <w:lang w:val="zh-TW" w:eastAsia="zh-TW"/>
        </w:rPr>
        <w:t>招标文件</w:t>
      </w:r>
      <w:r>
        <w:rPr>
          <w:rFonts w:ascii="Arial" w:hAnsi="Arial" w:cs="Arial"/>
          <w:sz w:val="24"/>
          <w:szCs w:val="24"/>
          <w:highlight w:val="none"/>
          <w:lang w:val="zh-TW"/>
        </w:rPr>
        <w:t>获取</w:t>
      </w:r>
      <w:r>
        <w:rPr>
          <w:rFonts w:ascii="Arial" w:hAnsi="Arial" w:cs="Arial"/>
          <w:sz w:val="24"/>
          <w:szCs w:val="24"/>
          <w:highlight w:val="none"/>
          <w:lang w:val="zh-TW" w:eastAsia="zh-TW"/>
        </w:rPr>
        <w:t>：</w:t>
      </w:r>
    </w:p>
    <w:p w14:paraId="18F99B99">
      <w:pPr>
        <w:pStyle w:val="7"/>
        <w:numPr>
          <w:ilvl w:val="0"/>
          <w:numId w:val="0"/>
        </w:numPr>
        <w:adjustRightInd w:val="0"/>
        <w:snapToGrid w:val="0"/>
        <w:spacing w:line="360" w:lineRule="auto"/>
        <w:rPr>
          <w:rFonts w:hint="default" w:ascii="Arial" w:hAnsi="Arial" w:eastAsia="宋体" w:cs="Arial"/>
          <w:sz w:val="24"/>
          <w:szCs w:val="24"/>
          <w:highlight w:val="none"/>
          <w:lang w:val="zh-TW" w:eastAsia="zh-TW"/>
        </w:rPr>
      </w:pPr>
      <w:r>
        <w:rPr>
          <w:rFonts w:hint="eastAsia" w:ascii="Arial" w:hAnsi="Arial" w:eastAsia="宋体" w:cs="Arial"/>
          <w:sz w:val="24"/>
          <w:szCs w:val="24"/>
          <w:highlight w:val="none"/>
          <w:lang w:val="en-US" w:eastAsia="zh-CN"/>
        </w:rPr>
        <w:t xml:space="preserve">9.1 </w:t>
      </w:r>
      <w:r>
        <w:rPr>
          <w:rFonts w:hint="default" w:ascii="Arial" w:hAnsi="Arial" w:eastAsia="宋体" w:cs="Arial"/>
          <w:sz w:val="24"/>
          <w:szCs w:val="24"/>
          <w:highlight w:val="none"/>
          <w:lang w:val="zh-TW" w:eastAsia="zh-TW"/>
        </w:rPr>
        <w:t>获取时间：</w:t>
      </w:r>
      <w:r>
        <w:rPr>
          <w:rFonts w:hint="eastAsia" w:ascii="Arial" w:hAnsi="Arial" w:eastAsia="宋体" w:cs="Arial"/>
          <w:sz w:val="24"/>
          <w:szCs w:val="24"/>
          <w:highlight w:val="none"/>
          <w:lang w:val="zh-TW" w:eastAsia="zh-CN"/>
        </w:rPr>
        <w:t>2025年</w:t>
      </w:r>
      <w:r>
        <w:rPr>
          <w:rFonts w:hint="eastAsia" w:ascii="Arial" w:hAnsi="Arial" w:eastAsia="宋体" w:cs="Arial"/>
          <w:sz w:val="24"/>
          <w:szCs w:val="24"/>
          <w:highlight w:val="none"/>
          <w:lang w:val="en-US" w:eastAsia="zh-CN"/>
        </w:rPr>
        <w:t>4</w:t>
      </w:r>
      <w:r>
        <w:rPr>
          <w:rFonts w:ascii="Arial" w:hAnsi="Arial" w:eastAsia="宋体" w:cs="Arial"/>
          <w:sz w:val="24"/>
          <w:szCs w:val="24"/>
          <w:highlight w:val="none"/>
          <w:lang w:val="zh-TW" w:eastAsia="zh-TW"/>
        </w:rPr>
        <w:t>月</w:t>
      </w:r>
      <w:r>
        <w:rPr>
          <w:rFonts w:hint="eastAsia" w:ascii="Arial" w:hAnsi="Arial" w:eastAsia="宋体" w:cs="Arial"/>
          <w:sz w:val="24"/>
          <w:szCs w:val="24"/>
          <w:highlight w:val="none"/>
          <w:lang w:val="en-US" w:eastAsia="zh-CN"/>
        </w:rPr>
        <w:t>2</w:t>
      </w:r>
      <w:r>
        <w:rPr>
          <w:rFonts w:ascii="Arial" w:hAnsi="Arial" w:eastAsia="宋体" w:cs="Arial"/>
          <w:sz w:val="24"/>
          <w:szCs w:val="24"/>
          <w:highlight w:val="none"/>
          <w:lang w:val="zh-TW" w:eastAsia="zh-TW"/>
        </w:rPr>
        <w:t>日至</w:t>
      </w:r>
      <w:r>
        <w:rPr>
          <w:rFonts w:hint="eastAsia" w:ascii="Arial" w:hAnsi="Arial" w:eastAsia="宋体" w:cs="Arial"/>
          <w:sz w:val="24"/>
          <w:szCs w:val="24"/>
          <w:highlight w:val="none"/>
          <w:lang w:val="zh-TW" w:eastAsia="zh-CN"/>
        </w:rPr>
        <w:t>2025年</w:t>
      </w:r>
      <w:r>
        <w:rPr>
          <w:rFonts w:hint="eastAsia" w:ascii="Arial" w:hAnsi="Arial" w:eastAsia="宋体" w:cs="Arial"/>
          <w:sz w:val="24"/>
          <w:szCs w:val="24"/>
          <w:highlight w:val="none"/>
          <w:lang w:val="en-US" w:eastAsia="zh-CN"/>
        </w:rPr>
        <w:t>4</w:t>
      </w:r>
      <w:r>
        <w:rPr>
          <w:rFonts w:ascii="Arial" w:hAnsi="Arial" w:eastAsia="宋体" w:cs="Arial"/>
          <w:sz w:val="24"/>
          <w:szCs w:val="24"/>
          <w:highlight w:val="none"/>
          <w:lang w:val="zh-TW" w:eastAsia="zh-TW"/>
        </w:rPr>
        <w:t>月</w:t>
      </w:r>
      <w:r>
        <w:rPr>
          <w:rFonts w:hint="eastAsia" w:ascii="Arial" w:hAnsi="Arial" w:eastAsia="宋体" w:cs="Arial"/>
          <w:sz w:val="24"/>
          <w:szCs w:val="24"/>
          <w:highlight w:val="none"/>
          <w:lang w:val="en-US" w:eastAsia="zh-CN"/>
        </w:rPr>
        <w:t>10</w:t>
      </w:r>
      <w:r>
        <w:rPr>
          <w:rFonts w:ascii="Arial" w:hAnsi="Arial" w:eastAsia="宋体" w:cs="Arial"/>
          <w:sz w:val="24"/>
          <w:szCs w:val="24"/>
          <w:highlight w:val="none"/>
          <w:lang w:val="zh-TW" w:eastAsia="zh-TW"/>
        </w:rPr>
        <w:t>日</w:t>
      </w:r>
      <w:r>
        <w:rPr>
          <w:rFonts w:ascii="Arial" w:hAnsi="Arial" w:eastAsia="宋体" w:cs="Arial"/>
          <w:sz w:val="24"/>
          <w:szCs w:val="24"/>
          <w:highlight w:val="none"/>
          <w:lang w:val="zh-TW" w:eastAsia="zh-TW"/>
        </w:rPr>
        <w:t>（</w:t>
      </w:r>
      <w:r>
        <w:rPr>
          <w:rFonts w:ascii="Arial" w:hAnsi="Arial" w:eastAsia="宋体" w:cs="Arial"/>
          <w:i/>
          <w:iCs/>
          <w:sz w:val="24"/>
          <w:szCs w:val="24"/>
          <w:highlight w:val="none"/>
          <w:lang w:val="zh-TW" w:eastAsia="zh-TW"/>
        </w:rPr>
        <w:t>自发售之日起不得少于5个工作日</w:t>
      </w:r>
      <w:r>
        <w:rPr>
          <w:rFonts w:ascii="Arial" w:hAnsi="Arial" w:eastAsia="宋体" w:cs="Arial"/>
          <w:sz w:val="24"/>
          <w:szCs w:val="24"/>
          <w:highlight w:val="none"/>
          <w:lang w:val="zh-TW" w:eastAsia="zh-TW"/>
        </w:rPr>
        <w:t>），每天9:00至17:00（北京时间，法定节假日除外）。</w:t>
      </w:r>
    </w:p>
    <w:p w14:paraId="0452AB19">
      <w:pPr>
        <w:pStyle w:val="7"/>
        <w:numPr>
          <w:ilvl w:val="0"/>
          <w:numId w:val="0"/>
        </w:numPr>
        <w:adjustRightInd w:val="0"/>
        <w:snapToGrid w:val="0"/>
        <w:spacing w:line="360" w:lineRule="auto"/>
        <w:rPr>
          <w:rFonts w:hint="default" w:ascii="Arial" w:hAnsi="Arial" w:eastAsia="宋体" w:cs="Arial"/>
          <w:sz w:val="24"/>
          <w:szCs w:val="24"/>
          <w:highlight w:val="none"/>
          <w:lang w:val="zh-TW" w:eastAsia="zh-TW"/>
        </w:rPr>
      </w:pPr>
      <w:r>
        <w:rPr>
          <w:rFonts w:hint="eastAsia" w:ascii="Arial" w:hAnsi="Arial" w:eastAsia="宋体" w:cs="Arial"/>
          <w:sz w:val="24"/>
          <w:szCs w:val="24"/>
          <w:highlight w:val="none"/>
          <w:lang w:val="en-US" w:eastAsia="zh-CN"/>
        </w:rPr>
        <w:t xml:space="preserve">9.2 </w:t>
      </w:r>
      <w:r>
        <w:rPr>
          <w:rFonts w:ascii="Arial" w:hAnsi="Arial" w:eastAsia="宋体" w:cs="Arial"/>
          <w:sz w:val="24"/>
          <w:szCs w:val="24"/>
          <w:highlight w:val="none"/>
          <w:lang w:val="zh-TW" w:eastAsia="zh-TW"/>
        </w:rPr>
        <w:t>获取方式：登录中化商务电子招投标平台（e.sinochemitc.com）获取招标文件。潜在投标人需先进行网上注册（免费），注册成功后（已注册供应商不必重复注册）即可进行招标文件、平台使用及技术支持费缴费。平台目前开放的招标文件、平台使用及技术支持费支付方式包括：银联、微信，可自由选择（注意：本公司不接受任何电汇支付）。支付成功后，可下载电子发票（普通发票），潜在投标人在付款后请联系采购代理机构领取纸质版招标文件。招标文件、平台使用及技术支持费支付和电子发票获取的操作手册详见：“进入平台—综合办公—常用文件—中化招投标平台－投标人操作手册”。中化商务电子招投标平台供应商注册/文件获取/技术支持等相关事宜请咨询：010-86391277。</w:t>
      </w:r>
    </w:p>
    <w:p w14:paraId="0819A342">
      <w:pPr>
        <w:pStyle w:val="7"/>
        <w:numPr>
          <w:ilvl w:val="0"/>
          <w:numId w:val="2"/>
        </w:numPr>
        <w:adjustRightInd w:val="0"/>
        <w:snapToGrid w:val="0"/>
        <w:spacing w:line="360" w:lineRule="auto"/>
        <w:rPr>
          <w:rFonts w:hint="default" w:ascii="Arial" w:hAnsi="Arial" w:eastAsia="宋体" w:cs="Arial"/>
          <w:sz w:val="24"/>
          <w:szCs w:val="24"/>
          <w:highlight w:val="none"/>
          <w:lang w:val="zh-TW" w:eastAsia="zh-TW"/>
        </w:rPr>
      </w:pPr>
      <w:r>
        <w:rPr>
          <w:rFonts w:hint="default" w:ascii="Arial" w:hAnsi="Arial" w:eastAsia="宋体" w:cs="Arial"/>
          <w:sz w:val="24"/>
          <w:szCs w:val="24"/>
          <w:highlight w:val="none"/>
          <w:lang w:val="zh-TW" w:eastAsia="zh-TW"/>
        </w:rPr>
        <w:t>获取费用（含招标文件、平台使用及技术支持等）：人民币</w:t>
      </w:r>
      <w:r>
        <w:rPr>
          <w:rFonts w:ascii="Arial" w:hAnsi="Arial" w:eastAsia="宋体" w:cs="Arial"/>
          <w:sz w:val="24"/>
          <w:szCs w:val="24"/>
          <w:highlight w:val="none"/>
          <w:lang w:val="zh-TW" w:eastAsia="zh-TW"/>
        </w:rPr>
        <w:t>叁</w:t>
      </w:r>
      <w:r>
        <w:rPr>
          <w:rFonts w:hint="default" w:ascii="Arial" w:hAnsi="Arial" w:eastAsia="宋体" w:cs="Arial"/>
          <w:sz w:val="24"/>
          <w:szCs w:val="24"/>
          <w:highlight w:val="none"/>
          <w:lang w:val="zh-TW" w:eastAsia="zh-TW"/>
        </w:rPr>
        <w:t>佰元整（</w:t>
      </w:r>
      <w:r>
        <w:rPr>
          <w:rFonts w:ascii="Arial" w:hAnsi="Arial" w:eastAsia="宋体" w:cs="Arial"/>
          <w:sz w:val="24"/>
          <w:szCs w:val="24"/>
          <w:highlight w:val="none"/>
          <w:lang w:val="zh-TW" w:eastAsia="zh-TW"/>
        </w:rPr>
        <w:t>3</w:t>
      </w:r>
      <w:r>
        <w:rPr>
          <w:rFonts w:hint="default" w:ascii="Arial" w:hAnsi="Arial" w:eastAsia="宋体" w:cs="Arial"/>
          <w:sz w:val="24"/>
          <w:szCs w:val="24"/>
          <w:highlight w:val="none"/>
          <w:lang w:val="zh-TW" w:eastAsia="zh-TW"/>
        </w:rPr>
        <w:t>00元）。</w:t>
      </w:r>
    </w:p>
    <w:p w14:paraId="713A7B72">
      <w:pPr>
        <w:pStyle w:val="3"/>
        <w:numPr>
          <w:ilvl w:val="0"/>
          <w:numId w:val="1"/>
        </w:numPr>
        <w:snapToGrid w:val="0"/>
        <w:spacing w:line="360" w:lineRule="auto"/>
        <w:ind w:left="28" w:leftChars="0" w:hanging="28" w:firstLineChars="0"/>
        <w:rPr>
          <w:rFonts w:ascii="Arial" w:hAnsi="Arial" w:eastAsia="Arial" w:cs="Arial"/>
          <w:sz w:val="24"/>
          <w:szCs w:val="24"/>
          <w:highlight w:val="none"/>
          <w:lang w:val="zh-TW" w:eastAsia="zh-TW"/>
        </w:rPr>
      </w:pPr>
      <w:r>
        <w:rPr>
          <w:rFonts w:ascii="Arial" w:hAnsi="Arial" w:cs="Arial"/>
          <w:sz w:val="24"/>
          <w:szCs w:val="24"/>
          <w:highlight w:val="none"/>
          <w:lang w:val="zh-TW" w:eastAsia="zh-TW"/>
        </w:rPr>
        <w:t>投标截止时间：所有投标文件应于</w:t>
      </w:r>
      <w:r>
        <w:rPr>
          <w:rFonts w:hint="eastAsia" w:ascii="Arial" w:hAnsi="Arial" w:cs="Arial"/>
          <w:sz w:val="24"/>
          <w:szCs w:val="24"/>
          <w:highlight w:val="none"/>
          <w:lang w:val="zh-TW" w:eastAsia="zh-CN"/>
        </w:rPr>
        <w:t>2025年</w:t>
      </w:r>
      <w:bookmarkStart w:id="0" w:name="_GoBack"/>
      <w:bookmarkEnd w:id="0"/>
      <w:r>
        <w:rPr>
          <w:rFonts w:hint="eastAsia" w:ascii="Arial" w:hAnsi="Arial" w:cs="Arial"/>
          <w:sz w:val="24"/>
          <w:szCs w:val="24"/>
          <w:highlight w:val="none"/>
          <w:lang w:val="en-US" w:eastAsia="zh-CN"/>
        </w:rPr>
        <w:t>4</w:t>
      </w:r>
      <w:r>
        <w:rPr>
          <w:rFonts w:ascii="Arial" w:hAnsi="Arial" w:cs="Arial"/>
          <w:sz w:val="24"/>
          <w:szCs w:val="24"/>
          <w:highlight w:val="none"/>
          <w:lang w:val="zh-TW"/>
        </w:rPr>
        <w:t>月</w:t>
      </w:r>
      <w:r>
        <w:rPr>
          <w:rFonts w:hint="eastAsia" w:ascii="Arial" w:hAnsi="Arial" w:cs="Arial"/>
          <w:sz w:val="24"/>
          <w:szCs w:val="24"/>
          <w:highlight w:val="none"/>
          <w:lang w:val="en-US" w:eastAsia="zh-CN"/>
        </w:rPr>
        <w:t>23</w:t>
      </w:r>
      <w:r>
        <w:rPr>
          <w:rFonts w:ascii="Arial" w:hAnsi="Arial" w:cs="Arial"/>
          <w:sz w:val="24"/>
          <w:szCs w:val="24"/>
          <w:highlight w:val="none"/>
          <w:lang w:val="zh-TW"/>
        </w:rPr>
        <w:t>日</w:t>
      </w:r>
      <w:r>
        <w:rPr>
          <w:rFonts w:hint="eastAsia" w:ascii="Arial" w:hAnsi="Arial" w:cs="Arial"/>
          <w:sz w:val="24"/>
          <w:szCs w:val="24"/>
          <w:highlight w:val="none"/>
        </w:rPr>
        <w:t>上</w:t>
      </w:r>
      <w:r>
        <w:rPr>
          <w:rFonts w:ascii="Arial" w:hAnsi="Arial" w:cs="Arial"/>
          <w:sz w:val="24"/>
          <w:szCs w:val="24"/>
          <w:highlight w:val="none"/>
        </w:rPr>
        <w:t>午</w:t>
      </w:r>
      <w:r>
        <w:rPr>
          <w:rFonts w:hint="eastAsia" w:ascii="Arial" w:hAnsi="Arial" w:cs="Arial"/>
          <w:sz w:val="24"/>
          <w:szCs w:val="24"/>
          <w:highlight w:val="none"/>
        </w:rPr>
        <w:t>9</w:t>
      </w:r>
      <w:r>
        <w:rPr>
          <w:rFonts w:ascii="Arial" w:hAnsi="Arial" w:cs="Arial"/>
          <w:sz w:val="24"/>
          <w:szCs w:val="24"/>
          <w:highlight w:val="none"/>
        </w:rPr>
        <w:t>:</w:t>
      </w:r>
      <w:r>
        <w:rPr>
          <w:rFonts w:hint="eastAsia" w:ascii="Arial" w:hAnsi="Arial" w:cs="Arial"/>
          <w:sz w:val="24"/>
          <w:szCs w:val="24"/>
          <w:highlight w:val="none"/>
        </w:rPr>
        <w:t>3</w:t>
      </w:r>
      <w:r>
        <w:rPr>
          <w:rFonts w:ascii="Arial" w:hAnsi="Arial" w:cs="Arial"/>
          <w:sz w:val="24"/>
          <w:szCs w:val="24"/>
          <w:highlight w:val="none"/>
        </w:rPr>
        <w:t>0</w:t>
      </w:r>
      <w:r>
        <w:rPr>
          <w:rFonts w:ascii="Arial" w:hAnsi="Arial" w:cs="Arial"/>
          <w:sz w:val="24"/>
          <w:szCs w:val="24"/>
          <w:highlight w:val="none"/>
          <w:lang w:val="zh-TW" w:eastAsia="zh-TW"/>
        </w:rPr>
        <w:t>（北京时间）前递交至</w:t>
      </w:r>
      <w:r>
        <w:rPr>
          <w:rFonts w:hint="eastAsia" w:ascii="Arial" w:hAnsi="Arial" w:cs="Arial"/>
          <w:sz w:val="24"/>
          <w:szCs w:val="24"/>
          <w:highlight w:val="none"/>
          <w:lang w:val="en-US" w:eastAsia="zh-CN"/>
        </w:rPr>
        <w:t>北京市海淀区闵庄路42号蓝海智谷2层第7会议室</w:t>
      </w:r>
      <w:r>
        <w:rPr>
          <w:rFonts w:ascii="Arial" w:hAnsi="Arial" w:cs="Arial"/>
          <w:sz w:val="24"/>
          <w:szCs w:val="24"/>
          <w:highlight w:val="none"/>
          <w:lang w:val="zh-TW" w:eastAsia="zh-TW"/>
        </w:rPr>
        <w:t>。迟到的投标文件将被视为无效投标文件拒绝接收。</w:t>
      </w:r>
    </w:p>
    <w:p w14:paraId="42AAFCA1">
      <w:pPr>
        <w:pStyle w:val="3"/>
        <w:numPr>
          <w:ilvl w:val="0"/>
          <w:numId w:val="1"/>
        </w:numPr>
        <w:snapToGrid w:val="0"/>
        <w:spacing w:line="360" w:lineRule="auto"/>
        <w:ind w:left="28" w:leftChars="0" w:hanging="28" w:firstLineChars="0"/>
        <w:rPr>
          <w:rFonts w:ascii="Arial" w:hAnsi="Arial" w:cs="Arial"/>
          <w:sz w:val="24"/>
          <w:szCs w:val="24"/>
          <w:highlight w:val="none"/>
          <w:lang w:val="zh-TW"/>
        </w:rPr>
      </w:pPr>
      <w:r>
        <w:rPr>
          <w:rFonts w:ascii="Arial" w:hAnsi="Arial" w:cs="Arial"/>
          <w:sz w:val="24"/>
          <w:szCs w:val="24"/>
          <w:highlight w:val="none"/>
          <w:lang w:val="zh-TW"/>
        </w:rPr>
        <w:t>开标时间及地点</w:t>
      </w:r>
      <w:r>
        <w:rPr>
          <w:rFonts w:ascii="Arial" w:hAnsi="Arial" w:cs="Arial"/>
          <w:sz w:val="24"/>
          <w:szCs w:val="24"/>
          <w:highlight w:val="none"/>
          <w:lang w:val="zh-TW" w:eastAsia="zh-TW"/>
        </w:rPr>
        <w:t>：兹定于</w:t>
      </w:r>
      <w:r>
        <w:rPr>
          <w:rFonts w:hint="eastAsia" w:ascii="Arial" w:hAnsi="Arial" w:cs="Arial"/>
          <w:sz w:val="24"/>
          <w:szCs w:val="24"/>
          <w:highlight w:val="none"/>
          <w:lang w:val="zh-TW" w:eastAsia="zh-CN"/>
        </w:rPr>
        <w:t>2025年</w:t>
      </w:r>
      <w:r>
        <w:rPr>
          <w:rFonts w:hint="eastAsia" w:ascii="Arial" w:hAnsi="Arial" w:cs="Arial"/>
          <w:sz w:val="24"/>
          <w:szCs w:val="24"/>
          <w:highlight w:val="none"/>
          <w:lang w:val="en-US" w:eastAsia="zh-CN"/>
        </w:rPr>
        <w:t>4</w:t>
      </w:r>
      <w:r>
        <w:rPr>
          <w:rFonts w:ascii="Arial" w:hAnsi="Arial" w:cs="Arial"/>
          <w:sz w:val="24"/>
          <w:szCs w:val="24"/>
          <w:highlight w:val="none"/>
          <w:lang w:val="zh-TW"/>
        </w:rPr>
        <w:t>月</w:t>
      </w:r>
      <w:r>
        <w:rPr>
          <w:rFonts w:hint="eastAsia" w:ascii="Arial" w:hAnsi="Arial" w:cs="Arial"/>
          <w:sz w:val="24"/>
          <w:szCs w:val="24"/>
          <w:highlight w:val="none"/>
          <w:lang w:val="en-US" w:eastAsia="zh-CN"/>
        </w:rPr>
        <w:t>23</w:t>
      </w:r>
      <w:r>
        <w:rPr>
          <w:rFonts w:ascii="Arial" w:hAnsi="Arial" w:cs="Arial"/>
          <w:sz w:val="24"/>
          <w:szCs w:val="24"/>
          <w:highlight w:val="none"/>
          <w:lang w:val="zh-TW"/>
        </w:rPr>
        <w:t>日</w:t>
      </w:r>
      <w:r>
        <w:rPr>
          <w:rFonts w:hint="eastAsia" w:ascii="Arial" w:hAnsi="Arial" w:cs="Arial"/>
          <w:sz w:val="24"/>
          <w:szCs w:val="24"/>
          <w:highlight w:val="none"/>
        </w:rPr>
        <w:t>上</w:t>
      </w:r>
      <w:r>
        <w:rPr>
          <w:rFonts w:ascii="Arial" w:hAnsi="Arial" w:cs="Arial"/>
          <w:sz w:val="24"/>
          <w:szCs w:val="24"/>
          <w:highlight w:val="none"/>
        </w:rPr>
        <w:t>午</w:t>
      </w:r>
      <w:r>
        <w:rPr>
          <w:rFonts w:hint="eastAsia" w:ascii="Arial" w:hAnsi="Arial" w:cs="Arial"/>
          <w:sz w:val="24"/>
          <w:szCs w:val="24"/>
          <w:highlight w:val="none"/>
        </w:rPr>
        <w:t>9</w:t>
      </w:r>
      <w:r>
        <w:rPr>
          <w:rFonts w:ascii="Arial" w:hAnsi="Arial" w:cs="Arial"/>
          <w:sz w:val="24"/>
          <w:szCs w:val="24"/>
          <w:highlight w:val="none"/>
        </w:rPr>
        <w:t>:</w:t>
      </w:r>
      <w:r>
        <w:rPr>
          <w:rFonts w:hint="eastAsia" w:ascii="Arial" w:hAnsi="Arial" w:cs="Arial"/>
          <w:sz w:val="24"/>
          <w:szCs w:val="24"/>
          <w:highlight w:val="none"/>
        </w:rPr>
        <w:t>3</w:t>
      </w:r>
      <w:r>
        <w:rPr>
          <w:rFonts w:ascii="Arial" w:hAnsi="Arial" w:cs="Arial"/>
          <w:sz w:val="24"/>
          <w:szCs w:val="24"/>
          <w:highlight w:val="none"/>
        </w:rPr>
        <w:t>0</w:t>
      </w:r>
      <w:r>
        <w:rPr>
          <w:rFonts w:ascii="Arial" w:hAnsi="Arial" w:cs="Arial"/>
          <w:sz w:val="24"/>
          <w:szCs w:val="24"/>
          <w:highlight w:val="none"/>
          <w:lang w:val="zh-TW" w:eastAsia="zh-TW"/>
        </w:rPr>
        <w:t>（北京时间）前递交至</w:t>
      </w:r>
      <w:r>
        <w:rPr>
          <w:rFonts w:hint="eastAsia" w:ascii="Arial" w:hAnsi="Arial" w:cs="Arial"/>
          <w:sz w:val="24"/>
          <w:szCs w:val="24"/>
          <w:highlight w:val="none"/>
          <w:lang w:val="en-US" w:eastAsia="zh-CN"/>
        </w:rPr>
        <w:t>北京市海淀区闵庄路42号蓝海智谷2层第7会议室</w:t>
      </w:r>
      <w:r>
        <w:rPr>
          <w:rFonts w:ascii="Arial" w:hAnsi="Arial" w:cs="Arial"/>
          <w:sz w:val="24"/>
          <w:szCs w:val="24"/>
          <w:highlight w:val="none"/>
          <w:lang w:val="zh-TW" w:eastAsia="zh-TW"/>
        </w:rPr>
        <w:t>，届时请投标</w:t>
      </w:r>
      <w:r>
        <w:rPr>
          <w:rFonts w:ascii="Arial" w:hAnsi="Arial" w:cs="Arial"/>
          <w:sz w:val="24"/>
          <w:szCs w:val="24"/>
          <w:highlight w:val="none"/>
          <w:lang w:val="zh-TW"/>
        </w:rPr>
        <w:t>人派授权代表出席开标仪式。</w:t>
      </w:r>
    </w:p>
    <w:p w14:paraId="3DCCEF90">
      <w:pPr>
        <w:pStyle w:val="3"/>
        <w:numPr>
          <w:ilvl w:val="0"/>
          <w:numId w:val="1"/>
        </w:numPr>
        <w:snapToGrid w:val="0"/>
        <w:spacing w:line="360" w:lineRule="auto"/>
        <w:ind w:left="28" w:leftChars="0" w:hanging="28" w:firstLineChars="0"/>
        <w:rPr>
          <w:rFonts w:ascii="Arial" w:hAnsi="Arial" w:cs="Arial"/>
          <w:sz w:val="24"/>
          <w:szCs w:val="24"/>
          <w:highlight w:val="none"/>
          <w:lang w:val="zh-TW" w:eastAsia="zh-TW"/>
        </w:rPr>
      </w:pPr>
      <w:r>
        <w:rPr>
          <w:rFonts w:ascii="Arial" w:hAnsi="Arial" w:cs="Arial"/>
          <w:sz w:val="24"/>
          <w:szCs w:val="24"/>
          <w:highlight w:val="none"/>
          <w:lang w:val="zh-TW"/>
        </w:rPr>
        <w:t>评标办法和标准：综合评分法，满分100分，评标标准详见《招标文件》第三章。</w:t>
      </w:r>
    </w:p>
    <w:p w14:paraId="78FBCB71">
      <w:pPr>
        <w:pStyle w:val="6"/>
        <w:numPr>
          <w:ilvl w:val="0"/>
          <w:numId w:val="1"/>
        </w:numPr>
        <w:snapToGrid w:val="0"/>
        <w:spacing w:line="360" w:lineRule="auto"/>
        <w:ind w:left="28" w:leftChars="0" w:hanging="28" w:firstLineChars="0"/>
        <w:rPr>
          <w:rFonts w:hint="default" w:ascii="Arial" w:hAnsi="Arial" w:eastAsia="宋体" w:cs="Arial"/>
          <w:kern w:val="2"/>
          <w:highlight w:val="none"/>
          <w:lang w:val="zh-TW" w:eastAsia="zh-TW"/>
        </w:rPr>
      </w:pPr>
      <w:r>
        <w:rPr>
          <w:rFonts w:hint="default" w:ascii="Arial" w:hAnsi="Arial" w:eastAsia="宋体" w:cs="Arial"/>
          <w:kern w:val="2"/>
          <w:highlight w:val="none"/>
          <w:lang w:val="zh-TW" w:eastAsia="zh-TW"/>
        </w:rPr>
        <w:t>招标公告信息发布媒体</w:t>
      </w:r>
      <w:r>
        <w:rPr>
          <w:rFonts w:hint="default" w:ascii="Arial" w:hAnsi="Arial" w:eastAsia="宋体" w:cs="Arial"/>
          <w:kern w:val="2"/>
          <w:highlight w:val="none"/>
          <w:lang w:val="zh-TW"/>
        </w:rPr>
        <w:t>：</w:t>
      </w:r>
      <w:r>
        <w:rPr>
          <w:rFonts w:ascii="Arial" w:hAnsi="Arial" w:eastAsia="宋体" w:cs="Arial"/>
          <w:kern w:val="2"/>
          <w:highlight w:val="none"/>
        </w:rPr>
        <w:t>中国招标投标公共服务平台、中国人民银行集中采购中心、中国金融集中采购网、</w:t>
      </w:r>
      <w:r>
        <w:rPr>
          <w:rFonts w:ascii="宋体" w:hAnsi="宋体" w:eastAsia="宋体" w:cs="宋体"/>
          <w:highlight w:val="none"/>
          <w:lang w:val="zh-TW" w:eastAsia="zh-TW"/>
        </w:rPr>
        <w:t>中国金融电子化集团有限公司</w:t>
      </w:r>
      <w:r>
        <w:rPr>
          <w:rFonts w:ascii="Arial" w:hAnsi="Arial" w:eastAsia="宋体" w:cs="Arial"/>
          <w:kern w:val="2"/>
          <w:highlight w:val="none"/>
        </w:rPr>
        <w:t>官网以及中化商务电子招投标平台。</w:t>
      </w:r>
    </w:p>
    <w:p w14:paraId="2DF3293E">
      <w:pPr>
        <w:pStyle w:val="6"/>
        <w:numPr>
          <w:ilvl w:val="0"/>
          <w:numId w:val="1"/>
        </w:numPr>
        <w:snapToGrid w:val="0"/>
        <w:spacing w:line="360" w:lineRule="auto"/>
        <w:ind w:left="28" w:leftChars="0" w:hanging="28" w:firstLineChars="0"/>
        <w:rPr>
          <w:rFonts w:hint="default" w:ascii="Arial" w:hAnsi="Arial" w:eastAsia="宋体" w:cs="Arial"/>
          <w:kern w:val="2"/>
          <w:highlight w:val="none"/>
          <w:lang w:val="zh-TW" w:eastAsia="zh-TW"/>
        </w:rPr>
      </w:pPr>
      <w:r>
        <w:rPr>
          <w:rFonts w:ascii="Arial" w:hAnsi="Arial" w:eastAsia="宋体" w:cs="Arial"/>
          <w:kern w:val="2"/>
          <w:highlight w:val="none"/>
        </w:rPr>
        <w:t>异议渠道：</w:t>
      </w:r>
    </w:p>
    <w:p w14:paraId="2CCE1B65">
      <w:pPr>
        <w:pStyle w:val="6"/>
        <w:snapToGrid w:val="0"/>
        <w:spacing w:line="360" w:lineRule="auto"/>
        <w:ind w:left="510" w:firstLine="0"/>
        <w:rPr>
          <w:rFonts w:hint="default" w:ascii="Arial" w:hAnsi="Arial" w:eastAsia="宋体" w:cs="Arial"/>
          <w:kern w:val="2"/>
          <w:highlight w:val="none"/>
          <w:lang w:val="zh-TW"/>
        </w:rPr>
      </w:pPr>
      <w:r>
        <w:rPr>
          <w:rFonts w:ascii="Arial" w:hAnsi="Arial" w:eastAsia="宋体" w:cs="Arial"/>
          <w:kern w:val="2"/>
          <w:highlight w:val="none"/>
          <w:lang w:val="zh-TW"/>
        </w:rPr>
        <w:t>联系人：俞家骅</w:t>
      </w:r>
    </w:p>
    <w:p w14:paraId="1C57A6E0">
      <w:pPr>
        <w:pStyle w:val="6"/>
        <w:snapToGrid w:val="0"/>
        <w:spacing w:line="360" w:lineRule="auto"/>
        <w:ind w:left="510" w:firstLine="0"/>
        <w:rPr>
          <w:rFonts w:hint="default" w:ascii="Arial" w:hAnsi="Arial" w:eastAsia="宋体" w:cs="Arial"/>
          <w:kern w:val="2"/>
          <w:highlight w:val="none"/>
          <w:lang w:val="zh-TW" w:eastAsia="zh-TW"/>
        </w:rPr>
      </w:pPr>
      <w:r>
        <w:rPr>
          <w:rFonts w:ascii="Arial" w:hAnsi="Arial" w:eastAsia="宋体" w:cs="Arial"/>
          <w:kern w:val="2"/>
          <w:highlight w:val="none"/>
          <w:lang w:val="zh-TW" w:eastAsia="zh-TW"/>
        </w:rPr>
        <w:t>联系方式：18911318908</w:t>
      </w:r>
    </w:p>
    <w:p w14:paraId="1E53091D">
      <w:pPr>
        <w:pStyle w:val="6"/>
        <w:snapToGrid w:val="0"/>
        <w:spacing w:line="360" w:lineRule="auto"/>
        <w:ind w:left="510" w:firstLine="0"/>
        <w:rPr>
          <w:rFonts w:hint="default" w:ascii="Arial" w:hAnsi="Arial" w:eastAsia="宋体" w:cs="Arial"/>
          <w:kern w:val="2"/>
          <w:highlight w:val="none"/>
          <w:lang w:val="zh-TW" w:eastAsia="zh-TW"/>
        </w:rPr>
      </w:pPr>
      <w:r>
        <w:rPr>
          <w:rFonts w:ascii="Arial" w:hAnsi="Arial" w:eastAsia="宋体" w:cs="Arial"/>
          <w:kern w:val="2"/>
          <w:highlight w:val="none"/>
          <w:lang w:val="zh-TW" w:eastAsia="zh-TW"/>
        </w:rPr>
        <w:t>邮箱：</w:t>
      </w:r>
      <w:r>
        <w:rPr>
          <w:rFonts w:ascii="Arial" w:hAnsi="Arial" w:cs="Arial"/>
          <w:kern w:val="2"/>
          <w:szCs w:val="21"/>
          <w:highlight w:val="none"/>
          <w:lang w:eastAsia="zh-TW"/>
        </w:rPr>
        <w:t>yujiahua@sinochem.com</w:t>
      </w:r>
    </w:p>
    <w:p w14:paraId="08B6D46F">
      <w:pPr>
        <w:pStyle w:val="6"/>
        <w:snapToGrid w:val="0"/>
        <w:spacing w:line="360" w:lineRule="auto"/>
        <w:ind w:left="510" w:firstLine="0"/>
        <w:rPr>
          <w:rFonts w:hint="default" w:ascii="Arial" w:hAnsi="Arial" w:eastAsia="宋体" w:cs="Arial"/>
          <w:kern w:val="2"/>
          <w:highlight w:val="none"/>
          <w:lang w:val="zh-TW" w:eastAsia="zh-TW"/>
        </w:rPr>
      </w:pPr>
    </w:p>
    <w:p w14:paraId="5E21E1A7">
      <w:pPr>
        <w:pStyle w:val="7"/>
        <w:spacing w:line="360" w:lineRule="auto"/>
        <w:ind w:firstLine="480" w:firstLineChars="200"/>
        <w:rPr>
          <w:rFonts w:hint="default" w:ascii="Arial" w:hAnsi="Arial" w:eastAsia="宋体" w:cs="Arial"/>
          <w:sz w:val="24"/>
          <w:szCs w:val="24"/>
          <w:highlight w:val="none"/>
          <w:lang w:val="zh-TW" w:eastAsia="zh-TW"/>
        </w:rPr>
      </w:pPr>
      <w:r>
        <w:rPr>
          <w:rFonts w:hint="default" w:ascii="Arial" w:hAnsi="Arial" w:eastAsia="宋体" w:cs="Arial"/>
          <w:sz w:val="24"/>
          <w:szCs w:val="24"/>
          <w:highlight w:val="none"/>
          <w:lang w:val="zh-TW" w:eastAsia="zh-TW"/>
        </w:rPr>
        <w:t>招标代理机构：中化商务有限公司</w:t>
      </w:r>
    </w:p>
    <w:p w14:paraId="422DD79E">
      <w:pPr>
        <w:pStyle w:val="7"/>
        <w:spacing w:line="360" w:lineRule="auto"/>
        <w:ind w:firstLine="480" w:firstLineChars="200"/>
        <w:rPr>
          <w:rFonts w:hint="default" w:ascii="Arial" w:hAnsi="Arial" w:eastAsia="宋体" w:cs="Arial"/>
          <w:sz w:val="24"/>
          <w:szCs w:val="24"/>
          <w:highlight w:val="none"/>
          <w:lang w:val="zh-TW" w:eastAsia="zh-TW"/>
        </w:rPr>
      </w:pPr>
      <w:r>
        <w:rPr>
          <w:rFonts w:hint="default" w:ascii="Arial" w:hAnsi="Arial" w:eastAsia="宋体" w:cs="Arial"/>
          <w:sz w:val="24"/>
          <w:szCs w:val="24"/>
          <w:highlight w:val="none"/>
          <w:lang w:val="zh-TW" w:eastAsia="zh-TW"/>
        </w:rPr>
        <w:t>地址：北京市丰台区丽泽路24号平安幸福中心B座2</w:t>
      </w:r>
      <w:r>
        <w:rPr>
          <w:rFonts w:ascii="Arial" w:hAnsi="Arial" w:eastAsia="宋体" w:cs="Arial"/>
          <w:sz w:val="24"/>
          <w:szCs w:val="24"/>
          <w:highlight w:val="none"/>
          <w:lang w:val="zh-TW"/>
        </w:rPr>
        <w:t>6</w:t>
      </w:r>
      <w:r>
        <w:rPr>
          <w:rFonts w:hint="default" w:ascii="Arial" w:hAnsi="Arial" w:eastAsia="宋体" w:cs="Arial"/>
          <w:sz w:val="24"/>
          <w:szCs w:val="24"/>
          <w:highlight w:val="none"/>
          <w:lang w:val="zh-TW" w:eastAsia="zh-TW"/>
        </w:rPr>
        <w:t>层（邮编：1000</w:t>
      </w:r>
      <w:r>
        <w:rPr>
          <w:rFonts w:hint="default" w:ascii="Arial" w:hAnsi="Arial" w:eastAsia="宋体" w:cs="Arial"/>
          <w:sz w:val="24"/>
          <w:szCs w:val="24"/>
          <w:highlight w:val="none"/>
          <w:lang w:val="zh-TW"/>
        </w:rPr>
        <w:t>71</w:t>
      </w:r>
      <w:r>
        <w:rPr>
          <w:rFonts w:hint="default" w:ascii="Arial" w:hAnsi="Arial" w:eastAsia="宋体" w:cs="Arial"/>
          <w:sz w:val="24"/>
          <w:szCs w:val="24"/>
          <w:highlight w:val="none"/>
          <w:lang w:val="zh-TW" w:eastAsia="zh-TW"/>
        </w:rPr>
        <w:t>）</w:t>
      </w:r>
    </w:p>
    <w:p w14:paraId="25594376">
      <w:pPr>
        <w:widowControl w:val="0"/>
        <w:tabs>
          <w:tab w:val="left" w:pos="482"/>
        </w:tabs>
        <w:spacing w:line="360" w:lineRule="auto"/>
        <w:ind w:firstLine="480" w:firstLineChars="200"/>
        <w:jc w:val="both"/>
        <w:rPr>
          <w:rFonts w:hint="default" w:ascii="Arial" w:hAnsi="Arial" w:cs="Arial"/>
          <w:kern w:val="2"/>
          <w:szCs w:val="21"/>
          <w:highlight w:val="none"/>
          <w:lang w:val="en-US" w:eastAsia="zh-CN"/>
        </w:rPr>
      </w:pPr>
      <w:r>
        <w:rPr>
          <w:rFonts w:ascii="Arial" w:hAnsi="Arial" w:cs="Arial"/>
          <w:kern w:val="2"/>
          <w:szCs w:val="21"/>
          <w:highlight w:val="none"/>
          <w:lang w:eastAsia="zh-CN"/>
        </w:rPr>
        <w:t>业务联系人：</w:t>
      </w:r>
      <w:r>
        <w:rPr>
          <w:rFonts w:hint="eastAsia" w:ascii="Arial" w:hAnsi="Arial" w:cs="Arial"/>
          <w:kern w:val="2"/>
          <w:szCs w:val="21"/>
          <w:highlight w:val="none"/>
          <w:lang w:eastAsia="zh-CN"/>
        </w:rPr>
        <w:t>操佩、俞家骅、</w:t>
      </w:r>
      <w:r>
        <w:rPr>
          <w:rFonts w:hint="eastAsia" w:ascii="Arial" w:hAnsi="Arial" w:cs="Arial"/>
          <w:kern w:val="2"/>
          <w:szCs w:val="21"/>
          <w:highlight w:val="none"/>
          <w:lang w:val="en-US" w:eastAsia="zh-CN"/>
        </w:rPr>
        <w:t>郭荣欣、周乙成、张力夫、</w:t>
      </w:r>
      <w:r>
        <w:rPr>
          <w:rFonts w:hint="eastAsia" w:ascii="Arial" w:hAnsi="Arial" w:cs="Arial"/>
          <w:kern w:val="2"/>
          <w:szCs w:val="21"/>
          <w:highlight w:val="none"/>
          <w:lang w:eastAsia="zh-CN"/>
        </w:rPr>
        <w:t>何海军</w:t>
      </w:r>
    </w:p>
    <w:p w14:paraId="15489A3A">
      <w:pPr>
        <w:widowControl w:val="0"/>
        <w:tabs>
          <w:tab w:val="left" w:pos="482"/>
        </w:tabs>
        <w:spacing w:line="360" w:lineRule="auto"/>
        <w:ind w:firstLine="480" w:firstLineChars="200"/>
        <w:jc w:val="both"/>
        <w:rPr>
          <w:rFonts w:ascii="Arial" w:hAnsi="Arial" w:cs="Arial"/>
          <w:kern w:val="2"/>
          <w:szCs w:val="21"/>
          <w:highlight w:val="none"/>
          <w:lang w:eastAsia="zh-CN"/>
        </w:rPr>
      </w:pPr>
      <w:r>
        <w:rPr>
          <w:rFonts w:ascii="Arial" w:hAnsi="Arial" w:cs="Arial"/>
          <w:kern w:val="2"/>
          <w:szCs w:val="21"/>
          <w:highlight w:val="none"/>
          <w:lang w:eastAsia="zh-CN"/>
        </w:rPr>
        <w:t>电    话：</w:t>
      </w:r>
      <w:r>
        <w:rPr>
          <w:rFonts w:hint="eastAsia" w:ascii="Arial" w:hAnsi="Arial" w:cs="Arial"/>
          <w:kern w:val="2"/>
          <w:szCs w:val="21"/>
          <w:highlight w:val="none"/>
          <w:lang w:eastAsia="zh-CN"/>
        </w:rPr>
        <w:t>18911319341/18911318908</w:t>
      </w:r>
    </w:p>
    <w:p w14:paraId="67310141">
      <w:pPr>
        <w:widowControl w:val="0"/>
        <w:tabs>
          <w:tab w:val="left" w:pos="482"/>
        </w:tabs>
        <w:spacing w:line="360" w:lineRule="auto"/>
        <w:ind w:firstLine="480" w:firstLineChars="200"/>
        <w:jc w:val="both"/>
        <w:rPr>
          <w:rFonts w:ascii="Arial" w:hAnsi="Arial" w:cs="Arial"/>
          <w:kern w:val="2"/>
          <w:szCs w:val="21"/>
          <w:highlight w:val="none"/>
          <w:lang w:eastAsia="zh-CN"/>
        </w:rPr>
      </w:pPr>
      <w:r>
        <w:rPr>
          <w:rFonts w:ascii="Arial" w:hAnsi="Arial" w:cs="Arial"/>
          <w:kern w:val="2"/>
          <w:szCs w:val="21"/>
          <w:highlight w:val="none"/>
          <w:lang w:eastAsia="zh-CN"/>
        </w:rPr>
        <w:t>电子邮件：</w:t>
      </w:r>
      <w:r>
        <w:rPr>
          <w:rFonts w:hint="eastAsia" w:ascii="Arial" w:hAnsi="Arial" w:cs="Arial"/>
          <w:kern w:val="2"/>
          <w:szCs w:val="21"/>
          <w:highlight w:val="none"/>
          <w:lang w:eastAsia="zh-CN"/>
        </w:rPr>
        <w:t>caopei</w:t>
      </w:r>
      <w:r>
        <w:rPr>
          <w:rFonts w:ascii="Arial" w:hAnsi="Arial" w:cs="Arial"/>
          <w:kern w:val="2"/>
          <w:szCs w:val="21"/>
          <w:highlight w:val="none"/>
          <w:lang w:eastAsia="zh-CN"/>
        </w:rPr>
        <w:t>@sinochem.com</w:t>
      </w:r>
      <w:r>
        <w:rPr>
          <w:rFonts w:hint="eastAsia" w:ascii="Arial" w:hAnsi="Arial" w:cs="Arial"/>
          <w:kern w:val="2"/>
          <w:szCs w:val="21"/>
          <w:highlight w:val="none"/>
          <w:lang w:eastAsia="zh-CN"/>
        </w:rPr>
        <w:t>/yujiahua</w:t>
      </w:r>
      <w:r>
        <w:rPr>
          <w:rFonts w:ascii="Arial" w:hAnsi="Arial" w:cs="Arial"/>
          <w:kern w:val="2"/>
          <w:szCs w:val="21"/>
          <w:highlight w:val="none"/>
          <w:lang w:eastAsia="zh-CN"/>
        </w:rPr>
        <w:t>@sinochem.com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5584D"/>
    <w:multiLevelType w:val="multilevel"/>
    <w:tmpl w:val="11C5584D"/>
    <w:lvl w:ilvl="0" w:tentative="0">
      <w:start w:val="1"/>
      <w:numFmt w:val="decimal"/>
      <w:lvlText w:val="（%1）"/>
      <w:lvlJc w:val="left"/>
      <w:pPr>
        <w:tabs>
          <w:tab w:val="left" w:pos="833"/>
        </w:tabs>
        <w:ind w:left="1003" w:hanging="720"/>
      </w:pPr>
      <w:rPr>
        <w:rFonts w:hint="eastAsia"/>
        <w:caps w:val="0"/>
        <w:smallCaps w:val="0"/>
        <w:strike w:val="0"/>
        <w:dstrike w:val="0"/>
        <w:color w:val="000000"/>
        <w:spacing w:val="0"/>
        <w:w w:val="100"/>
        <w:kern w:val="0"/>
        <w:position w:val="0"/>
        <w:highlight w:val="none"/>
      </w:rPr>
    </w:lvl>
    <w:lvl w:ilvl="1" w:tentative="0">
      <w:start w:val="1"/>
      <w:numFmt w:val="lowerLetter"/>
      <w:lvlText w:val="%2)"/>
      <w:lvlJc w:val="left"/>
      <w:pPr>
        <w:tabs>
          <w:tab w:val="left" w:pos="1123"/>
        </w:tabs>
        <w:ind w:left="1293" w:hanging="590"/>
      </w:pPr>
      <w:rPr>
        <w:rFonts w:hAnsi="Arial Unicode MS"/>
        <w:caps w:val="0"/>
        <w:smallCaps w:val="0"/>
        <w:strike w:val="0"/>
        <w:dstrike w:val="0"/>
        <w:color w:val="000000"/>
        <w:spacing w:val="0"/>
        <w:w w:val="100"/>
        <w:kern w:val="0"/>
        <w:position w:val="0"/>
        <w:highlight w:val="none"/>
      </w:rPr>
    </w:lvl>
    <w:lvl w:ilvl="2" w:tentative="0">
      <w:start w:val="1"/>
      <w:numFmt w:val="lowerRoman"/>
      <w:lvlText w:val="%3."/>
      <w:lvlJc w:val="left"/>
      <w:pPr>
        <w:tabs>
          <w:tab w:val="left" w:pos="1253"/>
        </w:tabs>
        <w:ind w:left="1423" w:hanging="433"/>
      </w:pPr>
      <w:rPr>
        <w:rFonts w:hAnsi="Arial Unicode MS"/>
        <w:caps w:val="0"/>
        <w:smallCaps w:val="0"/>
        <w:strike w:val="0"/>
        <w:dstrike w:val="0"/>
        <w:color w:val="000000"/>
        <w:spacing w:val="0"/>
        <w:w w:val="100"/>
        <w:kern w:val="0"/>
        <w:position w:val="0"/>
        <w:highlight w:val="none"/>
      </w:rPr>
    </w:lvl>
    <w:lvl w:ilvl="3" w:tentative="0">
      <w:start w:val="1"/>
      <w:numFmt w:val="decimal"/>
      <w:lvlText w:val="%4."/>
      <w:lvlJc w:val="left"/>
      <w:pPr>
        <w:tabs>
          <w:tab w:val="left" w:pos="1963"/>
        </w:tabs>
        <w:ind w:left="2133" w:hanging="590"/>
      </w:pPr>
      <w:rPr>
        <w:rFonts w:hAnsi="Arial Unicode MS"/>
        <w:caps w:val="0"/>
        <w:smallCaps w:val="0"/>
        <w:strike w:val="0"/>
        <w:dstrike w:val="0"/>
        <w:color w:val="000000"/>
        <w:spacing w:val="0"/>
        <w:w w:val="100"/>
        <w:kern w:val="0"/>
        <w:position w:val="0"/>
        <w:highlight w:val="none"/>
      </w:rPr>
    </w:lvl>
    <w:lvl w:ilvl="4" w:tentative="0">
      <w:start w:val="1"/>
      <w:numFmt w:val="lowerLetter"/>
      <w:lvlText w:val="%5)"/>
      <w:lvlJc w:val="left"/>
      <w:pPr>
        <w:tabs>
          <w:tab w:val="left" w:pos="2383"/>
        </w:tabs>
        <w:ind w:left="2553" w:hanging="590"/>
      </w:pPr>
      <w:rPr>
        <w:rFonts w:hAnsi="Arial Unicode MS"/>
        <w:caps w:val="0"/>
        <w:smallCaps w:val="0"/>
        <w:strike w:val="0"/>
        <w:dstrike w:val="0"/>
        <w:color w:val="000000"/>
        <w:spacing w:val="0"/>
        <w:w w:val="100"/>
        <w:kern w:val="0"/>
        <w:position w:val="0"/>
        <w:highlight w:val="none"/>
      </w:rPr>
    </w:lvl>
    <w:lvl w:ilvl="5" w:tentative="0">
      <w:start w:val="1"/>
      <w:numFmt w:val="lowerRoman"/>
      <w:lvlText w:val="%6."/>
      <w:lvlJc w:val="left"/>
      <w:pPr>
        <w:tabs>
          <w:tab w:val="left" w:pos="2513"/>
        </w:tabs>
        <w:ind w:left="2683" w:hanging="433"/>
      </w:pPr>
      <w:rPr>
        <w:rFonts w:hAnsi="Arial Unicode MS"/>
        <w:caps w:val="0"/>
        <w:smallCaps w:val="0"/>
        <w:strike w:val="0"/>
        <w:dstrike w:val="0"/>
        <w:color w:val="000000"/>
        <w:spacing w:val="0"/>
        <w:w w:val="100"/>
        <w:kern w:val="0"/>
        <w:position w:val="0"/>
        <w:highlight w:val="none"/>
      </w:rPr>
    </w:lvl>
    <w:lvl w:ilvl="6" w:tentative="0">
      <w:start w:val="1"/>
      <w:numFmt w:val="decimal"/>
      <w:lvlText w:val="%7."/>
      <w:lvlJc w:val="left"/>
      <w:pPr>
        <w:tabs>
          <w:tab w:val="left" w:pos="3223"/>
        </w:tabs>
        <w:ind w:left="3393" w:hanging="590"/>
      </w:pPr>
      <w:rPr>
        <w:rFonts w:hAnsi="Arial Unicode MS"/>
        <w:caps w:val="0"/>
        <w:smallCaps w:val="0"/>
        <w:strike w:val="0"/>
        <w:dstrike w:val="0"/>
        <w:color w:val="000000"/>
        <w:spacing w:val="0"/>
        <w:w w:val="100"/>
        <w:kern w:val="0"/>
        <w:position w:val="0"/>
        <w:highlight w:val="none"/>
      </w:rPr>
    </w:lvl>
    <w:lvl w:ilvl="7" w:tentative="0">
      <w:start w:val="1"/>
      <w:numFmt w:val="lowerLetter"/>
      <w:lvlText w:val="%8)"/>
      <w:lvlJc w:val="left"/>
      <w:pPr>
        <w:tabs>
          <w:tab w:val="left" w:pos="3643"/>
        </w:tabs>
        <w:ind w:left="3813" w:hanging="590"/>
      </w:pPr>
      <w:rPr>
        <w:rFonts w:hAnsi="Arial Unicode MS"/>
        <w:caps w:val="0"/>
        <w:smallCaps w:val="0"/>
        <w:strike w:val="0"/>
        <w:dstrike w:val="0"/>
        <w:color w:val="000000"/>
        <w:spacing w:val="0"/>
        <w:w w:val="100"/>
        <w:kern w:val="0"/>
        <w:position w:val="0"/>
        <w:highlight w:val="none"/>
      </w:rPr>
    </w:lvl>
    <w:lvl w:ilvl="8" w:tentative="0">
      <w:start w:val="1"/>
      <w:numFmt w:val="lowerRoman"/>
      <w:lvlText w:val="%9."/>
      <w:lvlJc w:val="left"/>
      <w:pPr>
        <w:tabs>
          <w:tab w:val="left" w:pos="3773"/>
        </w:tabs>
        <w:ind w:left="3943" w:hanging="433"/>
      </w:pPr>
      <w:rPr>
        <w:rFonts w:hAnsi="Arial Unicode MS"/>
        <w:caps w:val="0"/>
        <w:smallCaps w:val="0"/>
        <w:strike w:val="0"/>
        <w:dstrike w:val="0"/>
        <w:color w:val="000000"/>
        <w:spacing w:val="0"/>
        <w:w w:val="100"/>
        <w:kern w:val="0"/>
        <w:position w:val="0"/>
        <w:highlight w:val="none"/>
      </w:rPr>
    </w:lvl>
  </w:abstractNum>
  <w:abstractNum w:abstractNumId="1">
    <w:nsid w:val="1B44B73F"/>
    <w:multiLevelType w:val="singleLevel"/>
    <w:tmpl w:val="1B44B73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035DE"/>
    <w:rsid w:val="2EF004D3"/>
    <w:rsid w:val="677A1C71"/>
    <w:rsid w:val="6F1F0B47"/>
    <w:rsid w:val="75F15608"/>
    <w:rsid w:val="7B66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3">
    <w:name w:val="Plain Text"/>
    <w:basedOn w:val="1"/>
    <w:qFormat/>
    <w:uiPriority w:val="99"/>
    <w:pPr>
      <w:widowControl w:val="0"/>
      <w:jc w:val="both"/>
    </w:pPr>
    <w:rPr>
      <w:rFonts w:ascii="宋体" w:hAnsi="宋体" w:eastAsia="宋体" w:cs="宋体"/>
      <w:color w:val="000000"/>
      <w:kern w:val="2"/>
      <w:sz w:val="21"/>
      <w:szCs w:val="21"/>
      <w:u w:color="000000"/>
      <w:lang w:val="en-US" w:eastAsia="zh-CN" w:bidi="ar-SA"/>
    </w:rPr>
  </w:style>
  <w:style w:type="paragraph" w:customStyle="1" w:styleId="6">
    <w:name w:val="黑列表"/>
    <w:autoRedefine/>
    <w:qFormat/>
    <w:uiPriority w:val="0"/>
    <w:pPr>
      <w:tabs>
        <w:tab w:val="left" w:pos="482"/>
      </w:tabs>
      <w:spacing w:line="300" w:lineRule="auto"/>
      <w:ind w:left="28" w:hanging="28"/>
    </w:pPr>
    <w:rPr>
      <w:rFonts w:hint="eastAsia" w:ascii="Arial Unicode MS" w:hAnsi="Arial Unicode MS" w:eastAsia="Times New Roman" w:cs="Arial Unicode MS"/>
      <w:color w:val="000000"/>
      <w:sz w:val="24"/>
      <w:szCs w:val="24"/>
      <w:u w:color="000000"/>
      <w:lang w:val="en-US" w:eastAsia="zh-CN" w:bidi="ar-SA"/>
    </w:rPr>
  </w:style>
  <w:style w:type="paragraph" w:customStyle="1" w:styleId="7">
    <w:name w:val="正文 A"/>
    <w:qFormat/>
    <w:uiPriority w:val="99"/>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1727</Words>
  <Characters>1993</Characters>
  <Lines>0</Lines>
  <Paragraphs>0</Paragraphs>
  <TotalTime>61</TotalTime>
  <ScaleCrop>false</ScaleCrop>
  <LinksUpToDate>false</LinksUpToDate>
  <CharactersWithSpaces>2011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2025-04-02T05:59:00Z</dcterms:created>
  <dc:creator>caopei</dc:creator>
  <cp:lastModifiedBy>caopei</cp:lastModifiedBy>
  <dcterms:modified xsi:type="dcterms:W3CDTF">2025-04-02T09:10:45Z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0722DB5B0A4C450282359F58B05EA3E9_12</vt:lpwstr>
  </property>
  <property fmtid="{D5CDD505-2E9C-101B-9397-08002B2CF9AE}" pid="4" name="KSOTemplateDocerSaveRecord">
    <vt:lpwstr>eyJoZGlkIjoiYjg4ODA2MjM5ODBhMTM4NDhiYTdkMTc1ZTEzZGJkMjgiLCJ1c2VySWQiOiIxMzg1NTI1NTc1In0=</vt:lpwstr>
  </property>
</Properties>
</file>