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98"/>
        <w:gridCol w:w="2733"/>
        <w:gridCol w:w="2737"/>
      </w:tblGrid>
      <w:tr w14:paraId="00C4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1B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指定服务商专家论证意见</w:t>
            </w:r>
          </w:p>
        </w:tc>
      </w:tr>
      <w:tr w14:paraId="1081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E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B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中国人民银行清算总中心</w:t>
            </w:r>
          </w:p>
        </w:tc>
      </w:tr>
      <w:tr w14:paraId="5E8A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3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服务名称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E8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2025-2028年度ARRAY设备维护服务项目</w:t>
            </w:r>
            <w:bookmarkEnd w:id="0"/>
          </w:p>
        </w:tc>
      </w:tr>
      <w:tr w14:paraId="6DC2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E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指定服务商名称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4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北京华耀科技有限公司</w:t>
            </w:r>
          </w:p>
        </w:tc>
      </w:tr>
      <w:tr w14:paraId="7989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D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专家论证结论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7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专家组一致认为本项工作指定服务商必要性充分且合理，同意指定北京华耀科技有限公司。</w:t>
            </w:r>
          </w:p>
        </w:tc>
      </w:tr>
      <w:tr w14:paraId="2578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9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B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论证专家</w:t>
            </w:r>
          </w:p>
        </w:tc>
        <w:tc>
          <w:tcPr>
            <w:tcW w:w="2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6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1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职称</w:t>
            </w:r>
          </w:p>
        </w:tc>
      </w:tr>
      <w:tr w14:paraId="49A6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3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9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陈化然</w:t>
            </w:r>
          </w:p>
        </w:tc>
        <w:tc>
          <w:tcPr>
            <w:tcW w:w="2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2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中华人民共和国应急管理部/中国地震局/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4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主任/教授 </w:t>
            </w:r>
          </w:p>
        </w:tc>
      </w:tr>
      <w:tr w14:paraId="1AF8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3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D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胡建国</w:t>
            </w:r>
          </w:p>
        </w:tc>
        <w:tc>
          <w:tcPr>
            <w:tcW w:w="2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D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中国银行/信息科技运营中心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9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高级工程师</w:t>
            </w:r>
          </w:p>
        </w:tc>
      </w:tr>
      <w:tr w14:paraId="7D3C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C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6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叶泽斌 </w:t>
            </w:r>
          </w:p>
        </w:tc>
        <w:tc>
          <w:tcPr>
            <w:tcW w:w="2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8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国家石油天然气管网集团有限公司/数字化部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3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高级工程师</w:t>
            </w:r>
          </w:p>
        </w:tc>
      </w:tr>
      <w:tr w14:paraId="0C6D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6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论证时间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0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2025年6月11日</w:t>
            </w:r>
          </w:p>
        </w:tc>
      </w:tr>
    </w:tbl>
    <w:p w14:paraId="352668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64A85"/>
    <w:rsid w:val="18CF3219"/>
    <w:rsid w:val="6BA64A85"/>
    <w:rsid w:val="7479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252</Characters>
  <Lines>0</Lines>
  <Paragraphs>0</Paragraphs>
  <TotalTime>3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2025-07-03T01:11:00Z</dcterms:created>
  <dc:creator>liuying</dc:creator>
  <cp:lastModifiedBy>晓磊</cp:lastModifiedBy>
  <dcterms:modified xsi:type="dcterms:W3CDTF">2025-07-17T04:49:42Z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6DCCE5DD44FC493FBE2533D8EBA9218C_13</vt:lpwstr>
  </property>
  <property fmtid="{D5CDD505-2E9C-101B-9397-08002B2CF9AE}" pid="4" name="KSOTemplateDocerSaveRecord">
    <vt:lpwstr>eyJoZGlkIjoiYjE5Y2VkMGNkYjc2ZjgxZjNjODFmMWJhZjlkNGY0MzMiLCJ1c2VySWQiOiIyOTAxMDY5NjAifQ==</vt:lpwstr>
  </property>
</Properties>
</file>