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9D2">
      <w:pPr>
        <w:spacing w:line="360" w:lineRule="auto"/>
        <w:jc w:val="center"/>
        <w:rPr>
          <w:b/>
          <w:sz w:val="52"/>
          <w:szCs w:val="52"/>
        </w:rPr>
      </w:pPr>
      <w:r>
        <w:rPr>
          <w:rFonts w:hint="eastAsia"/>
          <w:b/>
          <w:sz w:val="52"/>
          <w:szCs w:val="52"/>
        </w:rPr>
        <w:t>2025年安全产品原厂维保服务采购项目（包</w:t>
      </w:r>
      <w:r>
        <w:rPr>
          <w:rFonts w:hint="eastAsia"/>
          <w:b/>
          <w:sz w:val="52"/>
          <w:szCs w:val="52"/>
          <w:lang w:val="en-US" w:eastAsia="zh-CN"/>
        </w:rPr>
        <w:t>3</w:t>
      </w:r>
      <w:r>
        <w:rPr>
          <w:rFonts w:hint="eastAsia"/>
          <w:b/>
          <w:sz w:val="52"/>
          <w:szCs w:val="52"/>
        </w:rPr>
        <w:t>）</w:t>
      </w:r>
      <w:r>
        <w:rPr>
          <w:b/>
          <w:sz w:val="52"/>
          <w:szCs w:val="52"/>
        </w:rPr>
        <w:t>采购合同</w:t>
      </w:r>
    </w:p>
    <w:p w14:paraId="649993B2">
      <w:pPr>
        <w:spacing w:line="360" w:lineRule="auto"/>
        <w:ind w:left="108" w:right="-20"/>
        <w:rPr>
          <w:spacing w:val="-7"/>
          <w:sz w:val="24"/>
          <w:szCs w:val="24"/>
        </w:rPr>
      </w:pPr>
    </w:p>
    <w:p w14:paraId="50FE6476">
      <w:pPr>
        <w:tabs>
          <w:tab w:val="left" w:pos="508"/>
        </w:tabs>
        <w:spacing w:line="360" w:lineRule="auto"/>
        <w:ind w:left="108" w:right="-20"/>
        <w:rPr>
          <w:spacing w:val="-7"/>
          <w:sz w:val="24"/>
          <w:szCs w:val="24"/>
          <w:lang w:bidi="ar"/>
        </w:rPr>
      </w:pPr>
    </w:p>
    <w:p w14:paraId="7A264BD6">
      <w:pPr>
        <w:tabs>
          <w:tab w:val="left" w:pos="508"/>
        </w:tabs>
        <w:spacing w:line="360" w:lineRule="auto"/>
        <w:ind w:left="108" w:right="-20"/>
        <w:rPr>
          <w:rFonts w:hint="default" w:eastAsia="宋体"/>
          <w:spacing w:val="-7"/>
          <w:sz w:val="24"/>
          <w:szCs w:val="24"/>
          <w:lang w:val="en-US" w:eastAsia="zh-CN" w:bidi="ar"/>
        </w:rPr>
      </w:pPr>
      <w:r>
        <w:rPr>
          <w:spacing w:val="-7"/>
          <w:sz w:val="24"/>
          <w:szCs w:val="24"/>
          <w:lang w:bidi="ar"/>
        </w:rPr>
        <w:t>合同编号：</w:t>
      </w:r>
      <w:r>
        <w:rPr>
          <w:b/>
          <w:bCs/>
          <w:spacing w:val="-7"/>
          <w:sz w:val="24"/>
          <w:szCs w:val="24"/>
          <w:lang w:bidi="ar"/>
        </w:rPr>
        <w:t>CGHT202509075</w:t>
      </w:r>
    </w:p>
    <w:p w14:paraId="069460B2">
      <w:pPr>
        <w:pStyle w:val="2"/>
        <w:spacing w:line="360" w:lineRule="auto"/>
        <w:ind w:left="0" w:leftChars="0"/>
        <w:rPr>
          <w:rFonts w:hint="eastAsia"/>
          <w:sz w:val="24"/>
          <w:szCs w:val="24"/>
        </w:rPr>
      </w:pPr>
    </w:p>
    <w:p w14:paraId="09295851">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6A7648C0">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0207D143">
      <w:pPr>
        <w:spacing w:line="360" w:lineRule="auto"/>
        <w:ind w:left="108" w:right="-20"/>
        <w:rPr>
          <w:spacing w:val="-7"/>
          <w:sz w:val="24"/>
          <w:szCs w:val="24"/>
        </w:rPr>
      </w:pPr>
      <w:r>
        <w:rPr>
          <w:spacing w:val="-7"/>
          <w:sz w:val="24"/>
          <w:szCs w:val="24"/>
          <w:lang w:bidi="ar"/>
        </w:rPr>
        <w:t>地址：北京市西城区北三环中路甲29号院3号楼101号内101室</w:t>
      </w:r>
    </w:p>
    <w:p w14:paraId="7E7FC819">
      <w:pPr>
        <w:spacing w:line="360" w:lineRule="auto"/>
        <w:ind w:left="108" w:right="-20"/>
        <w:rPr>
          <w:spacing w:val="-7"/>
          <w:sz w:val="24"/>
          <w:szCs w:val="24"/>
          <w:lang w:bidi="ar"/>
        </w:rPr>
      </w:pPr>
      <w:r>
        <w:rPr>
          <w:spacing w:val="-7"/>
          <w:sz w:val="24"/>
          <w:szCs w:val="24"/>
          <w:lang w:bidi="ar"/>
        </w:rPr>
        <w:t>邮政编码：100088</w:t>
      </w:r>
    </w:p>
    <w:p w14:paraId="5F5B7590">
      <w:pPr>
        <w:pStyle w:val="2"/>
        <w:spacing w:line="360" w:lineRule="auto"/>
        <w:rPr>
          <w:spacing w:val="-7"/>
          <w:kern w:val="2"/>
          <w:sz w:val="24"/>
          <w:szCs w:val="24"/>
          <w:lang w:bidi="ar"/>
        </w:rPr>
      </w:pPr>
    </w:p>
    <w:p w14:paraId="57276626">
      <w:pPr>
        <w:spacing w:line="360" w:lineRule="auto"/>
        <w:rPr>
          <w:spacing w:val="-7"/>
          <w:sz w:val="24"/>
          <w:szCs w:val="24"/>
          <w:lang w:bidi="ar"/>
        </w:rPr>
      </w:pPr>
    </w:p>
    <w:p w14:paraId="723CE11D">
      <w:pPr>
        <w:pStyle w:val="2"/>
        <w:spacing w:line="360" w:lineRule="auto"/>
        <w:rPr>
          <w:sz w:val="24"/>
          <w:szCs w:val="24"/>
        </w:rPr>
      </w:pPr>
    </w:p>
    <w:p w14:paraId="5577DD3D">
      <w:pPr>
        <w:spacing w:line="360" w:lineRule="auto"/>
        <w:ind w:left="108" w:right="-20"/>
        <w:rPr>
          <w:b/>
          <w:sz w:val="24"/>
          <w:szCs w:val="24"/>
        </w:rPr>
      </w:pPr>
      <w:r>
        <w:rPr>
          <w:b/>
          <w:spacing w:val="-7"/>
          <w:sz w:val="24"/>
          <w:szCs w:val="24"/>
        </w:rPr>
        <w:t>乙    方：【</w:t>
      </w:r>
      <w:r>
        <w:rPr>
          <w:rFonts w:hint="eastAsia"/>
          <w:b/>
          <w:spacing w:val="-7"/>
          <w:sz w:val="24"/>
          <w:szCs w:val="24"/>
          <w:highlight w:val="none"/>
          <w:lang w:val="en-US" w:eastAsia="zh-CN" w:bidi="ar-SA"/>
        </w:rPr>
        <w:t>广州江南科友科技股份有限公司</w:t>
      </w:r>
      <w:r>
        <w:rPr>
          <w:b/>
          <w:spacing w:val="-7"/>
          <w:sz w:val="24"/>
          <w:szCs w:val="24"/>
        </w:rPr>
        <w:t>】</w:t>
      </w:r>
    </w:p>
    <w:p w14:paraId="4C826FA7">
      <w:pPr>
        <w:spacing w:line="360" w:lineRule="auto"/>
        <w:ind w:left="108" w:right="-20"/>
        <w:rPr>
          <w:rFonts w:hint="eastAsia"/>
          <w:sz w:val="24"/>
          <w:szCs w:val="24"/>
          <w:highlight w:val="none"/>
          <w:lang w:val="en-US" w:eastAsia="zh-CN" w:bidi="ar-SA"/>
        </w:rPr>
      </w:pPr>
      <w:r>
        <w:rPr>
          <w:spacing w:val="-7"/>
          <w:sz w:val="24"/>
          <w:szCs w:val="24"/>
          <w:highlight w:val="none"/>
        </w:rPr>
        <w:t>法定代表人：</w:t>
      </w:r>
      <w:r>
        <w:rPr>
          <w:sz w:val="24"/>
          <w:szCs w:val="24"/>
          <w:highlight w:val="none"/>
        </w:rPr>
        <w:t>【</w:t>
      </w:r>
      <w:r>
        <w:rPr>
          <w:rFonts w:hint="eastAsia"/>
          <w:sz w:val="24"/>
          <w:szCs w:val="24"/>
          <w:highlight w:val="none"/>
          <w:lang w:val="en-US" w:eastAsia="zh-CN"/>
        </w:rPr>
        <w:t>岑川</w:t>
      </w:r>
      <w:r>
        <w:rPr>
          <w:rFonts w:hint="eastAsia"/>
          <w:sz w:val="24"/>
          <w:szCs w:val="24"/>
          <w:highlight w:val="none"/>
          <w:lang w:val="en-US" w:eastAsia="zh-CN" w:bidi="ar-SA"/>
        </w:rPr>
        <w:t>】</w:t>
      </w:r>
    </w:p>
    <w:p w14:paraId="2D1E54E7">
      <w:pPr>
        <w:spacing w:line="360" w:lineRule="auto"/>
        <w:ind w:left="108" w:right="-20"/>
        <w:rPr>
          <w:rFonts w:hint="eastAsia"/>
          <w:sz w:val="24"/>
          <w:szCs w:val="24"/>
          <w:highlight w:val="none"/>
          <w:lang w:val="en-US" w:eastAsia="zh-CN" w:bidi="ar-SA"/>
        </w:rPr>
      </w:pPr>
      <w:r>
        <w:rPr>
          <w:rFonts w:hint="eastAsia"/>
          <w:sz w:val="24"/>
          <w:szCs w:val="24"/>
          <w:highlight w:val="none"/>
          <w:lang w:val="en-US" w:eastAsia="zh-CN" w:bidi="ar-SA"/>
        </w:rPr>
        <w:t>地址：【广州市黄埔区科珠路233号自编一栋901房-909房】</w:t>
      </w:r>
    </w:p>
    <w:p w14:paraId="6DB2A2FE">
      <w:pPr>
        <w:spacing w:line="360" w:lineRule="auto"/>
        <w:ind w:left="108" w:right="-20"/>
        <w:rPr>
          <w:rFonts w:hint="default" w:eastAsia="宋体"/>
          <w:b w:val="0"/>
          <w:bCs/>
          <w:spacing w:val="-7"/>
          <w:sz w:val="24"/>
          <w:szCs w:val="24"/>
          <w:highlight w:val="none"/>
          <w:lang w:bidi="ar-SA"/>
        </w:rPr>
      </w:pPr>
      <w:r>
        <w:rPr>
          <w:rFonts w:hint="eastAsia"/>
          <w:sz w:val="24"/>
          <w:szCs w:val="24"/>
          <w:highlight w:val="none"/>
          <w:lang w:val="en-US" w:eastAsia="zh-CN" w:bidi="ar-SA"/>
        </w:rPr>
        <w:t>邮政编码：【510663</w:t>
      </w:r>
      <w:r>
        <w:rPr>
          <w:rFonts w:hint="default" w:eastAsia="宋体"/>
          <w:b w:val="0"/>
          <w:bCs/>
          <w:spacing w:val="-7"/>
          <w:sz w:val="24"/>
          <w:szCs w:val="24"/>
          <w:highlight w:val="none"/>
          <w:lang w:eastAsia="zh-CN" w:bidi="ar-SA"/>
        </w:rPr>
        <w:t>】</w:t>
      </w:r>
    </w:p>
    <w:p w14:paraId="109E0ABB">
      <w:pPr>
        <w:widowControl/>
        <w:rPr>
          <w:b/>
          <w:sz w:val="52"/>
          <w:szCs w:val="52"/>
        </w:rPr>
      </w:pPr>
      <w:r>
        <w:rPr>
          <w:b/>
          <w:sz w:val="52"/>
          <w:szCs w:val="52"/>
        </w:rPr>
        <w:br w:type="page"/>
      </w:r>
    </w:p>
    <w:p w14:paraId="59E28C2E">
      <w:pPr>
        <w:spacing w:line="360" w:lineRule="auto"/>
        <w:ind w:firstLine="480" w:firstLineChars="200"/>
        <w:rPr>
          <w:sz w:val="24"/>
          <w:szCs w:val="24"/>
        </w:rPr>
      </w:pPr>
      <w:bookmarkStart w:id="0" w:name="_DV_M139"/>
      <w:bookmarkEnd w:id="0"/>
      <w:bookmarkStart w:id="1" w:name="_DV_M52"/>
      <w:bookmarkEnd w:id="1"/>
      <w:bookmarkStart w:id="2" w:name="_DV_M179"/>
      <w:bookmarkEnd w:id="2"/>
      <w:bookmarkStart w:id="3" w:name="_DV_M4"/>
      <w:bookmarkEnd w:id="3"/>
      <w:bookmarkStart w:id="4" w:name="_DV_M46"/>
      <w:bookmarkEnd w:id="4"/>
      <w:bookmarkStart w:id="5" w:name="_DV_M101"/>
      <w:bookmarkEnd w:id="5"/>
      <w:bookmarkStart w:id="6" w:name="_DV_M89"/>
      <w:bookmarkEnd w:id="6"/>
      <w:bookmarkStart w:id="7" w:name="_DV_M164"/>
      <w:bookmarkEnd w:id="7"/>
      <w:bookmarkStart w:id="8" w:name="_DV_M136"/>
      <w:bookmarkEnd w:id="8"/>
      <w:bookmarkStart w:id="9" w:name="_DV_M15"/>
      <w:bookmarkEnd w:id="9"/>
      <w:bookmarkStart w:id="10" w:name="_DV_M41"/>
      <w:bookmarkEnd w:id="10"/>
      <w:bookmarkStart w:id="11" w:name="_DV_M97"/>
      <w:bookmarkEnd w:id="11"/>
      <w:bookmarkStart w:id="12" w:name="_DV_M86"/>
      <w:bookmarkEnd w:id="12"/>
      <w:bookmarkStart w:id="13" w:name="_DV_M87"/>
      <w:bookmarkEnd w:id="13"/>
      <w:bookmarkStart w:id="14" w:name="_DV_M163"/>
      <w:bookmarkEnd w:id="14"/>
      <w:bookmarkStart w:id="15" w:name="_DV_M99"/>
      <w:bookmarkEnd w:id="15"/>
      <w:bookmarkStart w:id="16" w:name="_DV_M167"/>
      <w:bookmarkEnd w:id="16"/>
      <w:bookmarkStart w:id="17" w:name="_DV_M1"/>
      <w:bookmarkEnd w:id="17"/>
      <w:bookmarkStart w:id="18" w:name="_DV_M159"/>
      <w:bookmarkEnd w:id="18"/>
      <w:bookmarkStart w:id="19" w:name="_DV_M2"/>
      <w:bookmarkEnd w:id="19"/>
      <w:bookmarkStart w:id="20" w:name="_DV_M168"/>
      <w:bookmarkEnd w:id="20"/>
      <w:bookmarkStart w:id="21" w:name="_DV_M56"/>
      <w:bookmarkEnd w:id="21"/>
      <w:bookmarkStart w:id="22" w:name="_DV_M14"/>
      <w:bookmarkEnd w:id="22"/>
      <w:bookmarkStart w:id="23" w:name="_DV_M85"/>
      <w:bookmarkEnd w:id="23"/>
      <w:bookmarkStart w:id="24" w:name="_DV_M158"/>
      <w:bookmarkEnd w:id="24"/>
      <w:bookmarkStart w:id="25" w:name="_DV_M131"/>
      <w:bookmarkEnd w:id="25"/>
      <w:bookmarkStart w:id="26" w:name="_DV_M84"/>
      <w:bookmarkEnd w:id="26"/>
      <w:bookmarkStart w:id="27" w:name="_DV_M188"/>
      <w:bookmarkEnd w:id="27"/>
      <w:bookmarkStart w:id="28" w:name="_DV_M119"/>
      <w:bookmarkEnd w:id="28"/>
      <w:bookmarkStart w:id="29" w:name="_DV_M165"/>
      <w:bookmarkEnd w:id="29"/>
      <w:bookmarkStart w:id="30" w:name="_DV_M68"/>
      <w:bookmarkEnd w:id="30"/>
      <w:bookmarkStart w:id="31" w:name="_DV_M67"/>
      <w:bookmarkEnd w:id="31"/>
      <w:bookmarkStart w:id="32" w:name="_DV_M37"/>
      <w:bookmarkEnd w:id="32"/>
      <w:r>
        <w:rPr>
          <w:sz w:val="24"/>
          <w:szCs w:val="24"/>
        </w:rPr>
        <w:t>根据</w:t>
      </w:r>
      <w:r>
        <w:rPr>
          <w:rFonts w:hint="eastAsia"/>
          <w:spacing w:val="-7"/>
          <w:sz w:val="24"/>
          <w:szCs w:val="24"/>
        </w:rPr>
        <w:t>2025年安全产品原厂维保服务采购项目（包</w:t>
      </w:r>
      <w:r>
        <w:rPr>
          <w:rFonts w:hint="eastAsia"/>
          <w:spacing w:val="-7"/>
          <w:sz w:val="24"/>
          <w:szCs w:val="24"/>
          <w:lang w:val="en-US" w:eastAsia="zh-CN"/>
        </w:rPr>
        <w:t>3</w:t>
      </w:r>
      <w:r>
        <w:rPr>
          <w:rFonts w:hint="eastAsia"/>
          <w:spacing w:val="-7"/>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10A4E49">
      <w:pPr>
        <w:pStyle w:val="2"/>
        <w:spacing w:line="360" w:lineRule="auto"/>
        <w:rPr>
          <w:sz w:val="24"/>
          <w:szCs w:val="24"/>
        </w:rPr>
      </w:pPr>
    </w:p>
    <w:p w14:paraId="069010A5">
      <w:pPr>
        <w:pStyle w:val="3"/>
        <w:numPr>
          <w:ilvl w:val="2"/>
          <w:numId w:val="3"/>
        </w:numPr>
        <w:tabs>
          <w:tab w:val="clear" w:pos="0"/>
        </w:tabs>
        <w:autoSpaceDE w:val="0"/>
        <w:autoSpaceDN w:val="0"/>
        <w:adjustRightInd w:val="0"/>
        <w:jc w:val="left"/>
      </w:pPr>
      <w:r>
        <w:t>合同的组成</w:t>
      </w:r>
    </w:p>
    <w:p w14:paraId="4B2A63C9">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4BFDA71D">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1BAE15AE">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3D5135D4">
      <w:pPr>
        <w:pStyle w:val="2"/>
      </w:pPr>
    </w:p>
    <w:p w14:paraId="0F29BF21">
      <w:pPr>
        <w:pStyle w:val="3"/>
        <w:numPr>
          <w:ilvl w:val="2"/>
          <w:numId w:val="3"/>
        </w:numPr>
        <w:tabs>
          <w:tab w:val="clear" w:pos="0"/>
        </w:tabs>
        <w:autoSpaceDE w:val="0"/>
        <w:autoSpaceDN w:val="0"/>
        <w:adjustRightInd w:val="0"/>
        <w:jc w:val="left"/>
      </w:pPr>
      <w:bookmarkStart w:id="35" w:name="_DV_M16"/>
      <w:bookmarkEnd w:id="35"/>
      <w:r>
        <w:rPr>
          <w:rFonts w:hint="eastAsia"/>
        </w:rPr>
        <w:t>服务内容</w:t>
      </w:r>
    </w:p>
    <w:p w14:paraId="68D45663">
      <w:pPr>
        <w:spacing w:line="360" w:lineRule="auto"/>
        <w:ind w:firstLine="480"/>
        <w:rPr>
          <w:sz w:val="24"/>
          <w:szCs w:val="24"/>
        </w:rPr>
      </w:pPr>
      <w:r>
        <w:rPr>
          <w:rFonts w:hint="eastAsia"/>
          <w:sz w:val="24"/>
          <w:szCs w:val="24"/>
        </w:rPr>
        <w:t>2.1 服务内容：【</w:t>
      </w:r>
      <w:r>
        <w:rPr>
          <w:rFonts w:hint="eastAsia" w:ascii="宋体" w:hAnsi="宋体" w:cs="宋体"/>
          <w:bCs/>
          <w:color w:val="0D0D0D"/>
          <w:sz w:val="24"/>
          <w:szCs w:val="24"/>
          <w:lang w:val="en-US" w:eastAsia="zh-CN"/>
        </w:rPr>
        <w:t>加密机原厂维保</w:t>
      </w:r>
      <w:r>
        <w:rPr>
          <w:rFonts w:hint="eastAsia"/>
          <w:sz w:val="24"/>
          <w:szCs w:val="24"/>
        </w:rPr>
        <w:t>】。</w:t>
      </w:r>
    </w:p>
    <w:p w14:paraId="26C3A88F">
      <w:pPr>
        <w:spacing w:line="360" w:lineRule="auto"/>
        <w:ind w:firstLine="480"/>
        <w:rPr>
          <w:sz w:val="24"/>
          <w:szCs w:val="24"/>
        </w:rPr>
      </w:pPr>
      <w:r>
        <w:rPr>
          <w:rFonts w:hint="eastAsia"/>
          <w:sz w:val="24"/>
          <w:szCs w:val="24"/>
        </w:rPr>
        <w:t>2.2 服务期限：【</w:t>
      </w:r>
      <w:r>
        <w:rPr>
          <w:rFonts w:hint="eastAsia" w:ascii="宋体" w:hAnsi="宋体" w:cs="宋体"/>
          <w:color w:val="0D0D0D"/>
          <w:sz w:val="24"/>
          <w:szCs w:val="24"/>
        </w:rPr>
        <w:t>自现有设备维保服务到期之次日至202</w:t>
      </w:r>
      <w:r>
        <w:rPr>
          <w:rFonts w:hint="eastAsia" w:ascii="宋体" w:hAnsi="宋体" w:cs="宋体"/>
          <w:color w:val="0D0D0D"/>
          <w:sz w:val="24"/>
          <w:szCs w:val="24"/>
          <w:lang w:val="en-US" w:eastAsia="zh-CN"/>
        </w:rPr>
        <w:t>6年12月31日，详见附件6：维保设备清单</w:t>
      </w:r>
      <w:r>
        <w:rPr>
          <w:rFonts w:hint="eastAsia"/>
          <w:sz w:val="24"/>
          <w:szCs w:val="24"/>
        </w:rPr>
        <w:t>】。</w:t>
      </w:r>
    </w:p>
    <w:p w14:paraId="54185CBD">
      <w:pPr>
        <w:spacing w:line="360" w:lineRule="auto"/>
        <w:ind w:firstLine="480"/>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947285D">
      <w:pPr>
        <w:spacing w:line="360" w:lineRule="auto"/>
        <w:ind w:firstLine="480"/>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21E6E73">
      <w:pPr>
        <w:spacing w:line="360" w:lineRule="auto"/>
        <w:ind w:firstLine="480"/>
        <w:rPr>
          <w:sz w:val="24"/>
          <w:szCs w:val="24"/>
        </w:rPr>
      </w:pPr>
      <w:bookmarkStart w:id="36" w:name="_DV_M17"/>
      <w:bookmarkEnd w:id="36"/>
      <w:bookmarkStart w:id="37" w:name="_DV_M22"/>
      <w:bookmarkEnd w:id="37"/>
    </w:p>
    <w:p w14:paraId="49916EF6">
      <w:pPr>
        <w:pStyle w:val="3"/>
        <w:numPr>
          <w:ilvl w:val="2"/>
          <w:numId w:val="3"/>
        </w:numPr>
        <w:tabs>
          <w:tab w:val="clear" w:pos="0"/>
        </w:tabs>
        <w:autoSpaceDE w:val="0"/>
        <w:autoSpaceDN w:val="0"/>
        <w:adjustRightInd w:val="0"/>
        <w:jc w:val="left"/>
      </w:pPr>
      <w:r>
        <w:t>交</w:t>
      </w:r>
      <w:r>
        <w:rPr>
          <w:rFonts w:hint="eastAsia"/>
        </w:rPr>
        <w:t>付及验收</w:t>
      </w:r>
    </w:p>
    <w:p w14:paraId="596C3DFC">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80FBCC7">
      <w:pPr>
        <w:spacing w:line="360" w:lineRule="auto"/>
        <w:ind w:firstLine="480" w:firstLineChars="200"/>
        <w:rPr>
          <w:sz w:val="24"/>
          <w:szCs w:val="24"/>
        </w:rPr>
      </w:pPr>
      <w:r>
        <w:rPr>
          <w:rFonts w:hint="eastAsia"/>
          <w:sz w:val="24"/>
          <w:szCs w:val="24"/>
        </w:rPr>
        <w:t>3.2 本合同项下的验收包括：</w:t>
      </w:r>
    </w:p>
    <w:p w14:paraId="620EA13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ascii="宋体" w:hAnsi="宋体"/>
          <w:color w:val="000000"/>
          <w:sz w:val="24"/>
          <w:szCs w:val="24"/>
          <w:lang w:bidi="ar"/>
        </w:rPr>
      </w:pPr>
      <w:r>
        <w:rPr>
          <w:rFonts w:hint="eastAsia"/>
          <w:sz w:val="24"/>
          <w:szCs w:val="24"/>
          <w:lang w:val="en-US" w:eastAsia="zh-CN"/>
        </w:rPr>
        <w:t>维保服务结束</w:t>
      </w:r>
      <w:r>
        <w:rPr>
          <w:rFonts w:hint="eastAsia"/>
          <w:sz w:val="24"/>
          <w:szCs w:val="24"/>
        </w:rPr>
        <w:t>验收：【</w:t>
      </w:r>
      <w:r>
        <w:rPr>
          <w:rFonts w:hint="eastAsia" w:ascii="宋体" w:hAnsi="宋体"/>
          <w:color w:val="000000"/>
          <w:sz w:val="24"/>
          <w:szCs w:val="24"/>
        </w:rPr>
        <w:t>全部维保服务结束20个工作日内完成验收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ascii="宋体" w:hAnsi="宋体"/>
          <w:color w:val="000000"/>
          <w:sz w:val="24"/>
          <w:szCs w:val="24"/>
          <w:lang w:bidi="ar"/>
        </w:rPr>
        <w:t>《维保启动函》</w:t>
      </w:r>
      <w:r>
        <w:rPr>
          <w:rFonts w:hint="eastAsia" w:ascii="宋体" w:hAnsi="宋体"/>
          <w:color w:val="000000"/>
          <w:sz w:val="24"/>
          <w:szCs w:val="24"/>
          <w:lang w:eastAsia="zh-CN" w:bidi="ar"/>
        </w:rPr>
        <w:t>、</w:t>
      </w:r>
      <w:r>
        <w:rPr>
          <w:rFonts w:ascii="宋体" w:hAnsi="宋体"/>
          <w:color w:val="000000"/>
          <w:sz w:val="24"/>
          <w:szCs w:val="24"/>
          <w:lang w:bidi="ar"/>
        </w:rPr>
        <w:t>《服务支持方案》</w:t>
      </w:r>
      <w:r>
        <w:rPr>
          <w:rFonts w:hint="eastAsia" w:ascii="宋体" w:hAnsi="宋体"/>
          <w:color w:val="000000"/>
          <w:sz w:val="24"/>
          <w:szCs w:val="24"/>
          <w:lang w:eastAsia="zh-CN" w:bidi="ar"/>
        </w:rPr>
        <w:t>、</w:t>
      </w:r>
      <w:r>
        <w:rPr>
          <w:rFonts w:ascii="宋体" w:hAnsi="宋体"/>
          <w:color w:val="000000"/>
          <w:sz w:val="24"/>
          <w:szCs w:val="24"/>
          <w:lang w:bidi="ar"/>
        </w:rPr>
        <w:t>《应急处理方案》</w:t>
      </w:r>
      <w:r>
        <w:rPr>
          <w:rFonts w:hint="eastAsia" w:ascii="宋体" w:hAnsi="宋体"/>
          <w:color w:val="000000"/>
          <w:sz w:val="24"/>
          <w:szCs w:val="24"/>
          <w:lang w:eastAsia="zh-CN" w:bidi="ar"/>
        </w:rPr>
        <w:t>、</w:t>
      </w:r>
      <w:r>
        <w:rPr>
          <w:rFonts w:ascii="宋体" w:hAnsi="宋体"/>
          <w:color w:val="000000"/>
          <w:sz w:val="24"/>
          <w:szCs w:val="24"/>
          <w:lang w:bidi="ar"/>
        </w:rPr>
        <w:t>重点时段支持记录</w:t>
      </w:r>
      <w:r>
        <w:rPr>
          <w:rFonts w:hint="eastAsia" w:ascii="宋体" w:hAnsi="宋体"/>
          <w:color w:val="000000"/>
          <w:sz w:val="24"/>
          <w:szCs w:val="24"/>
          <w:lang w:eastAsia="zh-CN" w:bidi="ar"/>
        </w:rPr>
        <w:t>、</w:t>
      </w:r>
      <w:r>
        <w:rPr>
          <w:rFonts w:ascii="宋体" w:hAnsi="宋体"/>
          <w:color w:val="000000"/>
          <w:sz w:val="24"/>
          <w:szCs w:val="24"/>
          <w:lang w:bidi="ar"/>
        </w:rPr>
        <w:t>《巡检报告》</w:t>
      </w:r>
      <w:r>
        <w:rPr>
          <w:rFonts w:hint="eastAsia" w:ascii="宋体" w:hAnsi="宋体"/>
          <w:color w:val="000000"/>
          <w:sz w:val="24"/>
          <w:szCs w:val="24"/>
          <w:lang w:eastAsia="zh-CN" w:bidi="ar"/>
        </w:rPr>
        <w:t>、</w:t>
      </w:r>
      <w:r>
        <w:rPr>
          <w:rFonts w:ascii="宋体" w:hAnsi="宋体"/>
          <w:color w:val="000000"/>
          <w:sz w:val="24"/>
          <w:szCs w:val="24"/>
          <w:lang w:bidi="ar"/>
        </w:rPr>
        <w:t>《故障处理报告》</w:t>
      </w:r>
      <w:r>
        <w:rPr>
          <w:rFonts w:hint="eastAsia" w:ascii="宋体" w:hAnsi="宋体"/>
          <w:color w:val="000000"/>
          <w:sz w:val="24"/>
          <w:szCs w:val="24"/>
          <w:lang w:eastAsia="zh-CN" w:bidi="ar"/>
        </w:rPr>
        <w:t>、</w:t>
      </w:r>
      <w:r>
        <w:rPr>
          <w:rFonts w:ascii="宋体" w:hAnsi="宋体"/>
          <w:color w:val="000000"/>
          <w:sz w:val="24"/>
          <w:szCs w:val="24"/>
          <w:lang w:bidi="ar"/>
        </w:rPr>
        <w:t>《现场处理单》</w:t>
      </w:r>
      <w:r>
        <w:rPr>
          <w:rFonts w:hint="eastAsia" w:ascii="宋体" w:hAnsi="宋体"/>
          <w:color w:val="000000"/>
          <w:sz w:val="24"/>
          <w:szCs w:val="24"/>
          <w:lang w:eastAsia="zh-CN" w:bidi="ar"/>
        </w:rPr>
        <w:t>、</w:t>
      </w:r>
      <w:r>
        <w:rPr>
          <w:rFonts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ascii="宋体" w:hAnsi="宋体"/>
          <w:color w:val="000000"/>
          <w:sz w:val="24"/>
          <w:szCs w:val="24"/>
          <w:lang w:bidi="ar"/>
        </w:rPr>
        <w:t>《项目服务总结报告》</w:t>
      </w:r>
      <w:r>
        <w:rPr>
          <w:rFonts w:hint="eastAsia" w:ascii="宋体" w:hAnsi="宋体"/>
          <w:color w:val="000000"/>
          <w:sz w:val="24"/>
          <w:szCs w:val="24"/>
          <w:lang w:eastAsia="zh-CN" w:bidi="ar"/>
        </w:rPr>
        <w:t>。</w:t>
      </w:r>
    </w:p>
    <w:p w14:paraId="10D72447">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18590B8C">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699895DE">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4518741E">
      <w:pPr>
        <w:pStyle w:val="2"/>
        <w:spacing w:line="360" w:lineRule="auto"/>
        <w:rPr>
          <w:sz w:val="24"/>
          <w:szCs w:val="24"/>
        </w:rPr>
      </w:pPr>
    </w:p>
    <w:p w14:paraId="65264C95">
      <w:pPr>
        <w:pStyle w:val="3"/>
        <w:numPr>
          <w:ilvl w:val="2"/>
          <w:numId w:val="3"/>
        </w:numPr>
        <w:tabs>
          <w:tab w:val="clear" w:pos="0"/>
        </w:tabs>
        <w:autoSpaceDE w:val="0"/>
        <w:autoSpaceDN w:val="0"/>
        <w:adjustRightInd w:val="0"/>
        <w:jc w:val="left"/>
      </w:pPr>
      <w:r>
        <w:rPr>
          <w:rFonts w:hint="eastAsia"/>
        </w:rPr>
        <w:t>付款</w:t>
      </w:r>
    </w:p>
    <w:p w14:paraId="6E304C08">
      <w:pPr>
        <w:spacing w:line="360" w:lineRule="auto"/>
        <w:ind w:firstLine="480"/>
        <w:rPr>
          <w:sz w:val="24"/>
          <w:szCs w:val="24"/>
        </w:rPr>
      </w:pPr>
      <w:r>
        <w:rPr>
          <w:sz w:val="24"/>
          <w:szCs w:val="24"/>
        </w:rPr>
        <w:t xml:space="preserve">4.1 </w:t>
      </w:r>
      <w:r>
        <w:rPr>
          <w:rFonts w:hint="eastAsia"/>
          <w:sz w:val="24"/>
          <w:szCs w:val="24"/>
        </w:rPr>
        <w:t>甲方按以下方式付款：</w:t>
      </w:r>
    </w:p>
    <w:p w14:paraId="69CF4D04">
      <w:pPr>
        <w:spacing w:line="360" w:lineRule="auto"/>
        <w:ind w:firstLine="480"/>
        <w:rPr>
          <w:sz w:val="24"/>
          <w:szCs w:val="24"/>
        </w:rPr>
      </w:pPr>
      <w:r>
        <w:rPr>
          <w:rFonts w:hint="eastAsia"/>
          <w:sz w:val="24"/>
          <w:szCs w:val="24"/>
        </w:rPr>
        <w:t>合同总金额上限为人民币【</w:t>
      </w:r>
      <w:r>
        <w:rPr>
          <w:rFonts w:hint="eastAsia" w:ascii="宋体" w:hAnsi="宋体" w:cs="宋体"/>
          <w:bCs/>
          <w:color w:val="0D0D0D"/>
          <w:sz w:val="24"/>
          <w:szCs w:val="24"/>
          <w:lang w:val="en-US" w:eastAsia="zh-CN"/>
        </w:rPr>
        <w:t>625,000.00</w:t>
      </w:r>
      <w:r>
        <w:rPr>
          <w:rFonts w:hint="eastAsia"/>
          <w:sz w:val="24"/>
          <w:szCs w:val="24"/>
        </w:rPr>
        <w:t>】元整（含税），大写【</w:t>
      </w:r>
      <w:r>
        <w:rPr>
          <w:rFonts w:hint="eastAsia"/>
          <w:sz w:val="24"/>
          <w:szCs w:val="24"/>
          <w:lang w:val="en-US" w:eastAsia="zh-CN"/>
        </w:rPr>
        <w:t>陆拾贰万伍仟元整</w:t>
      </w:r>
      <w:r>
        <w:rPr>
          <w:rFonts w:hint="eastAsia"/>
          <w:sz w:val="24"/>
          <w:szCs w:val="24"/>
        </w:rPr>
        <w:t>】，为甲方应向乙方支付的全部费用的最高限额。不含税总金额上限【</w:t>
      </w:r>
      <w:r>
        <w:rPr>
          <w:rFonts w:hint="eastAsia" w:ascii="宋体" w:hAnsi="宋体" w:cs="宋体"/>
          <w:bCs/>
          <w:color w:val="0D0D0D"/>
          <w:sz w:val="24"/>
          <w:szCs w:val="24"/>
          <w:lang w:val="en-US" w:eastAsia="zh-CN"/>
        </w:rPr>
        <w:t>589,622.64</w:t>
      </w:r>
      <w:r>
        <w:rPr>
          <w:rFonts w:hint="eastAsia"/>
          <w:sz w:val="24"/>
          <w:szCs w:val="24"/>
        </w:rPr>
        <w:t>】元，税额上限【</w:t>
      </w:r>
      <w:r>
        <w:rPr>
          <w:rFonts w:hint="eastAsia" w:ascii="宋体" w:hAnsi="宋体" w:cs="宋体"/>
          <w:bCs/>
          <w:color w:val="0D0D0D"/>
          <w:sz w:val="24"/>
          <w:szCs w:val="24"/>
          <w:lang w:val="en-US" w:eastAsia="zh-CN"/>
        </w:rPr>
        <w:t>35,377.36】</w:t>
      </w:r>
      <w:r>
        <w:rPr>
          <w:rFonts w:hint="eastAsia"/>
          <w:sz w:val="24"/>
          <w:szCs w:val="24"/>
        </w:rPr>
        <w:t>元。甲方根据乙方实际服务情况，</w:t>
      </w:r>
      <w:r>
        <w:rPr>
          <w:rFonts w:hint="eastAsia" w:ascii="宋体" w:hAnsi="宋体"/>
          <w:color w:val="000000"/>
          <w:sz w:val="24"/>
          <w:szCs w:val="24"/>
        </w:rPr>
        <w:t>维保</w:t>
      </w:r>
      <w:r>
        <w:rPr>
          <w:rFonts w:ascii="宋体" w:hAnsi="宋体"/>
          <w:color w:val="000000"/>
          <w:sz w:val="24"/>
          <w:szCs w:val="24"/>
        </w:rPr>
        <w:t>服务</w:t>
      </w:r>
      <w:r>
        <w:rPr>
          <w:rFonts w:hint="eastAsia" w:ascii="宋体" w:hAnsi="宋体"/>
          <w:color w:val="000000"/>
          <w:sz w:val="24"/>
          <w:szCs w:val="24"/>
        </w:rPr>
        <w:t>结束</w:t>
      </w:r>
      <w:r>
        <w:rPr>
          <w:rFonts w:hint="eastAsia"/>
          <w:sz w:val="24"/>
          <w:szCs w:val="24"/>
        </w:rPr>
        <w:t>与乙方据实结算</w:t>
      </w:r>
      <w:r>
        <w:rPr>
          <w:rFonts w:hint="eastAsia"/>
          <w:sz w:val="24"/>
          <w:szCs w:val="24"/>
          <w:lang w:eastAsia="zh-CN"/>
        </w:rPr>
        <w:t>。</w:t>
      </w:r>
      <w:r>
        <w:rPr>
          <w:rFonts w:hint="eastAsia"/>
          <w:sz w:val="24"/>
          <w:szCs w:val="24"/>
        </w:rPr>
        <w:t>支付条件：甲方收到乙方提供的与本阶段付款金额等值的增值税专用发票、生效</w:t>
      </w:r>
      <w:r>
        <w:rPr>
          <w:rFonts w:hint="eastAsia"/>
          <w:sz w:val="24"/>
          <w:szCs w:val="24"/>
          <w:lang w:eastAsia="zh-CN"/>
        </w:rPr>
        <w:t>的</w:t>
      </w:r>
      <w:r>
        <w:rPr>
          <w:rFonts w:hint="eastAsia" w:ascii="宋体" w:hAnsi="宋体"/>
          <w:color w:val="000000"/>
          <w:sz w:val="24"/>
          <w:szCs w:val="24"/>
          <w:highlight w:val="none"/>
        </w:rPr>
        <w:t>验收材料等单据</w:t>
      </w:r>
      <w:r>
        <w:rPr>
          <w:rFonts w:hint="eastAsia"/>
          <w:sz w:val="24"/>
          <w:szCs w:val="24"/>
          <w:highlight w:val="none"/>
          <w:lang w:eastAsia="zh-CN"/>
        </w:rPr>
        <w:t>，</w:t>
      </w:r>
      <w:r>
        <w:rPr>
          <w:rFonts w:hint="eastAsia" w:ascii="宋体" w:hAnsi="宋体"/>
          <w:color w:val="000000"/>
          <w:sz w:val="24"/>
          <w:szCs w:val="24"/>
          <w:highlight w:val="none"/>
        </w:rPr>
        <w:t>且付款材料经审核齐备后10个工作日内支付。</w:t>
      </w:r>
    </w:p>
    <w:p w14:paraId="3F517C13">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69FECBEC">
      <w:pPr>
        <w:spacing w:line="360" w:lineRule="auto"/>
        <w:ind w:firstLine="480"/>
        <w:rPr>
          <w:sz w:val="24"/>
          <w:szCs w:val="24"/>
        </w:rPr>
      </w:pPr>
      <w:r>
        <w:rPr>
          <w:rFonts w:hint="eastAsia"/>
          <w:sz w:val="24"/>
          <w:szCs w:val="24"/>
        </w:rPr>
        <w:t>4.3 甲方发票信息：</w:t>
      </w:r>
    </w:p>
    <w:p w14:paraId="17F5A826">
      <w:pPr>
        <w:spacing w:line="360" w:lineRule="auto"/>
        <w:ind w:firstLine="480"/>
        <w:rPr>
          <w:sz w:val="24"/>
          <w:szCs w:val="24"/>
        </w:rPr>
      </w:pPr>
      <w:r>
        <w:rPr>
          <w:rFonts w:hint="eastAsia"/>
          <w:sz w:val="24"/>
          <w:szCs w:val="24"/>
        </w:rPr>
        <w:t>开票名称：网联清算有限公司</w:t>
      </w:r>
    </w:p>
    <w:p w14:paraId="740DC510">
      <w:pPr>
        <w:spacing w:line="360" w:lineRule="auto"/>
        <w:ind w:firstLine="480"/>
        <w:rPr>
          <w:sz w:val="24"/>
          <w:szCs w:val="24"/>
        </w:rPr>
      </w:pPr>
      <w:r>
        <w:rPr>
          <w:rFonts w:hint="eastAsia"/>
          <w:sz w:val="24"/>
          <w:szCs w:val="24"/>
        </w:rPr>
        <w:t>税号：91110102MA0179UA3A</w:t>
      </w:r>
    </w:p>
    <w:p w14:paraId="45AACC5C">
      <w:pPr>
        <w:spacing w:line="360" w:lineRule="auto"/>
        <w:ind w:firstLine="480"/>
        <w:rPr>
          <w:sz w:val="24"/>
          <w:szCs w:val="24"/>
        </w:rPr>
      </w:pPr>
      <w:r>
        <w:rPr>
          <w:rFonts w:hint="eastAsia"/>
          <w:sz w:val="24"/>
          <w:szCs w:val="24"/>
        </w:rPr>
        <w:t>注册地址：北京市西城区北三环中路甲29号院3号楼101号内101室</w:t>
      </w:r>
    </w:p>
    <w:p w14:paraId="64D8BEE9">
      <w:pPr>
        <w:spacing w:line="360" w:lineRule="auto"/>
        <w:ind w:firstLine="480"/>
        <w:rPr>
          <w:sz w:val="24"/>
          <w:szCs w:val="24"/>
        </w:rPr>
      </w:pPr>
      <w:r>
        <w:rPr>
          <w:rFonts w:hint="eastAsia"/>
          <w:sz w:val="24"/>
          <w:szCs w:val="24"/>
        </w:rPr>
        <w:t>办公电话：</w:t>
      </w:r>
    </w:p>
    <w:p w14:paraId="1D3BA84D">
      <w:pPr>
        <w:spacing w:line="360" w:lineRule="auto"/>
        <w:ind w:firstLine="480"/>
        <w:rPr>
          <w:rFonts w:hint="eastAsia"/>
          <w:sz w:val="24"/>
          <w:szCs w:val="24"/>
        </w:rPr>
      </w:pPr>
      <w:r>
        <w:rPr>
          <w:rFonts w:hint="eastAsia"/>
          <w:sz w:val="24"/>
          <w:szCs w:val="24"/>
        </w:rPr>
        <w:t>开户银行：</w:t>
      </w:r>
    </w:p>
    <w:p w14:paraId="0F1F8B48">
      <w:pPr>
        <w:spacing w:line="360" w:lineRule="auto"/>
        <w:ind w:firstLine="480"/>
        <w:rPr>
          <w:sz w:val="24"/>
          <w:szCs w:val="24"/>
        </w:rPr>
      </w:pPr>
      <w:bookmarkStart w:id="57" w:name="_GoBack"/>
      <w:bookmarkEnd w:id="57"/>
      <w:r>
        <w:rPr>
          <w:rFonts w:hint="eastAsia"/>
          <w:sz w:val="24"/>
          <w:szCs w:val="24"/>
        </w:rPr>
        <w:t>银行账户：</w:t>
      </w:r>
    </w:p>
    <w:p w14:paraId="4957D43A">
      <w:pPr>
        <w:spacing w:line="360" w:lineRule="auto"/>
        <w:ind w:firstLine="480"/>
        <w:rPr>
          <w:sz w:val="24"/>
          <w:szCs w:val="24"/>
        </w:rPr>
      </w:pPr>
      <w:r>
        <w:rPr>
          <w:rFonts w:hint="eastAsia"/>
          <w:sz w:val="24"/>
          <w:szCs w:val="24"/>
        </w:rPr>
        <w:t>4.4 乙方收款信息：</w:t>
      </w:r>
    </w:p>
    <w:p w14:paraId="5A0BC278">
      <w:pPr>
        <w:adjustRightInd w:val="0"/>
        <w:snapToGrid w:val="0"/>
        <w:spacing w:line="360" w:lineRule="auto"/>
        <w:ind w:left="0" w:firstLine="420" w:firstLineChars="175"/>
        <w:rPr>
          <w:rFonts w:hint="default" w:eastAsia="宋体"/>
          <w:sz w:val="24"/>
          <w:szCs w:val="24"/>
          <w:highlight w:val="none"/>
          <w:lang w:eastAsia="zh-CN" w:bidi="ar-SA"/>
        </w:rPr>
      </w:pPr>
      <w:r>
        <w:rPr>
          <w:rFonts w:hint="eastAsia"/>
          <w:sz w:val="24"/>
          <w:szCs w:val="24"/>
          <w:highlight w:val="none"/>
        </w:rPr>
        <w:t>账户名：</w:t>
      </w:r>
      <w:r>
        <w:rPr>
          <w:rFonts w:hint="default" w:eastAsia="宋体"/>
          <w:sz w:val="24"/>
          <w:szCs w:val="24"/>
          <w:highlight w:val="none"/>
          <w:lang w:eastAsia="zh-CN" w:bidi="ar-SA"/>
        </w:rPr>
        <w:t>【】</w:t>
      </w:r>
    </w:p>
    <w:p w14:paraId="09291B8F">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w:t>
      </w:r>
      <w:r>
        <w:rPr>
          <w:rFonts w:hint="default" w:eastAsia="宋体"/>
          <w:sz w:val="24"/>
          <w:szCs w:val="24"/>
          <w:highlight w:val="none"/>
          <w:lang w:eastAsia="zh-CN" w:bidi="ar-SA"/>
        </w:rPr>
        <w:t>【</w:t>
      </w:r>
    </w:p>
    <w:p w14:paraId="4FB3994C">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开户银行地址：</w:t>
      </w:r>
      <w:r>
        <w:rPr>
          <w:rFonts w:hint="default" w:eastAsia="宋体"/>
          <w:sz w:val="24"/>
          <w:szCs w:val="24"/>
          <w:highlight w:val="none"/>
          <w:lang w:eastAsia="zh-CN" w:bidi="ar-SA"/>
        </w:rPr>
        <w:t>【】</w:t>
      </w:r>
    </w:p>
    <w:p w14:paraId="1AE6FA50">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银行帐号：</w:t>
      </w:r>
      <w:r>
        <w:rPr>
          <w:rFonts w:hint="default" w:eastAsia="宋体"/>
          <w:sz w:val="24"/>
          <w:szCs w:val="24"/>
          <w:highlight w:val="none"/>
          <w:lang w:eastAsia="zh-CN" w:bidi="ar-SA"/>
        </w:rPr>
        <w:t>【】</w:t>
      </w:r>
    </w:p>
    <w:p w14:paraId="69319D12">
      <w:pPr>
        <w:spacing w:line="360" w:lineRule="auto"/>
        <w:ind w:firstLine="480"/>
        <w:rPr>
          <w:sz w:val="24"/>
          <w:szCs w:val="24"/>
          <w:highlight w:val="none"/>
        </w:rPr>
      </w:pPr>
      <w:r>
        <w:rPr>
          <w:rFonts w:hint="default" w:eastAsia="宋体"/>
          <w:sz w:val="24"/>
          <w:szCs w:val="24"/>
          <w:highlight w:val="none"/>
          <w:lang w:bidi="ar-SA"/>
        </w:rPr>
        <w:t>税号：</w:t>
      </w:r>
      <w:r>
        <w:rPr>
          <w:rFonts w:hint="default" w:eastAsia="宋体"/>
          <w:sz w:val="24"/>
          <w:szCs w:val="24"/>
          <w:highlight w:val="none"/>
          <w:lang w:eastAsia="zh-CN" w:bidi="ar-SA"/>
        </w:rPr>
        <w:t>【】</w:t>
      </w:r>
    </w:p>
    <w:p w14:paraId="72378035">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7DDBC5E0">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498A02E">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224ABE10">
      <w:pPr>
        <w:spacing w:line="360" w:lineRule="auto"/>
        <w:ind w:right="-20"/>
        <w:rPr>
          <w:spacing w:val="-8"/>
          <w:position w:val="-4"/>
          <w:sz w:val="24"/>
          <w:szCs w:val="24"/>
        </w:rPr>
      </w:pPr>
    </w:p>
    <w:p w14:paraId="2E2B87E4">
      <w:pPr>
        <w:pStyle w:val="3"/>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2CC5B29E">
      <w:pPr>
        <w:snapToGrid w:val="0"/>
        <w:spacing w:line="360" w:lineRule="auto"/>
        <w:ind w:firstLine="420" w:firstLineChars="175"/>
        <w:rPr>
          <w:sz w:val="24"/>
          <w:szCs w:val="24"/>
        </w:rPr>
      </w:pPr>
      <w:bookmarkStart w:id="40" w:name="_DV_M35"/>
      <w:bookmarkEnd w:id="40"/>
      <w:bookmarkStart w:id="41" w:name="_DV_M36"/>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0BECA835">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60724C0E">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49009288">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1E210BF4">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39C55E39">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36C93F1C">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336B3F3E">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5367BBA1">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47392631">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C56F3E4">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35643897">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206DB121">
      <w:pPr>
        <w:pStyle w:val="2"/>
        <w:spacing w:line="360" w:lineRule="auto"/>
        <w:rPr>
          <w:sz w:val="24"/>
          <w:szCs w:val="24"/>
        </w:rPr>
      </w:pPr>
    </w:p>
    <w:p w14:paraId="1969F2AB">
      <w:pPr>
        <w:pStyle w:val="3"/>
        <w:numPr>
          <w:ilvl w:val="2"/>
          <w:numId w:val="3"/>
        </w:numPr>
        <w:tabs>
          <w:tab w:val="clear" w:pos="0"/>
        </w:tabs>
        <w:autoSpaceDE w:val="0"/>
        <w:autoSpaceDN w:val="0"/>
        <w:adjustRightInd w:val="0"/>
        <w:jc w:val="left"/>
      </w:pPr>
      <w:bookmarkStart w:id="42" w:name="_DV_M58"/>
      <w:bookmarkEnd w:id="42"/>
      <w:r>
        <w:rPr>
          <w:rFonts w:hint="eastAsia"/>
        </w:rPr>
        <w:t>知识产权</w:t>
      </w:r>
    </w:p>
    <w:p w14:paraId="0B4FB3B3">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AE20C4E">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769EC2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3BF7B7A4">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35E50E9B">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35C9B586">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22A242C6">
      <w:pPr>
        <w:spacing w:line="360" w:lineRule="auto"/>
        <w:ind w:right="-20"/>
        <w:rPr>
          <w:spacing w:val="-8"/>
          <w:position w:val="-4"/>
          <w:sz w:val="24"/>
          <w:szCs w:val="24"/>
        </w:rPr>
      </w:pPr>
      <w:bookmarkStart w:id="44" w:name="_DV_M69"/>
      <w:bookmarkEnd w:id="44"/>
    </w:p>
    <w:p w14:paraId="0C3FBF1D">
      <w:pPr>
        <w:pStyle w:val="3"/>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02ECA547">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10%的违约金</w:t>
      </w:r>
      <w:r>
        <w:rPr>
          <w:sz w:val="24"/>
          <w:szCs w:val="24"/>
        </w:rPr>
        <w:t>。本条或本合同其他条款另有约定的，从其约定。</w:t>
      </w:r>
    </w:p>
    <w:p w14:paraId="7672AFF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甲方有权解除合同，要求乙方向甲方支付合同总金额10%的违约金。</w:t>
      </w:r>
      <w:r>
        <w:rPr>
          <w:sz w:val="24"/>
          <w:szCs w:val="24"/>
        </w:rPr>
        <w:t>甲方因此受到损失的，乙方赔偿甲方的全部损失。</w:t>
      </w:r>
    </w:p>
    <w:p w14:paraId="470D47F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525044F5">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0627395">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53DEAEDE">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4066A6F9">
      <w:pPr>
        <w:snapToGrid w:val="0"/>
        <w:spacing w:line="360" w:lineRule="auto"/>
        <w:ind w:firstLine="480" w:firstLineChars="200"/>
        <w:rPr>
          <w:sz w:val="24"/>
        </w:rPr>
      </w:pPr>
      <w:r>
        <w:rPr>
          <w:sz w:val="24"/>
        </w:rPr>
        <w:t>7.7 乙方提供的服务部分合格的，甲方有权按照乙方实际提供合格服务的比例进行付款。</w:t>
      </w:r>
    </w:p>
    <w:p w14:paraId="526CEBCF">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1B7E1C2F">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0A74166B">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5C269ADD">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3BCDFEC2">
      <w:pPr>
        <w:pStyle w:val="2"/>
        <w:spacing w:line="360" w:lineRule="auto"/>
        <w:rPr>
          <w:i/>
          <w:sz w:val="24"/>
          <w:szCs w:val="24"/>
        </w:rPr>
      </w:pPr>
    </w:p>
    <w:p w14:paraId="004DF55C">
      <w:pPr>
        <w:pStyle w:val="3"/>
        <w:numPr>
          <w:ilvl w:val="2"/>
          <w:numId w:val="3"/>
        </w:numPr>
        <w:tabs>
          <w:tab w:val="clear" w:pos="0"/>
        </w:tabs>
        <w:autoSpaceDE w:val="0"/>
        <w:autoSpaceDN w:val="0"/>
        <w:adjustRightInd w:val="0"/>
        <w:jc w:val="left"/>
      </w:pPr>
      <w:r>
        <w:rPr>
          <w:rFonts w:hint="eastAsia"/>
        </w:rPr>
        <w:t>不可抗力</w:t>
      </w:r>
    </w:p>
    <w:p w14:paraId="1D44E559">
      <w:pPr>
        <w:snapToGrid w:val="0"/>
        <w:spacing w:line="360" w:lineRule="auto"/>
        <w:ind w:firstLine="480" w:firstLineChars="200"/>
        <w:rPr>
          <w:sz w:val="24"/>
          <w:szCs w:val="24"/>
        </w:rPr>
      </w:pPr>
      <w:bookmarkStart w:id="51" w:name="_DV_M70"/>
      <w:bookmarkEnd w:id="51"/>
      <w:bookmarkStart w:id="52" w:name="_DV_M71"/>
      <w:bookmarkEnd w:id="52"/>
      <w:r>
        <w:rPr>
          <w:sz w:val="24"/>
          <w:szCs w:val="24"/>
        </w:rPr>
        <w:t>8.1本合同所称不可抗力，是指重大地震、台风、水灾、火灾、战争、传染病以及其他不能预见、不能避免且不能克服的客观情况。</w:t>
      </w:r>
    </w:p>
    <w:p w14:paraId="2EDAB0DE">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6DB2D185">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53AE4E79">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13EC1334">
      <w:pPr>
        <w:pStyle w:val="2"/>
        <w:spacing w:line="360" w:lineRule="auto"/>
        <w:rPr>
          <w:sz w:val="24"/>
          <w:szCs w:val="24"/>
        </w:rPr>
      </w:pPr>
    </w:p>
    <w:p w14:paraId="3B00FBF7">
      <w:pPr>
        <w:pStyle w:val="3"/>
        <w:numPr>
          <w:ilvl w:val="2"/>
          <w:numId w:val="3"/>
        </w:numPr>
        <w:tabs>
          <w:tab w:val="clear" w:pos="0"/>
        </w:tabs>
        <w:autoSpaceDE w:val="0"/>
        <w:autoSpaceDN w:val="0"/>
        <w:adjustRightInd w:val="0"/>
        <w:jc w:val="left"/>
      </w:pPr>
      <w:r>
        <w:rPr>
          <w:rFonts w:hint="eastAsia"/>
        </w:rPr>
        <w:t>情势变更</w:t>
      </w:r>
    </w:p>
    <w:p w14:paraId="4EF355ED">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5CE53429">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4FDBF238">
      <w:pPr>
        <w:pStyle w:val="2"/>
        <w:spacing w:line="360" w:lineRule="auto"/>
        <w:rPr>
          <w:sz w:val="24"/>
          <w:szCs w:val="24"/>
        </w:rPr>
      </w:pPr>
    </w:p>
    <w:p w14:paraId="38045F94">
      <w:pPr>
        <w:pStyle w:val="3"/>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309FD95">
      <w:pPr>
        <w:ind w:firstLine="480" w:firstLineChars="200"/>
      </w:pPr>
      <w:r>
        <w:rPr>
          <w:rFonts w:hint="eastAsia" w:ascii="宋体"/>
          <w:sz w:val="24"/>
          <w:szCs w:val="24"/>
        </w:rPr>
        <w:t>见附件《安全保密协议》。</w:t>
      </w:r>
    </w:p>
    <w:p w14:paraId="53649BD8">
      <w:pPr>
        <w:pStyle w:val="2"/>
        <w:spacing w:line="360" w:lineRule="auto"/>
        <w:rPr>
          <w:sz w:val="24"/>
          <w:szCs w:val="24"/>
        </w:rPr>
      </w:pPr>
    </w:p>
    <w:p w14:paraId="517CE6A4">
      <w:pPr>
        <w:pStyle w:val="3"/>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0516E67D">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7FB04116">
      <w:pPr>
        <w:pStyle w:val="2"/>
        <w:spacing w:line="360" w:lineRule="auto"/>
        <w:rPr>
          <w:sz w:val="24"/>
          <w:szCs w:val="24"/>
        </w:rPr>
      </w:pPr>
    </w:p>
    <w:p w14:paraId="690C259E">
      <w:pPr>
        <w:pStyle w:val="3"/>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3D169BB">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6E7458D5">
      <w:pPr>
        <w:spacing w:line="360" w:lineRule="auto"/>
        <w:ind w:firstLine="480" w:firstLineChars="200"/>
        <w:rPr>
          <w:sz w:val="24"/>
          <w:szCs w:val="24"/>
        </w:rPr>
      </w:pPr>
      <w:r>
        <w:rPr>
          <w:rFonts w:hint="eastAsia"/>
          <w:sz w:val="24"/>
          <w:szCs w:val="24"/>
        </w:rPr>
        <w:t>（1）本合同正常履行完毕；</w:t>
      </w:r>
    </w:p>
    <w:p w14:paraId="1C8039E6">
      <w:pPr>
        <w:spacing w:line="360" w:lineRule="auto"/>
        <w:ind w:firstLine="480" w:firstLineChars="200"/>
        <w:rPr>
          <w:sz w:val="24"/>
          <w:szCs w:val="24"/>
        </w:rPr>
      </w:pPr>
      <w:r>
        <w:rPr>
          <w:rFonts w:hint="eastAsia"/>
          <w:sz w:val="24"/>
          <w:szCs w:val="24"/>
        </w:rPr>
        <w:t>（2）不可抗力或情势变更事件导致本合同无法履行或不必要履行时；</w:t>
      </w:r>
    </w:p>
    <w:p w14:paraId="4F8CCF13">
      <w:pPr>
        <w:spacing w:line="360" w:lineRule="auto"/>
        <w:ind w:firstLine="480" w:firstLineChars="200"/>
        <w:rPr>
          <w:sz w:val="24"/>
          <w:szCs w:val="24"/>
        </w:rPr>
      </w:pPr>
      <w:r>
        <w:rPr>
          <w:rFonts w:hint="eastAsia"/>
          <w:sz w:val="24"/>
          <w:szCs w:val="24"/>
        </w:rPr>
        <w:t>（3）双方协商一致终止或解除；</w:t>
      </w:r>
    </w:p>
    <w:p w14:paraId="4195C0FE">
      <w:pPr>
        <w:spacing w:line="360" w:lineRule="auto"/>
        <w:ind w:firstLine="480" w:firstLineChars="200"/>
        <w:rPr>
          <w:sz w:val="24"/>
          <w:szCs w:val="24"/>
        </w:rPr>
      </w:pPr>
      <w:r>
        <w:rPr>
          <w:rFonts w:hint="eastAsia"/>
          <w:sz w:val="24"/>
          <w:szCs w:val="24"/>
        </w:rPr>
        <w:t>（4）本合同约定解除或终止的情形满足时。</w:t>
      </w:r>
    </w:p>
    <w:p w14:paraId="75979072">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DC2980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14BB8B21">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5B0670AA">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7DA823FB">
      <w:pPr>
        <w:spacing w:line="360" w:lineRule="auto"/>
        <w:ind w:firstLine="480" w:firstLineChars="200"/>
        <w:rPr>
          <w:sz w:val="24"/>
          <w:szCs w:val="24"/>
        </w:rPr>
      </w:pPr>
      <w:r>
        <w:rPr>
          <w:rFonts w:hint="eastAsia"/>
          <w:sz w:val="24"/>
          <w:szCs w:val="24"/>
        </w:rPr>
        <w:t>（4）乙方发生造成甲方声誉损失、经济损失或损害甲方利益的行为；</w:t>
      </w:r>
    </w:p>
    <w:p w14:paraId="17A69FA6">
      <w:pPr>
        <w:spacing w:line="360" w:lineRule="auto"/>
        <w:ind w:firstLine="480" w:firstLineChars="200"/>
        <w:rPr>
          <w:sz w:val="24"/>
          <w:szCs w:val="24"/>
        </w:rPr>
      </w:pPr>
      <w:r>
        <w:rPr>
          <w:rFonts w:hint="eastAsia"/>
          <w:sz w:val="24"/>
          <w:szCs w:val="24"/>
        </w:rPr>
        <w:t>（5）乙方的行为导致本合同实质无法履行。</w:t>
      </w:r>
    </w:p>
    <w:p w14:paraId="19F452C5">
      <w:pPr>
        <w:spacing w:line="360" w:lineRule="auto"/>
        <w:ind w:right="-20"/>
        <w:rPr>
          <w:spacing w:val="-8"/>
          <w:position w:val="-4"/>
          <w:sz w:val="24"/>
          <w:szCs w:val="24"/>
        </w:rPr>
      </w:pPr>
    </w:p>
    <w:p w14:paraId="72F6427B">
      <w:pPr>
        <w:pStyle w:val="3"/>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131201BD">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6DBB8CEA">
      <w:pPr>
        <w:spacing w:line="360" w:lineRule="auto"/>
        <w:ind w:right="-20" w:firstLine="480"/>
        <w:rPr>
          <w:rFonts w:hint="eastAsia"/>
          <w:spacing w:val="-8"/>
          <w:position w:val="-4"/>
          <w:sz w:val="24"/>
          <w:szCs w:val="24"/>
        </w:rPr>
      </w:pPr>
      <w:r>
        <w:rPr>
          <w:rFonts w:hint="eastAsia"/>
          <w:spacing w:val="-8"/>
          <w:position w:val="-4"/>
          <w:sz w:val="24"/>
          <w:szCs w:val="24"/>
        </w:rPr>
        <w:t>甲方指定联系人：</w:t>
      </w:r>
      <w:r>
        <w:rPr>
          <w:rFonts w:hint="eastAsia"/>
          <w:spacing w:val="-8"/>
          <w:position w:val="-4"/>
          <w:sz w:val="24"/>
          <w:szCs w:val="24"/>
          <w:lang w:eastAsia="zh-CN"/>
        </w:rPr>
        <w:t>【</w:t>
      </w:r>
      <w:r>
        <w:rPr>
          <w:rFonts w:hint="eastAsia"/>
          <w:spacing w:val="-8"/>
          <w:position w:val="-4"/>
          <w:sz w:val="24"/>
          <w:szCs w:val="24"/>
        </w:rPr>
        <w:t>】</w:t>
      </w:r>
    </w:p>
    <w:p w14:paraId="26306DC3">
      <w:pPr>
        <w:spacing w:line="360" w:lineRule="auto"/>
        <w:ind w:right="-20" w:firstLine="480"/>
        <w:rPr>
          <w:rFonts w:hint="eastAsia"/>
          <w:spacing w:val="-8"/>
          <w:position w:val="-4"/>
          <w:sz w:val="24"/>
          <w:szCs w:val="24"/>
        </w:rPr>
      </w:pPr>
      <w:r>
        <w:rPr>
          <w:rFonts w:hint="eastAsia"/>
          <w:spacing w:val="-8"/>
          <w:position w:val="-4"/>
          <w:sz w:val="24"/>
          <w:szCs w:val="24"/>
        </w:rPr>
        <w:t>地址：【】</w:t>
      </w:r>
    </w:p>
    <w:p w14:paraId="0C2AB509">
      <w:pPr>
        <w:spacing w:line="360" w:lineRule="auto"/>
        <w:ind w:right="-20" w:firstLine="480"/>
        <w:rPr>
          <w:rFonts w:hint="eastAsia"/>
          <w:spacing w:val="-8"/>
          <w:position w:val="-4"/>
          <w:sz w:val="24"/>
          <w:szCs w:val="24"/>
        </w:rPr>
      </w:pPr>
      <w:r>
        <w:rPr>
          <w:rFonts w:hint="eastAsia"/>
          <w:spacing w:val="-8"/>
          <w:position w:val="-4"/>
          <w:sz w:val="24"/>
          <w:szCs w:val="24"/>
        </w:rPr>
        <w:t>电话：【】</w:t>
      </w:r>
    </w:p>
    <w:p w14:paraId="1A3F8490">
      <w:pPr>
        <w:spacing w:line="360" w:lineRule="auto"/>
        <w:ind w:right="-20" w:firstLine="480"/>
        <w:rPr>
          <w:rFonts w:hint="eastAsia"/>
          <w:spacing w:val="-8"/>
          <w:position w:val="-4"/>
          <w:sz w:val="24"/>
          <w:szCs w:val="24"/>
        </w:rPr>
      </w:pPr>
      <w:r>
        <w:rPr>
          <w:rFonts w:hint="eastAsia"/>
          <w:spacing w:val="-8"/>
          <w:position w:val="-4"/>
          <w:sz w:val="24"/>
          <w:szCs w:val="24"/>
        </w:rPr>
        <w:t>电子邮件：【】</w:t>
      </w:r>
    </w:p>
    <w:p w14:paraId="7E033985">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乙方指定联系人：【】</w:t>
      </w:r>
    </w:p>
    <w:p w14:paraId="72997578">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地址：【】</w:t>
      </w:r>
    </w:p>
    <w:p w14:paraId="4F95EC8D">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电话：【】</w:t>
      </w:r>
    </w:p>
    <w:p w14:paraId="4F36C6CB">
      <w:pPr>
        <w:spacing w:line="360" w:lineRule="auto"/>
        <w:ind w:right="-20" w:firstLine="480"/>
        <w:rPr>
          <w:spacing w:val="-8"/>
          <w:position w:val="-4"/>
          <w:sz w:val="24"/>
          <w:szCs w:val="24"/>
          <w:highlight w:val="none"/>
        </w:rPr>
      </w:pPr>
      <w:r>
        <w:rPr>
          <w:rFonts w:hint="eastAsia"/>
          <w:spacing w:val="-8"/>
          <w:position w:val="-4"/>
          <w:sz w:val="24"/>
          <w:szCs w:val="24"/>
          <w:highlight w:val="none"/>
        </w:rPr>
        <w:t>电子邮件：【】</w:t>
      </w:r>
    </w:p>
    <w:p w14:paraId="19D15F78">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2DF334BD">
      <w:pPr>
        <w:spacing w:line="360" w:lineRule="auto"/>
        <w:ind w:right="-20"/>
        <w:rPr>
          <w:spacing w:val="-8"/>
          <w:position w:val="-4"/>
          <w:sz w:val="24"/>
          <w:szCs w:val="24"/>
        </w:rPr>
      </w:pPr>
    </w:p>
    <w:p w14:paraId="08E8ACF4">
      <w:pPr>
        <w:pStyle w:val="3"/>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60E18FA3">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48A7B7BB">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5EF3661B">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1A9D4D8C">
      <w:pPr>
        <w:spacing w:line="360" w:lineRule="auto"/>
        <w:rPr>
          <w:sz w:val="24"/>
          <w:szCs w:val="24"/>
        </w:rPr>
      </w:pPr>
    </w:p>
    <w:p w14:paraId="6FE03409">
      <w:pPr>
        <w:pStyle w:val="3"/>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2F5DA834">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698EA347">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57E42302">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18651C5">
      <w:pPr>
        <w:spacing w:line="360" w:lineRule="auto"/>
        <w:ind w:right="-20"/>
        <w:rPr>
          <w:spacing w:val="-8"/>
          <w:position w:val="-4"/>
          <w:sz w:val="24"/>
          <w:szCs w:val="24"/>
        </w:rPr>
      </w:pPr>
    </w:p>
    <w:p w14:paraId="02C44C34">
      <w:pPr>
        <w:pStyle w:val="3"/>
        <w:numPr>
          <w:ilvl w:val="2"/>
          <w:numId w:val="3"/>
        </w:numPr>
        <w:tabs>
          <w:tab w:val="clear" w:pos="0"/>
        </w:tabs>
        <w:autoSpaceDE w:val="0"/>
        <w:autoSpaceDN w:val="0"/>
        <w:adjustRightInd w:val="0"/>
        <w:jc w:val="left"/>
        <w:rPr>
          <w:bCs w:val="0"/>
        </w:rPr>
      </w:pPr>
      <w:bookmarkStart w:id="56" w:name="_DV_M121"/>
      <w:bookmarkEnd w:id="56"/>
      <w:r>
        <w:rPr>
          <w:rStyle w:val="22"/>
          <w:rFonts w:hint="eastAsia"/>
          <w:b w:val="0"/>
          <w:szCs w:val="24"/>
        </w:rPr>
        <w:t>其他</w:t>
      </w:r>
    </w:p>
    <w:p w14:paraId="5F0762DD">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36E23390">
      <w:pPr>
        <w:spacing w:line="360" w:lineRule="auto"/>
        <w:ind w:firstLine="480"/>
        <w:rPr>
          <w:sz w:val="24"/>
          <w:szCs w:val="24"/>
        </w:rPr>
      </w:pPr>
      <w:r>
        <w:rPr>
          <w:rFonts w:hint="eastAsia"/>
          <w:sz w:val="24"/>
          <w:szCs w:val="24"/>
        </w:rPr>
        <w:t>16.2 本合同一式肆份，双方各持贰份，具有同等法律效力。</w:t>
      </w:r>
    </w:p>
    <w:p w14:paraId="43B986BA">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199B1589">
      <w:pPr>
        <w:spacing w:line="360" w:lineRule="auto"/>
        <w:ind w:firstLine="480"/>
        <w:rPr>
          <w:sz w:val="24"/>
          <w:szCs w:val="24"/>
        </w:rPr>
      </w:pPr>
      <w:r>
        <w:rPr>
          <w:rFonts w:hint="eastAsia"/>
          <w:sz w:val="24"/>
          <w:szCs w:val="24"/>
        </w:rPr>
        <w:t>16.4 本合同附件包括：</w:t>
      </w:r>
    </w:p>
    <w:p w14:paraId="7336EE99">
      <w:pPr>
        <w:spacing w:line="360" w:lineRule="auto"/>
        <w:ind w:firstLine="480"/>
        <w:rPr>
          <w:sz w:val="24"/>
          <w:szCs w:val="24"/>
        </w:rPr>
      </w:pPr>
      <w:r>
        <w:rPr>
          <w:rFonts w:hint="eastAsia"/>
          <w:sz w:val="24"/>
          <w:szCs w:val="24"/>
        </w:rPr>
        <w:t>附件1《价格清单》</w:t>
      </w:r>
    </w:p>
    <w:p w14:paraId="27186FAB">
      <w:pPr>
        <w:spacing w:line="360" w:lineRule="auto"/>
        <w:ind w:firstLine="480"/>
        <w:rPr>
          <w:sz w:val="24"/>
          <w:szCs w:val="24"/>
        </w:rPr>
      </w:pPr>
      <w:r>
        <w:rPr>
          <w:rFonts w:hint="eastAsia"/>
          <w:sz w:val="24"/>
          <w:szCs w:val="24"/>
        </w:rPr>
        <w:t>附件2《甲方采购需求书》</w:t>
      </w:r>
    </w:p>
    <w:p w14:paraId="7416EDBA">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418E91AB">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08C0AEFD">
      <w:pPr>
        <w:spacing w:line="360" w:lineRule="auto"/>
        <w:ind w:firstLine="480"/>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1BC8E3D5">
      <w:pPr>
        <w:spacing w:line="360" w:lineRule="auto"/>
        <w:ind w:firstLine="480"/>
        <w:rPr>
          <w:rFonts w:hint="default" w:eastAsia="宋体"/>
          <w:sz w:val="24"/>
          <w:szCs w:val="24"/>
          <w:lang w:val="en-US" w:eastAsia="zh-CN"/>
        </w:rPr>
      </w:pPr>
      <w:r>
        <w:rPr>
          <w:rFonts w:hint="eastAsia"/>
          <w:sz w:val="24"/>
          <w:szCs w:val="24"/>
          <w:lang w:val="en-US" w:eastAsia="zh-CN"/>
        </w:rPr>
        <w:t>附件6《维保设备清单》</w:t>
      </w:r>
    </w:p>
    <w:p w14:paraId="36F45B95">
      <w:pPr>
        <w:snapToGrid w:val="0"/>
        <w:spacing w:line="360" w:lineRule="auto"/>
        <w:rPr>
          <w:sz w:val="24"/>
          <w:szCs w:val="24"/>
        </w:rPr>
      </w:pPr>
    </w:p>
    <w:p w14:paraId="63EA5E65">
      <w:pPr>
        <w:snapToGrid w:val="0"/>
        <w:spacing w:line="360" w:lineRule="auto"/>
        <w:rPr>
          <w:sz w:val="24"/>
          <w:szCs w:val="24"/>
        </w:rPr>
      </w:pPr>
      <w:r>
        <w:rPr>
          <w:sz w:val="24"/>
          <w:szCs w:val="24"/>
        </w:rPr>
        <w:t>（以下无正文）</w:t>
      </w:r>
    </w:p>
    <w:p w14:paraId="57F3D9D9">
      <w:pPr>
        <w:spacing w:line="360" w:lineRule="auto"/>
        <w:rPr>
          <w:sz w:val="24"/>
          <w:szCs w:val="24"/>
        </w:rPr>
      </w:pPr>
    </w:p>
    <w:p w14:paraId="2EB126A8">
      <w:pPr>
        <w:outlineLvl w:val="0"/>
        <w:rPr>
          <w:rFonts w:hint="eastAsia"/>
          <w:b/>
          <w:bCs/>
          <w:sz w:val="24"/>
          <w:szCs w:val="24"/>
          <w:lang w:val="en-US" w:eastAsia="zh-CN"/>
        </w:rPr>
      </w:pPr>
    </w:p>
    <w:p w14:paraId="094F665E">
      <w:pPr>
        <w:outlineLvl w:val="0"/>
        <w:rPr>
          <w:rFonts w:hint="eastAsia"/>
          <w:b/>
          <w:bCs/>
          <w:sz w:val="24"/>
          <w:szCs w:val="24"/>
          <w:lang w:val="en-US" w:eastAsia="zh-CN"/>
        </w:rPr>
      </w:pPr>
    </w:p>
    <w:p w14:paraId="3FA8FB90">
      <w:pPr>
        <w:outlineLvl w:val="0"/>
        <w:rPr>
          <w:rFonts w:hint="eastAsia"/>
          <w:b/>
          <w:bCs/>
          <w:sz w:val="24"/>
          <w:szCs w:val="24"/>
          <w:lang w:val="en-US" w:eastAsia="zh-CN"/>
        </w:rPr>
      </w:pPr>
    </w:p>
    <w:p w14:paraId="1737146F">
      <w:pPr>
        <w:outlineLvl w:val="0"/>
        <w:rPr>
          <w:rFonts w:hint="eastAsia"/>
          <w:b/>
          <w:bCs/>
          <w:sz w:val="24"/>
          <w:szCs w:val="24"/>
          <w:lang w:val="en-US" w:eastAsia="zh-CN"/>
        </w:rPr>
      </w:pPr>
    </w:p>
    <w:p w14:paraId="15ED484A">
      <w:pPr>
        <w:outlineLvl w:val="0"/>
        <w:rPr>
          <w:rFonts w:hint="eastAsia"/>
          <w:b/>
          <w:bCs/>
          <w:sz w:val="24"/>
          <w:szCs w:val="24"/>
          <w:lang w:val="en-US" w:eastAsia="zh-CN"/>
        </w:rPr>
      </w:pPr>
    </w:p>
    <w:p w14:paraId="363C46FC">
      <w:pPr>
        <w:outlineLvl w:val="0"/>
        <w:rPr>
          <w:rFonts w:hint="eastAsia"/>
          <w:b/>
          <w:bCs/>
          <w:sz w:val="24"/>
          <w:szCs w:val="24"/>
          <w:lang w:val="en-US" w:eastAsia="zh-CN"/>
        </w:rPr>
      </w:pPr>
    </w:p>
    <w:p w14:paraId="2C788F79">
      <w:pPr>
        <w:outlineLvl w:val="9"/>
        <w:rPr>
          <w:rFonts w:hint="eastAsia"/>
          <w:b/>
          <w:bCs/>
          <w:sz w:val="24"/>
          <w:szCs w:val="24"/>
          <w:lang w:val="en-US" w:eastAsia="zh-CN"/>
        </w:rPr>
      </w:pPr>
    </w:p>
    <w:p w14:paraId="23A45F6B">
      <w:pPr>
        <w:outlineLvl w:val="9"/>
        <w:rPr>
          <w:rFonts w:hint="eastAsia"/>
          <w:b/>
          <w:bCs/>
          <w:sz w:val="24"/>
          <w:szCs w:val="24"/>
          <w:lang w:val="en-US" w:eastAsia="zh-CN"/>
        </w:rPr>
      </w:pPr>
      <w:r>
        <w:drawing>
          <wp:inline distT="0" distB="0" distL="114300" distR="114300">
            <wp:extent cx="4699000" cy="20320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99000" cy="20320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304219AD"/>
    <w:multiLevelType w:val="multilevel"/>
    <w:tmpl w:val="304219AD"/>
    <w:lvl w:ilvl="0" w:tentative="0">
      <w:start w:val="1"/>
      <w:numFmt w:val="decimal"/>
      <w:lvlText w:val="%1"/>
      <w:lvlJc w:val="left"/>
      <w:pPr>
        <w:tabs>
          <w:tab w:val="left" w:pos="432"/>
        </w:tabs>
        <w:ind w:left="0" w:firstLine="0"/>
      </w:pPr>
      <w:rPr>
        <w:rFonts w:hint="eastAsia" w:ascii="宋体" w:eastAsia="宋体"/>
        <w:b/>
        <w:i w:val="0"/>
        <w:sz w:val="30"/>
        <w:szCs w:val="30"/>
      </w:rPr>
    </w:lvl>
    <w:lvl w:ilvl="1" w:tentative="0">
      <w:start w:val="1"/>
      <w:numFmt w:val="decimal"/>
      <w:pStyle w:val="4"/>
      <w:lvlText w:val="%1.%2"/>
      <w:lvlJc w:val="left"/>
      <w:pPr>
        <w:tabs>
          <w:tab w:val="left" w:pos="858"/>
        </w:tabs>
        <w:ind w:left="426" w:firstLine="0"/>
      </w:pPr>
      <w:rPr>
        <w:rFonts w:hint="eastAsia" w:ascii="宋体" w:eastAsia="宋体"/>
        <w:b/>
        <w:i w:val="0"/>
        <w:sz w:val="28"/>
        <w:szCs w:val="28"/>
      </w:rPr>
    </w:lvl>
    <w:lvl w:ilvl="2" w:tentative="0">
      <w:start w:val="1"/>
      <w:numFmt w:val="decimal"/>
      <w:pStyle w:val="5"/>
      <w:lvlText w:val="%1.%2.%3"/>
      <w:lvlJc w:val="left"/>
      <w:pPr>
        <w:tabs>
          <w:tab w:val="left" w:pos="432"/>
        </w:tabs>
        <w:ind w:left="0" w:firstLine="0"/>
      </w:pPr>
      <w:rPr>
        <w:rFonts w:hint="eastAsia" w:ascii="宋体" w:eastAsia="宋体"/>
        <w:b/>
        <w:bCs w:val="0"/>
        <w:i w:val="0"/>
        <w:sz w:val="24"/>
      </w:rPr>
    </w:lvl>
    <w:lvl w:ilvl="3" w:tentative="0">
      <w:start w:val="1"/>
      <w:numFmt w:val="decimal"/>
      <w:pStyle w:val="6"/>
      <w:lvlText w:val="%1.%2.%3.%4"/>
      <w:lvlJc w:val="left"/>
      <w:pPr>
        <w:tabs>
          <w:tab w:val="left" w:pos="432"/>
        </w:tabs>
        <w:ind w:left="0" w:firstLine="0"/>
      </w:pPr>
      <w:rPr>
        <w:rFonts w:hint="eastAsia" w:ascii="宋体" w:eastAsia="宋体"/>
        <w:b/>
        <w:i w:val="0"/>
        <w:sz w:val="24"/>
      </w:rPr>
    </w:lvl>
    <w:lvl w:ilvl="4" w:tentative="0">
      <w:start w:val="1"/>
      <w:numFmt w:val="decimal"/>
      <w:pStyle w:val="7"/>
      <w:lvlText w:val="%1.%2.%3.%4.%5"/>
      <w:lvlJc w:val="left"/>
      <w:pPr>
        <w:tabs>
          <w:tab w:val="left" w:pos="432"/>
        </w:tabs>
        <w:ind w:left="0" w:firstLine="0"/>
      </w:pPr>
      <w:rPr>
        <w:rFonts w:hint="eastAsia" w:ascii="宋体" w:eastAsia="宋体"/>
        <w:b/>
        <w:i w:val="0"/>
        <w:sz w:val="24"/>
      </w:rPr>
    </w:lvl>
    <w:lvl w:ilvl="5" w:tentative="0">
      <w:start w:val="1"/>
      <w:numFmt w:val="decimal"/>
      <w:pStyle w:val="8"/>
      <w:lvlText w:val="%1.%2.%3.%4.%5.%6"/>
      <w:lvlJc w:val="left"/>
      <w:pPr>
        <w:tabs>
          <w:tab w:val="left" w:pos="432"/>
        </w:tabs>
        <w:ind w:left="0" w:firstLine="0"/>
      </w:pPr>
      <w:rPr>
        <w:rFonts w:hint="default" w:ascii="宋体" w:eastAsia="宋体"/>
        <w:b/>
        <w:i w:val="0"/>
        <w:sz w:val="24"/>
      </w:rPr>
    </w:lvl>
    <w:lvl w:ilvl="6" w:tentative="0">
      <w:start w:val="1"/>
      <w:numFmt w:val="decimal"/>
      <w:lvlText w:val="%1.%2.%3.%4.%5.%6.%7"/>
      <w:lvlJc w:val="left"/>
      <w:pPr>
        <w:tabs>
          <w:tab w:val="left" w:pos="432"/>
        </w:tabs>
        <w:ind w:left="0" w:firstLine="0"/>
      </w:pPr>
      <w:rPr>
        <w:rFonts w:hint="eastAsia" w:ascii="宋体" w:hAnsi="宋体" w:eastAsia="宋体"/>
        <w:b/>
        <w:i w:val="0"/>
        <w:sz w:val="24"/>
      </w:rPr>
    </w:lvl>
    <w:lvl w:ilvl="7" w:tentative="0">
      <w:start w:val="1"/>
      <w:numFmt w:val="decimal"/>
      <w:lvlText w:val="%1.%2.%3.%4.%5.%6.%7.%8"/>
      <w:lvlJc w:val="left"/>
      <w:pPr>
        <w:tabs>
          <w:tab w:val="left" w:pos="432"/>
        </w:tabs>
        <w:ind w:left="0" w:firstLine="0"/>
      </w:pPr>
      <w:rPr>
        <w:rFonts w:hint="eastAsia" w:ascii="宋体" w:hAnsi="宋体" w:eastAsia="宋体"/>
        <w:b/>
        <w:i w:val="0"/>
        <w:sz w:val="24"/>
      </w:rPr>
    </w:lvl>
    <w:lvl w:ilvl="8" w:tentative="0">
      <w:start w:val="1"/>
      <w:numFmt w:val="decimal"/>
      <w:lvlText w:val="%1.%2.%3.%4.%5.%6.%7.%8.%9"/>
      <w:lvlJc w:val="left"/>
      <w:pPr>
        <w:tabs>
          <w:tab w:val="left" w:pos="432"/>
        </w:tabs>
        <w:ind w:left="0" w:firstLine="0"/>
      </w:pPr>
      <w:rPr>
        <w:rFonts w:hint="default" w:ascii="宋体" w:eastAsia="宋体" w:cs="Times New Roman"/>
        <w:b/>
        <w:bCs w:val="0"/>
        <w:i w:val="0"/>
        <w:iCs w:val="0"/>
        <w:caps w:val="0"/>
        <w:smallCaps w:val="0"/>
        <w:strike w:val="0"/>
        <w:dstrike w:val="0"/>
        <w:vanish w:val="0"/>
        <w:color w:val="000000"/>
        <w:spacing w:val="0"/>
        <w:kern w:val="0"/>
        <w:position w:val="0"/>
        <w:sz w:val="24"/>
        <w:u w:val="none"/>
        <w:vertAlign w:val="baseline"/>
      </w:rPr>
    </w:lvl>
  </w:abstractNum>
  <w:abstractNum w:abstractNumId="2">
    <w:nsid w:val="770956EB"/>
    <w:multiLevelType w:val="multilevel"/>
    <w:tmpl w:val="770956EB"/>
    <w:lvl w:ilvl="0" w:tentative="0">
      <w:start w:val="1"/>
      <w:numFmt w:val="chineseCountingThousand"/>
      <w:pStyle w:val="3"/>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085F"/>
    <w:rsid w:val="01B70E77"/>
    <w:rsid w:val="09DE7068"/>
    <w:rsid w:val="09E3413B"/>
    <w:rsid w:val="0D2713D9"/>
    <w:rsid w:val="0D2D2F8D"/>
    <w:rsid w:val="0D41674E"/>
    <w:rsid w:val="0DF621D0"/>
    <w:rsid w:val="0E0918B5"/>
    <w:rsid w:val="11FC4B10"/>
    <w:rsid w:val="12C27A9B"/>
    <w:rsid w:val="141A0218"/>
    <w:rsid w:val="14566888"/>
    <w:rsid w:val="155147CA"/>
    <w:rsid w:val="16993740"/>
    <w:rsid w:val="189E3CDE"/>
    <w:rsid w:val="1B8C6B16"/>
    <w:rsid w:val="1BAB5F37"/>
    <w:rsid w:val="1BEC6B0F"/>
    <w:rsid w:val="1BF44D9F"/>
    <w:rsid w:val="1E2E5B4F"/>
    <w:rsid w:val="1ED90090"/>
    <w:rsid w:val="20246813"/>
    <w:rsid w:val="2093163A"/>
    <w:rsid w:val="23AB0B22"/>
    <w:rsid w:val="25072C0B"/>
    <w:rsid w:val="26F309D1"/>
    <w:rsid w:val="280926D2"/>
    <w:rsid w:val="2A8C2814"/>
    <w:rsid w:val="2B0B67A7"/>
    <w:rsid w:val="2C0F23A5"/>
    <w:rsid w:val="2CB93723"/>
    <w:rsid w:val="2D405557"/>
    <w:rsid w:val="39694BFB"/>
    <w:rsid w:val="39AE6463"/>
    <w:rsid w:val="3B2A6FB0"/>
    <w:rsid w:val="3B730163"/>
    <w:rsid w:val="3D8A6557"/>
    <w:rsid w:val="3E3531F3"/>
    <w:rsid w:val="3F6470DE"/>
    <w:rsid w:val="40280EDE"/>
    <w:rsid w:val="408A0E7C"/>
    <w:rsid w:val="418436DD"/>
    <w:rsid w:val="43E97E7C"/>
    <w:rsid w:val="48731228"/>
    <w:rsid w:val="4926728C"/>
    <w:rsid w:val="4B5F18B4"/>
    <w:rsid w:val="4C452999"/>
    <w:rsid w:val="504E74D8"/>
    <w:rsid w:val="51E15CC4"/>
    <w:rsid w:val="53990CF3"/>
    <w:rsid w:val="53AE4E59"/>
    <w:rsid w:val="55A82B13"/>
    <w:rsid w:val="593A4C73"/>
    <w:rsid w:val="5D8248FE"/>
    <w:rsid w:val="603A050A"/>
    <w:rsid w:val="640D5B56"/>
    <w:rsid w:val="64A923D5"/>
    <w:rsid w:val="67BB4C0B"/>
    <w:rsid w:val="6C582A93"/>
    <w:rsid w:val="6D3F0B66"/>
    <w:rsid w:val="71042B6A"/>
    <w:rsid w:val="71AC5951"/>
    <w:rsid w:val="72820AAD"/>
    <w:rsid w:val="746F1200"/>
    <w:rsid w:val="7535581A"/>
    <w:rsid w:val="765C566B"/>
    <w:rsid w:val="7AA8610A"/>
    <w:rsid w:val="7AD51E15"/>
    <w:rsid w:val="7AEF309B"/>
    <w:rsid w:val="7D50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4">
    <w:name w:val="heading 2"/>
    <w:basedOn w:val="1"/>
    <w:next w:val="1"/>
    <w:unhideWhenUsed/>
    <w:qFormat/>
    <w:uiPriority w:val="9"/>
    <w:pPr>
      <w:keepNext/>
      <w:keepLines/>
      <w:numPr>
        <w:ilvl w:val="1"/>
        <w:numId w:val="2"/>
      </w:numPr>
      <w:ind w:left="0"/>
      <w:outlineLvl w:val="1"/>
    </w:pPr>
    <w:rPr>
      <w:rFonts w:hAnsi="宋体"/>
      <w:b/>
      <w:bCs/>
      <w:sz w:val="26"/>
      <w:szCs w:val="32"/>
    </w:rPr>
  </w:style>
  <w:style w:type="paragraph" w:styleId="5">
    <w:name w:val="heading 3"/>
    <w:basedOn w:val="1"/>
    <w:next w:val="1"/>
    <w:unhideWhenUsed/>
    <w:qFormat/>
    <w:uiPriority w:val="1"/>
    <w:pPr>
      <w:keepNext/>
      <w:keepLines/>
      <w:numPr>
        <w:ilvl w:val="2"/>
        <w:numId w:val="2"/>
      </w:numPr>
      <w:outlineLvl w:val="2"/>
    </w:pPr>
    <w:rPr>
      <w:rFonts w:hAnsi="宋体"/>
      <w:b/>
      <w:bCs/>
      <w:szCs w:val="32"/>
    </w:rPr>
  </w:style>
  <w:style w:type="paragraph" w:styleId="6">
    <w:name w:val="heading 4"/>
    <w:basedOn w:val="1"/>
    <w:next w:val="1"/>
    <w:unhideWhenUsed/>
    <w:qFormat/>
    <w:uiPriority w:val="1"/>
    <w:pPr>
      <w:keepNext/>
      <w:keepLines/>
      <w:numPr>
        <w:ilvl w:val="3"/>
        <w:numId w:val="2"/>
      </w:numPr>
      <w:outlineLvl w:val="3"/>
    </w:pPr>
    <w:rPr>
      <w:rFonts w:hAnsi="宋体"/>
      <w:b/>
      <w:bCs/>
      <w:szCs w:val="28"/>
    </w:rPr>
  </w:style>
  <w:style w:type="paragraph" w:styleId="7">
    <w:name w:val="heading 5"/>
    <w:basedOn w:val="1"/>
    <w:next w:val="1"/>
    <w:unhideWhenUsed/>
    <w:qFormat/>
    <w:uiPriority w:val="1"/>
    <w:pPr>
      <w:keepNext/>
      <w:keepLines/>
      <w:numPr>
        <w:ilvl w:val="4"/>
        <w:numId w:val="2"/>
      </w:numPr>
      <w:outlineLvl w:val="4"/>
    </w:pPr>
    <w:rPr>
      <w:b/>
      <w:bCs/>
      <w:szCs w:val="28"/>
    </w:rPr>
  </w:style>
  <w:style w:type="paragraph" w:styleId="8">
    <w:name w:val="heading 6"/>
    <w:basedOn w:val="1"/>
    <w:next w:val="1"/>
    <w:unhideWhenUsed/>
    <w:qFormat/>
    <w:uiPriority w:val="1"/>
    <w:pPr>
      <w:keepNext/>
      <w:keepLines/>
      <w:numPr>
        <w:ilvl w:val="5"/>
        <w:numId w:val="2"/>
      </w:numPr>
      <w:outlineLvl w:val="5"/>
    </w:pPr>
    <w:rPr>
      <w:rFonts w:hAnsi="宋体"/>
      <w:b/>
      <w:bCs/>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9">
    <w:name w:val="Normal Indent"/>
    <w:basedOn w:val="1"/>
    <w:next w:val="10"/>
    <w:qFormat/>
    <w:uiPriority w:val="0"/>
    <w:pPr>
      <w:ind w:firstLine="420"/>
    </w:pPr>
    <w:rPr>
      <w:rFonts w:ascii="Times New Roman" w:hAnsi="Times New Roman"/>
      <w:kern w:val="0"/>
      <w:sz w:val="20"/>
      <w:szCs w:val="20"/>
    </w:rPr>
  </w:style>
  <w:style w:type="paragraph" w:styleId="10">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11">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12">
    <w:name w:val="Body Text"/>
    <w:basedOn w:val="1"/>
    <w:qFormat/>
    <w:uiPriority w:val="0"/>
    <w:pPr>
      <w:spacing w:after="120"/>
    </w:pPr>
    <w:rPr>
      <w:rFonts w:ascii="Times New Roman" w:hAnsi="Times New Roman"/>
      <w:szCs w:val="24"/>
    </w:rPr>
  </w:style>
  <w:style w:type="paragraph" w:styleId="13">
    <w:name w:val="Body Text Indent"/>
    <w:basedOn w:val="1"/>
    <w:next w:val="14"/>
    <w:qFormat/>
    <w:uiPriority w:val="99"/>
    <w:pPr>
      <w:spacing w:line="360" w:lineRule="auto"/>
      <w:ind w:left="480" w:leftChars="200" w:firstLine="480" w:firstLineChars="200"/>
      <w:textAlignment w:val="center"/>
    </w:pPr>
    <w:rPr>
      <w:rFonts w:ascii="Times New Roman" w:hAnsi="Times New Roman" w:eastAsia="Times New Roman"/>
      <w:szCs w:val="20"/>
    </w:rPr>
  </w:style>
  <w:style w:type="paragraph" w:styleId="14">
    <w:name w:val="envelope return"/>
    <w:basedOn w:val="1"/>
    <w:next w:val="13"/>
    <w:qFormat/>
    <w:uiPriority w:val="0"/>
    <w:pPr>
      <w:snapToGrid w:val="0"/>
    </w:pPr>
    <w:rPr>
      <w:rFonts w:ascii="Arial" w:hAnsi="Arial"/>
    </w:rPr>
  </w:style>
  <w:style w:type="paragraph" w:styleId="15">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16">
    <w:name w:val="Body Text First Indent"/>
    <w:basedOn w:val="12"/>
    <w:next w:val="12"/>
    <w:qFormat/>
    <w:uiPriority w:val="0"/>
    <w:pPr>
      <w:spacing w:line="240" w:lineRule="auto"/>
      <w:ind w:firstLine="420" w:firstLineChars="100"/>
    </w:pPr>
    <w:rPr>
      <w:rFonts w:ascii="Times New Roman" w:hAnsi="Times New Roman"/>
      <w:kern w:val="2"/>
      <w:sz w:val="21"/>
      <w:szCs w:val="24"/>
    </w:rPr>
  </w:style>
  <w:style w:type="paragraph" w:styleId="17">
    <w:name w:val="Body Text First Indent 2"/>
    <w:basedOn w:val="13"/>
    <w:next w:val="16"/>
    <w:unhideWhenUsed/>
    <w:qFormat/>
    <w:uiPriority w:val="99"/>
    <w:pPr>
      <w:spacing w:after="120"/>
      <w:ind w:left="420" w:firstLine="420"/>
    </w:pPr>
    <w:rPr>
      <w:color w:val="000000"/>
    </w:rPr>
  </w:style>
  <w:style w:type="table" w:styleId="19">
    <w:name w:val="Table Grid"/>
    <w:basedOn w:val="18"/>
    <w:qFormat/>
    <w:uiPriority w:val="0"/>
    <w:rPr>
      <w:rFonts w:asciiTheme="minorHAnsi" w:hAnsiTheme="minorHAnsi" w:cstheme="minorBidi"/>
      <w:kern w:val="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qFormat/>
    <w:uiPriority w:val="0"/>
    <w:rPr>
      <w:rFonts w:ascii="宋体" w:hAnsi="宋体" w:eastAsia="宋体"/>
      <w:b/>
    </w:rPr>
  </w:style>
  <w:style w:type="character" w:customStyle="1" w:styleId="22">
    <w:name w:val="标题 1 字符5"/>
    <w:qFormat/>
    <w:uiPriority w:val="0"/>
    <w:rPr>
      <w:rFonts w:ascii="Times New Roman" w:hAnsi="Times New Roman"/>
      <w:b/>
      <w:kern w:val="44"/>
      <w:sz w:val="24"/>
      <w:szCs w:val="44"/>
    </w:rPr>
  </w:style>
  <w:style w:type="paragraph" w:customStyle="1" w:styleId="23">
    <w:name w:val="DeltaView Table Body"/>
    <w:basedOn w:val="1"/>
    <w:next w:val="11"/>
    <w:qFormat/>
    <w:uiPriority w:val="0"/>
    <w:pPr>
      <w:widowControl/>
      <w:spacing w:after="0" w:line="240" w:lineRule="auto"/>
      <w:jc w:val="left"/>
    </w:pPr>
    <w:rPr>
      <w:rFonts w:ascii="Arial" w:hAnsi="Arial"/>
      <w:kern w:val="0"/>
      <w:sz w:val="24"/>
      <w:szCs w:val="24"/>
    </w:rPr>
  </w:style>
  <w:style w:type="character" w:customStyle="1" w:styleId="24">
    <w:name w:val="font61"/>
    <w:qFormat/>
    <w:uiPriority w:val="0"/>
    <w:rPr>
      <w:rFonts w:hint="eastAsia" w:ascii="宋体" w:hAnsi="宋体" w:eastAsia="宋体" w:cs="宋体"/>
      <w:color w:val="000000"/>
      <w:sz w:val="24"/>
      <w:szCs w:val="24"/>
      <w:u w:val="none"/>
    </w:rPr>
  </w:style>
  <w:style w:type="paragraph" w:styleId="25">
    <w:name w:val="List Paragraph"/>
    <w:basedOn w:val="1"/>
    <w:qFormat/>
    <w:uiPriority w:val="34"/>
    <w:pPr>
      <w:ind w:firstLine="420" w:firstLineChars="200"/>
    </w:pPr>
  </w:style>
  <w:style w:type="paragraph" w:customStyle="1" w:styleId="26">
    <w:name w:val="哈哈正文"/>
    <w:basedOn w:val="1"/>
    <w:qFormat/>
    <w:uiPriority w:val="0"/>
    <w:pPr>
      <w:ind w:firstLine="200" w:firstLineChars="200"/>
    </w:pPr>
    <w:rPr>
      <w:rFonts w:hAnsi="宋体"/>
      <w:kern w:val="2"/>
    </w:rPr>
  </w:style>
  <w:style w:type="paragraph" w:customStyle="1" w:styleId="27">
    <w:name w:val="03、公文正文样式"/>
    <w:basedOn w:val="1"/>
    <w:qFormat/>
    <w:uiPriority w:val="0"/>
    <w:pPr>
      <w:adjustRightInd w:val="0"/>
      <w:snapToGrid w:val="0"/>
      <w:spacing w:line="560" w:lineRule="atLeast"/>
      <w:ind w:firstLine="200" w:firstLineChars="200"/>
    </w:pPr>
    <w:rPr>
      <w:rFonts w:ascii="仿宋" w:hAnsi="仿宋" w:eastAsia="仿宋" w:cs="宋体"/>
      <w:spacing w:val="12"/>
      <w:kern w:val="2"/>
      <w:sz w:val="32"/>
    </w:rPr>
  </w:style>
  <w:style w:type="paragraph" w:customStyle="1" w:styleId="28">
    <w:name w:val="表格文字"/>
    <w:qFormat/>
    <w:uiPriority w:val="0"/>
    <w:pPr>
      <w:adjustRightInd w:val="0"/>
      <w:snapToGrid w:val="0"/>
      <w:jc w:val="both"/>
    </w:pPr>
    <w:rPr>
      <w:rFonts w:ascii="宋体" w:hAnsi="宋体" w:eastAsia="宋体" w:cs="宋体"/>
      <w:kern w:val="2"/>
      <w:sz w:val="21"/>
      <w:szCs w:val="21"/>
      <w:lang w:val="en-US" w:eastAsia="zh-CN" w:bidi="ar-SA"/>
    </w:rPr>
  </w:style>
  <w:style w:type="paragraph" w:styleId="29">
    <w:name w:val="No Spacing"/>
    <w:qFormat/>
    <w:uiPriority w:val="1"/>
    <w:pPr>
      <w:widowControl w:val="0"/>
      <w:spacing w:line="480" w:lineRule="auto"/>
      <w:jc w:val="center"/>
    </w:pPr>
    <w:rPr>
      <w:rFonts w:ascii="宋体" w:hAnsi="宋体" w:eastAsia="宋体" w:cs="宋体"/>
      <w:kern w:val="2"/>
      <w:sz w:val="24"/>
      <w:szCs w:val="24"/>
      <w:lang w:val="en-US" w:eastAsia="zh-CN" w:bidi="ar-SA"/>
    </w:rPr>
  </w:style>
  <w:style w:type="paragraph" w:customStyle="1" w:styleId="30">
    <w:name w:val="BodyText1I2"/>
    <w:basedOn w:val="1"/>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2025-09-28T02:36:32Z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