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autoSpaceDE w:val="0"/>
        <w:autoSpaceDN w:val="0"/>
        <w:adjustRightInd w:val="0"/>
        <w:ind w:left="420" w:hanging="420"/>
        <w:jc w:val="center"/>
        <w:rPr>
          <w:rFonts w:hint="eastAsia" w:ascii="宋体" w:hAnsi="宋体"/>
          <w:b/>
          <w:bCs/>
          <w:sz w:val="44"/>
          <w:szCs w:val="44"/>
        </w:rPr>
      </w:pPr>
    </w:p>
    <w:p>
      <w:pPr>
        <w:autoSpaceDE w:val="0"/>
        <w:autoSpaceDN w:val="0"/>
        <w:adjustRightInd w:val="0"/>
        <w:ind w:left="420" w:hanging="420"/>
        <w:jc w:val="center"/>
        <w:rPr>
          <w:rFonts w:hint="eastAsia" w:ascii="宋体" w:hAnsi="宋体"/>
          <w:b/>
          <w:bCs/>
          <w:sz w:val="44"/>
          <w:szCs w:val="44"/>
        </w:rPr>
      </w:pPr>
    </w:p>
    <w:p>
      <w:pPr>
        <w:autoSpaceDE w:val="0"/>
        <w:autoSpaceDN w:val="0"/>
        <w:adjustRightInd w:val="0"/>
        <w:ind w:left="420" w:hanging="420"/>
        <w:jc w:val="center"/>
        <w:rPr>
          <w:rFonts w:hint="eastAsia" w:ascii="宋体" w:hAnsi="宋体"/>
          <w:b/>
          <w:bCs/>
          <w:sz w:val="44"/>
          <w:szCs w:val="44"/>
        </w:rPr>
      </w:pPr>
    </w:p>
    <w:p>
      <w:pPr>
        <w:autoSpaceDE w:val="0"/>
        <w:autoSpaceDN w:val="0"/>
        <w:adjustRightInd w:val="0"/>
        <w:ind w:left="420" w:hanging="420"/>
        <w:jc w:val="center"/>
        <w:rPr>
          <w:rFonts w:hint="eastAsia" w:ascii="宋体" w:hAnsi="宋体"/>
          <w:b/>
          <w:bCs/>
          <w:sz w:val="44"/>
          <w:szCs w:val="44"/>
        </w:rPr>
      </w:pPr>
    </w:p>
    <w:p>
      <w:pPr>
        <w:autoSpaceDE w:val="0"/>
        <w:autoSpaceDN w:val="0"/>
        <w:adjustRightInd w:val="0"/>
        <w:jc w:val="center"/>
        <w:outlineLvl w:val="0"/>
        <w:rPr>
          <w:rFonts w:hint="eastAsia" w:ascii="宋体" w:hAnsi="宋体"/>
          <w:b/>
          <w:bCs/>
          <w:sz w:val="44"/>
          <w:szCs w:val="44"/>
          <w:lang w:val="en-US" w:eastAsia="zh-CN"/>
        </w:rPr>
      </w:pPr>
      <w:bookmarkStart w:id="0" w:name="xmmc"/>
      <w:r>
        <w:rPr>
          <w:rFonts w:hint="eastAsia" w:ascii="宋体" w:hAnsi="宋体"/>
          <w:b/>
          <w:bCs/>
          <w:sz w:val="44"/>
          <w:szCs w:val="44"/>
          <w:lang w:val="en-US" w:eastAsia="zh-CN"/>
        </w:rPr>
        <w:t>2025年上海数据中心电气设施改造</w:t>
      </w:r>
    </w:p>
    <w:bookmarkEnd w:id="0"/>
    <w:p>
      <w:pPr>
        <w:autoSpaceDE w:val="0"/>
        <w:autoSpaceDN w:val="0"/>
        <w:adjustRightInd w:val="0"/>
        <w:jc w:val="center"/>
        <w:outlineLvl w:val="0"/>
        <w:rPr>
          <w:rFonts w:ascii="宋体" w:hAnsi="宋体"/>
          <w:b/>
          <w:bCs/>
          <w:sz w:val="44"/>
          <w:szCs w:val="44"/>
        </w:rPr>
      </w:pPr>
      <w:r>
        <w:rPr>
          <w:rFonts w:ascii="宋体" w:hAnsi="宋体"/>
          <w:b/>
          <w:bCs/>
          <w:sz w:val="44"/>
          <w:szCs w:val="44"/>
        </w:rPr>
        <w:t>采购</w:t>
      </w:r>
      <w:r>
        <w:rPr>
          <w:rFonts w:hint="eastAsia" w:ascii="宋体" w:hAnsi="宋体"/>
          <w:b/>
          <w:bCs/>
          <w:sz w:val="44"/>
          <w:szCs w:val="44"/>
        </w:rPr>
        <w:t>项目</w:t>
      </w:r>
      <w:r>
        <w:rPr>
          <w:rFonts w:ascii="宋体" w:hAnsi="宋体"/>
          <w:b/>
          <w:bCs/>
          <w:sz w:val="44"/>
          <w:szCs w:val="44"/>
        </w:rPr>
        <w:t>合同</w:t>
      </w:r>
    </w:p>
    <w:p>
      <w:pPr>
        <w:autoSpaceDE w:val="0"/>
        <w:autoSpaceDN w:val="0"/>
        <w:adjustRightInd w:val="0"/>
        <w:ind w:left="420" w:hanging="420"/>
        <w:jc w:val="center"/>
        <w:rPr>
          <w:rFonts w:hint="eastAsia" w:ascii="宋体" w:cs="宋体"/>
          <w:b/>
          <w:szCs w:val="21"/>
        </w:rPr>
      </w:pPr>
    </w:p>
    <w:p>
      <w:pPr>
        <w:autoSpaceDE w:val="0"/>
        <w:autoSpaceDN w:val="0"/>
        <w:adjustRightInd w:val="0"/>
        <w:ind w:left="420" w:hanging="420"/>
        <w:jc w:val="center"/>
        <w:rPr>
          <w:rFonts w:ascii="宋体" w:cs="宋体"/>
          <w:b/>
          <w:szCs w:val="21"/>
        </w:rPr>
      </w:pPr>
    </w:p>
    <w:p>
      <w:pPr>
        <w:autoSpaceDE w:val="0"/>
        <w:autoSpaceDN w:val="0"/>
        <w:adjustRightInd w:val="0"/>
        <w:ind w:left="420" w:hanging="420"/>
        <w:jc w:val="center"/>
        <w:rPr>
          <w:rFonts w:ascii="宋体" w:cs="宋体"/>
          <w:b/>
          <w:szCs w:val="21"/>
        </w:rPr>
      </w:pPr>
    </w:p>
    <w:p>
      <w:pPr>
        <w:autoSpaceDE w:val="0"/>
        <w:autoSpaceDN w:val="0"/>
        <w:adjustRightInd w:val="0"/>
        <w:ind w:left="420" w:hanging="420"/>
        <w:jc w:val="center"/>
        <w:rPr>
          <w:rFonts w:ascii="宋体" w:cs="宋体"/>
          <w:b/>
          <w:sz w:val="32"/>
          <w:szCs w:val="21"/>
          <w:lang w:val="zh-CN"/>
        </w:rPr>
      </w:pPr>
      <w:r>
        <w:rPr>
          <w:rFonts w:hint="eastAsia" w:ascii="宋体" w:cs="宋体"/>
          <w:b/>
          <w:sz w:val="32"/>
          <w:szCs w:val="21"/>
          <w:lang w:val="zh-CN"/>
        </w:rPr>
        <w:t>合同编号：</w:t>
      </w:r>
      <w:r>
        <w:rPr>
          <w:rFonts w:hint="eastAsia" w:ascii="宋体" w:cs="宋体"/>
          <w:b/>
          <w:sz w:val="32"/>
          <w:szCs w:val="21"/>
          <w:lang w:val="en-US" w:eastAsia="zh-CN"/>
        </w:rPr>
        <w:t>ZXZX-</w:t>
      </w:r>
    </w:p>
    <w:p>
      <w:pPr>
        <w:autoSpaceDE w:val="0"/>
        <w:autoSpaceDN w:val="0"/>
        <w:adjustRightInd w:val="0"/>
        <w:ind w:left="420" w:hanging="420"/>
        <w:rPr>
          <w:rFonts w:ascii="宋体" w:cs="宋体"/>
          <w:b/>
          <w:bCs/>
          <w:sz w:val="24"/>
          <w:lang w:val="zh-CN"/>
        </w:rPr>
      </w:pPr>
    </w:p>
    <w:p>
      <w:pPr>
        <w:autoSpaceDE w:val="0"/>
        <w:autoSpaceDN w:val="0"/>
        <w:adjustRightInd w:val="0"/>
        <w:ind w:left="420" w:hanging="420"/>
        <w:rPr>
          <w:rFonts w:ascii="宋体" w:cs="宋体"/>
          <w:b/>
          <w:bCs/>
          <w:sz w:val="24"/>
          <w:lang w:val="zh-CN"/>
        </w:rPr>
      </w:pPr>
    </w:p>
    <w:p>
      <w:pPr>
        <w:autoSpaceDE w:val="0"/>
        <w:autoSpaceDN w:val="0"/>
        <w:adjustRightInd w:val="0"/>
        <w:ind w:left="420" w:hanging="420"/>
        <w:rPr>
          <w:rFonts w:ascii="宋体" w:cs="宋体"/>
          <w:b/>
          <w:bCs/>
          <w:sz w:val="24"/>
          <w:lang w:val="zh-CN"/>
        </w:rPr>
      </w:pPr>
    </w:p>
    <w:p>
      <w:pPr>
        <w:autoSpaceDE w:val="0"/>
        <w:autoSpaceDN w:val="0"/>
        <w:adjustRightInd w:val="0"/>
        <w:ind w:left="420" w:hanging="420"/>
        <w:rPr>
          <w:rFonts w:ascii="宋体" w:cs="宋体"/>
          <w:b/>
          <w:bCs/>
          <w:sz w:val="24"/>
          <w:lang w:val="zh-CN"/>
        </w:rPr>
      </w:pPr>
    </w:p>
    <w:p>
      <w:pPr>
        <w:autoSpaceDE w:val="0"/>
        <w:autoSpaceDN w:val="0"/>
        <w:adjustRightInd w:val="0"/>
        <w:ind w:left="420" w:hanging="420"/>
        <w:rPr>
          <w:rFonts w:ascii="宋体" w:cs="宋体"/>
          <w:b/>
          <w:bCs/>
          <w:sz w:val="24"/>
          <w:lang w:val="zh-CN"/>
        </w:rPr>
      </w:pPr>
    </w:p>
    <w:p>
      <w:pPr>
        <w:autoSpaceDE w:val="0"/>
        <w:autoSpaceDN w:val="0"/>
        <w:adjustRightInd w:val="0"/>
        <w:ind w:left="420" w:hanging="420"/>
        <w:rPr>
          <w:rFonts w:ascii="宋体" w:cs="宋体"/>
          <w:b/>
          <w:bCs/>
          <w:sz w:val="24"/>
          <w:lang w:val="zh-CN"/>
        </w:rPr>
      </w:pPr>
    </w:p>
    <w:p>
      <w:pPr>
        <w:autoSpaceDE w:val="0"/>
        <w:autoSpaceDN w:val="0"/>
        <w:adjustRightInd w:val="0"/>
        <w:ind w:left="420" w:hanging="420"/>
        <w:rPr>
          <w:rFonts w:ascii="宋体" w:cs="宋体"/>
          <w:b/>
          <w:bCs/>
          <w:sz w:val="24"/>
          <w:lang w:val="zh-CN"/>
        </w:rPr>
      </w:pPr>
    </w:p>
    <w:p>
      <w:pPr>
        <w:autoSpaceDE w:val="0"/>
        <w:autoSpaceDN w:val="0"/>
        <w:adjustRightInd w:val="0"/>
        <w:ind w:left="420" w:hanging="420"/>
        <w:rPr>
          <w:rFonts w:ascii="宋体" w:cs="宋体"/>
          <w:b/>
          <w:bCs/>
          <w:sz w:val="24"/>
          <w:lang w:val="zh-CN"/>
        </w:rPr>
      </w:pPr>
    </w:p>
    <w:p>
      <w:pPr>
        <w:autoSpaceDE w:val="0"/>
        <w:autoSpaceDN w:val="0"/>
        <w:adjustRightInd w:val="0"/>
        <w:ind w:left="420" w:hanging="420"/>
        <w:rPr>
          <w:rFonts w:ascii="宋体" w:cs="宋体"/>
          <w:b/>
          <w:bCs/>
          <w:sz w:val="24"/>
          <w:lang w:val="zh-CN"/>
        </w:rPr>
      </w:pPr>
    </w:p>
    <w:p>
      <w:pPr>
        <w:autoSpaceDE w:val="0"/>
        <w:autoSpaceDN w:val="0"/>
        <w:adjustRightInd w:val="0"/>
        <w:ind w:left="420" w:hanging="420"/>
        <w:rPr>
          <w:rFonts w:ascii="宋体" w:cs="宋体"/>
          <w:b/>
          <w:bCs/>
          <w:sz w:val="24"/>
          <w:lang w:val="zh-CN"/>
        </w:rPr>
      </w:pPr>
    </w:p>
    <w:p>
      <w:pPr>
        <w:autoSpaceDE w:val="0"/>
        <w:autoSpaceDN w:val="0"/>
        <w:adjustRightInd w:val="0"/>
        <w:rPr>
          <w:rFonts w:hint="eastAsia" w:ascii="宋体" w:cs="宋体"/>
          <w:b/>
          <w:bCs/>
          <w:sz w:val="24"/>
          <w:lang w:val="zh-CN"/>
        </w:rPr>
      </w:pPr>
    </w:p>
    <w:p>
      <w:pPr>
        <w:autoSpaceDE w:val="0"/>
        <w:autoSpaceDN w:val="0"/>
        <w:adjustRightInd w:val="0"/>
        <w:rPr>
          <w:rFonts w:ascii="宋体" w:cs="宋体"/>
          <w:b/>
          <w:bCs/>
          <w:sz w:val="24"/>
          <w:lang w:val="zh-CN"/>
        </w:rPr>
      </w:pPr>
    </w:p>
    <w:p>
      <w:pPr>
        <w:autoSpaceDE w:val="0"/>
        <w:autoSpaceDN w:val="0"/>
        <w:adjustRightInd w:val="0"/>
        <w:ind w:left="420" w:hanging="420"/>
        <w:jc w:val="center"/>
        <w:rPr>
          <w:rFonts w:ascii="宋体" w:cs="宋体"/>
          <w:b/>
          <w:bCs/>
          <w:sz w:val="24"/>
          <w:lang w:val="zh-CN"/>
        </w:rPr>
      </w:pPr>
      <w:r>
        <w:rPr>
          <w:rFonts w:ascii="宋体" w:cs="宋体"/>
          <w:b/>
          <w:bCs/>
          <w:sz w:val="24"/>
          <w:lang w:val="zh-CN"/>
        </w:rPr>
        <w:t xml:space="preserve">  </w:t>
      </w:r>
      <w:r>
        <w:rPr>
          <w:rFonts w:hint="eastAsia" w:ascii="宋体" w:cs="宋体"/>
          <w:b/>
          <w:bCs/>
          <w:sz w:val="24"/>
          <w:lang w:val="zh-CN"/>
        </w:rPr>
        <w:t>甲方：中国人民银行征信中心</w:t>
      </w:r>
    </w:p>
    <w:p>
      <w:pPr>
        <w:autoSpaceDE w:val="0"/>
        <w:autoSpaceDN w:val="0"/>
        <w:adjustRightInd w:val="0"/>
        <w:ind w:left="420" w:hanging="420"/>
        <w:jc w:val="center"/>
        <w:rPr>
          <w:rFonts w:ascii="宋体" w:cs="宋体"/>
          <w:b/>
          <w:bCs/>
          <w:sz w:val="24"/>
          <w:lang w:val="zh-CN"/>
        </w:rPr>
      </w:pPr>
    </w:p>
    <w:p>
      <w:pPr>
        <w:autoSpaceDE w:val="0"/>
        <w:autoSpaceDN w:val="0"/>
        <w:adjustRightInd w:val="0"/>
        <w:ind w:left="420" w:hanging="420"/>
        <w:rPr>
          <w:rFonts w:hint="eastAsia" w:eastAsia="宋体"/>
          <w:bCs/>
          <w:color w:val="000000"/>
          <w:sz w:val="32"/>
          <w:lang w:val="en-US" w:eastAsia="zh-CN"/>
        </w:rPr>
      </w:pPr>
      <w:r>
        <w:rPr>
          <w:rFonts w:hint="eastAsia" w:ascii="宋体" w:cs="宋体"/>
          <w:b/>
          <w:bCs/>
          <w:sz w:val="24"/>
          <w:lang w:val="zh-CN"/>
        </w:rPr>
        <w:t xml:space="preserve">                       乙方： </w:t>
      </w:r>
      <w:bookmarkStart w:id="1" w:name="yf"/>
      <w:r>
        <w:rPr>
          <w:rFonts w:hint="eastAsia" w:ascii="宋体" w:cs="宋体"/>
          <w:b/>
          <w:bCs/>
          <w:sz w:val="24"/>
          <w:lang w:val="en-US" w:eastAsia="zh-CN"/>
        </w:rPr>
        <w:t>上海巨金电力工程有限公司</w:t>
      </w:r>
      <w:bookmarkEnd w:id="1"/>
    </w:p>
    <w:p>
      <w:pPr>
        <w:autoSpaceDE w:val="0"/>
        <w:autoSpaceDN w:val="0"/>
        <w:adjustRightInd w:val="0"/>
        <w:rPr>
          <w:rFonts w:hint="eastAsia" w:ascii="宋体" w:cs="宋体"/>
          <w:b/>
          <w:bCs/>
          <w:sz w:val="24"/>
          <w:lang w:val="zh-CN"/>
        </w:rPr>
      </w:pPr>
    </w:p>
    <w:p>
      <w:pPr>
        <w:jc w:val="center"/>
        <w:rPr>
          <w:b/>
          <w:bCs/>
          <w:color w:val="000000"/>
          <w:sz w:val="44"/>
        </w:rPr>
      </w:pPr>
      <w:bookmarkStart w:id="2" w:name="qdrq"/>
      <w:bookmarkEnd w:id="2"/>
      <w:r>
        <w:rPr>
          <w:rFonts w:hint="eastAsia" w:ascii="宋体" w:cs="宋体"/>
          <w:b/>
          <w:bCs/>
          <w:sz w:val="24"/>
          <w:lang w:val="en-US" w:eastAsia="zh-CN"/>
        </w:rPr>
        <w:t>二〇二六年   月</w:t>
      </w:r>
    </w:p>
    <w:p>
      <w:pPr>
        <w:ind w:left="7423" w:leftChars="2875" w:hanging="1385" w:hangingChars="575"/>
        <w:rPr>
          <w:rFonts w:ascii="宋体" w:hAnsi="宋体"/>
          <w:b/>
          <w:color w:val="000000"/>
          <w:sz w:val="24"/>
        </w:rPr>
      </w:pPr>
    </w:p>
    <w:p>
      <w:pPr>
        <w:ind w:left="7423" w:leftChars="2875" w:hanging="1385" w:hangingChars="575"/>
        <w:rPr>
          <w:rFonts w:hint="eastAsia" w:ascii="宋体" w:hAnsi="宋体"/>
          <w:b/>
          <w:color w:val="000000"/>
          <w:sz w:val="24"/>
        </w:rPr>
      </w:pPr>
    </w:p>
    <w:p>
      <w:pPr>
        <w:jc w:val="center"/>
        <w:rPr>
          <w:rFonts w:hint="eastAsia" w:ascii="宋体" w:hAnsi="宋体"/>
          <w:b/>
          <w:color w:val="000000"/>
          <w:sz w:val="24"/>
        </w:rPr>
      </w:pPr>
      <w:r>
        <w:rPr>
          <w:rFonts w:hint="eastAsia" w:ascii="宋体" w:hAnsi="宋体"/>
          <w:b/>
          <w:color w:val="000000"/>
          <w:sz w:val="24"/>
        </w:rPr>
        <w:t>签订地点：</w:t>
      </w:r>
      <w:bookmarkStart w:id="3" w:name="qddd"/>
      <w:r>
        <w:rPr>
          <w:rFonts w:hint="eastAsia" w:ascii="宋体" w:hAnsi="宋体"/>
          <w:b/>
          <w:color w:val="000000"/>
          <w:sz w:val="24"/>
          <w:lang w:val="en-US" w:eastAsia="zh-CN"/>
        </w:rPr>
        <w:t>上海</w:t>
      </w:r>
      <w:bookmarkEnd w:id="3"/>
    </w:p>
    <w:p>
      <w:pPr>
        <w:rPr>
          <w:rFonts w:hint="eastAsia" w:eastAsia="黑体"/>
          <w:b/>
          <w:bCs/>
          <w:sz w:val="44"/>
        </w:rPr>
      </w:pPr>
    </w:p>
    <w:p>
      <w:pPr>
        <w:pStyle w:val="36"/>
        <w:rPr>
          <w:rFonts w:ascii="宋体" w:hAnsi="宋体"/>
          <w:b/>
          <w:bCs/>
          <w:sz w:val="24"/>
          <w:szCs w:val="24"/>
        </w:rPr>
        <w:sectPr>
          <w:footerReference r:id="rId3" w:type="even"/>
          <w:pgSz w:w="11906" w:h="16838"/>
          <w:pgMar w:top="1440" w:right="1800" w:bottom="1440" w:left="1800" w:header="851" w:footer="992" w:gutter="0"/>
          <w:cols w:space="720" w:num="1"/>
          <w:docGrid w:type="lines" w:linePitch="312" w:charSpace="0"/>
        </w:sectPr>
      </w:pPr>
    </w:p>
    <w:p>
      <w:pPr>
        <w:pStyle w:val="36"/>
        <w:rPr>
          <w:rFonts w:hint="eastAsia" w:ascii="宋体" w:hAnsi="宋体"/>
          <w:b/>
          <w:bCs/>
          <w:sz w:val="24"/>
          <w:szCs w:val="24"/>
        </w:rPr>
      </w:pPr>
    </w:p>
    <w:p>
      <w:pPr>
        <w:pStyle w:val="36"/>
        <w:rPr>
          <w:rFonts w:hint="eastAsia" w:ascii="宋体" w:hAnsi="宋体"/>
          <w:b/>
          <w:bCs/>
          <w:sz w:val="24"/>
          <w:szCs w:val="24"/>
        </w:rPr>
      </w:pPr>
      <w:r>
        <w:rPr>
          <w:rFonts w:hint="eastAsia" w:ascii="宋体" w:hAnsi="宋体"/>
          <w:b/>
          <w:bCs/>
          <w:sz w:val="24"/>
          <w:szCs w:val="24"/>
        </w:rPr>
        <w:t>甲    方：中国人民银行征信中心</w:t>
      </w:r>
    </w:p>
    <w:p>
      <w:pPr>
        <w:pStyle w:val="36"/>
        <w:spacing w:line="320" w:lineRule="atLeast"/>
        <w:rPr>
          <w:rFonts w:hint="default" w:ascii="宋体" w:hAnsi="宋体" w:eastAsia="宋体"/>
          <w:sz w:val="24"/>
          <w:szCs w:val="24"/>
          <w:lang w:val="en-US" w:eastAsia="zh-CN"/>
        </w:rPr>
      </w:pPr>
      <w:r>
        <w:rPr>
          <w:rFonts w:hint="eastAsia" w:ascii="宋体" w:hAnsi="宋体"/>
          <w:sz w:val="24"/>
          <w:szCs w:val="24"/>
        </w:rPr>
        <w:t>法定代表人：</w:t>
      </w:r>
    </w:p>
    <w:p>
      <w:pPr>
        <w:pStyle w:val="36"/>
        <w:spacing w:line="320" w:lineRule="atLeast"/>
        <w:rPr>
          <w:rFonts w:hint="default" w:ascii="宋体" w:hAnsi="宋体" w:eastAsia="宋体"/>
          <w:sz w:val="24"/>
          <w:szCs w:val="24"/>
          <w:lang w:val="en-US" w:eastAsia="zh-CN"/>
        </w:rPr>
      </w:pPr>
      <w:r>
        <w:rPr>
          <w:rFonts w:hint="eastAsia" w:ascii="宋体" w:hAnsi="宋体"/>
          <w:sz w:val="24"/>
          <w:szCs w:val="24"/>
        </w:rPr>
        <w:t>地    址：</w:t>
      </w:r>
    </w:p>
    <w:p>
      <w:pPr>
        <w:pStyle w:val="36"/>
        <w:spacing w:line="320" w:lineRule="atLeast"/>
        <w:rPr>
          <w:rFonts w:hint="default" w:ascii="宋体" w:hAnsi="宋体" w:eastAsia="宋体"/>
          <w:sz w:val="24"/>
          <w:szCs w:val="24"/>
          <w:lang w:val="en-US" w:eastAsia="zh-CN"/>
        </w:rPr>
      </w:pPr>
      <w:r>
        <w:rPr>
          <w:rFonts w:hint="eastAsia" w:ascii="宋体" w:hAnsi="宋体"/>
          <w:sz w:val="24"/>
          <w:szCs w:val="24"/>
        </w:rPr>
        <w:t>邮政编码：</w:t>
      </w:r>
    </w:p>
    <w:p>
      <w:pPr>
        <w:pStyle w:val="36"/>
        <w:spacing w:line="320" w:lineRule="atLeast"/>
        <w:rPr>
          <w:rFonts w:hint="default" w:ascii="宋体" w:hAnsi="宋体" w:eastAsia="宋体"/>
          <w:sz w:val="24"/>
          <w:szCs w:val="24"/>
          <w:lang w:val="en-US" w:eastAsia="zh-CN"/>
        </w:rPr>
      </w:pPr>
      <w:r>
        <w:rPr>
          <w:rFonts w:hint="eastAsia" w:ascii="宋体" w:hAnsi="宋体"/>
          <w:sz w:val="24"/>
          <w:szCs w:val="24"/>
        </w:rPr>
        <w:t>联 系 人：</w:t>
      </w:r>
    </w:p>
    <w:p>
      <w:pPr>
        <w:pStyle w:val="36"/>
        <w:spacing w:line="320" w:lineRule="atLeast"/>
        <w:rPr>
          <w:rFonts w:hint="default" w:ascii="宋体" w:hAnsi="宋体" w:eastAsia="宋体"/>
          <w:sz w:val="24"/>
          <w:szCs w:val="24"/>
          <w:lang w:val="en-US" w:eastAsia="zh-CN"/>
        </w:rPr>
      </w:pPr>
      <w:r>
        <w:rPr>
          <w:rFonts w:hint="eastAsia" w:ascii="宋体" w:hAnsi="宋体"/>
          <w:sz w:val="24"/>
          <w:szCs w:val="24"/>
        </w:rPr>
        <w:t>联系电话：</w:t>
      </w:r>
    </w:p>
    <w:p>
      <w:pPr>
        <w:pStyle w:val="36"/>
        <w:spacing w:line="320" w:lineRule="atLeast"/>
        <w:rPr>
          <w:rFonts w:hint="default" w:ascii="宋体" w:hAnsi="宋体" w:eastAsia="宋体"/>
          <w:sz w:val="24"/>
          <w:szCs w:val="24"/>
          <w:lang w:val="en-US" w:eastAsia="zh-CN"/>
        </w:rPr>
      </w:pPr>
      <w:r>
        <w:rPr>
          <w:rFonts w:hint="eastAsia" w:ascii="宋体" w:hAnsi="宋体"/>
          <w:sz w:val="24"/>
          <w:szCs w:val="24"/>
        </w:rPr>
        <w:t>传真号码：</w:t>
      </w:r>
    </w:p>
    <w:p>
      <w:pPr>
        <w:pStyle w:val="36"/>
        <w:spacing w:line="320" w:lineRule="atLeast"/>
        <w:rPr>
          <w:rFonts w:hint="default" w:ascii="宋体" w:hAnsi="宋体" w:eastAsia="宋体"/>
          <w:sz w:val="24"/>
          <w:szCs w:val="24"/>
          <w:lang w:val="en-US" w:eastAsia="zh-CN"/>
        </w:rPr>
      </w:pPr>
      <w:r>
        <w:rPr>
          <w:rFonts w:hint="eastAsia" w:ascii="宋体" w:hAnsi="宋体"/>
          <w:sz w:val="24"/>
          <w:szCs w:val="24"/>
        </w:rPr>
        <w:t>开户银行：</w:t>
      </w:r>
    </w:p>
    <w:p>
      <w:pPr>
        <w:pStyle w:val="36"/>
        <w:spacing w:line="320" w:lineRule="atLeast"/>
        <w:rPr>
          <w:rFonts w:hint="default" w:ascii="宋体" w:hAnsi="宋体" w:eastAsia="宋体"/>
          <w:sz w:val="24"/>
          <w:szCs w:val="24"/>
          <w:lang w:val="en-US" w:eastAsia="zh-CN"/>
        </w:rPr>
      </w:pPr>
      <w:r>
        <w:rPr>
          <w:rFonts w:hint="eastAsia" w:ascii="宋体" w:hAnsi="宋体"/>
          <w:sz w:val="24"/>
          <w:szCs w:val="24"/>
        </w:rPr>
        <w:t>银行</w:t>
      </w:r>
      <w:r>
        <w:rPr>
          <w:rFonts w:hint="eastAsia" w:ascii="宋体" w:hAnsi="宋体"/>
          <w:sz w:val="24"/>
          <w:szCs w:val="24"/>
          <w:lang w:val="en-US" w:eastAsia="zh-CN"/>
        </w:rPr>
        <w:t>账</w:t>
      </w:r>
      <w:r>
        <w:rPr>
          <w:rFonts w:hint="eastAsia" w:ascii="宋体" w:hAnsi="宋体"/>
          <w:sz w:val="24"/>
          <w:szCs w:val="24"/>
        </w:rPr>
        <w:t>号：</w:t>
      </w:r>
    </w:p>
    <w:p>
      <w:pPr>
        <w:pStyle w:val="36"/>
        <w:spacing w:line="320" w:lineRule="atLeast"/>
        <w:rPr>
          <w:rFonts w:hint="default" w:ascii="宋体" w:hAnsi="宋体"/>
          <w:b/>
          <w:sz w:val="24"/>
          <w:lang w:val="en-US"/>
        </w:rPr>
      </w:pPr>
      <w:r>
        <w:rPr>
          <w:rFonts w:hint="eastAsia" w:ascii="宋体" w:hAnsi="宋体"/>
          <w:sz w:val="24"/>
          <w:szCs w:val="24"/>
          <w:lang w:val="en-US" w:eastAsia="zh-CN"/>
        </w:rPr>
        <w:t>甲方税号</w:t>
      </w:r>
      <w:r>
        <w:rPr>
          <w:rFonts w:hint="eastAsia" w:ascii="宋体" w:hAnsi="宋体"/>
          <w:sz w:val="24"/>
          <w:szCs w:val="24"/>
        </w:rPr>
        <w:t>：</w:t>
      </w:r>
    </w:p>
    <w:p>
      <w:pPr>
        <w:rPr>
          <w:rFonts w:hint="eastAsia" w:ascii="宋体" w:hAnsi="宋体"/>
          <w:b/>
          <w:sz w:val="24"/>
        </w:rPr>
      </w:pPr>
    </w:p>
    <w:p>
      <w:pPr>
        <w:rPr>
          <w:rFonts w:hint="eastAsia" w:ascii="宋体" w:hAnsi="宋体"/>
          <w:b/>
          <w:sz w:val="24"/>
        </w:rPr>
      </w:pPr>
    </w:p>
    <w:p>
      <w:pPr>
        <w:rPr>
          <w:rFonts w:hint="eastAsia" w:ascii="宋体" w:hAnsi="宋体"/>
          <w:b/>
          <w:sz w:val="24"/>
        </w:rPr>
      </w:pPr>
    </w:p>
    <w:p>
      <w:pPr>
        <w:pStyle w:val="36"/>
        <w:rPr>
          <w:rFonts w:hint="default" w:ascii="宋体" w:hAnsi="宋体" w:eastAsia="宋体"/>
          <w:b/>
          <w:bCs/>
          <w:sz w:val="24"/>
          <w:szCs w:val="24"/>
          <w:lang w:val="en-US" w:eastAsia="zh-CN"/>
        </w:rPr>
      </w:pPr>
      <w:r>
        <w:rPr>
          <w:rFonts w:hint="eastAsia" w:ascii="宋体" w:hAnsi="宋体"/>
          <w:b/>
          <w:bCs/>
          <w:sz w:val="24"/>
          <w:szCs w:val="24"/>
        </w:rPr>
        <w:t>乙    方：</w:t>
      </w:r>
      <w:bookmarkStart w:id="4" w:name="yf2"/>
      <w:r>
        <w:rPr>
          <w:rFonts w:hint="eastAsia" w:ascii="宋体" w:hAnsi="宋体"/>
          <w:b/>
          <w:bCs/>
          <w:sz w:val="24"/>
          <w:szCs w:val="24"/>
          <w:lang w:val="en-US" w:eastAsia="zh-CN"/>
        </w:rPr>
        <w:t>上海巨金电力工程有限公司</w:t>
      </w:r>
      <w:bookmarkEnd w:id="4"/>
    </w:p>
    <w:p>
      <w:pPr>
        <w:pStyle w:val="36"/>
        <w:spacing w:line="320" w:lineRule="atLeast"/>
        <w:rPr>
          <w:rFonts w:hint="default" w:ascii="宋体" w:hAnsi="宋体" w:eastAsia="宋体"/>
          <w:sz w:val="24"/>
          <w:szCs w:val="24"/>
          <w:lang w:val="en-US" w:eastAsia="zh-CN"/>
        </w:rPr>
      </w:pPr>
      <w:r>
        <w:rPr>
          <w:rFonts w:hint="eastAsia" w:ascii="宋体" w:hAnsi="宋体"/>
          <w:sz w:val="24"/>
          <w:szCs w:val="24"/>
        </w:rPr>
        <w:t>法定代表人：</w:t>
      </w:r>
    </w:p>
    <w:p>
      <w:pPr>
        <w:pStyle w:val="36"/>
        <w:spacing w:line="320" w:lineRule="atLeast"/>
        <w:rPr>
          <w:rFonts w:hint="default" w:ascii="宋体" w:hAnsi="宋体" w:eastAsia="宋体"/>
          <w:sz w:val="24"/>
          <w:szCs w:val="24"/>
          <w:lang w:val="en-US" w:eastAsia="zh-CN"/>
        </w:rPr>
      </w:pPr>
      <w:r>
        <w:rPr>
          <w:rFonts w:hint="eastAsia" w:ascii="宋体" w:hAnsi="宋体"/>
          <w:sz w:val="24"/>
          <w:szCs w:val="24"/>
        </w:rPr>
        <w:t>地    址：</w:t>
      </w:r>
    </w:p>
    <w:p>
      <w:pPr>
        <w:pStyle w:val="36"/>
        <w:spacing w:line="320" w:lineRule="atLeast"/>
        <w:rPr>
          <w:rFonts w:hint="default" w:ascii="宋体" w:hAnsi="宋体" w:eastAsia="宋体"/>
          <w:sz w:val="24"/>
          <w:szCs w:val="24"/>
          <w:lang w:val="en-US" w:eastAsia="zh-CN"/>
        </w:rPr>
      </w:pPr>
      <w:r>
        <w:rPr>
          <w:rFonts w:hint="eastAsia" w:ascii="宋体" w:hAnsi="宋体"/>
          <w:sz w:val="24"/>
          <w:szCs w:val="24"/>
        </w:rPr>
        <w:t>邮政编码：</w:t>
      </w:r>
    </w:p>
    <w:p>
      <w:pPr>
        <w:pStyle w:val="36"/>
        <w:spacing w:line="320" w:lineRule="atLeast"/>
        <w:rPr>
          <w:rFonts w:hint="default" w:ascii="宋体" w:hAnsi="宋体" w:eastAsia="宋体"/>
          <w:sz w:val="24"/>
          <w:szCs w:val="24"/>
          <w:lang w:val="en-US" w:eastAsia="zh-CN"/>
        </w:rPr>
      </w:pPr>
      <w:r>
        <w:rPr>
          <w:rFonts w:hint="eastAsia" w:ascii="宋体" w:hAnsi="宋体"/>
          <w:sz w:val="24"/>
          <w:szCs w:val="24"/>
        </w:rPr>
        <w:t>联 系 人：</w:t>
      </w:r>
    </w:p>
    <w:p>
      <w:pPr>
        <w:pStyle w:val="36"/>
        <w:spacing w:line="320" w:lineRule="atLeast"/>
        <w:rPr>
          <w:rFonts w:hint="default" w:ascii="宋体" w:hAnsi="宋体" w:eastAsia="宋体"/>
          <w:sz w:val="24"/>
          <w:szCs w:val="24"/>
          <w:lang w:val="en-US" w:eastAsia="zh-CN"/>
        </w:rPr>
      </w:pPr>
      <w:r>
        <w:rPr>
          <w:rFonts w:hint="eastAsia" w:ascii="宋体" w:hAnsi="宋体"/>
          <w:sz w:val="24"/>
          <w:szCs w:val="24"/>
        </w:rPr>
        <w:t>联系电话：</w:t>
      </w:r>
    </w:p>
    <w:p>
      <w:pPr>
        <w:pStyle w:val="36"/>
        <w:spacing w:line="320" w:lineRule="atLeast"/>
        <w:rPr>
          <w:rFonts w:hint="default" w:ascii="宋体" w:hAnsi="宋体" w:eastAsia="宋体"/>
          <w:sz w:val="24"/>
          <w:szCs w:val="24"/>
          <w:lang w:val="en-US" w:eastAsia="zh-CN"/>
        </w:rPr>
      </w:pPr>
      <w:r>
        <w:rPr>
          <w:rFonts w:hint="eastAsia" w:ascii="宋体" w:hAnsi="宋体"/>
          <w:sz w:val="24"/>
          <w:szCs w:val="24"/>
        </w:rPr>
        <w:t>传真号码：</w:t>
      </w:r>
    </w:p>
    <w:p>
      <w:pPr>
        <w:pStyle w:val="36"/>
        <w:spacing w:line="320" w:lineRule="atLeast"/>
        <w:rPr>
          <w:rFonts w:hint="default" w:ascii="宋体" w:hAnsi="宋体" w:eastAsia="宋体"/>
          <w:sz w:val="24"/>
          <w:szCs w:val="24"/>
          <w:lang w:val="en-US" w:eastAsia="zh-CN"/>
        </w:rPr>
      </w:pPr>
      <w:r>
        <w:rPr>
          <w:rFonts w:hint="eastAsia" w:ascii="宋体" w:hAnsi="宋体"/>
          <w:sz w:val="24"/>
          <w:szCs w:val="24"/>
        </w:rPr>
        <w:t>开户银行：</w:t>
      </w:r>
    </w:p>
    <w:p>
      <w:pPr>
        <w:pStyle w:val="36"/>
        <w:spacing w:line="320" w:lineRule="atLeast"/>
        <w:rPr>
          <w:rFonts w:hint="default" w:ascii="宋体" w:hAnsi="宋体" w:eastAsia="宋体"/>
          <w:sz w:val="24"/>
          <w:szCs w:val="24"/>
          <w:lang w:val="en-US" w:eastAsia="zh-CN"/>
        </w:rPr>
      </w:pPr>
      <w:r>
        <w:rPr>
          <w:rFonts w:hint="eastAsia" w:ascii="宋体" w:hAnsi="宋体"/>
          <w:sz w:val="24"/>
          <w:szCs w:val="24"/>
        </w:rPr>
        <w:t>银行</w:t>
      </w:r>
      <w:r>
        <w:rPr>
          <w:rFonts w:hint="eastAsia" w:ascii="宋体" w:hAnsi="宋体"/>
          <w:sz w:val="24"/>
          <w:szCs w:val="24"/>
          <w:lang w:val="en-US" w:eastAsia="zh-CN"/>
        </w:rPr>
        <w:t>账</w:t>
      </w:r>
      <w:r>
        <w:rPr>
          <w:rFonts w:hint="eastAsia" w:ascii="宋体" w:hAnsi="宋体"/>
          <w:sz w:val="24"/>
          <w:szCs w:val="24"/>
        </w:rPr>
        <w:t>号：</w:t>
      </w:r>
    </w:p>
    <w:p>
      <w:pPr>
        <w:pStyle w:val="36"/>
        <w:spacing w:line="320" w:lineRule="atLeast"/>
        <w:rPr>
          <w:rFonts w:hint="default" w:ascii="宋体" w:hAnsi="宋体" w:eastAsia="宋体"/>
          <w:sz w:val="24"/>
          <w:szCs w:val="24"/>
          <w:lang w:val="en-US" w:eastAsia="zh-CN"/>
        </w:rPr>
      </w:pPr>
      <w:r>
        <w:rPr>
          <w:rFonts w:hint="eastAsia" w:ascii="宋体" w:hAnsi="宋体"/>
          <w:sz w:val="24"/>
          <w:szCs w:val="24"/>
          <w:lang w:val="en-US" w:eastAsia="zh-CN"/>
        </w:rPr>
        <w:t>乙方税号</w:t>
      </w:r>
      <w:r>
        <w:rPr>
          <w:rFonts w:hint="eastAsia" w:ascii="宋体" w:hAnsi="宋体"/>
          <w:sz w:val="24"/>
          <w:szCs w:val="24"/>
        </w:rPr>
        <w:t>：</w:t>
      </w:r>
    </w:p>
    <w:p>
      <w:pPr>
        <w:spacing w:line="360" w:lineRule="auto"/>
        <w:ind w:firstLine="482" w:firstLineChars="200"/>
        <w:rPr>
          <w:rFonts w:hint="eastAsia" w:ascii="宋体" w:hAnsi="宋体"/>
          <w:sz w:val="24"/>
        </w:rPr>
      </w:pPr>
      <w:r>
        <w:rPr>
          <w:rFonts w:ascii="宋体" w:hAnsi="宋体"/>
          <w:b/>
          <w:sz w:val="24"/>
        </w:rPr>
        <w:br w:type="page"/>
      </w:r>
      <w:r>
        <w:rPr>
          <w:rFonts w:hint="eastAsia" w:ascii="宋体" w:hAnsi="宋体"/>
          <w:bCs/>
          <w:sz w:val="24"/>
        </w:rPr>
        <w:t>甲乙双方依据“</w:t>
      </w:r>
      <w:r>
        <w:rPr>
          <w:rFonts w:hint="eastAsia" w:ascii="宋体" w:hAnsi="宋体"/>
          <w:bCs w:val="0"/>
          <w:sz w:val="24"/>
          <w:lang w:val="en-US" w:eastAsia="zh-CN"/>
        </w:rPr>
        <w:t>2025年上海数据中心电气设施改造采购项目</w:t>
      </w:r>
      <w:r>
        <w:rPr>
          <w:rFonts w:hint="eastAsia" w:ascii="宋体" w:hAnsi="宋体"/>
          <w:bCs w:val="0"/>
          <w:sz w:val="24"/>
        </w:rPr>
        <w:t>”</w:t>
      </w:r>
      <w:r>
        <w:rPr>
          <w:rFonts w:hint="eastAsia" w:ascii="宋体" w:hAnsi="宋体"/>
          <w:bCs/>
          <w:sz w:val="24"/>
        </w:rPr>
        <w:t>（项目编号：</w:t>
      </w:r>
      <w:bookmarkStart w:id="5" w:name="xmmc2"/>
      <w:r>
        <w:rPr>
          <w:rFonts w:hint="eastAsia" w:ascii="宋体" w:hAnsi="宋体"/>
          <w:bCs/>
          <w:sz w:val="24"/>
          <w:lang w:val="en-US" w:eastAsia="zh-CN"/>
        </w:rPr>
        <w:t>TC25050EW</w:t>
      </w:r>
      <w:bookmarkEnd w:id="5"/>
      <w:r>
        <w:rPr>
          <w:rFonts w:hint="eastAsia" w:ascii="宋体" w:hAnsi="宋体"/>
          <w:bCs/>
          <w:sz w:val="24"/>
        </w:rPr>
        <w:t>）</w:t>
      </w:r>
      <w:sdt>
        <w:sdtPr>
          <w:rPr>
            <w:rFonts w:hint="eastAsia" w:ascii="宋体" w:hAnsi="宋体" w:eastAsia="宋体" w:cs="Times New Roman"/>
            <w:bCs/>
            <w:kern w:val="2"/>
            <w:sz w:val="24"/>
            <w:lang w:val="en-US" w:eastAsia="zh-CN" w:bidi="ar-SA"/>
          </w:rPr>
          <w:id w:val="147458034"/>
          <w:placeholder>
            <w:docPart w:val="{8776000c-6f9e-4c39-9918-72b2d66850b2}"/>
          </w:placeholder>
        </w:sdtPr>
        <w:sdtEndPr>
          <w:rPr>
            <w:rFonts w:hint="eastAsia" w:ascii="宋体" w:hAnsi="宋体" w:eastAsia="宋体" w:cs="Times New Roman"/>
            <w:bCs/>
            <w:kern w:val="2"/>
            <w:sz w:val="24"/>
            <w:lang w:val="en-US" w:eastAsia="zh-CN" w:bidi="ar-SA"/>
          </w:rPr>
        </w:sdtEndPr>
        <w:sdtContent>
          <w:r>
            <w:rPr>
              <w:rFonts w:hint="eastAsia" w:ascii="宋体" w:hAnsi="宋体" w:cs="Times New Roman"/>
              <w:bCs/>
              <w:kern w:val="2"/>
              <w:sz w:val="24"/>
              <w:lang w:val="en-US" w:eastAsia="zh-CN" w:bidi="ar-SA"/>
            </w:rPr>
            <w:t>招标</w:t>
          </w:r>
        </w:sdtContent>
      </w:sdt>
      <w:r>
        <w:rPr>
          <w:rFonts w:hint="eastAsia" w:ascii="宋体" w:hAnsi="宋体"/>
          <w:bCs/>
          <w:sz w:val="24"/>
        </w:rPr>
        <w:t>采购</w:t>
      </w:r>
      <w:r>
        <w:rPr>
          <w:rFonts w:hint="eastAsia" w:ascii="宋体" w:hAnsi="宋体"/>
          <w:sz w:val="24"/>
        </w:rPr>
        <w:t>的结果，本着自愿、平等、互利、诚实信用的原则，</w:t>
      </w:r>
      <w:r>
        <w:rPr>
          <w:rFonts w:ascii="宋体" w:hAnsi="宋体"/>
          <w:sz w:val="24"/>
        </w:rPr>
        <w:t>通过友好协商，现授权各自代表按照下述条款签署本合同</w:t>
      </w:r>
      <w:r>
        <w:rPr>
          <w:rFonts w:hint="eastAsia" w:ascii="宋体" w:hAnsi="宋体"/>
          <w:sz w:val="24"/>
        </w:rPr>
        <w:t>。</w:t>
      </w:r>
    </w:p>
    <w:p>
      <w:pPr>
        <w:spacing w:line="360" w:lineRule="auto"/>
        <w:ind w:left="561"/>
        <w:outlineLvl w:val="0"/>
        <w:rPr>
          <w:rFonts w:ascii="宋体" w:hAnsi="宋体"/>
          <w:b/>
          <w:bCs/>
          <w:sz w:val="28"/>
        </w:rPr>
      </w:pPr>
      <w:r>
        <w:rPr>
          <w:rFonts w:ascii="宋体" w:hAnsi="宋体"/>
          <w:b/>
          <w:bCs/>
          <w:sz w:val="28"/>
        </w:rPr>
        <w:t>1</w:t>
      </w:r>
      <w:r>
        <w:rPr>
          <w:rFonts w:hint="eastAsia" w:ascii="宋体" w:hAnsi="宋体"/>
          <w:b/>
          <w:bCs/>
          <w:sz w:val="28"/>
        </w:rPr>
        <w:t>、定义</w:t>
      </w:r>
    </w:p>
    <w:p>
      <w:pPr>
        <w:spacing w:line="360" w:lineRule="auto"/>
        <w:ind w:firstLine="480" w:firstLineChars="200"/>
        <w:rPr>
          <w:rFonts w:ascii="宋体" w:hAnsi="宋体"/>
          <w:bCs/>
          <w:sz w:val="24"/>
        </w:rPr>
      </w:pPr>
      <w:r>
        <w:rPr>
          <w:rFonts w:ascii="宋体" w:hAnsi="宋体"/>
          <w:sz w:val="24"/>
        </w:rPr>
        <w:t>1.1 本合同下列术语应解释为：</w:t>
      </w:r>
    </w:p>
    <w:p>
      <w:pPr>
        <w:numPr>
          <w:ilvl w:val="0"/>
          <w:numId w:val="2"/>
        </w:numPr>
        <w:spacing w:line="360" w:lineRule="auto"/>
        <w:ind w:left="0" w:firstLine="567"/>
        <w:rPr>
          <w:rFonts w:hint="eastAsia" w:ascii="宋体" w:hAnsi="宋体"/>
          <w:sz w:val="24"/>
        </w:rPr>
      </w:pPr>
      <w:r>
        <w:rPr>
          <w:rFonts w:ascii="宋体" w:hAnsi="宋体"/>
          <w:sz w:val="24"/>
        </w:rPr>
        <w:t>“合同”系指甲乙双方自愿签署、载明双方权利</w:t>
      </w:r>
      <w:r>
        <w:rPr>
          <w:rFonts w:hint="eastAsia" w:ascii="宋体" w:hAnsi="宋体"/>
          <w:sz w:val="24"/>
        </w:rPr>
        <w:t>与</w:t>
      </w:r>
      <w:r>
        <w:rPr>
          <w:rFonts w:ascii="宋体" w:hAnsi="宋体"/>
          <w:sz w:val="24"/>
        </w:rPr>
        <w:t>义务的协议，包括本合同以及本合同提及的与本合同具有同等法律效力的所有文件。</w:t>
      </w:r>
    </w:p>
    <w:p>
      <w:pPr>
        <w:numPr>
          <w:ilvl w:val="0"/>
          <w:numId w:val="2"/>
        </w:numPr>
        <w:spacing w:line="360" w:lineRule="auto"/>
        <w:ind w:left="0" w:firstLine="567"/>
        <w:rPr>
          <w:rFonts w:ascii="宋体" w:hAnsi="宋体"/>
          <w:sz w:val="24"/>
        </w:rPr>
      </w:pPr>
      <w:r>
        <w:rPr>
          <w:rFonts w:ascii="宋体" w:hAnsi="宋体"/>
          <w:sz w:val="24"/>
        </w:rPr>
        <w:t>“合同总金额”系指根据本合同规定</w:t>
      </w:r>
      <w:r>
        <w:rPr>
          <w:rFonts w:hint="eastAsia" w:ascii="宋体" w:hAnsi="宋体"/>
          <w:sz w:val="24"/>
        </w:rPr>
        <w:t>，</w:t>
      </w:r>
      <w:r>
        <w:rPr>
          <w:rFonts w:ascii="宋体" w:hAnsi="宋体"/>
          <w:sz w:val="24"/>
        </w:rPr>
        <w:t>乙方在正确地完全履行本合同项下的义务后，甲方应支付给乙方的全部价款的数额。</w:t>
      </w:r>
    </w:p>
    <w:p>
      <w:pPr>
        <w:numPr>
          <w:ilvl w:val="0"/>
          <w:numId w:val="2"/>
        </w:numPr>
        <w:spacing w:line="360" w:lineRule="auto"/>
        <w:ind w:left="0" w:firstLine="567"/>
        <w:rPr>
          <w:rFonts w:ascii="宋体" w:hAnsi="宋体"/>
          <w:sz w:val="24"/>
        </w:rPr>
      </w:pPr>
      <w:r>
        <w:rPr>
          <w:rFonts w:ascii="宋体" w:hAnsi="宋体"/>
          <w:sz w:val="24"/>
        </w:rPr>
        <w:t>“货物”系指乙方按</w:t>
      </w:r>
      <w:r>
        <w:rPr>
          <w:rFonts w:hint="eastAsia" w:ascii="宋体" w:hAnsi="宋体"/>
          <w:sz w:val="24"/>
        </w:rPr>
        <w:t>照</w:t>
      </w:r>
      <w:r>
        <w:rPr>
          <w:rFonts w:ascii="宋体" w:hAnsi="宋体"/>
          <w:sz w:val="24"/>
        </w:rPr>
        <w:t>合同规定，</w:t>
      </w:r>
      <w:r>
        <w:rPr>
          <w:rFonts w:hint="eastAsia" w:ascii="宋体" w:hAnsi="宋体"/>
          <w:sz w:val="24"/>
        </w:rPr>
        <w:t>应当</w:t>
      </w:r>
      <w:r>
        <w:rPr>
          <w:rFonts w:ascii="宋体" w:hAnsi="宋体"/>
          <w:sz w:val="24"/>
        </w:rPr>
        <w:t>向甲方提供的</w:t>
      </w:r>
      <w:r>
        <w:rPr>
          <w:rFonts w:hint="eastAsia" w:ascii="宋体" w:hAnsi="宋体"/>
          <w:sz w:val="24"/>
        </w:rPr>
        <w:t>硬件</w:t>
      </w:r>
      <w:r>
        <w:rPr>
          <w:rFonts w:ascii="宋体" w:hAnsi="宋体"/>
          <w:sz w:val="24"/>
        </w:rPr>
        <w:t>设备，软件（如有）、及设备的</w:t>
      </w:r>
      <w:r>
        <w:rPr>
          <w:rFonts w:hint="eastAsia" w:ascii="宋体" w:hAnsi="宋体"/>
          <w:sz w:val="24"/>
        </w:rPr>
        <w:t>配件、安装材料、</w:t>
      </w:r>
      <w:r>
        <w:rPr>
          <w:rFonts w:ascii="宋体" w:hAnsi="宋体"/>
          <w:sz w:val="24"/>
        </w:rPr>
        <w:t>仪器仪表、备品</w:t>
      </w:r>
      <w:r>
        <w:rPr>
          <w:rFonts w:hint="eastAsia" w:ascii="宋体" w:hAnsi="宋体"/>
          <w:sz w:val="24"/>
        </w:rPr>
        <w:t>备</w:t>
      </w:r>
      <w:r>
        <w:rPr>
          <w:rFonts w:ascii="宋体" w:hAnsi="宋体"/>
          <w:sz w:val="24"/>
        </w:rPr>
        <w:t>件、工具、手册及其他有关技术资料和材料等所有相关物品。</w:t>
      </w:r>
    </w:p>
    <w:p>
      <w:pPr>
        <w:numPr>
          <w:ilvl w:val="0"/>
          <w:numId w:val="2"/>
        </w:numPr>
        <w:spacing w:line="360" w:lineRule="auto"/>
        <w:ind w:left="0" w:firstLine="567"/>
        <w:rPr>
          <w:rFonts w:ascii="宋体" w:hAnsi="宋体"/>
          <w:sz w:val="24"/>
        </w:rPr>
      </w:pPr>
      <w:r>
        <w:rPr>
          <w:rFonts w:hint="eastAsia" w:ascii="宋体" w:hAnsi="宋体"/>
          <w:sz w:val="24"/>
        </w:rPr>
        <w:t>“技术服务”</w:t>
      </w:r>
      <w:r>
        <w:rPr>
          <w:rFonts w:ascii="宋体" w:hAnsi="宋体"/>
          <w:sz w:val="24"/>
        </w:rPr>
        <w:t xml:space="preserve"> 系指</w:t>
      </w:r>
      <w:r>
        <w:rPr>
          <w:rFonts w:hint="eastAsia" w:ascii="宋体" w:hAnsi="宋体"/>
          <w:sz w:val="24"/>
        </w:rPr>
        <w:t>本合同所规定的服务，包括技术培训、安装、调测、技术支持、软件升级、维护、维修、保养、备品备件更换、补发货、退换货、质量保证期外的维护、技术支持及其他相关服务。</w:t>
      </w:r>
    </w:p>
    <w:p>
      <w:pPr>
        <w:numPr>
          <w:ilvl w:val="0"/>
          <w:numId w:val="2"/>
        </w:numPr>
        <w:spacing w:line="360" w:lineRule="auto"/>
        <w:ind w:left="0" w:firstLine="567"/>
        <w:rPr>
          <w:rFonts w:ascii="宋体" w:hAnsi="宋体"/>
          <w:sz w:val="24"/>
        </w:rPr>
      </w:pPr>
      <w:r>
        <w:rPr>
          <w:rFonts w:hint="eastAsia" w:ascii="宋体" w:hAnsi="宋体"/>
          <w:sz w:val="24"/>
        </w:rPr>
        <w:t>“项目现场”系指本合同项下甲方指定的</w:t>
      </w:r>
      <w:r>
        <w:rPr>
          <w:rFonts w:hint="eastAsia" w:ascii="宋体" w:hAnsi="宋体"/>
          <w:sz w:val="24"/>
          <w:lang w:val="en-US" w:eastAsia="zh-CN"/>
        </w:rPr>
        <w:t>工程实施的</w:t>
      </w:r>
      <w:r>
        <w:rPr>
          <w:rFonts w:hint="eastAsia" w:ascii="宋体" w:hAnsi="宋体"/>
          <w:sz w:val="24"/>
        </w:rPr>
        <w:t>场所。</w:t>
      </w:r>
    </w:p>
    <w:p>
      <w:pPr>
        <w:numPr>
          <w:ilvl w:val="0"/>
          <w:numId w:val="2"/>
        </w:numPr>
        <w:spacing w:line="360" w:lineRule="auto"/>
        <w:ind w:left="0" w:firstLine="567"/>
        <w:rPr>
          <w:rFonts w:ascii="宋体" w:hAnsi="宋体"/>
          <w:sz w:val="24"/>
        </w:rPr>
      </w:pPr>
      <w:r>
        <w:rPr>
          <w:rFonts w:hint="eastAsia" w:ascii="宋体" w:hAnsi="宋体"/>
          <w:sz w:val="24"/>
        </w:rPr>
        <w:t>“工作日”系指除公休日和国家法定节假日外的日历</w:t>
      </w:r>
      <w:r>
        <w:rPr>
          <w:rFonts w:ascii="宋体" w:hAnsi="宋体"/>
          <w:sz w:val="24"/>
        </w:rPr>
        <w:t>日</w:t>
      </w:r>
      <w:r>
        <w:rPr>
          <w:rFonts w:hint="eastAsia" w:ascii="宋体" w:hAnsi="宋体"/>
          <w:sz w:val="24"/>
        </w:rPr>
        <w:t>，“日”是指日历</w:t>
      </w:r>
      <w:r>
        <w:rPr>
          <w:rFonts w:ascii="宋体" w:hAnsi="宋体"/>
          <w:sz w:val="24"/>
        </w:rPr>
        <w:t>日</w:t>
      </w:r>
      <w:r>
        <w:rPr>
          <w:rFonts w:hint="eastAsia" w:ascii="宋体" w:hAnsi="宋体"/>
          <w:sz w:val="24"/>
        </w:rPr>
        <w:t>。</w:t>
      </w:r>
    </w:p>
    <w:p>
      <w:pPr>
        <w:numPr>
          <w:ilvl w:val="0"/>
          <w:numId w:val="2"/>
        </w:numPr>
        <w:spacing w:line="360" w:lineRule="auto"/>
        <w:ind w:left="0" w:firstLine="567"/>
        <w:rPr>
          <w:rFonts w:hint="eastAsia" w:ascii="宋体" w:hAnsi="宋体"/>
          <w:sz w:val="24"/>
        </w:rPr>
      </w:pPr>
      <w:r>
        <w:rPr>
          <w:rFonts w:hint="eastAsia" w:ascii="宋体" w:hAnsi="宋体"/>
          <w:sz w:val="24"/>
        </w:rPr>
        <w:t>“进场”系指乙方实施改造所需的人员、设备、材料到达项目现场后，具备开工条件。甲方对乙方的施工准备和《开工报告》进行查验和审核后，由甲方和乙方出具《开工审批单》。</w:t>
      </w:r>
    </w:p>
    <w:p>
      <w:pPr>
        <w:numPr>
          <w:ilvl w:val="0"/>
          <w:numId w:val="2"/>
        </w:numPr>
        <w:spacing w:line="360" w:lineRule="auto"/>
        <w:ind w:left="0" w:firstLine="567"/>
        <w:rPr>
          <w:rFonts w:hint="eastAsia" w:ascii="宋体" w:hAnsi="宋体"/>
          <w:sz w:val="24"/>
        </w:rPr>
      </w:pPr>
      <w:r>
        <w:rPr>
          <w:rFonts w:hint="eastAsia" w:ascii="宋体" w:hAnsi="宋体"/>
          <w:sz w:val="24"/>
        </w:rPr>
        <w:t>“安装验收” 系指乙方对所有设备材料安装完成后，由甲方进行的实物量工程量的审核和验证。若改造实施后的结果满足本合同的所有要求，则甲方出具加盖公章的安装验收单/验收报告，乙方进行书面确认，货物进入试运行期。乙方拒绝书面确认安装验收单/验收报告，视为同意。</w:t>
      </w:r>
    </w:p>
    <w:p>
      <w:pPr>
        <w:numPr>
          <w:ilvl w:val="0"/>
          <w:numId w:val="2"/>
        </w:numPr>
        <w:spacing w:line="360" w:lineRule="auto"/>
        <w:ind w:left="0" w:firstLine="567"/>
        <w:rPr>
          <w:rFonts w:hint="eastAsia" w:ascii="宋体" w:hAnsi="宋体"/>
          <w:sz w:val="24"/>
        </w:rPr>
      </w:pPr>
      <w:r>
        <w:rPr>
          <w:rFonts w:hint="eastAsia" w:ascii="宋体" w:hAnsi="宋体"/>
          <w:sz w:val="24"/>
        </w:rPr>
        <w:t>“竣工验收”或“终验” 系指改造内容实施完成后，甲方和乙方共同对工程功能和质量进行的最终审核和验证，若改造内容实施的结果满足本合同的所有要求，则甲方出具加盖公章的竣工验收单/验收报告，乙方进行书面确认。乙方拒绝书面确认竣工验收单/验收报告的，视为同意。</w:t>
      </w:r>
    </w:p>
    <w:p>
      <w:pPr>
        <w:numPr>
          <w:ilvl w:val="0"/>
          <w:numId w:val="2"/>
        </w:numPr>
        <w:spacing w:line="360" w:lineRule="auto"/>
        <w:ind w:left="0" w:firstLine="426"/>
        <w:rPr>
          <w:rFonts w:hint="eastAsia" w:ascii="宋体" w:hAnsi="宋体"/>
          <w:sz w:val="24"/>
        </w:rPr>
      </w:pPr>
      <w:r>
        <w:rPr>
          <w:rFonts w:hint="eastAsia" w:ascii="宋体" w:hAnsi="宋体"/>
          <w:sz w:val="24"/>
        </w:rPr>
        <w:t>“质量保证期”</w:t>
      </w:r>
      <w:r>
        <w:rPr>
          <w:rFonts w:ascii="宋体" w:hAnsi="宋体"/>
          <w:sz w:val="24"/>
        </w:rPr>
        <w:t>系指</w:t>
      </w:r>
      <w:r>
        <w:rPr>
          <w:rFonts w:hint="eastAsia" w:ascii="宋体" w:hAnsi="宋体"/>
          <w:sz w:val="24"/>
        </w:rPr>
        <w:t>自[ 最终竣工验收合格</w:t>
      </w:r>
      <w:r>
        <w:rPr>
          <w:rFonts w:ascii="宋体" w:hAnsi="宋体"/>
          <w:sz w:val="24"/>
        </w:rPr>
        <w:t>]</w:t>
      </w:r>
      <w:r>
        <w:rPr>
          <w:rFonts w:hint="eastAsia" w:ascii="宋体" w:hAnsi="宋体"/>
          <w:sz w:val="24"/>
        </w:rPr>
        <w:t>之日起，乙方免费为甲方提供本合同规定范围内的技术服务的期限。</w:t>
      </w:r>
    </w:p>
    <w:p>
      <w:pPr>
        <w:spacing w:line="360" w:lineRule="auto"/>
        <w:ind w:left="561"/>
        <w:outlineLvl w:val="0"/>
        <w:rPr>
          <w:rFonts w:ascii="宋体" w:hAnsi="宋体"/>
          <w:b/>
          <w:bCs/>
          <w:sz w:val="28"/>
        </w:rPr>
      </w:pPr>
      <w:r>
        <w:rPr>
          <w:rFonts w:hint="eastAsia" w:ascii="宋体" w:hAnsi="宋体"/>
          <w:b/>
          <w:bCs/>
          <w:sz w:val="28"/>
        </w:rPr>
        <w:t>2、合同的组成</w:t>
      </w:r>
    </w:p>
    <w:p>
      <w:pPr>
        <w:autoSpaceDE w:val="0"/>
        <w:autoSpaceDN w:val="0"/>
        <w:adjustRightInd w:val="0"/>
        <w:spacing w:line="360" w:lineRule="auto"/>
        <w:ind w:left="562"/>
        <w:rPr>
          <w:rFonts w:ascii="宋体" w:cs="宋体"/>
          <w:b/>
          <w:bCs/>
          <w:sz w:val="28"/>
          <w:szCs w:val="28"/>
        </w:rPr>
      </w:pPr>
      <w:r>
        <w:rPr>
          <w:rFonts w:hint="eastAsia" w:ascii="宋体" w:cs="宋体"/>
          <w:sz w:val="24"/>
        </w:rPr>
        <w:t>2.1</w:t>
      </w:r>
      <w:r>
        <w:rPr>
          <w:rFonts w:hint="eastAsia" w:ascii="宋体" w:cs="宋体"/>
          <w:sz w:val="24"/>
          <w:lang w:val="zh-CN"/>
        </w:rPr>
        <w:t>下述文件是构成本合同不可分割的部分</w:t>
      </w:r>
      <w:r>
        <w:rPr>
          <w:rFonts w:hint="eastAsia" w:ascii="宋体" w:cs="宋体"/>
          <w:sz w:val="24"/>
        </w:rPr>
        <w:t>:</w:t>
      </w:r>
    </w:p>
    <w:p>
      <w:pPr>
        <w:autoSpaceDE w:val="0"/>
        <w:autoSpaceDN w:val="0"/>
        <w:adjustRightInd w:val="0"/>
        <w:spacing w:line="360" w:lineRule="auto"/>
        <w:ind w:left="480"/>
        <w:rPr>
          <w:rFonts w:ascii="宋体" w:cs="宋体"/>
          <w:sz w:val="24"/>
          <w:lang w:val="zh-CN"/>
        </w:rPr>
      </w:pPr>
      <w:r>
        <w:rPr>
          <w:rFonts w:hint="eastAsia" w:ascii="宋体" w:cs="宋体"/>
          <w:sz w:val="24"/>
          <w:lang w:val="zh-CN"/>
        </w:rPr>
        <w:t>（1）本合同条款及其所有附件；</w:t>
      </w:r>
    </w:p>
    <w:p>
      <w:pPr>
        <w:autoSpaceDE w:val="0"/>
        <w:autoSpaceDN w:val="0"/>
        <w:adjustRightInd w:val="0"/>
        <w:spacing w:line="360" w:lineRule="auto"/>
        <w:ind w:firstLine="480"/>
        <w:jc w:val="left"/>
        <w:rPr>
          <w:rFonts w:ascii="宋体" w:cs="宋体"/>
          <w:sz w:val="24"/>
          <w:lang w:val="zh-CN"/>
        </w:rPr>
      </w:pPr>
      <w:r>
        <w:rPr>
          <w:rFonts w:hint="eastAsia" w:ascii="宋体" w:cs="宋体"/>
          <w:sz w:val="24"/>
          <w:lang w:val="zh-CN"/>
        </w:rPr>
        <w:t>（2）甲方的</w:t>
      </w:r>
      <w:sdt>
        <w:sdtPr>
          <w:rPr>
            <w:rFonts w:hint="eastAsia" w:ascii="宋体" w:hAnsi="宋体" w:eastAsia="宋体" w:cs="Times New Roman"/>
            <w:kern w:val="2"/>
            <w:sz w:val="24"/>
            <w:lang w:val="en-US" w:eastAsia="zh-CN" w:bidi="ar-SA"/>
          </w:rPr>
          <w:id w:val="147468204"/>
          <w:placeholder>
            <w:docPart w:val="{cae6890e-14dc-4264-9757-d34a489d2476}"/>
          </w:placeholder>
        </w:sdtPr>
        <w:sdtEndPr>
          <w:rPr>
            <w:rFonts w:hint="eastAsia" w:ascii="宋体" w:hAnsi="宋体" w:eastAsia="宋体" w:cs="Times New Roman"/>
            <w:kern w:val="2"/>
            <w:sz w:val="24"/>
            <w:lang w:val="en-US" w:eastAsia="zh-CN" w:bidi="ar-SA"/>
          </w:rPr>
        </w:sdtEndPr>
        <w:sdtContent>
          <w:r>
            <w:rPr>
              <w:rFonts w:hint="eastAsia" w:ascii="宋体" w:hAnsi="宋体" w:cs="Times New Roman"/>
              <w:kern w:val="2"/>
              <w:sz w:val="24"/>
              <w:lang w:val="en-US" w:eastAsia="zh-CN" w:bidi="ar-SA"/>
            </w:rPr>
            <w:t>招标</w:t>
          </w:r>
        </w:sdtContent>
      </w:sdt>
      <w:r>
        <w:rPr>
          <w:rFonts w:hint="eastAsia" w:ascii="宋体" w:cs="宋体"/>
          <w:sz w:val="24"/>
          <w:lang w:val="zh-CN"/>
        </w:rPr>
        <w:t>及澄清文件；</w:t>
      </w:r>
    </w:p>
    <w:p>
      <w:pPr>
        <w:autoSpaceDE w:val="0"/>
        <w:autoSpaceDN w:val="0"/>
        <w:adjustRightInd w:val="0"/>
        <w:spacing w:line="360" w:lineRule="auto"/>
        <w:ind w:firstLine="480"/>
        <w:jc w:val="left"/>
        <w:rPr>
          <w:rFonts w:ascii="宋体" w:cs="宋体"/>
          <w:sz w:val="24"/>
          <w:lang w:val="zh-CN"/>
        </w:rPr>
      </w:pPr>
      <w:r>
        <w:rPr>
          <w:rFonts w:hint="eastAsia" w:ascii="宋体" w:cs="宋体"/>
          <w:sz w:val="24"/>
          <w:lang w:val="zh-CN"/>
        </w:rPr>
        <w:t>（3）乙方的</w:t>
      </w:r>
      <w:sdt>
        <w:sdtPr>
          <w:rPr>
            <w:rFonts w:hint="eastAsia" w:ascii="宋体" w:hAnsi="宋体" w:eastAsia="宋体" w:cs="Times New Roman"/>
            <w:kern w:val="2"/>
            <w:sz w:val="24"/>
            <w:lang w:val="en-US" w:eastAsia="zh-CN" w:bidi="ar-SA"/>
          </w:rPr>
          <w:id w:val="147458938"/>
          <w:placeholder>
            <w:docPart w:val="{7b583760-1a87-43d9-94cd-f8a27cd0c00d}"/>
          </w:placeholder>
        </w:sdtPr>
        <w:sdtEndPr>
          <w:rPr>
            <w:rFonts w:hint="eastAsia" w:ascii="宋体" w:hAnsi="宋体" w:eastAsia="宋体" w:cs="Times New Roman"/>
            <w:kern w:val="2"/>
            <w:sz w:val="24"/>
            <w:lang w:val="en-US" w:eastAsia="zh-CN" w:bidi="ar-SA"/>
          </w:rPr>
        </w:sdtEndPr>
        <w:sdtContent>
          <w:r>
            <w:rPr>
              <w:rFonts w:hint="eastAsia" w:ascii="宋体" w:hAnsi="宋体" w:cs="Times New Roman"/>
              <w:kern w:val="2"/>
              <w:sz w:val="24"/>
              <w:lang w:val="en-US" w:eastAsia="zh-CN" w:bidi="ar-SA"/>
            </w:rPr>
            <w:t>投标</w:t>
          </w:r>
        </w:sdtContent>
      </w:sdt>
      <w:r>
        <w:rPr>
          <w:rFonts w:hint="eastAsia" w:ascii="宋体" w:cs="宋体"/>
          <w:sz w:val="24"/>
          <w:lang w:val="zh-CN"/>
        </w:rPr>
        <w:t>文件及质疑解答文件；</w:t>
      </w:r>
    </w:p>
    <w:p>
      <w:pPr>
        <w:autoSpaceDE w:val="0"/>
        <w:autoSpaceDN w:val="0"/>
        <w:adjustRightInd w:val="0"/>
        <w:spacing w:line="360" w:lineRule="auto"/>
        <w:ind w:firstLine="480"/>
        <w:rPr>
          <w:rFonts w:ascii="宋体" w:cs="宋体"/>
          <w:sz w:val="24"/>
          <w:lang w:val="zh-CN"/>
        </w:rPr>
      </w:pPr>
      <w:r>
        <w:rPr>
          <w:rFonts w:hint="eastAsia" w:ascii="宋体" w:cs="宋体"/>
          <w:sz w:val="24"/>
          <w:lang w:val="zh-CN"/>
        </w:rPr>
        <w:t>（4）</w:t>
      </w:r>
      <w:sdt>
        <w:sdtPr>
          <w:rPr>
            <w:rFonts w:hint="eastAsia" w:ascii="宋体" w:hAnsi="宋体" w:eastAsia="宋体" w:cs="Times New Roman"/>
            <w:kern w:val="2"/>
            <w:sz w:val="24"/>
            <w:lang w:val="en-US" w:eastAsia="zh-CN" w:bidi="ar-SA"/>
          </w:rPr>
          <w:id w:val="147454116"/>
          <w:placeholder>
            <w:docPart w:val="{217a79d5-8684-4a46-83c2-273c608a22e0}"/>
          </w:placeholder>
        </w:sdtPr>
        <w:sdtEndPr>
          <w:rPr>
            <w:rFonts w:hint="eastAsia" w:ascii="宋体" w:hAnsi="宋体" w:eastAsia="宋体" w:cs="Times New Roman"/>
            <w:kern w:val="2"/>
            <w:sz w:val="24"/>
            <w:lang w:val="en-US" w:eastAsia="zh-CN" w:bidi="ar-SA"/>
          </w:rPr>
        </w:sdtEndPr>
        <w:sdtContent>
          <w:r>
            <w:rPr>
              <w:rFonts w:hint="eastAsia" w:ascii="宋体" w:hAnsi="宋体" w:eastAsia="宋体" w:cs="Times New Roman"/>
              <w:kern w:val="2"/>
              <w:sz w:val="24"/>
              <w:lang w:val="en-US" w:eastAsia="zh-CN" w:bidi="ar-SA"/>
            </w:rPr>
            <w:t>中标通知书</w:t>
          </w:r>
        </w:sdtContent>
      </w:sdt>
      <w:r>
        <w:rPr>
          <w:rFonts w:hint="eastAsia" w:ascii="宋体" w:cs="宋体"/>
          <w:sz w:val="24"/>
          <w:lang w:val="zh-CN"/>
        </w:rPr>
        <w:t>；</w:t>
      </w:r>
    </w:p>
    <w:p>
      <w:pPr>
        <w:autoSpaceDE w:val="0"/>
        <w:autoSpaceDN w:val="0"/>
        <w:adjustRightInd w:val="0"/>
        <w:spacing w:line="360" w:lineRule="auto"/>
        <w:ind w:firstLine="480"/>
        <w:rPr>
          <w:rFonts w:ascii="宋体" w:cs="宋体"/>
          <w:sz w:val="24"/>
          <w:lang w:val="zh-CN"/>
        </w:rPr>
      </w:pPr>
      <w:r>
        <w:rPr>
          <w:rFonts w:hint="eastAsia" w:ascii="宋体" w:cs="宋体"/>
          <w:sz w:val="24"/>
          <w:lang w:val="zh-CN"/>
        </w:rPr>
        <w:t>（5）法定代表人授权书；</w:t>
      </w:r>
    </w:p>
    <w:p>
      <w:pPr>
        <w:spacing w:line="360" w:lineRule="auto"/>
        <w:ind w:firstLine="480" w:firstLineChars="200"/>
        <w:rPr>
          <w:rFonts w:ascii="宋体" w:hAnsi="宋体"/>
          <w:color w:val="000000"/>
          <w:sz w:val="24"/>
        </w:rPr>
      </w:pPr>
      <w:r>
        <w:rPr>
          <w:rFonts w:hint="eastAsia" w:ascii="宋体" w:hAnsi="宋体"/>
          <w:color w:val="000000"/>
          <w:sz w:val="24"/>
        </w:rPr>
        <w:t>（6）双方与合同有关的往来信函、传真，经双方法定代表人或其授权代表签字并加盖单位公章确认后，视为本合同的组成部分</w:t>
      </w:r>
      <w:r>
        <w:rPr>
          <w:rFonts w:hint="eastAsia" w:ascii="宋体" w:hAnsi="宋体"/>
          <w:color w:val="000000"/>
        </w:rPr>
        <w:t>；</w:t>
      </w:r>
    </w:p>
    <w:p>
      <w:pPr>
        <w:autoSpaceDE w:val="0"/>
        <w:autoSpaceDN w:val="0"/>
        <w:adjustRightInd w:val="0"/>
        <w:spacing w:line="360" w:lineRule="auto"/>
        <w:ind w:firstLine="480"/>
        <w:rPr>
          <w:rFonts w:ascii="宋体" w:cs="宋体"/>
          <w:sz w:val="24"/>
          <w:lang w:val="zh-CN"/>
        </w:rPr>
      </w:pPr>
      <w:r>
        <w:rPr>
          <w:rFonts w:hint="eastAsia" w:ascii="宋体" w:hAnsi="宋体"/>
          <w:color w:val="000000"/>
          <w:sz w:val="24"/>
        </w:rPr>
        <w:t>（7）经双方法定代表人或其授权代表签字并加盖单位公章或合同专用章确认的补充协议。</w:t>
      </w:r>
    </w:p>
    <w:p>
      <w:pPr>
        <w:spacing w:line="360" w:lineRule="auto"/>
        <w:ind w:firstLine="480" w:firstLineChars="200"/>
        <w:rPr>
          <w:rFonts w:ascii="宋体" w:hAnsi="宋体"/>
          <w:sz w:val="24"/>
        </w:rPr>
      </w:pPr>
      <w:r>
        <w:rPr>
          <w:rFonts w:hint="eastAsia" w:ascii="宋体" w:cs="宋体"/>
          <w:sz w:val="24"/>
          <w:lang w:val="zh-CN"/>
        </w:rPr>
        <w:t>2.2如果乙方的</w:t>
      </w:r>
      <w:sdt>
        <w:sdtPr>
          <w:rPr>
            <w:rFonts w:hint="eastAsia" w:ascii="宋体" w:hAnsi="宋体" w:eastAsia="宋体" w:cs="Times New Roman"/>
            <w:kern w:val="2"/>
            <w:sz w:val="24"/>
            <w:lang w:val="en-US" w:eastAsia="zh-CN" w:bidi="ar-SA"/>
          </w:rPr>
          <w:id w:val="147463866"/>
          <w:placeholder>
            <w:docPart w:val="{9dc3b3b4-2965-4a47-ba82-bebfd2b004a6}"/>
          </w:placeholder>
        </w:sdtPr>
        <w:sdtEndPr>
          <w:rPr>
            <w:rFonts w:hint="eastAsia" w:ascii="宋体" w:hAnsi="宋体" w:eastAsia="宋体" w:cs="Times New Roman"/>
            <w:kern w:val="2"/>
            <w:sz w:val="24"/>
            <w:lang w:val="en-US" w:eastAsia="zh-CN" w:bidi="ar-SA"/>
          </w:rPr>
        </w:sdtEndPr>
        <w:sdtContent>
          <w:r>
            <w:rPr>
              <w:rFonts w:hint="eastAsia" w:ascii="宋体" w:hAnsi="宋体" w:cs="Times New Roman"/>
              <w:kern w:val="2"/>
              <w:sz w:val="24"/>
              <w:lang w:val="en-US" w:eastAsia="zh-CN" w:bidi="ar-SA"/>
            </w:rPr>
            <w:t>投标</w:t>
          </w:r>
        </w:sdtContent>
      </w:sdt>
      <w:r>
        <w:rPr>
          <w:rFonts w:hint="eastAsia" w:ascii="宋体" w:cs="宋体"/>
          <w:sz w:val="24"/>
          <w:lang w:val="zh-CN"/>
        </w:rPr>
        <w:t>文件及质疑解答文件内容违背或低于甲方</w:t>
      </w:r>
      <w:sdt>
        <w:sdtPr>
          <w:rPr>
            <w:rFonts w:hint="eastAsia" w:ascii="宋体" w:hAnsi="宋体" w:eastAsia="宋体" w:cs="Times New Roman"/>
            <w:kern w:val="2"/>
            <w:sz w:val="24"/>
            <w:lang w:val="en-US" w:eastAsia="zh-CN" w:bidi="ar-SA"/>
          </w:rPr>
          <w:id w:val="147477959"/>
          <w:placeholder>
            <w:docPart w:val="{2502a695-e0ec-4782-991f-df78c57ba49c}"/>
          </w:placeholder>
        </w:sdtPr>
        <w:sdtEndPr>
          <w:rPr>
            <w:rFonts w:hint="eastAsia" w:ascii="宋体" w:hAnsi="宋体" w:eastAsia="宋体" w:cs="Times New Roman"/>
            <w:kern w:val="2"/>
            <w:sz w:val="24"/>
            <w:lang w:val="en-US" w:eastAsia="zh-CN" w:bidi="ar-SA"/>
          </w:rPr>
        </w:sdtEndPr>
        <w:sdtContent>
          <w:r>
            <w:rPr>
              <w:rFonts w:hint="eastAsia" w:ascii="宋体" w:hAnsi="宋体" w:cs="Times New Roman"/>
              <w:kern w:val="2"/>
              <w:sz w:val="24"/>
              <w:lang w:val="en-US" w:eastAsia="zh-CN" w:bidi="ar-SA"/>
            </w:rPr>
            <w:t>招标</w:t>
          </w:r>
        </w:sdtContent>
      </w:sdt>
      <w:r>
        <w:rPr>
          <w:rFonts w:hint="eastAsia" w:ascii="宋体" w:cs="宋体"/>
          <w:sz w:val="24"/>
          <w:lang w:val="zh-CN"/>
        </w:rPr>
        <w:t>文件要求或任何可能导致影响当次采购目的的情形，均应当被视为乙方自动放弃</w:t>
      </w:r>
      <w:sdt>
        <w:sdtPr>
          <w:rPr>
            <w:rFonts w:hint="eastAsia" w:ascii="宋体" w:hAnsi="宋体" w:eastAsia="宋体" w:cs="Times New Roman"/>
            <w:kern w:val="2"/>
            <w:sz w:val="24"/>
            <w:lang w:val="en-US" w:eastAsia="zh-CN" w:bidi="ar-SA"/>
          </w:rPr>
          <w:id w:val="147463809"/>
          <w:placeholder>
            <w:docPart w:val="{0e4e32df-4dd3-4e19-a2f6-11af518edf82}"/>
          </w:placeholder>
        </w:sdtPr>
        <w:sdtEndPr>
          <w:rPr>
            <w:rFonts w:hint="eastAsia" w:ascii="宋体" w:hAnsi="宋体" w:eastAsia="宋体" w:cs="Times New Roman"/>
            <w:kern w:val="2"/>
            <w:sz w:val="24"/>
            <w:lang w:val="en-US" w:eastAsia="zh-CN" w:bidi="ar-SA"/>
          </w:rPr>
        </w:sdtEndPr>
        <w:sdtContent>
          <w:r>
            <w:rPr>
              <w:rFonts w:hint="eastAsia" w:ascii="宋体" w:hAnsi="宋体" w:cs="Times New Roman"/>
              <w:kern w:val="2"/>
              <w:sz w:val="24"/>
              <w:lang w:val="en-US" w:eastAsia="zh-CN" w:bidi="ar-SA"/>
            </w:rPr>
            <w:t>投标</w:t>
          </w:r>
        </w:sdtContent>
      </w:sdt>
      <w:r>
        <w:rPr>
          <w:rFonts w:hint="eastAsia" w:ascii="宋体" w:cs="宋体"/>
          <w:sz w:val="24"/>
          <w:lang w:val="zh-CN"/>
        </w:rPr>
        <w:t>文件及质疑解答文件中相应部分而同意以</w:t>
      </w:r>
      <w:sdt>
        <w:sdtPr>
          <w:rPr>
            <w:rFonts w:hint="eastAsia" w:ascii="宋体" w:hAnsi="宋体" w:eastAsia="宋体" w:cs="Times New Roman"/>
            <w:kern w:val="2"/>
            <w:sz w:val="24"/>
            <w:lang w:val="en-US" w:eastAsia="zh-CN" w:bidi="ar-SA"/>
          </w:rPr>
          <w:id w:val="147455301"/>
          <w:placeholder>
            <w:docPart w:val="{612c6c40-4bc3-4b56-9738-2d9a710e6d63}"/>
          </w:placeholder>
        </w:sdtPr>
        <w:sdtEndPr>
          <w:rPr>
            <w:rFonts w:hint="eastAsia" w:ascii="宋体" w:hAnsi="宋体" w:eastAsia="宋体" w:cs="Times New Roman"/>
            <w:kern w:val="2"/>
            <w:sz w:val="24"/>
            <w:lang w:val="en-US" w:eastAsia="zh-CN" w:bidi="ar-SA"/>
          </w:rPr>
        </w:sdtEndPr>
        <w:sdtContent>
          <w:r>
            <w:rPr>
              <w:rFonts w:hint="eastAsia" w:ascii="宋体" w:hAnsi="宋体" w:cs="Times New Roman"/>
              <w:kern w:val="2"/>
              <w:sz w:val="24"/>
              <w:lang w:val="en-US" w:eastAsia="zh-CN" w:bidi="ar-SA"/>
            </w:rPr>
            <w:t>招标</w:t>
          </w:r>
        </w:sdtContent>
      </w:sdt>
      <w:r>
        <w:rPr>
          <w:rFonts w:hint="eastAsia" w:ascii="宋体" w:cs="宋体"/>
          <w:sz w:val="24"/>
          <w:lang w:val="zh-CN"/>
        </w:rPr>
        <w:t>文件相应内容为准。如果乙方的</w:t>
      </w:r>
      <w:sdt>
        <w:sdtPr>
          <w:rPr>
            <w:rFonts w:hint="eastAsia" w:ascii="宋体" w:hAnsi="宋体" w:eastAsia="宋体" w:cs="Times New Roman"/>
            <w:kern w:val="2"/>
            <w:sz w:val="24"/>
            <w:lang w:val="en-US" w:eastAsia="zh-CN" w:bidi="ar-SA"/>
          </w:rPr>
          <w:id w:val="147451506"/>
          <w:placeholder>
            <w:docPart w:val="{a66b7044-9758-47f8-8641-db959bc7da04}"/>
          </w:placeholder>
        </w:sdtPr>
        <w:sdtEndPr>
          <w:rPr>
            <w:rFonts w:hint="eastAsia" w:ascii="宋体" w:hAnsi="宋体" w:eastAsia="宋体" w:cs="Times New Roman"/>
            <w:kern w:val="2"/>
            <w:sz w:val="24"/>
            <w:lang w:val="en-US" w:eastAsia="zh-CN" w:bidi="ar-SA"/>
          </w:rPr>
        </w:sdtEndPr>
        <w:sdtContent>
          <w:r>
            <w:rPr>
              <w:rFonts w:hint="eastAsia" w:ascii="宋体" w:hAnsi="宋体" w:cs="Times New Roman"/>
              <w:kern w:val="2"/>
              <w:sz w:val="24"/>
              <w:lang w:val="en-US" w:eastAsia="zh-CN" w:bidi="ar-SA"/>
            </w:rPr>
            <w:t>投标</w:t>
          </w:r>
        </w:sdtContent>
      </w:sdt>
      <w:r>
        <w:rPr>
          <w:rFonts w:hint="eastAsia" w:ascii="宋体" w:cs="宋体"/>
          <w:sz w:val="24"/>
          <w:lang w:val="zh-CN"/>
        </w:rPr>
        <w:t>文件及质疑解答文件内容高于甲方</w:t>
      </w:r>
      <w:sdt>
        <w:sdtPr>
          <w:rPr>
            <w:rFonts w:hint="eastAsia" w:ascii="宋体" w:hAnsi="宋体" w:eastAsia="宋体" w:cs="Times New Roman"/>
            <w:kern w:val="2"/>
            <w:sz w:val="24"/>
            <w:lang w:val="en-US" w:eastAsia="zh-CN" w:bidi="ar-SA"/>
          </w:rPr>
          <w:id w:val="147458443"/>
          <w:placeholder>
            <w:docPart w:val="{62fcf456-572f-4d2a-8230-5493d869f940}"/>
          </w:placeholder>
        </w:sdtPr>
        <w:sdtEndPr>
          <w:rPr>
            <w:rFonts w:hint="eastAsia" w:ascii="宋体" w:hAnsi="宋体" w:eastAsia="宋体" w:cs="Times New Roman"/>
            <w:kern w:val="2"/>
            <w:sz w:val="24"/>
            <w:lang w:val="en-US" w:eastAsia="zh-CN" w:bidi="ar-SA"/>
          </w:rPr>
        </w:sdtEndPr>
        <w:sdtContent>
          <w:r>
            <w:rPr>
              <w:rFonts w:hint="eastAsia" w:ascii="宋体" w:hAnsi="宋体" w:cs="Times New Roman"/>
              <w:kern w:val="2"/>
              <w:sz w:val="24"/>
              <w:lang w:val="en-US" w:eastAsia="zh-CN" w:bidi="ar-SA"/>
            </w:rPr>
            <w:t>招标</w:t>
          </w:r>
        </w:sdtContent>
      </w:sdt>
      <w:r>
        <w:rPr>
          <w:rFonts w:hint="eastAsia" w:ascii="宋体" w:cs="宋体"/>
          <w:sz w:val="24"/>
          <w:lang w:val="zh-CN"/>
        </w:rPr>
        <w:t>文件要求，则以乙方的</w:t>
      </w:r>
      <w:sdt>
        <w:sdtPr>
          <w:rPr>
            <w:rFonts w:hint="eastAsia" w:ascii="宋体" w:hAnsi="宋体" w:eastAsia="宋体" w:cs="Times New Roman"/>
            <w:kern w:val="2"/>
            <w:sz w:val="24"/>
            <w:lang w:val="en-US" w:eastAsia="zh-CN" w:bidi="ar-SA"/>
          </w:rPr>
          <w:id w:val="147482415"/>
          <w:placeholder>
            <w:docPart w:val="{9d0e2f08-beb6-44a0-8f83-a3c0c911b0e6}"/>
          </w:placeholder>
        </w:sdtPr>
        <w:sdtEndPr>
          <w:rPr>
            <w:rFonts w:hint="eastAsia" w:ascii="宋体" w:hAnsi="宋体" w:eastAsia="宋体" w:cs="Times New Roman"/>
            <w:kern w:val="2"/>
            <w:sz w:val="24"/>
            <w:lang w:val="en-US" w:eastAsia="zh-CN" w:bidi="ar-SA"/>
          </w:rPr>
        </w:sdtEndPr>
        <w:sdtContent>
          <w:r>
            <w:rPr>
              <w:rFonts w:hint="eastAsia" w:ascii="宋体" w:hAnsi="宋体" w:cs="Times New Roman"/>
              <w:kern w:val="2"/>
              <w:sz w:val="24"/>
              <w:lang w:val="en-US" w:eastAsia="zh-CN" w:bidi="ar-SA"/>
            </w:rPr>
            <w:t>投标</w:t>
          </w:r>
        </w:sdtContent>
      </w:sdt>
      <w:r>
        <w:rPr>
          <w:rFonts w:hint="eastAsia" w:ascii="宋体" w:cs="宋体"/>
          <w:sz w:val="24"/>
          <w:lang w:val="zh-CN"/>
        </w:rPr>
        <w:t>文件及质疑解答文件内容为准。如果合同条款与合同附件有矛盾之处，以合同条款内容为准。</w:t>
      </w:r>
      <w:r>
        <w:rPr>
          <w:rFonts w:hint="eastAsia" w:ascii="宋体" w:hAnsi="宋体"/>
          <w:sz w:val="24"/>
        </w:rPr>
        <w:t>如果合同附件之间有矛盾之处，以有利于甲方的附件内容为准。</w:t>
      </w:r>
    </w:p>
    <w:p>
      <w:pPr>
        <w:spacing w:line="360" w:lineRule="auto"/>
        <w:ind w:firstLine="480" w:firstLineChars="200"/>
        <w:rPr>
          <w:color w:val="000000"/>
          <w:sz w:val="24"/>
        </w:rPr>
      </w:pPr>
      <w:r>
        <w:rPr>
          <w:rFonts w:hint="eastAsia" w:ascii="宋体"/>
          <w:sz w:val="24"/>
        </w:rPr>
        <w:t>2.3 上述合同文件应能够相互解释、相互说明。如合同文件之间出现不一致，除本合同另有约定外，第2.1款第（1）项至（6）项的排列顺序就是合同文件的优先解释顺序；对于第（7）项中双方达成的补充协议与原合同（包括第2.1 款（1）-（6）项中所列的所有文件）存在不一致，以签订日期在后的补充协议为准。</w:t>
      </w:r>
    </w:p>
    <w:p>
      <w:pPr>
        <w:spacing w:line="360" w:lineRule="auto"/>
        <w:ind w:left="561"/>
        <w:outlineLvl w:val="0"/>
        <w:rPr>
          <w:rFonts w:hint="eastAsia" w:ascii="宋体" w:hAnsi="宋体"/>
          <w:b/>
          <w:bCs/>
          <w:sz w:val="28"/>
        </w:rPr>
      </w:pPr>
      <w:r>
        <w:rPr>
          <w:rFonts w:hint="eastAsia" w:ascii="宋体" w:hAnsi="宋体"/>
          <w:b/>
          <w:bCs/>
          <w:sz w:val="28"/>
        </w:rPr>
        <w:t>3、合同标的</w:t>
      </w:r>
    </w:p>
    <w:p>
      <w:pPr>
        <w:spacing w:line="360" w:lineRule="auto"/>
        <w:ind w:firstLine="480" w:firstLineChars="200"/>
        <w:rPr>
          <w:rFonts w:hint="eastAsia" w:ascii="宋体" w:hAnsi="宋体"/>
          <w:color w:val="000000"/>
          <w:sz w:val="24"/>
        </w:rPr>
      </w:pPr>
      <w:r>
        <w:rPr>
          <w:rFonts w:hint="eastAsia" w:ascii="宋体" w:hAnsi="宋体"/>
          <w:color w:val="000000"/>
          <w:sz w:val="24"/>
        </w:rPr>
        <w:t>3.1 改造工程的内容：包括但不限于地下室充电桩电缆升级改造，地下室消防泵设备供电电缆更换，园区7#柴油发电机电缆更换，集信楼一层消控室增加UPS供电电源改造，立信楼一层UPS间电池更换，集信楼监控和门禁改造。</w:t>
      </w:r>
    </w:p>
    <w:p>
      <w:pPr>
        <w:spacing w:line="360" w:lineRule="auto"/>
        <w:ind w:firstLine="480" w:firstLineChars="200"/>
        <w:rPr>
          <w:rFonts w:hint="eastAsia" w:ascii="宋体" w:hAnsi="宋体"/>
          <w:color w:val="000000"/>
          <w:sz w:val="24"/>
        </w:rPr>
      </w:pPr>
      <w:r>
        <w:rPr>
          <w:rFonts w:hint="eastAsia" w:ascii="宋体" w:hAnsi="宋体"/>
          <w:color w:val="000000"/>
          <w:sz w:val="24"/>
        </w:rPr>
        <w:t>3.2改造工程的实施内容、技术规格、实施要求、系统设备参数要求、工艺说明、总价等详见本合同附件二、附件三。</w:t>
      </w:r>
    </w:p>
    <w:p>
      <w:pPr>
        <w:spacing w:line="360" w:lineRule="auto"/>
        <w:ind w:firstLine="480" w:firstLineChars="200"/>
        <w:rPr>
          <w:rFonts w:hint="eastAsia" w:ascii="宋体" w:hAnsi="宋体"/>
          <w:color w:val="000000"/>
          <w:sz w:val="24"/>
        </w:rPr>
      </w:pPr>
      <w:r>
        <w:rPr>
          <w:rFonts w:hint="eastAsia" w:ascii="宋体" w:hAnsi="宋体"/>
          <w:color w:val="000000"/>
          <w:sz w:val="24"/>
        </w:rPr>
        <w:t>3.3乙方保证在履行合同规定的义务时，包括但不限于</w:t>
      </w:r>
      <w:r>
        <w:rPr>
          <w:rFonts w:hint="eastAsia" w:ascii="宋体" w:hAnsi="宋体"/>
          <w:color w:val="000000"/>
          <w:sz w:val="24"/>
          <w:lang w:val="en-US" w:eastAsia="zh-CN"/>
        </w:rPr>
        <w:t>工程实施</w:t>
      </w:r>
      <w:r>
        <w:rPr>
          <w:rFonts w:hint="eastAsia" w:ascii="宋体" w:hAnsi="宋体"/>
          <w:color w:val="000000"/>
          <w:sz w:val="24"/>
        </w:rPr>
        <w:t>、提供技术支持和服务时，应符合</w:t>
      </w:r>
      <w:r>
        <w:rPr>
          <w:rFonts w:hint="default" w:ascii="宋体" w:hAnsi="宋体"/>
          <w:color w:val="000000"/>
          <w:sz w:val="24"/>
          <w:lang w:val="en-US"/>
        </w:rPr>
        <w:t>中国人民银行征信中心</w:t>
      </w:r>
      <w:r>
        <w:rPr>
          <w:rFonts w:hint="eastAsia" w:ascii="宋体" w:hAnsi="宋体"/>
          <w:color w:val="000000"/>
          <w:sz w:val="24"/>
        </w:rPr>
        <w:t>相关管理规范和要求，并受中国人民银行已有资源的约束，保证有关产品与甲方已有系统兼容。</w:t>
      </w:r>
    </w:p>
    <w:p>
      <w:pPr>
        <w:numPr>
          <w:ilvl w:val="0"/>
          <w:numId w:val="3"/>
        </w:numPr>
        <w:spacing w:line="360" w:lineRule="auto"/>
        <w:ind w:left="561"/>
        <w:outlineLvl w:val="0"/>
        <w:rPr>
          <w:rFonts w:hint="eastAsia" w:ascii="宋体" w:hAnsi="宋体"/>
          <w:b/>
          <w:bCs/>
          <w:sz w:val="28"/>
        </w:rPr>
      </w:pPr>
      <w:r>
        <w:rPr>
          <w:rFonts w:hint="eastAsia" w:ascii="宋体" w:hAnsi="宋体"/>
          <w:b/>
          <w:bCs/>
          <w:sz w:val="28"/>
        </w:rPr>
        <w:t>工程时间、地点和内容交货时间、地点</w:t>
      </w:r>
    </w:p>
    <w:p>
      <w:pPr>
        <w:spacing w:line="360" w:lineRule="auto"/>
        <w:ind w:left="0" w:firstLine="480" w:firstLineChars="200"/>
        <w:outlineLvl w:val="9"/>
        <w:rPr>
          <w:rFonts w:hint="eastAsia" w:ascii="宋体" w:hAnsi="宋体"/>
          <w:b w:val="0"/>
          <w:bCs w:val="0"/>
          <w:color w:val="000000"/>
          <w:sz w:val="24"/>
        </w:rPr>
      </w:pPr>
      <w:r>
        <w:rPr>
          <w:rFonts w:hint="eastAsia" w:ascii="宋体" w:hAnsi="宋体"/>
          <w:b w:val="0"/>
          <w:bCs w:val="0"/>
          <w:color w:val="000000"/>
          <w:sz w:val="24"/>
          <w:lang w:val="en-US" w:eastAsia="zh-CN"/>
        </w:rPr>
        <w:t>4.1</w:t>
      </w:r>
      <w:r>
        <w:rPr>
          <w:rFonts w:hint="eastAsia" w:ascii="宋体" w:hAnsi="宋体"/>
          <w:b w:val="0"/>
          <w:bCs w:val="0"/>
          <w:color w:val="000000"/>
          <w:sz w:val="24"/>
        </w:rPr>
        <w:t>实施时间：自合同生效之日起[90]个日历日内。项目实施确保达到国家、上海市现行的有关工程施工验收规范和标准，确保本工程质量一次验收合格率100%，确保本工程施工期间无重大质量和安全事故发生。</w:t>
      </w:r>
    </w:p>
    <w:p>
      <w:pPr>
        <w:spacing w:line="360" w:lineRule="auto"/>
        <w:ind w:left="0" w:firstLine="480" w:firstLineChars="200"/>
        <w:outlineLvl w:val="9"/>
        <w:rPr>
          <w:rFonts w:hint="eastAsia" w:ascii="宋体" w:hAnsi="宋体"/>
          <w:b w:val="0"/>
          <w:bCs w:val="0"/>
          <w:color w:val="000000"/>
          <w:sz w:val="24"/>
        </w:rPr>
      </w:pPr>
      <w:r>
        <w:rPr>
          <w:rFonts w:hint="eastAsia" w:ascii="宋体" w:hAnsi="宋体"/>
          <w:b w:val="0"/>
          <w:bCs w:val="0"/>
          <w:color w:val="000000"/>
          <w:sz w:val="24"/>
        </w:rPr>
        <w:t>4.2实施地点：上海市浦东新区繁昌路298号</w:t>
      </w:r>
    </w:p>
    <w:p>
      <w:pPr>
        <w:spacing w:line="360" w:lineRule="auto"/>
        <w:ind w:left="0" w:firstLine="480" w:firstLineChars="200"/>
        <w:outlineLvl w:val="9"/>
        <w:rPr>
          <w:rFonts w:hint="eastAsia" w:ascii="宋体" w:hAnsi="宋体"/>
          <w:b w:val="0"/>
          <w:bCs w:val="0"/>
          <w:color w:val="000000"/>
          <w:sz w:val="24"/>
        </w:rPr>
      </w:pPr>
      <w:r>
        <w:rPr>
          <w:rFonts w:hint="eastAsia" w:ascii="宋体" w:hAnsi="宋体"/>
          <w:b w:val="0"/>
          <w:bCs w:val="0"/>
          <w:color w:val="000000"/>
          <w:sz w:val="24"/>
        </w:rPr>
        <w:t>4.3实施内容：详见附件三</w:t>
      </w:r>
    </w:p>
    <w:p>
      <w:pPr>
        <w:spacing w:line="360" w:lineRule="auto"/>
        <w:ind w:left="561"/>
        <w:outlineLvl w:val="0"/>
        <w:rPr>
          <w:rFonts w:ascii="宋体" w:hAnsi="宋体"/>
          <w:b/>
          <w:bCs/>
          <w:sz w:val="28"/>
        </w:rPr>
      </w:pPr>
      <w:r>
        <w:rPr>
          <w:rFonts w:hint="eastAsia" w:ascii="宋体" w:hAnsi="宋体"/>
          <w:b/>
          <w:bCs/>
          <w:sz w:val="28"/>
        </w:rPr>
        <w:t>5、合同总金额</w:t>
      </w:r>
    </w:p>
    <w:p>
      <w:pPr>
        <w:spacing w:line="360" w:lineRule="auto"/>
        <w:ind w:firstLine="550"/>
        <w:rPr>
          <w:rFonts w:hint="eastAsia" w:ascii="宋体" w:hAnsi="宋体"/>
          <w:sz w:val="24"/>
        </w:rPr>
      </w:pPr>
      <w:r>
        <w:rPr>
          <w:rFonts w:hint="eastAsia" w:ascii="宋体" w:hAnsi="宋体"/>
          <w:sz w:val="24"/>
        </w:rPr>
        <w:t>5.1 根据本项目</w:t>
      </w:r>
      <w:sdt>
        <w:sdtPr>
          <w:rPr>
            <w:rFonts w:hint="eastAsia" w:ascii="宋体" w:hAnsi="宋体" w:eastAsia="宋体" w:cs="Times New Roman"/>
            <w:kern w:val="2"/>
            <w:sz w:val="24"/>
            <w:lang w:val="en-US" w:eastAsia="zh-CN" w:bidi="ar-SA"/>
          </w:rPr>
          <w:id w:val="147463296"/>
          <w:placeholder>
            <w:docPart w:val="{3f8a9e5a-72c4-4f22-ae45-bf2d5780a7e7}"/>
          </w:placeholder>
        </w:sdtPr>
        <w:sdtEndPr>
          <w:rPr>
            <w:rFonts w:hint="eastAsia" w:ascii="宋体" w:hAnsi="宋体" w:eastAsia="宋体" w:cs="Times New Roman"/>
            <w:kern w:val="2"/>
            <w:sz w:val="24"/>
            <w:lang w:val="en-US" w:eastAsia="zh-CN" w:bidi="ar-SA"/>
          </w:rPr>
        </w:sdtEndPr>
        <w:sdtContent>
          <w:r>
            <w:rPr>
              <w:rFonts w:hint="eastAsia" w:ascii="宋体" w:hAnsi="宋体" w:cs="Times New Roman"/>
              <w:kern w:val="2"/>
              <w:sz w:val="24"/>
              <w:lang w:val="en-US" w:eastAsia="zh-CN" w:bidi="ar-SA"/>
            </w:rPr>
            <w:t>中标</w:t>
          </w:r>
        </w:sdtContent>
      </w:sdt>
      <w:r>
        <w:rPr>
          <w:rFonts w:hint="eastAsia" w:ascii="宋体" w:hAnsi="宋体"/>
          <w:sz w:val="24"/>
        </w:rPr>
        <w:t>通知书，本合同的总金额为人民币￥</w:t>
      </w:r>
      <w:bookmarkStart w:id="6" w:name="htje"/>
      <w:r>
        <w:rPr>
          <w:rFonts w:hint="eastAsia" w:ascii="宋体" w:hAnsi="宋体"/>
          <w:sz w:val="24"/>
          <w:u w:val="single"/>
          <w:lang w:val="en-US" w:eastAsia="zh-CN"/>
        </w:rPr>
        <w:t>2268775.00</w:t>
      </w:r>
      <w:bookmarkEnd w:id="6"/>
      <w:r>
        <w:rPr>
          <w:rFonts w:hint="eastAsia" w:ascii="宋体" w:hAnsi="宋体"/>
          <w:sz w:val="24"/>
        </w:rPr>
        <w:t>元整</w:t>
      </w:r>
      <w:r>
        <w:rPr>
          <w:rFonts w:ascii="宋体" w:hAnsi="宋体"/>
          <w:sz w:val="24"/>
        </w:rPr>
        <w:t>(</w:t>
      </w:r>
      <w:r>
        <w:rPr>
          <w:rFonts w:hint="eastAsia" w:ascii="宋体" w:hAnsi="宋体"/>
          <w:sz w:val="24"/>
        </w:rPr>
        <w:t>大写：人民币</w:t>
      </w:r>
      <w:bookmarkStart w:id="7" w:name="htjedx"/>
      <w:r>
        <w:rPr>
          <w:rFonts w:hint="eastAsia" w:ascii="宋体" w:hAnsi="宋体"/>
          <w:sz w:val="24"/>
          <w:u w:val="single"/>
          <w:lang w:val="en-US" w:eastAsia="zh-CN"/>
        </w:rPr>
        <w:t>贰佰贰拾陆万捌仟柒佰柒拾伍</w:t>
      </w:r>
      <w:bookmarkEnd w:id="7"/>
      <w:r>
        <w:rPr>
          <w:rFonts w:hint="eastAsia" w:ascii="宋体" w:hAnsi="宋体"/>
          <w:sz w:val="24"/>
        </w:rPr>
        <w:t>元整</w:t>
      </w:r>
      <w:r>
        <w:rPr>
          <w:rFonts w:ascii="宋体" w:hAnsi="宋体"/>
          <w:sz w:val="24"/>
        </w:rPr>
        <w:t>)</w:t>
      </w:r>
      <w:r>
        <w:rPr>
          <w:rFonts w:hint="eastAsia" w:ascii="宋体" w:hAnsi="宋体"/>
          <w:sz w:val="24"/>
        </w:rPr>
        <w:t>。</w:t>
      </w:r>
    </w:p>
    <w:p>
      <w:pPr>
        <w:spacing w:line="360" w:lineRule="auto"/>
        <w:ind w:firstLine="550"/>
        <w:rPr>
          <w:rFonts w:hint="eastAsia" w:ascii="宋体" w:hAnsi="宋体"/>
          <w:sz w:val="24"/>
        </w:rPr>
      </w:pPr>
      <w:r>
        <w:rPr>
          <w:rFonts w:hint="eastAsia" w:ascii="宋体" w:hAnsi="宋体"/>
          <w:sz w:val="24"/>
        </w:rPr>
        <w:t>5.2合同总金额为</w:t>
      </w:r>
      <w:r>
        <w:rPr>
          <w:rFonts w:ascii="宋体" w:hAnsi="宋体"/>
          <w:sz w:val="24"/>
        </w:rPr>
        <w:t>乙方在正确地完全履行本合同项下的义务后，甲方应支付给乙方的全部价款的数额；</w:t>
      </w:r>
      <w:r>
        <w:rPr>
          <w:rFonts w:hint="eastAsia" w:ascii="宋体" w:hAnsi="宋体"/>
          <w:sz w:val="24"/>
        </w:rPr>
        <w:t>除此金额外，甲方不再向乙方支付其他任何费用。</w:t>
      </w:r>
    </w:p>
    <w:p>
      <w:pPr>
        <w:spacing w:line="360" w:lineRule="auto"/>
        <w:ind w:left="561"/>
        <w:outlineLvl w:val="0"/>
        <w:rPr>
          <w:rFonts w:ascii="宋体" w:hAnsi="宋体"/>
          <w:b/>
          <w:bCs/>
          <w:sz w:val="28"/>
        </w:rPr>
      </w:pPr>
      <w:r>
        <w:rPr>
          <w:rFonts w:hint="eastAsia" w:ascii="宋体" w:hAnsi="宋体"/>
          <w:b/>
          <w:bCs/>
          <w:sz w:val="28"/>
        </w:rPr>
        <w:t>6、付款条件</w:t>
      </w:r>
    </w:p>
    <w:p>
      <w:pPr>
        <w:spacing w:line="520" w:lineRule="exact"/>
        <w:ind w:firstLine="480" w:firstLineChars="200"/>
        <w:rPr>
          <w:rFonts w:hint="eastAsia" w:ascii="宋体" w:hAnsi="宋体" w:cs="宋体"/>
          <w:sz w:val="24"/>
        </w:rPr>
      </w:pPr>
      <w:r>
        <w:rPr>
          <w:rFonts w:hint="eastAsia" w:ascii="宋体" w:hAnsi="宋体" w:cs="宋体"/>
          <w:sz w:val="24"/>
        </w:rPr>
        <w:t>6.1 设备材料进场付款：</w:t>
      </w:r>
    </w:p>
    <w:p>
      <w:pPr>
        <w:spacing w:line="520" w:lineRule="exact"/>
        <w:ind w:firstLine="480" w:firstLineChars="200"/>
        <w:rPr>
          <w:rFonts w:hint="eastAsia" w:ascii="宋体" w:hAnsi="宋体" w:cs="宋体"/>
          <w:sz w:val="24"/>
        </w:rPr>
      </w:pPr>
      <w:r>
        <w:rPr>
          <w:rFonts w:hint="eastAsia" w:ascii="宋体" w:hAnsi="宋体" w:cs="宋体"/>
          <w:sz w:val="24"/>
        </w:rPr>
        <w:t>甲方在双方出具《开工审批单》后，且在收到乙方提供的与本阶段付款金额等值的正式发票以及乙方加盖单位公章的《付款申请》后十（10）个工作日内，向乙方支付合同总金额的30％（百分之叁拾），即人民币￥</w:t>
      </w:r>
      <w:r>
        <w:rPr>
          <w:rFonts w:hint="eastAsia" w:ascii="宋体" w:hAnsi="宋体" w:cs="宋体"/>
          <w:sz w:val="24"/>
          <w:u w:val="single"/>
        </w:rPr>
        <w:t>680632.50</w:t>
      </w:r>
      <w:r>
        <w:rPr>
          <w:rFonts w:hint="eastAsia" w:ascii="宋体" w:hAnsi="宋体" w:cs="宋体"/>
          <w:sz w:val="24"/>
        </w:rPr>
        <w:t>元（大写：人民币</w:t>
      </w:r>
      <w:r>
        <w:rPr>
          <w:rFonts w:hint="eastAsia" w:ascii="宋体" w:hAnsi="宋体" w:cs="宋体"/>
          <w:sz w:val="24"/>
          <w:u w:val="single"/>
        </w:rPr>
        <w:t>陆拾捌万零陆佰叁拾贰元伍角</w:t>
      </w:r>
      <w:r>
        <w:rPr>
          <w:rFonts w:hint="eastAsia" w:ascii="宋体" w:hAnsi="宋体" w:cs="宋体"/>
          <w:sz w:val="24"/>
        </w:rPr>
        <w:t>）。</w:t>
      </w:r>
    </w:p>
    <w:p>
      <w:pPr>
        <w:spacing w:line="520" w:lineRule="exact"/>
        <w:ind w:firstLine="480" w:firstLineChars="200"/>
        <w:rPr>
          <w:rFonts w:hint="eastAsia" w:ascii="宋体" w:hAnsi="宋体" w:cs="宋体"/>
          <w:sz w:val="24"/>
        </w:rPr>
      </w:pPr>
      <w:r>
        <w:rPr>
          <w:rFonts w:hint="eastAsia" w:ascii="宋体" w:hAnsi="宋体" w:cs="宋体"/>
          <w:sz w:val="24"/>
        </w:rPr>
        <w:t>6.2 安装验收付款：</w:t>
      </w:r>
    </w:p>
    <w:p>
      <w:pPr>
        <w:spacing w:line="520" w:lineRule="exact"/>
        <w:ind w:firstLine="480" w:firstLineChars="200"/>
        <w:rPr>
          <w:rFonts w:hint="eastAsia" w:ascii="宋体" w:hAnsi="宋体" w:cs="宋体"/>
          <w:sz w:val="24"/>
        </w:rPr>
      </w:pPr>
      <w:r>
        <w:rPr>
          <w:rFonts w:hint="eastAsia" w:ascii="宋体" w:hAnsi="宋体" w:cs="宋体"/>
          <w:sz w:val="24"/>
        </w:rPr>
        <w:t>甲方在双方出具安装验收合格的验收单后，且在收到乙方提供的与本阶段付款金额等值的正式发票以及乙方加盖单位公章的《付款申请》后十（10）个工作日内，向乙方支付合同总金额的40％（百分之肆拾_），即人民币￥</w:t>
      </w:r>
      <w:r>
        <w:rPr>
          <w:rFonts w:hint="eastAsia" w:ascii="宋体" w:hAnsi="宋体" w:cs="宋体"/>
          <w:sz w:val="24"/>
          <w:u w:val="single"/>
        </w:rPr>
        <w:t>907510.00</w:t>
      </w:r>
      <w:r>
        <w:rPr>
          <w:rFonts w:hint="eastAsia" w:ascii="宋体" w:hAnsi="宋体" w:cs="宋体"/>
          <w:sz w:val="24"/>
        </w:rPr>
        <w:t>元（大写：人民币</w:t>
      </w:r>
      <w:r>
        <w:rPr>
          <w:rFonts w:hint="eastAsia" w:ascii="宋体" w:hAnsi="宋体" w:cs="宋体"/>
          <w:sz w:val="24"/>
          <w:u w:val="single"/>
        </w:rPr>
        <w:t>玖拾万柒仟伍佰壹拾</w:t>
      </w:r>
      <w:r>
        <w:rPr>
          <w:rFonts w:hint="eastAsia" w:ascii="宋体" w:hAnsi="宋体" w:cs="宋体"/>
          <w:sz w:val="24"/>
        </w:rPr>
        <w:t>元整）。</w:t>
      </w:r>
    </w:p>
    <w:p>
      <w:pPr>
        <w:spacing w:line="520" w:lineRule="exact"/>
        <w:ind w:firstLine="480" w:firstLineChars="200"/>
        <w:rPr>
          <w:rFonts w:hint="eastAsia" w:ascii="宋体" w:hAnsi="宋体" w:cs="宋体"/>
          <w:sz w:val="24"/>
        </w:rPr>
      </w:pPr>
      <w:r>
        <w:rPr>
          <w:rFonts w:hint="eastAsia" w:ascii="宋体" w:hAnsi="宋体" w:cs="宋体"/>
          <w:sz w:val="24"/>
        </w:rPr>
        <w:t>6.3 竣工验收付款：</w:t>
      </w:r>
    </w:p>
    <w:p>
      <w:pPr>
        <w:spacing w:line="520" w:lineRule="exact"/>
        <w:ind w:firstLine="480" w:firstLineChars="200"/>
        <w:rPr>
          <w:rFonts w:hint="eastAsia" w:ascii="宋体" w:hAnsi="宋体" w:cs="宋体"/>
          <w:sz w:val="24"/>
        </w:rPr>
      </w:pPr>
      <w:r>
        <w:rPr>
          <w:rFonts w:hint="eastAsia" w:ascii="宋体" w:hAnsi="宋体" w:cs="宋体"/>
          <w:sz w:val="24"/>
        </w:rPr>
        <w:t>甲方在双方出具竣工验收合格单后，且在收到乙方提供的与本阶段付款金额等值的正式发票以及乙方加盖单位公章的《付款申请》后十（10）个工作日内，向乙方支付合同总金额30％（百分之叁拾），即人民币￥</w:t>
      </w:r>
      <w:r>
        <w:rPr>
          <w:rFonts w:hint="eastAsia" w:ascii="宋体" w:hAnsi="宋体" w:cs="宋体"/>
          <w:sz w:val="24"/>
          <w:u w:val="single"/>
        </w:rPr>
        <w:t>680632.50</w:t>
      </w:r>
      <w:r>
        <w:rPr>
          <w:rFonts w:hint="eastAsia" w:ascii="宋体" w:hAnsi="宋体" w:cs="宋体"/>
          <w:sz w:val="24"/>
        </w:rPr>
        <w:t>元（大写：人民币</w:t>
      </w:r>
      <w:r>
        <w:rPr>
          <w:rFonts w:hint="eastAsia" w:ascii="宋体" w:hAnsi="宋体" w:cs="宋体"/>
          <w:sz w:val="24"/>
          <w:u w:val="single"/>
        </w:rPr>
        <w:t>陆拾捌万零陆佰叁拾贰元伍角</w:t>
      </w:r>
      <w:r>
        <w:rPr>
          <w:rFonts w:hint="eastAsia" w:ascii="宋体" w:hAnsi="宋体" w:cs="宋体"/>
          <w:sz w:val="24"/>
        </w:rPr>
        <w:t>）。双方出具竣工验收合格单后，全部货物毁损、灭失的风险开始转移至甲方，由甲方承担货物毁损、灭失的风险。</w:t>
      </w:r>
    </w:p>
    <w:p>
      <w:pPr>
        <w:spacing w:line="520" w:lineRule="exact"/>
        <w:ind w:firstLine="480" w:firstLineChars="200"/>
        <w:rPr>
          <w:rFonts w:hint="eastAsia" w:ascii="宋体" w:hAnsi="宋体" w:cs="宋体"/>
          <w:sz w:val="24"/>
        </w:rPr>
      </w:pPr>
      <w:r>
        <w:rPr>
          <w:rFonts w:hint="eastAsia" w:ascii="宋体" w:hAnsi="宋体" w:cs="宋体"/>
          <w:sz w:val="24"/>
        </w:rPr>
        <w:t>6.4乙方所提供的合同货物的质量保证期为“[3]年”，自[竣工验收合格 ]之日起开始计算，并在质量保证期内向甲方提供免费技术服务。服务内容及要求详见附件四。</w:t>
      </w:r>
    </w:p>
    <w:sdt>
      <w:sdtPr>
        <w:rPr>
          <w:rFonts w:hint="eastAsia" w:ascii="宋体" w:hAnsi="宋体" w:eastAsia="宋体" w:cs="宋体"/>
          <w:kern w:val="2"/>
          <w:sz w:val="24"/>
          <w:lang w:val="en-US" w:eastAsia="zh-CN" w:bidi="ar-SA"/>
        </w:rPr>
        <w:id w:val="147453834"/>
        <w:placeholder>
          <w:docPart w:val="{a4736895-aaf8-43d1-847a-9050f77822e3}"/>
        </w:placeholder>
      </w:sdtPr>
      <w:sdtEndPr>
        <w:rPr>
          <w:rFonts w:hint="eastAsia" w:ascii="宋体" w:hAnsi="宋体" w:eastAsia="宋体" w:cs="Times New Roman"/>
          <w:bCs/>
          <w:kern w:val="0"/>
          <w:sz w:val="24"/>
          <w:szCs w:val="22"/>
          <w:lang w:val="en-US" w:eastAsia="zh-CN" w:bidi="ar-SA"/>
        </w:rPr>
      </w:sdtEndPr>
      <w:sdtContent>
        <w:p>
          <w:pPr>
            <w:spacing w:line="520" w:lineRule="exact"/>
            <w:ind w:firstLine="0" w:firstLineChars="0"/>
            <w:rPr>
              <w:rFonts w:hint="eastAsia" w:ascii="宋体" w:hAnsi="宋体" w:cs="宋体"/>
              <w:sz w:val="24"/>
            </w:rPr>
          </w:pPr>
          <w:r>
            <w:rPr>
              <w:rFonts w:hint="eastAsia"/>
              <w:lang w:val="en-US" w:eastAsia="zh-CN"/>
            </w:rPr>
            <w:t xml:space="preserve">    </w:t>
          </w:r>
          <w:r>
            <w:rPr>
              <w:rFonts w:hint="eastAsia" w:ascii="宋体" w:hAnsi="宋体" w:cs="宋体"/>
              <w:sz w:val="24"/>
              <w:lang w:val="en-US" w:eastAsia="zh-CN"/>
            </w:rPr>
            <w:t>6.5</w:t>
          </w:r>
          <w:r>
            <w:rPr>
              <w:rFonts w:hint="eastAsia" w:ascii="宋体" w:hAnsi="宋体" w:cs="宋体"/>
              <w:sz w:val="24"/>
            </w:rPr>
            <w:t>本条中的“收到”是指甲方实际接收到乙方交付的发票和</w:t>
          </w:r>
          <w:r>
            <w:rPr>
              <w:rFonts w:hint="eastAsia" w:ascii="宋体" w:hAnsi="宋体"/>
              <w:bCs/>
              <w:kern w:val="0"/>
              <w:sz w:val="24"/>
              <w:szCs w:val="22"/>
            </w:rPr>
            <w:t>《付款申请》</w:t>
          </w:r>
          <w:r>
            <w:rPr>
              <w:rFonts w:hint="eastAsia" w:ascii="宋体" w:hAnsi="宋体" w:cs="宋体"/>
              <w:sz w:val="24"/>
            </w:rPr>
            <w:t>，收到日不以发票和/或</w:t>
          </w:r>
          <w:r>
            <w:rPr>
              <w:rFonts w:hint="eastAsia" w:ascii="宋体" w:hAnsi="宋体"/>
              <w:bCs/>
              <w:kern w:val="0"/>
              <w:sz w:val="24"/>
              <w:szCs w:val="22"/>
            </w:rPr>
            <w:t>《付款申请》中载明的日期为准。双方对甲方是否“收到”及收到日有争议的，由乙方负责证明甲方已经“收到”及收到日。</w:t>
          </w:r>
        </w:p>
      </w:sdtContent>
    </w:sdt>
    <w:p>
      <w:pPr>
        <w:spacing w:line="360" w:lineRule="auto"/>
        <w:ind w:left="561"/>
        <w:outlineLvl w:val="0"/>
        <w:rPr>
          <w:rFonts w:ascii="宋体" w:hAnsi="宋体"/>
          <w:b/>
          <w:bCs/>
          <w:sz w:val="28"/>
        </w:rPr>
      </w:pPr>
      <w:r>
        <w:rPr>
          <w:rFonts w:hint="eastAsia" w:ascii="宋体" w:hAnsi="宋体"/>
          <w:b/>
          <w:bCs/>
          <w:sz w:val="28"/>
        </w:rPr>
        <w:t>7、履约保证金</w:t>
      </w:r>
    </w:p>
    <w:p>
      <w:pPr>
        <w:spacing w:line="520" w:lineRule="exact"/>
        <w:ind w:firstLine="480" w:firstLineChars="200"/>
        <w:rPr>
          <w:rFonts w:hint="eastAsia" w:ascii="宋体" w:cs="宋体"/>
          <w:sz w:val="24"/>
        </w:rPr>
      </w:pPr>
      <w:r>
        <w:rPr>
          <w:rFonts w:hint="eastAsia" w:ascii="宋体" w:hAnsi="宋体" w:cs="宋体"/>
          <w:sz w:val="24"/>
        </w:rPr>
        <w:t>7.1 乙方应于签订合同的同时</w:t>
      </w:r>
      <w:r>
        <w:rPr>
          <w:rFonts w:hint="eastAsia" w:ascii="宋体" w:hAnsi="宋体" w:cs="宋体"/>
          <w:sz w:val="24"/>
          <w:lang w:val="en-US" w:eastAsia="zh-CN"/>
        </w:rPr>
        <w:t>以非现金形式</w:t>
      </w:r>
      <w:r>
        <w:rPr>
          <w:rFonts w:hint="eastAsia" w:ascii="宋体" w:hAnsi="宋体" w:cs="宋体"/>
          <w:sz w:val="24"/>
        </w:rPr>
        <w:t>向甲方提交下述金额的履约保证金。</w:t>
      </w:r>
    </w:p>
    <w:p>
      <w:pPr>
        <w:spacing w:line="520" w:lineRule="exact"/>
        <w:ind w:firstLine="480" w:firstLineChars="200"/>
        <w:rPr>
          <w:rFonts w:hint="eastAsia" w:ascii="宋体" w:cs="宋体"/>
          <w:sz w:val="24"/>
        </w:rPr>
      </w:pPr>
      <w:r>
        <w:rPr>
          <w:rFonts w:hint="eastAsia" w:ascii="宋体" w:hAnsi="宋体" w:cs="宋体"/>
          <w:sz w:val="24"/>
        </w:rPr>
        <w:t>7.2 履约保证金为合同总金额的</w:t>
      </w:r>
      <w:bookmarkStart w:id="8" w:name="lybzjbfb"/>
      <w:r>
        <w:rPr>
          <w:rFonts w:hint="eastAsia" w:ascii="宋体" w:hAnsi="宋体" w:cs="宋体"/>
          <w:sz w:val="24"/>
          <w:lang w:val="en-US" w:eastAsia="zh-CN"/>
        </w:rPr>
        <w:t>5</w:t>
      </w:r>
      <w:bookmarkEnd w:id="8"/>
      <w:r>
        <w:rPr>
          <w:rFonts w:hint="eastAsia" w:ascii="宋体" w:hAnsi="宋体" w:cs="宋体"/>
          <w:sz w:val="24"/>
        </w:rPr>
        <w:t>％（百分之</w:t>
      </w:r>
      <w:bookmarkStart w:id="9" w:name="lybzjbfbdx"/>
      <w:r>
        <w:rPr>
          <w:rFonts w:hint="eastAsia" w:ascii="宋体" w:hAnsi="宋体" w:cs="宋体"/>
          <w:sz w:val="24"/>
          <w:lang w:val="en-US" w:eastAsia="zh-CN"/>
        </w:rPr>
        <w:t>5</w:t>
      </w:r>
      <w:bookmarkEnd w:id="9"/>
      <w:r>
        <w:rPr>
          <w:rFonts w:hint="eastAsia" w:ascii="宋体" w:hAnsi="宋体" w:cs="宋体"/>
          <w:sz w:val="24"/>
        </w:rPr>
        <w:t>）即人民币</w:t>
      </w:r>
      <w:r>
        <w:rPr>
          <w:rFonts w:hint="eastAsia" w:ascii="宋体" w:hAnsi="宋体"/>
          <w:sz w:val="24"/>
        </w:rPr>
        <w:t>￥</w:t>
      </w:r>
      <w:bookmarkStart w:id="10" w:name="lybzjje"/>
      <w:r>
        <w:rPr>
          <w:rFonts w:hint="eastAsia" w:ascii="宋体" w:hAnsi="宋体"/>
          <w:sz w:val="24"/>
          <w:u w:val="single"/>
          <w:lang w:val="en-US" w:eastAsia="zh-CN"/>
        </w:rPr>
        <w:t>113438.75</w:t>
      </w:r>
      <w:bookmarkEnd w:id="10"/>
      <w:r>
        <w:rPr>
          <w:rFonts w:hint="eastAsia" w:ascii="宋体" w:hAnsi="宋体" w:cs="宋体"/>
          <w:sz w:val="24"/>
        </w:rPr>
        <w:t>元(大写:人民币</w:t>
      </w:r>
      <w:bookmarkStart w:id="11" w:name="lybzjjedx"/>
      <w:r>
        <w:rPr>
          <w:rFonts w:hint="eastAsia" w:ascii="宋体" w:hAnsi="宋体"/>
          <w:sz w:val="24"/>
          <w:u w:val="single"/>
          <w:lang w:val="en-US" w:eastAsia="zh-CN"/>
        </w:rPr>
        <w:t>壹拾壹万叁仟肆佰叁拾捌元柒角伍分</w:t>
      </w:r>
      <w:bookmarkEnd w:id="11"/>
      <w:r>
        <w:rPr>
          <w:rFonts w:hint="eastAsia" w:ascii="宋体" w:hAnsi="宋体" w:cs="宋体"/>
          <w:sz w:val="24"/>
        </w:rPr>
        <w:t>)，其有效期截</w:t>
      </w:r>
      <w:r>
        <w:rPr>
          <w:rFonts w:hint="eastAsia" w:ascii="宋体" w:hAnsi="宋体" w:cs="宋体"/>
          <w:sz w:val="24"/>
          <w:lang w:val="en-US" w:eastAsia="zh-CN"/>
        </w:rPr>
        <w:t>至</w:t>
      </w:r>
      <w:r>
        <w:rPr>
          <w:rFonts w:hint="eastAsia" w:ascii="宋体" w:hAnsi="宋体" w:cs="宋体"/>
          <w:sz w:val="24"/>
        </w:rPr>
        <w:t>货物质量保证期届满。履约保证金用以保证乙方履行合同规定的所有义务。</w:t>
      </w:r>
    </w:p>
    <w:p>
      <w:pPr>
        <w:spacing w:line="520" w:lineRule="exact"/>
        <w:ind w:firstLine="480" w:firstLineChars="200"/>
        <w:rPr>
          <w:rFonts w:hint="eastAsia" w:ascii="宋体" w:hAnsi="宋体" w:cs="宋体"/>
          <w:sz w:val="24"/>
        </w:rPr>
      </w:pPr>
      <w:r>
        <w:rPr>
          <w:rFonts w:hint="eastAsia" w:ascii="宋体" w:hAnsi="宋体" w:cs="宋体"/>
          <w:sz w:val="24"/>
        </w:rPr>
        <w:t>7.3 除非双方另有协定，在履约保证金有效期届满后，甲方接到乙方提请退还履约保证金的书面申请和双方约定的有关单据后十五（</w:t>
      </w:r>
      <w:r>
        <w:rPr>
          <w:rFonts w:ascii="宋体" w:hAnsi="宋体" w:cs="宋体"/>
          <w:sz w:val="24"/>
        </w:rPr>
        <w:t>15）</w:t>
      </w:r>
      <w:r>
        <w:rPr>
          <w:rFonts w:hint="eastAsia" w:ascii="宋体" w:hAnsi="宋体" w:cs="宋体"/>
          <w:sz w:val="24"/>
        </w:rPr>
        <w:t>个工作日内，应将履约保证金或扣除违约金</w:t>
      </w:r>
      <w:r>
        <w:rPr>
          <w:rFonts w:hint="eastAsia" w:ascii="宋体" w:hAnsi="宋体" w:cs="宋体"/>
          <w:sz w:val="24"/>
          <w:lang w:eastAsia="zh-CN"/>
        </w:rPr>
        <w:t>、</w:t>
      </w:r>
      <w:r>
        <w:rPr>
          <w:rFonts w:hint="eastAsia" w:ascii="宋体" w:hAnsi="宋体" w:cs="宋体"/>
          <w:sz w:val="24"/>
          <w:lang w:val="en-US" w:eastAsia="zh-CN"/>
        </w:rPr>
        <w:t>赔偿金、补偿金</w:t>
      </w:r>
      <w:r>
        <w:rPr>
          <w:rFonts w:hint="eastAsia" w:ascii="宋体" w:hAnsi="宋体" w:cs="宋体"/>
          <w:sz w:val="24"/>
        </w:rPr>
        <w:t>后剩余的履约保证金退还乙方(不计息)。</w:t>
      </w:r>
    </w:p>
    <w:p>
      <w:pPr>
        <w:spacing w:line="520" w:lineRule="exact"/>
        <w:ind w:firstLine="540" w:firstLineChars="225"/>
        <w:rPr>
          <w:rFonts w:ascii="宋体" w:hAnsi="宋体" w:cs="宋体"/>
          <w:sz w:val="24"/>
        </w:rPr>
      </w:pPr>
      <w:r>
        <w:rPr>
          <w:rFonts w:hint="eastAsia" w:ascii="宋体" w:hAnsi="宋体" w:cs="宋体"/>
          <w:sz w:val="24"/>
        </w:rPr>
        <w:t>7.4履约保证金采取银行电汇或支票倒存的方式汇入或存入甲方在</w:t>
      </w:r>
      <w:sdt>
        <w:sdtPr>
          <w:rPr>
            <w:rFonts w:hint="eastAsia" w:ascii="宋体" w:hAnsi="宋体" w:eastAsia="宋体" w:cs="Times New Roman"/>
            <w:kern w:val="2"/>
            <w:sz w:val="24"/>
            <w:lang w:val="en-US" w:eastAsia="zh-CN" w:bidi="ar-SA"/>
          </w:rPr>
          <w:id w:val="147467037"/>
          <w:placeholder>
            <w:docPart w:val="{7527d196-ce7f-4932-b4dd-160367d487dc}"/>
          </w:placeholder>
        </w:sdtPr>
        <w:sdtEndPr>
          <w:rPr>
            <w:rFonts w:hint="eastAsia" w:ascii="宋体" w:hAnsi="宋体" w:eastAsia="宋体" w:cs="Times New Roman"/>
            <w:kern w:val="2"/>
            <w:sz w:val="24"/>
            <w:lang w:val="en-US" w:eastAsia="zh-CN" w:bidi="ar-SA"/>
          </w:rPr>
        </w:sdtEndPr>
        <w:sdtContent>
          <w:r>
            <w:rPr>
              <w:rFonts w:hint="eastAsia" w:ascii="宋体" w:hAnsi="宋体" w:cs="Times New Roman"/>
              <w:kern w:val="2"/>
              <w:sz w:val="24"/>
              <w:lang w:val="en-US" w:eastAsia="zh-CN" w:bidi="ar-SA"/>
            </w:rPr>
            <w:t>招标</w:t>
          </w:r>
        </w:sdtContent>
      </w:sdt>
      <w:r>
        <w:rPr>
          <w:rFonts w:hint="eastAsia" w:ascii="宋体" w:hAnsi="宋体" w:eastAsia="宋体" w:cs="宋体"/>
          <w:i w:val="0"/>
          <w:sz w:val="24"/>
          <w:lang w:val="en-US" w:eastAsia="zh-CN"/>
        </w:rPr>
        <w:t>文件</w:t>
      </w:r>
      <w:r>
        <w:rPr>
          <w:rFonts w:hint="eastAsia" w:ascii="宋体" w:hAnsi="宋体" w:cs="宋体"/>
          <w:sz w:val="24"/>
        </w:rPr>
        <w:t>中指定的账户。</w:t>
      </w:r>
    </w:p>
    <w:p>
      <w:pPr>
        <w:spacing w:line="360" w:lineRule="auto"/>
        <w:ind w:firstLine="540" w:firstLineChars="225"/>
        <w:rPr>
          <w:rFonts w:hint="eastAsia" w:ascii="宋体" w:hAnsi="宋体"/>
          <w:color w:val="000000"/>
          <w:sz w:val="24"/>
        </w:rPr>
      </w:pPr>
      <w:r>
        <w:rPr>
          <w:rFonts w:hint="eastAsia" w:ascii="宋体" w:hAnsi="宋体" w:cs="宋体"/>
          <w:color w:val="000000"/>
          <w:sz w:val="24"/>
        </w:rPr>
        <w:t>7.5</w:t>
      </w:r>
      <w:r>
        <w:rPr>
          <w:rFonts w:hint="eastAsia" w:ascii="宋体" w:hAnsi="宋体"/>
          <w:color w:val="000000"/>
          <w:sz w:val="24"/>
        </w:rPr>
        <w:t>货物质量保证期开始后，乙方可以以银行保函的形式替换签约时提交的合同履约保证金。</w:t>
      </w:r>
    </w:p>
    <w:p>
      <w:pPr>
        <w:spacing w:line="360" w:lineRule="auto"/>
        <w:ind w:left="561"/>
        <w:outlineLvl w:val="0"/>
        <w:rPr>
          <w:rFonts w:ascii="宋体" w:hAnsi="宋体"/>
          <w:b/>
          <w:bCs/>
          <w:sz w:val="28"/>
        </w:rPr>
      </w:pPr>
      <w:r>
        <w:rPr>
          <w:rFonts w:hint="eastAsia" w:ascii="宋体" w:hAnsi="宋体"/>
          <w:b/>
          <w:bCs/>
          <w:sz w:val="28"/>
        </w:rPr>
        <w:t>8、质量保证</w:t>
      </w:r>
    </w:p>
    <w:p>
      <w:pPr>
        <w:spacing w:line="360" w:lineRule="auto"/>
        <w:ind w:firstLine="549"/>
        <w:rPr>
          <w:rFonts w:hint="eastAsia" w:ascii="宋体" w:hAnsi="宋体"/>
          <w:sz w:val="24"/>
        </w:rPr>
      </w:pPr>
      <w:r>
        <w:rPr>
          <w:rFonts w:hint="eastAsia" w:ascii="宋体" w:hAnsi="宋体"/>
          <w:sz w:val="24"/>
        </w:rPr>
        <w:t>8</w:t>
      </w:r>
      <w:r>
        <w:rPr>
          <w:rFonts w:ascii="宋体" w:hAnsi="宋体"/>
          <w:sz w:val="24"/>
        </w:rPr>
        <w:t>.1</w:t>
      </w:r>
      <w:r>
        <w:rPr>
          <w:rFonts w:hint="eastAsia" w:ascii="宋体" w:hAnsi="宋体"/>
          <w:sz w:val="24"/>
        </w:rPr>
        <w:t>乙方对于本次实施的所有工程的缺陷进行保修，质量保证期限为竣工验收合格之日起3年。</w:t>
      </w:r>
    </w:p>
    <w:p>
      <w:pPr>
        <w:spacing w:line="360" w:lineRule="auto"/>
        <w:ind w:firstLine="549"/>
        <w:rPr>
          <w:rFonts w:hint="eastAsia" w:ascii="宋体" w:hAnsi="宋体"/>
          <w:sz w:val="24"/>
        </w:rPr>
      </w:pPr>
      <w:r>
        <w:rPr>
          <w:rFonts w:hint="eastAsia" w:ascii="宋体" w:hAnsi="宋体"/>
          <w:sz w:val="24"/>
        </w:rPr>
        <w:t>8.2</w:t>
      </w:r>
      <w:r>
        <w:rPr>
          <w:rFonts w:ascii="宋体" w:hAnsi="宋体"/>
          <w:sz w:val="24"/>
        </w:rPr>
        <w:t>乙方保证提供的货物符合</w:t>
      </w:r>
      <w:r>
        <w:rPr>
          <w:rFonts w:hint="eastAsia" w:ascii="宋体" w:hAnsi="宋体"/>
          <w:sz w:val="24"/>
        </w:rPr>
        <w:t>中华人民共和国国家相关标准、相关行业标准、本合同技术规范以及</w:t>
      </w:r>
      <w:r>
        <w:rPr>
          <w:rFonts w:ascii="宋体" w:hAnsi="宋体"/>
          <w:sz w:val="24"/>
        </w:rPr>
        <w:t>原厂商质量标准</w:t>
      </w:r>
      <w:r>
        <w:rPr>
          <w:rFonts w:hint="eastAsia" w:ascii="宋体" w:hAnsi="宋体"/>
          <w:sz w:val="24"/>
        </w:rPr>
        <w:t>，</w:t>
      </w:r>
      <w:r>
        <w:rPr>
          <w:rFonts w:ascii="宋体" w:hAnsi="宋体"/>
          <w:sz w:val="24"/>
        </w:rPr>
        <w:t>并</w:t>
      </w:r>
      <w:r>
        <w:rPr>
          <w:rFonts w:hint="eastAsia" w:ascii="宋体" w:hAnsi="宋体"/>
          <w:sz w:val="24"/>
        </w:rPr>
        <w:t>在出厂前</w:t>
      </w:r>
      <w:r>
        <w:rPr>
          <w:rFonts w:ascii="宋体" w:hAnsi="宋体"/>
          <w:sz w:val="24"/>
        </w:rPr>
        <w:t>通过原厂商质量测试和检验</w:t>
      </w:r>
      <w:r>
        <w:rPr>
          <w:rFonts w:hint="eastAsia" w:ascii="宋体" w:hAnsi="宋体"/>
          <w:sz w:val="24"/>
        </w:rPr>
        <w:t>。</w:t>
      </w:r>
    </w:p>
    <w:p>
      <w:pPr>
        <w:spacing w:line="360" w:lineRule="auto"/>
        <w:ind w:firstLine="480" w:firstLineChars="200"/>
        <w:rPr>
          <w:rFonts w:hint="eastAsia" w:ascii="宋体" w:hAnsi="宋体"/>
          <w:color w:val="000000"/>
          <w:sz w:val="24"/>
        </w:rPr>
      </w:pPr>
      <w:r>
        <w:rPr>
          <w:rFonts w:hint="eastAsia" w:ascii="宋体" w:hAnsi="宋体"/>
          <w:sz w:val="24"/>
        </w:rPr>
        <w:t>8</w:t>
      </w:r>
      <w:r>
        <w:rPr>
          <w:rFonts w:ascii="宋体" w:hAnsi="宋体"/>
          <w:sz w:val="24"/>
        </w:rPr>
        <w:t>.</w:t>
      </w:r>
      <w:r>
        <w:rPr>
          <w:rFonts w:hint="eastAsia" w:ascii="宋体" w:hAnsi="宋体"/>
          <w:sz w:val="24"/>
        </w:rPr>
        <w:t>3</w:t>
      </w:r>
      <w:r>
        <w:rPr>
          <w:rFonts w:hint="eastAsia" w:ascii="宋体" w:hAnsi="宋体"/>
          <w:color w:val="000000"/>
          <w:sz w:val="24"/>
        </w:rPr>
        <w:t>乙方须成立不少于15人的项目责任团队，其中1人为项目负责人。项目团队人员必须在项目实施期间常驻上海。所有项目责任团队人员必须具备类似项目经验。项目责任团队必须全力以赴，未经甲方事先书面同意，项目责任团队人员不得随意变更，不得擅自脱离工作岗位。如因不可抗拒因素，需更换团队人员，必须以书面形式报告甲方，并获得甲方的许可。</w:t>
      </w:r>
    </w:p>
    <w:p>
      <w:pPr>
        <w:spacing w:line="360" w:lineRule="auto"/>
        <w:ind w:firstLine="540" w:firstLineChars="225"/>
        <w:rPr>
          <w:rFonts w:hint="eastAsia" w:ascii="宋体" w:hAnsi="宋体"/>
          <w:sz w:val="24"/>
        </w:rPr>
      </w:pPr>
      <w:r>
        <w:rPr>
          <w:rFonts w:hint="eastAsia" w:ascii="宋体" w:hAnsi="宋体"/>
          <w:sz w:val="24"/>
        </w:rPr>
        <w:t>8.4乙</w:t>
      </w:r>
      <w:r>
        <w:rPr>
          <w:rFonts w:ascii="宋体" w:hAnsi="宋体"/>
          <w:sz w:val="24"/>
        </w:rPr>
        <w:t>方</w:t>
      </w:r>
      <w:r>
        <w:rPr>
          <w:rFonts w:hint="eastAsia" w:ascii="宋体" w:hAnsi="宋体"/>
          <w:sz w:val="24"/>
        </w:rPr>
        <w:t>保证按照甲方要求及时派出合格的技术人员提供准确、充足的技术服务及必要的技术培训，以满足本合同规定的安装、试运行、性能测试、运转及维护的要求。</w:t>
      </w:r>
    </w:p>
    <w:p>
      <w:pPr>
        <w:spacing w:line="360" w:lineRule="auto"/>
        <w:ind w:firstLine="549"/>
        <w:rPr>
          <w:rFonts w:ascii="宋体" w:hAnsi="宋体"/>
          <w:sz w:val="24"/>
        </w:rPr>
      </w:pPr>
      <w:r>
        <w:rPr>
          <w:rFonts w:hint="eastAsia" w:ascii="宋体" w:hAnsi="宋体"/>
          <w:sz w:val="24"/>
        </w:rPr>
        <w:t>8.5</w:t>
      </w:r>
      <w:r>
        <w:rPr>
          <w:rFonts w:ascii="宋体" w:hAnsi="宋体"/>
          <w:sz w:val="24"/>
        </w:rPr>
        <w:t>乙方</w:t>
      </w:r>
      <w:r>
        <w:rPr>
          <w:rFonts w:hint="eastAsia" w:ascii="宋体" w:hAnsi="宋体"/>
          <w:sz w:val="24"/>
        </w:rPr>
        <w:t>应</w:t>
      </w:r>
      <w:r>
        <w:rPr>
          <w:rFonts w:ascii="宋体" w:hAnsi="宋体"/>
          <w:sz w:val="24"/>
        </w:rPr>
        <w:t>在收到</w:t>
      </w:r>
      <w:r>
        <w:rPr>
          <w:rFonts w:hint="eastAsia" w:ascii="宋体" w:hAnsi="宋体"/>
          <w:sz w:val="24"/>
        </w:rPr>
        <w:t>甲方的</w:t>
      </w:r>
      <w:r>
        <w:rPr>
          <w:rFonts w:ascii="宋体" w:hAnsi="宋体"/>
          <w:sz w:val="24"/>
        </w:rPr>
        <w:t>报修</w:t>
      </w:r>
      <w:r>
        <w:rPr>
          <w:rFonts w:hint="eastAsia" w:ascii="宋体" w:hAnsi="宋体"/>
          <w:sz w:val="24"/>
        </w:rPr>
        <w:t>或技术服务要求的</w:t>
      </w:r>
      <w:r>
        <w:rPr>
          <w:rFonts w:ascii="宋体" w:hAnsi="宋体"/>
          <w:sz w:val="24"/>
        </w:rPr>
        <w:t>通知后，按</w:t>
      </w:r>
      <w:r>
        <w:rPr>
          <w:rFonts w:hint="eastAsia" w:ascii="宋体" w:hAnsi="宋体"/>
          <w:sz w:val="24"/>
        </w:rPr>
        <w:t>照本合同以及</w:t>
      </w:r>
      <w:r>
        <w:rPr>
          <w:rFonts w:ascii="宋体" w:hAnsi="宋体"/>
          <w:sz w:val="24"/>
        </w:rPr>
        <w:t>在</w:t>
      </w:r>
      <w:sdt>
        <w:sdtPr>
          <w:rPr>
            <w:rFonts w:hint="eastAsia" w:ascii="宋体" w:hAnsi="宋体" w:eastAsia="宋体" w:cs="Times New Roman"/>
            <w:kern w:val="2"/>
            <w:sz w:val="24"/>
            <w:lang w:val="en-US" w:eastAsia="zh-CN" w:bidi="ar-SA"/>
          </w:rPr>
          <w:id w:val="147474440"/>
          <w:placeholder>
            <w:docPart w:val="{2750e284-d19e-4f70-a468-66c9cf5d4b96}"/>
          </w:placeholder>
        </w:sdtPr>
        <w:sdtEndPr>
          <w:rPr>
            <w:rFonts w:hint="eastAsia" w:ascii="宋体" w:hAnsi="宋体" w:eastAsia="宋体" w:cs="Times New Roman"/>
            <w:kern w:val="2"/>
            <w:sz w:val="24"/>
            <w:lang w:val="en-US" w:eastAsia="zh-CN" w:bidi="ar-SA"/>
          </w:rPr>
        </w:sdtEndPr>
        <w:sdtContent>
          <w:r>
            <w:rPr>
              <w:rFonts w:hint="eastAsia" w:ascii="宋体" w:hAnsi="宋体" w:cs="Times New Roman"/>
              <w:kern w:val="2"/>
              <w:sz w:val="24"/>
              <w:lang w:val="en-US" w:eastAsia="zh-CN" w:bidi="ar-SA"/>
            </w:rPr>
            <w:t>投标</w:t>
          </w:r>
        </w:sdtContent>
      </w:sdt>
      <w:r>
        <w:rPr>
          <w:rFonts w:hint="eastAsia" w:ascii="宋体" w:hAnsi="宋体"/>
          <w:bCs/>
          <w:sz w:val="24"/>
        </w:rPr>
        <w:t>文件、</w:t>
      </w:r>
      <w:r>
        <w:rPr>
          <w:rFonts w:hint="eastAsia" w:ascii="宋体" w:hAnsi="宋体"/>
          <w:bCs/>
          <w:sz w:val="24"/>
          <w:lang w:val="en-US" w:eastAsia="zh-CN"/>
        </w:rPr>
        <w:t>质疑解答</w:t>
      </w:r>
      <w:r>
        <w:rPr>
          <w:rFonts w:hint="eastAsia" w:ascii="宋体" w:hAnsi="宋体"/>
          <w:bCs/>
          <w:sz w:val="24"/>
        </w:rPr>
        <w:t>文件</w:t>
      </w:r>
      <w:r>
        <w:rPr>
          <w:rFonts w:hint="eastAsia" w:ascii="宋体" w:hAnsi="宋体"/>
          <w:sz w:val="24"/>
        </w:rPr>
        <w:t>中所作的服务承诺，质量保证期内免费维修、更换有缺陷的货物、部件或提供相应的质量保证期服务；质量保证期外提供同等条件的服务，可以收取成本费（服务分项价格应不高于本期合同约定）。对造成甲方损失的，甲方保留索赔的权利。</w:t>
      </w:r>
    </w:p>
    <w:p>
      <w:pPr>
        <w:spacing w:line="360" w:lineRule="auto"/>
        <w:ind w:firstLine="480" w:firstLineChars="200"/>
        <w:rPr>
          <w:rFonts w:hint="eastAsia" w:ascii="宋体" w:hAnsi="宋体"/>
          <w:sz w:val="24"/>
        </w:rPr>
      </w:pPr>
      <w:r>
        <w:rPr>
          <w:rFonts w:hint="eastAsia" w:ascii="宋体" w:hAnsi="宋体"/>
          <w:sz w:val="24"/>
        </w:rPr>
        <w:t>8</w:t>
      </w:r>
      <w:r>
        <w:rPr>
          <w:rFonts w:ascii="宋体" w:hAnsi="宋体"/>
          <w:sz w:val="24"/>
        </w:rPr>
        <w:t>.</w:t>
      </w:r>
      <w:r>
        <w:rPr>
          <w:rFonts w:hint="eastAsia" w:ascii="宋体" w:hAnsi="宋体"/>
          <w:sz w:val="24"/>
        </w:rPr>
        <w:t>6</w:t>
      </w:r>
      <w:r>
        <w:rPr>
          <w:rFonts w:ascii="宋体" w:hAnsi="宋体"/>
          <w:sz w:val="24"/>
        </w:rPr>
        <w:t xml:space="preserve"> 如果乙方在收到</w:t>
      </w:r>
      <w:r>
        <w:rPr>
          <w:rFonts w:hint="eastAsia" w:ascii="宋体" w:hAnsi="宋体"/>
          <w:sz w:val="24"/>
        </w:rPr>
        <w:t>甲方的</w:t>
      </w:r>
      <w:r>
        <w:rPr>
          <w:rFonts w:ascii="宋体" w:hAnsi="宋体"/>
          <w:sz w:val="24"/>
        </w:rPr>
        <w:t>报修</w:t>
      </w:r>
      <w:r>
        <w:rPr>
          <w:rFonts w:hint="eastAsia" w:ascii="宋体" w:hAnsi="宋体"/>
          <w:sz w:val="24"/>
        </w:rPr>
        <w:t>或技术服务要求的</w:t>
      </w:r>
      <w:r>
        <w:rPr>
          <w:rFonts w:ascii="宋体" w:hAnsi="宋体"/>
          <w:sz w:val="24"/>
        </w:rPr>
        <w:t>通知后</w:t>
      </w:r>
      <w:r>
        <w:rPr>
          <w:rFonts w:hint="eastAsia" w:ascii="宋体" w:hAnsi="宋体"/>
          <w:sz w:val="24"/>
        </w:rPr>
        <w:t>，</w:t>
      </w:r>
      <w:r>
        <w:rPr>
          <w:rFonts w:ascii="宋体" w:hAnsi="宋体"/>
          <w:sz w:val="24"/>
        </w:rPr>
        <w:t>没有按照</w:t>
      </w:r>
      <w:r>
        <w:rPr>
          <w:rFonts w:hint="eastAsia" w:ascii="宋体" w:hAnsi="宋体"/>
          <w:sz w:val="24"/>
        </w:rPr>
        <w:t>本合同以及在</w:t>
      </w:r>
      <w:sdt>
        <w:sdtPr>
          <w:rPr>
            <w:rFonts w:hint="eastAsia" w:ascii="宋体" w:hAnsi="宋体" w:eastAsia="宋体" w:cs="Times New Roman"/>
            <w:kern w:val="2"/>
            <w:sz w:val="24"/>
            <w:lang w:val="en-US" w:eastAsia="zh-CN" w:bidi="ar-SA"/>
          </w:rPr>
          <w:id w:val="147473297"/>
          <w:placeholder>
            <w:docPart w:val="{f0395dc7-24c7-4470-97ad-0b2188ea9f34}"/>
          </w:placeholder>
        </w:sdtPr>
        <w:sdtEndPr>
          <w:rPr>
            <w:rFonts w:hint="eastAsia" w:ascii="宋体" w:hAnsi="宋体" w:eastAsia="宋体" w:cs="Times New Roman"/>
            <w:kern w:val="2"/>
            <w:sz w:val="24"/>
            <w:lang w:val="en-US" w:eastAsia="zh-CN" w:bidi="ar-SA"/>
          </w:rPr>
        </w:sdtEndPr>
        <w:sdtContent>
          <w:r>
            <w:rPr>
              <w:rFonts w:hint="eastAsia" w:ascii="宋体" w:hAnsi="宋体" w:cs="Times New Roman"/>
              <w:kern w:val="2"/>
              <w:sz w:val="24"/>
              <w:lang w:val="en-US" w:eastAsia="zh-CN" w:bidi="ar-SA"/>
            </w:rPr>
            <w:t>投标</w:t>
          </w:r>
        </w:sdtContent>
      </w:sdt>
      <w:r>
        <w:rPr>
          <w:rFonts w:hint="eastAsia" w:ascii="宋体" w:hAnsi="宋体"/>
          <w:bCs/>
          <w:sz w:val="24"/>
        </w:rPr>
        <w:t>文件及其</w:t>
      </w:r>
      <w:r>
        <w:rPr>
          <w:rFonts w:hint="eastAsia" w:ascii="宋体" w:hAnsi="宋体"/>
          <w:bCs/>
          <w:sz w:val="24"/>
          <w:lang w:val="en-US" w:eastAsia="zh-CN"/>
        </w:rPr>
        <w:t>质疑解答</w:t>
      </w:r>
      <w:r>
        <w:rPr>
          <w:rFonts w:hint="eastAsia" w:ascii="宋体" w:hAnsi="宋体"/>
          <w:bCs/>
          <w:sz w:val="24"/>
        </w:rPr>
        <w:t>文件</w:t>
      </w:r>
      <w:r>
        <w:rPr>
          <w:rFonts w:hint="eastAsia" w:ascii="宋体" w:hAnsi="宋体"/>
          <w:sz w:val="24"/>
        </w:rPr>
        <w:t>中所作的服务承诺弥补缺陷，甲方可采取必要的补救措施，但风险和费用应由乙方承担，同时，甲方仍有权根据合同规定向乙方行使其他权利。</w:t>
      </w:r>
    </w:p>
    <w:p>
      <w:pPr>
        <w:spacing w:line="360" w:lineRule="auto"/>
        <w:ind w:firstLine="480" w:firstLineChars="200"/>
        <w:rPr>
          <w:rFonts w:ascii="宋体" w:hAnsi="宋体"/>
          <w:sz w:val="24"/>
        </w:rPr>
      </w:pPr>
      <w:r>
        <w:rPr>
          <w:rFonts w:hint="eastAsia" w:ascii="宋体" w:hAnsi="宋体"/>
          <w:sz w:val="24"/>
        </w:rPr>
        <w:t>8</w:t>
      </w:r>
      <w:r>
        <w:rPr>
          <w:rFonts w:ascii="宋体" w:hAnsi="宋体"/>
          <w:sz w:val="24"/>
        </w:rPr>
        <w:t>.</w:t>
      </w:r>
      <w:r>
        <w:rPr>
          <w:rFonts w:hint="eastAsia" w:ascii="宋体" w:hAnsi="宋体"/>
          <w:sz w:val="24"/>
        </w:rPr>
        <w:t>7乙</w:t>
      </w:r>
      <w:r>
        <w:rPr>
          <w:rFonts w:ascii="宋体" w:hAnsi="宋体"/>
          <w:sz w:val="24"/>
        </w:rPr>
        <w:t>方保证</w:t>
      </w:r>
      <w:r>
        <w:rPr>
          <w:rFonts w:hint="eastAsia" w:ascii="宋体" w:hAnsi="宋体"/>
          <w:sz w:val="24"/>
        </w:rPr>
        <w:t>货物</w:t>
      </w:r>
      <w:r>
        <w:rPr>
          <w:rFonts w:ascii="宋体" w:hAnsi="宋体"/>
          <w:sz w:val="24"/>
        </w:rPr>
        <w:t>不存在任何质量瑕疵和权利瑕疵</w:t>
      </w:r>
      <w:r>
        <w:rPr>
          <w:rFonts w:hint="eastAsia" w:ascii="宋体" w:hAnsi="宋体"/>
          <w:sz w:val="24"/>
        </w:rPr>
        <w:t>，也不会侵犯任何第三方的合法权益</w:t>
      </w:r>
      <w:r>
        <w:rPr>
          <w:rFonts w:ascii="宋体" w:hAnsi="宋体"/>
          <w:sz w:val="24"/>
        </w:rPr>
        <w:t>。</w:t>
      </w:r>
    </w:p>
    <w:p>
      <w:pPr>
        <w:spacing w:line="360" w:lineRule="auto"/>
        <w:ind w:firstLine="480" w:firstLineChars="200"/>
        <w:rPr>
          <w:rFonts w:hint="eastAsia" w:ascii="宋体" w:hAnsi="宋体"/>
          <w:sz w:val="24"/>
        </w:rPr>
      </w:pPr>
      <w:r>
        <w:rPr>
          <w:rFonts w:hint="eastAsia" w:ascii="宋体" w:hAnsi="宋体"/>
          <w:sz w:val="24"/>
        </w:rPr>
        <w:t>8.8整个质量保证期内，乙方须在上海成立专业服务团队。服务团队成员不少于2人，其中1人为售后经理和主要联系人。服务团队人员名单必须在竣工验收合格单签发前以书面形式加盖乙方公章后递交给甲方。未经甲方事先书面同意，团队人员不得随意更换。如因不可抗拒因素，需要调整团队人员的，乙方必须以书面形式告知甲方，并获得甲方许可。</w:t>
      </w:r>
    </w:p>
    <w:p>
      <w:pPr>
        <w:spacing w:line="360" w:lineRule="auto"/>
        <w:ind w:firstLine="480" w:firstLineChars="200"/>
        <w:rPr>
          <w:rFonts w:hint="eastAsia" w:ascii="宋体" w:hAnsi="宋体"/>
          <w:sz w:val="24"/>
        </w:rPr>
      </w:pPr>
      <w:r>
        <w:rPr>
          <w:rFonts w:hint="eastAsia" w:ascii="宋体" w:hAnsi="宋体"/>
          <w:sz w:val="24"/>
        </w:rPr>
        <w:t>8.9质量保证内出现质量问题，乙方提供7*24小时故障报修，在接到甲方故障通知后，响应时间为2小时内答复，4小时到现场处理，12小时内处理并排除故障交付使用。</w:t>
      </w:r>
    </w:p>
    <w:p>
      <w:pPr>
        <w:spacing w:line="360" w:lineRule="auto"/>
        <w:ind w:left="561"/>
        <w:outlineLvl w:val="0"/>
        <w:rPr>
          <w:rFonts w:ascii="宋体" w:hAnsi="宋体"/>
          <w:b/>
          <w:bCs/>
          <w:sz w:val="28"/>
        </w:rPr>
      </w:pPr>
      <w:r>
        <w:rPr>
          <w:rFonts w:hint="eastAsia" w:ascii="宋体" w:hAnsi="宋体"/>
          <w:b/>
          <w:bCs/>
          <w:sz w:val="28"/>
        </w:rPr>
        <w:t>9、设备材料进场</w:t>
      </w:r>
    </w:p>
    <w:p>
      <w:pPr>
        <w:spacing w:line="360" w:lineRule="auto"/>
        <w:ind w:firstLine="480" w:firstLineChars="200"/>
        <w:rPr>
          <w:rFonts w:hint="eastAsia" w:ascii="宋体" w:hAnsi="宋体"/>
          <w:b w:val="0"/>
          <w:sz w:val="24"/>
        </w:rPr>
      </w:pPr>
      <w:r>
        <w:rPr>
          <w:rFonts w:hint="eastAsia" w:ascii="宋体" w:hAnsi="宋体"/>
          <w:b w:val="0"/>
          <w:sz w:val="24"/>
        </w:rPr>
        <w:t>9.1乙方按甲方规定的设备材料进场时间和地点完成所有设备材料的进场及验收工作。应负责本需求要求的所有设备、材料、运输、交验的一切费用。</w:t>
      </w:r>
    </w:p>
    <w:p>
      <w:pPr>
        <w:spacing w:line="360" w:lineRule="auto"/>
        <w:ind w:firstLine="480" w:firstLineChars="200"/>
        <w:rPr>
          <w:rFonts w:hint="eastAsia" w:ascii="宋体" w:hAnsi="宋体"/>
          <w:b w:val="0"/>
          <w:sz w:val="24"/>
        </w:rPr>
      </w:pPr>
      <w:r>
        <w:rPr>
          <w:rFonts w:hint="eastAsia" w:ascii="宋体" w:hAnsi="宋体"/>
          <w:b w:val="0"/>
          <w:sz w:val="24"/>
        </w:rPr>
        <w:t>9.2乙方在设备材料进场前24小时通知甲方一起验收，所采购的材料和设备的品牌、型号、规格、数量、质量、技术指标等应符合需求文件要求，并应具备相应的质量文件或证书，无出厂检验证明材料或质量文件的甲方拒绝验收。</w:t>
      </w:r>
    </w:p>
    <w:p>
      <w:pPr>
        <w:spacing w:line="360" w:lineRule="auto"/>
        <w:ind w:firstLine="480" w:firstLineChars="200"/>
        <w:rPr>
          <w:rFonts w:hint="eastAsia" w:ascii="宋体" w:hAnsi="宋体"/>
          <w:b w:val="0"/>
          <w:sz w:val="24"/>
        </w:rPr>
      </w:pPr>
      <w:r>
        <w:rPr>
          <w:rFonts w:hint="eastAsia" w:ascii="宋体" w:hAnsi="宋体"/>
          <w:b w:val="0"/>
          <w:sz w:val="24"/>
        </w:rPr>
        <w:t>9.3乙方人完成人员设备材料到位和现场施工准备条件就绪后，向甲方提交《开工报告》并提交对应的深化设计方案和施工组织设计方案，由甲方对上述事项全部审核和验收通过后，开具《开工审批单》，双方签字盖章。</w:t>
      </w:r>
    </w:p>
    <w:p>
      <w:pPr>
        <w:spacing w:line="360" w:lineRule="auto"/>
        <w:ind w:left="0" w:firstLine="562" w:firstLineChars="200"/>
        <w:outlineLvl w:val="0"/>
        <w:rPr>
          <w:rFonts w:ascii="宋体" w:hAnsi="宋体"/>
          <w:b/>
          <w:bCs/>
          <w:sz w:val="28"/>
        </w:rPr>
      </w:pPr>
      <w:r>
        <w:rPr>
          <w:rFonts w:hint="eastAsia" w:ascii="宋体" w:hAnsi="宋体"/>
          <w:b/>
          <w:bCs/>
          <w:sz w:val="28"/>
        </w:rPr>
        <w:t>10、工程的验货、安装、调测与验收</w:t>
      </w:r>
    </w:p>
    <w:p>
      <w:pPr>
        <w:widowControl/>
        <w:spacing w:line="360" w:lineRule="auto"/>
        <w:ind w:firstLine="480" w:firstLineChars="200"/>
        <w:rPr>
          <w:rFonts w:ascii="宋体" w:hAnsi="宋体"/>
          <w:bCs/>
          <w:sz w:val="24"/>
        </w:rPr>
      </w:pPr>
      <w:r>
        <w:rPr>
          <w:rFonts w:hint="eastAsia" w:ascii="宋体" w:hAnsi="宋体"/>
          <w:bCs/>
          <w:sz w:val="24"/>
        </w:rPr>
        <w:t>1</w:t>
      </w:r>
      <w:r>
        <w:rPr>
          <w:rFonts w:hint="eastAsia" w:ascii="宋体" w:hAnsi="宋体"/>
          <w:bCs/>
          <w:sz w:val="24"/>
          <w:lang w:val="en-US" w:eastAsia="zh-CN"/>
        </w:rPr>
        <w:t>0</w:t>
      </w:r>
      <w:r>
        <w:rPr>
          <w:rFonts w:hint="eastAsia" w:ascii="宋体" w:hAnsi="宋体"/>
          <w:bCs/>
          <w:sz w:val="24"/>
        </w:rPr>
        <w:t>.1乙方按照甲方提出的标准和要求对货物进行安装、调试并参与验收。乙方应在《开工审批单》签发后50个日历日内完成项目所有设备材料的安装调试工作。如果因甲方原因，需要提前或延迟安装时间的，乙方必须全力配合，并不收取任何费用。</w:t>
      </w:r>
    </w:p>
    <w:p>
      <w:pPr>
        <w:widowControl/>
        <w:spacing w:line="360" w:lineRule="auto"/>
        <w:ind w:firstLine="480" w:firstLineChars="200"/>
        <w:rPr>
          <w:rFonts w:hint="eastAsia" w:ascii="宋体" w:hAnsi="宋体"/>
          <w:bCs/>
          <w:sz w:val="24"/>
        </w:rPr>
      </w:pPr>
      <w:r>
        <w:rPr>
          <w:rFonts w:hint="eastAsia" w:ascii="宋体" w:hAnsi="宋体"/>
          <w:bCs/>
          <w:sz w:val="24"/>
        </w:rPr>
        <w:t>1</w:t>
      </w:r>
      <w:r>
        <w:rPr>
          <w:rFonts w:hint="eastAsia" w:ascii="宋体" w:hAnsi="宋体"/>
          <w:bCs/>
          <w:sz w:val="24"/>
          <w:lang w:val="en-US" w:eastAsia="zh-CN"/>
        </w:rPr>
        <w:t>0</w:t>
      </w:r>
      <w:r>
        <w:rPr>
          <w:rFonts w:hint="eastAsia" w:ascii="宋体" w:hAnsi="宋体"/>
          <w:bCs/>
          <w:sz w:val="24"/>
        </w:rPr>
        <w:t>.2 工程的验货、安装、调测与验收由甲方组织。乙方应派经验丰富的技术人员到现场进行安装施工、直到项目改造完成，其费用由乙方承担。</w:t>
      </w:r>
    </w:p>
    <w:p>
      <w:pPr>
        <w:widowControl/>
        <w:spacing w:line="360" w:lineRule="auto"/>
        <w:ind w:firstLine="480" w:firstLineChars="200"/>
        <w:rPr>
          <w:rFonts w:hint="eastAsia" w:ascii="宋体" w:hAnsi="宋体"/>
          <w:bCs/>
          <w:sz w:val="24"/>
        </w:rPr>
      </w:pPr>
      <w:r>
        <w:rPr>
          <w:rFonts w:hint="eastAsia" w:ascii="宋体" w:hAnsi="宋体"/>
          <w:bCs/>
          <w:sz w:val="24"/>
        </w:rPr>
        <w:t>10.3工程具备隐蔽工程验收条件，乙方自检合格后，在安装验收48小时前通知甲方代表参加验收。通知应附乙方自检记录，并且注明按照验收的内容、验收时间和地点。乙方准备验收记录，甲方在收到通知后5天内组织验收。验收合格后，甲乙双方在验收单上签字并加盖单位公章后可继续实施。验收不合格，乙方在5个日历日内修改后重新验收，由此产生的费用均由乙方承担。</w:t>
      </w:r>
    </w:p>
    <w:p>
      <w:pPr>
        <w:widowControl/>
        <w:spacing w:line="360" w:lineRule="auto"/>
        <w:ind w:firstLine="480" w:firstLineChars="200"/>
        <w:rPr>
          <w:rFonts w:hint="eastAsia" w:ascii="宋体" w:hAnsi="宋体"/>
          <w:bCs/>
          <w:sz w:val="24"/>
        </w:rPr>
      </w:pPr>
      <w:r>
        <w:rPr>
          <w:rFonts w:hint="eastAsia" w:ascii="宋体" w:hAnsi="宋体"/>
          <w:bCs/>
          <w:sz w:val="24"/>
        </w:rPr>
        <w:t>10.4工程具备安装验收条件，乙方自检合格后，在安装验收48小时前通知甲方代表参加验收。通知应附乙方自检记录，并且注明按照验收的内容、验收时间和地点。乙方准备验收记录，甲方在收到通知后5天内组织验收。验收合格后，甲乙双方在验收单上签字并加盖单位公章后可继续实施。验收不合格，乙方在5个日历日内修改后重新验收，由此产生的费用均由乙方承担。</w:t>
      </w:r>
    </w:p>
    <w:p>
      <w:pPr>
        <w:widowControl/>
        <w:spacing w:line="360" w:lineRule="auto"/>
        <w:ind w:firstLine="480" w:firstLineChars="200"/>
        <w:rPr>
          <w:rFonts w:hint="eastAsia" w:ascii="宋体" w:hAnsi="宋体"/>
          <w:bCs/>
          <w:sz w:val="24"/>
        </w:rPr>
      </w:pPr>
      <w:r>
        <w:rPr>
          <w:rFonts w:hint="eastAsia" w:ascii="宋体" w:hAnsi="宋体"/>
          <w:bCs/>
          <w:sz w:val="24"/>
        </w:rPr>
        <w:t>10.5无论甲方代表是否参加验收，当其提出对已经安装工程重新检验的要求时，乙方应按要求进行剥露，并在检验后重新进行安装或修复。检验合格，甲方承担由此产生的经济支出由此造成停工工期顺延。若复验不合格，其复验及返工费用由乙方承担，工期不予顺延。</w:t>
      </w:r>
    </w:p>
    <w:p>
      <w:pPr>
        <w:widowControl/>
        <w:spacing w:line="360" w:lineRule="auto"/>
        <w:ind w:firstLine="480" w:firstLineChars="200"/>
        <w:rPr>
          <w:rFonts w:hint="eastAsia" w:ascii="宋体" w:hAnsi="宋体"/>
          <w:bCs/>
          <w:sz w:val="24"/>
        </w:rPr>
      </w:pPr>
      <w:r>
        <w:rPr>
          <w:rFonts w:hint="eastAsia" w:ascii="宋体" w:hAnsi="宋体"/>
          <w:bCs/>
          <w:sz w:val="24"/>
        </w:rPr>
        <w:t>10.6工程完工具备竣工验收条件，乙方应按国家工程竣工验收有关规定向甲方提供完整竣工资料及竣工验收报告。甲方收到验收报告后3天内组织验收，验收合格后，甲乙双方在验收单上签字并加盖单位公章。验收不合格，乙方在5个日历日内修改后重新验收，由此产生的费用均由乙方承担。</w:t>
      </w:r>
    </w:p>
    <w:p>
      <w:pPr>
        <w:widowControl/>
        <w:spacing w:line="360" w:lineRule="auto"/>
        <w:ind w:firstLine="480" w:firstLineChars="200"/>
        <w:rPr>
          <w:rFonts w:hint="eastAsia" w:ascii="宋体" w:hAnsi="宋体"/>
          <w:bCs/>
          <w:sz w:val="24"/>
        </w:rPr>
      </w:pPr>
      <w:r>
        <w:rPr>
          <w:rFonts w:hint="eastAsia" w:ascii="宋体" w:hAnsi="宋体"/>
          <w:bCs/>
          <w:sz w:val="24"/>
        </w:rPr>
        <w:t>10.7乙方应认真按标准、规范和设计要求以及甲方代表的指令进行施工，随时接收甲方代表的检查、检验，为检查、检验提供便利条件，并按照甲方代表的要求返工、修改，承担由自身原因导致返工、修改的费用。</w:t>
      </w:r>
    </w:p>
    <w:p>
      <w:pPr>
        <w:widowControl/>
        <w:spacing w:line="360" w:lineRule="auto"/>
        <w:ind w:firstLine="480" w:firstLineChars="200"/>
        <w:rPr>
          <w:rFonts w:hint="eastAsia" w:ascii="宋体" w:hAnsi="宋体"/>
          <w:bCs/>
          <w:sz w:val="24"/>
        </w:rPr>
      </w:pPr>
      <w:r>
        <w:rPr>
          <w:rFonts w:hint="eastAsia" w:ascii="宋体" w:hAnsi="宋体"/>
          <w:bCs/>
          <w:sz w:val="24"/>
        </w:rPr>
        <w:t>10.8虽经甲方代表检查检验合格，但如又发现因乙方原因引起的质量问题，仍由乙方承担责任和发生的费用，赔偿建设单位的有关损失。</w:t>
      </w:r>
    </w:p>
    <w:p>
      <w:pPr>
        <w:widowControl/>
        <w:spacing w:line="360" w:lineRule="auto"/>
        <w:ind w:firstLine="480" w:firstLineChars="200"/>
        <w:rPr>
          <w:rFonts w:hint="eastAsia" w:ascii="宋体" w:hAnsi="宋体"/>
          <w:bCs/>
          <w:sz w:val="24"/>
        </w:rPr>
      </w:pPr>
      <w:r>
        <w:rPr>
          <w:rFonts w:hint="eastAsia" w:ascii="宋体" w:hAnsi="宋体"/>
          <w:bCs/>
          <w:sz w:val="24"/>
        </w:rPr>
        <w:t>10.9乙方应自行携带施工全部所需的工具，若现场验收需要其他临时辅助设施，均由乙方自行解决，相关费用包含在合同总金额内。</w:t>
      </w:r>
    </w:p>
    <w:p>
      <w:pPr>
        <w:widowControl/>
        <w:spacing w:line="360" w:lineRule="auto"/>
        <w:ind w:firstLine="480" w:firstLineChars="200"/>
        <w:rPr>
          <w:rFonts w:hint="eastAsia" w:ascii="宋体" w:hAnsi="宋体"/>
          <w:bCs/>
          <w:sz w:val="24"/>
        </w:rPr>
      </w:pPr>
      <w:r>
        <w:rPr>
          <w:rFonts w:hint="eastAsia" w:ascii="宋体" w:hAnsi="宋体"/>
          <w:bCs/>
          <w:sz w:val="24"/>
        </w:rPr>
        <w:t>10.10乙方在施工期间，须配合中国人民银行征信中心上海数据中心园区内相关服务单位监督。</w:t>
      </w:r>
    </w:p>
    <w:p>
      <w:pPr>
        <w:widowControl/>
        <w:spacing w:line="360" w:lineRule="auto"/>
        <w:ind w:firstLine="480" w:firstLineChars="200"/>
        <w:rPr>
          <w:rFonts w:hint="eastAsia" w:ascii="宋体" w:hAnsi="宋体"/>
          <w:bCs/>
          <w:sz w:val="24"/>
        </w:rPr>
      </w:pPr>
      <w:r>
        <w:rPr>
          <w:rFonts w:hint="eastAsia" w:ascii="宋体" w:hAnsi="宋体"/>
          <w:bCs/>
          <w:sz w:val="24"/>
        </w:rPr>
        <w:t>10.11乙方的施工人员不能住现场，食宿自行解决，相关费用包含在合同总金额内。</w:t>
      </w:r>
    </w:p>
    <w:p>
      <w:pPr>
        <w:widowControl/>
        <w:spacing w:line="360" w:lineRule="auto"/>
        <w:ind w:firstLine="480" w:firstLineChars="200"/>
        <w:rPr>
          <w:rFonts w:hint="eastAsia" w:ascii="宋体" w:hAnsi="宋体"/>
          <w:bCs/>
          <w:sz w:val="24"/>
        </w:rPr>
      </w:pPr>
      <w:r>
        <w:rPr>
          <w:rFonts w:hint="eastAsia" w:ascii="宋体" w:hAnsi="宋体"/>
          <w:bCs/>
          <w:sz w:val="24"/>
        </w:rPr>
        <w:t>10.12验收不合格后，应在验收单载明后续处理方案，并由乙方书面确认。乙方按要求限期整改后再次进行验收，由此产生的费用由乙方承担，每次验收均需出具验收单，乙方拒绝书面确认的，视为同意。</w:t>
      </w:r>
    </w:p>
    <w:p>
      <w:pPr>
        <w:widowControl/>
        <w:spacing w:line="360" w:lineRule="auto"/>
        <w:ind w:firstLine="480" w:firstLineChars="200"/>
        <w:rPr>
          <w:rFonts w:hint="eastAsia" w:ascii="宋体" w:hAnsi="宋体"/>
          <w:bCs/>
          <w:sz w:val="24"/>
        </w:rPr>
      </w:pPr>
      <w:r>
        <w:rPr>
          <w:rFonts w:hint="eastAsia" w:ascii="宋体" w:hAnsi="宋体"/>
          <w:bCs/>
          <w:sz w:val="24"/>
        </w:rPr>
        <w:t>10.13乙方保证其项目按照本合同的约定通过隐蔽工程验收并取得甲方签署的验收单之日，最迟不得晚于[2026]年[3]月[20]日。</w:t>
      </w:r>
    </w:p>
    <w:p>
      <w:pPr>
        <w:widowControl/>
        <w:spacing w:line="360" w:lineRule="auto"/>
        <w:ind w:firstLine="480" w:firstLineChars="200"/>
        <w:rPr>
          <w:rFonts w:hint="eastAsia" w:ascii="宋体" w:hAnsi="宋体"/>
          <w:bCs/>
          <w:sz w:val="24"/>
        </w:rPr>
      </w:pPr>
      <w:r>
        <w:rPr>
          <w:rFonts w:hint="eastAsia" w:ascii="宋体" w:hAnsi="宋体"/>
          <w:bCs/>
          <w:sz w:val="24"/>
        </w:rPr>
        <w:t>10.14乙方保证其项目按照本合同的约定通过安装验收并取得甲方签署的验收单之日，最迟不得晚于[2026]年[4]月[19]日。</w:t>
      </w:r>
    </w:p>
    <w:p>
      <w:pPr>
        <w:widowControl/>
        <w:spacing w:line="360" w:lineRule="auto"/>
        <w:ind w:firstLine="480" w:firstLineChars="200"/>
        <w:rPr>
          <w:rFonts w:hint="eastAsia" w:ascii="宋体" w:hAnsi="宋体"/>
          <w:bCs/>
          <w:sz w:val="24"/>
        </w:rPr>
      </w:pPr>
      <w:r>
        <w:rPr>
          <w:rFonts w:hint="eastAsia" w:ascii="宋体" w:hAnsi="宋体"/>
          <w:bCs/>
          <w:sz w:val="24"/>
        </w:rPr>
        <w:t>10.15乙方保证其项目按照本合同的约定通过竣工验收并取得甲方签署的验收单之日，最迟不得晚于[2026]年[4]月[29]日。</w:t>
      </w:r>
    </w:p>
    <w:p>
      <w:pPr>
        <w:spacing w:line="360" w:lineRule="auto"/>
        <w:ind w:left="561"/>
        <w:outlineLvl w:val="0"/>
        <w:rPr>
          <w:rFonts w:ascii="宋体" w:hAnsi="宋体"/>
          <w:b/>
          <w:bCs/>
          <w:sz w:val="28"/>
        </w:rPr>
      </w:pPr>
      <w:r>
        <w:rPr>
          <w:rFonts w:hint="eastAsia" w:ascii="宋体" w:hAnsi="宋体"/>
          <w:b/>
          <w:bCs/>
          <w:sz w:val="28"/>
        </w:rPr>
        <w:t>1</w:t>
      </w:r>
      <w:r>
        <w:rPr>
          <w:rFonts w:hint="eastAsia" w:ascii="宋体" w:hAnsi="宋体"/>
          <w:b/>
          <w:bCs/>
          <w:sz w:val="28"/>
          <w:lang w:val="en-US" w:eastAsia="zh-CN"/>
        </w:rPr>
        <w:t>1</w:t>
      </w:r>
      <w:r>
        <w:rPr>
          <w:rFonts w:hint="eastAsia" w:ascii="宋体" w:hAnsi="宋体"/>
          <w:b/>
          <w:bCs/>
          <w:sz w:val="28"/>
        </w:rPr>
        <w:t>、技术、服务和培训</w:t>
      </w:r>
    </w:p>
    <w:p>
      <w:pPr>
        <w:autoSpaceDE w:val="0"/>
        <w:autoSpaceDN w:val="0"/>
        <w:adjustRightInd w:val="0"/>
        <w:spacing w:line="360" w:lineRule="auto"/>
        <w:ind w:firstLine="480"/>
        <w:rPr>
          <w:rFonts w:ascii="宋体" w:hAnsi="宋体"/>
          <w:sz w:val="24"/>
        </w:rPr>
      </w:pPr>
      <w:r>
        <w:rPr>
          <w:rFonts w:hint="eastAsia" w:ascii="宋体" w:cs="宋体"/>
          <w:sz w:val="24"/>
          <w:lang w:val="zh-CN"/>
        </w:rPr>
        <w:t>1</w:t>
      </w:r>
      <w:r>
        <w:rPr>
          <w:rFonts w:hint="eastAsia" w:ascii="宋体" w:cs="宋体"/>
          <w:sz w:val="24"/>
          <w:lang w:val="en-US" w:eastAsia="zh-CN"/>
        </w:rPr>
        <w:t>1</w:t>
      </w:r>
      <w:r>
        <w:rPr>
          <w:rFonts w:hint="eastAsia" w:ascii="宋体" w:cs="宋体"/>
          <w:sz w:val="24"/>
          <w:lang w:val="zh-CN"/>
        </w:rPr>
        <w:t>.1 乙方按照甲方的技术规范和要求提供服务。具体内容详见附件</w:t>
      </w:r>
      <w:r>
        <w:rPr>
          <w:rFonts w:hint="eastAsia" w:ascii="宋体" w:cs="宋体"/>
          <w:sz w:val="24"/>
          <w:lang w:val="en-US" w:eastAsia="zh-CN"/>
        </w:rPr>
        <w:t>三</w:t>
      </w:r>
      <w:r>
        <w:rPr>
          <w:rFonts w:hint="eastAsia" w:ascii="宋体" w:cs="宋体"/>
          <w:sz w:val="24"/>
          <w:lang w:val="zh-CN"/>
        </w:rPr>
        <w:t>。</w:t>
      </w:r>
      <w:r>
        <w:rPr>
          <w:rFonts w:hint="eastAsia" w:ascii="宋体" w:hAnsi="宋体"/>
          <w:sz w:val="24"/>
        </w:rPr>
        <w:t xml:space="preserve"> </w:t>
      </w:r>
    </w:p>
    <w:p>
      <w:pPr>
        <w:autoSpaceDE w:val="0"/>
        <w:autoSpaceDN w:val="0"/>
        <w:adjustRightInd w:val="0"/>
        <w:spacing w:line="360" w:lineRule="auto"/>
        <w:ind w:firstLine="480"/>
        <w:rPr>
          <w:rFonts w:ascii="宋体"/>
          <w:sz w:val="24"/>
          <w:lang w:val="zh-CN"/>
        </w:rPr>
      </w:pPr>
      <w:r>
        <w:rPr>
          <w:rFonts w:ascii="宋体" w:hAnsi="宋体"/>
          <w:sz w:val="24"/>
        </w:rPr>
        <w:t>1</w:t>
      </w:r>
      <w:r>
        <w:rPr>
          <w:rFonts w:hint="eastAsia" w:ascii="宋体" w:hAnsi="宋体"/>
          <w:sz w:val="24"/>
          <w:lang w:val="en-US" w:eastAsia="zh-CN"/>
        </w:rPr>
        <w:t>1</w:t>
      </w:r>
      <w:r>
        <w:rPr>
          <w:rFonts w:ascii="宋体" w:hAnsi="宋体"/>
          <w:sz w:val="24"/>
        </w:rPr>
        <w:t>.2</w:t>
      </w:r>
      <w:r>
        <w:rPr>
          <w:rFonts w:hint="eastAsia" w:ascii="宋体" w:hAnsi="宋体"/>
          <w:sz w:val="24"/>
        </w:rPr>
        <w:t xml:space="preserve"> </w:t>
      </w:r>
      <w:r>
        <w:rPr>
          <w:rFonts w:ascii="宋体" w:hAnsi="宋体"/>
          <w:sz w:val="24"/>
        </w:rPr>
        <w:t>如果乙方在</w:t>
      </w:r>
      <w:sdt>
        <w:sdtPr>
          <w:rPr>
            <w:rFonts w:hint="eastAsia" w:ascii="宋体" w:hAnsi="宋体" w:eastAsia="宋体" w:cs="Times New Roman"/>
            <w:kern w:val="2"/>
            <w:sz w:val="24"/>
            <w:lang w:val="en-US" w:eastAsia="zh-CN" w:bidi="ar-SA"/>
          </w:rPr>
          <w:id w:val="147482783"/>
          <w:placeholder>
            <w:docPart w:val="{7bfd3ea7-29b8-417b-83e2-47bdea891fbc}"/>
          </w:placeholder>
        </w:sdtPr>
        <w:sdtEndPr>
          <w:rPr>
            <w:rFonts w:hint="eastAsia" w:ascii="宋体" w:hAnsi="宋体" w:eastAsia="宋体" w:cs="Times New Roman"/>
            <w:kern w:val="2"/>
            <w:sz w:val="24"/>
            <w:lang w:val="en-US" w:eastAsia="zh-CN" w:bidi="ar-SA"/>
          </w:rPr>
        </w:sdtEndPr>
        <w:sdtContent>
          <w:r>
            <w:rPr>
              <w:rFonts w:hint="eastAsia" w:ascii="宋体" w:hAnsi="宋体" w:cs="Times New Roman"/>
              <w:kern w:val="2"/>
              <w:sz w:val="24"/>
              <w:lang w:val="en-US" w:eastAsia="zh-CN" w:bidi="ar-SA"/>
            </w:rPr>
            <w:t>投标</w:t>
          </w:r>
        </w:sdtContent>
      </w:sdt>
      <w:r>
        <w:rPr>
          <w:rFonts w:hint="eastAsia" w:ascii="宋体" w:hAnsi="宋体"/>
          <w:bCs/>
          <w:sz w:val="24"/>
        </w:rPr>
        <w:t>文件及质疑解答文件</w:t>
      </w:r>
      <w:r>
        <w:rPr>
          <w:rFonts w:hint="eastAsia" w:ascii="宋体" w:hAnsi="宋体"/>
          <w:sz w:val="24"/>
        </w:rPr>
        <w:t>中承诺提供的</w:t>
      </w:r>
      <w:r>
        <w:rPr>
          <w:rFonts w:hint="eastAsia" w:ascii="宋体" w:cs="宋体"/>
          <w:sz w:val="24"/>
          <w:lang w:val="zh-CN"/>
        </w:rPr>
        <w:t>技术、服务和培训要求</w:t>
      </w:r>
      <w:r>
        <w:rPr>
          <w:rFonts w:hint="eastAsia" w:ascii="宋体" w:hAnsi="宋体"/>
          <w:sz w:val="24"/>
        </w:rPr>
        <w:t>高于甲方要求，则以乙方的</w:t>
      </w:r>
      <w:sdt>
        <w:sdtPr>
          <w:rPr>
            <w:rFonts w:hint="eastAsia" w:ascii="宋体" w:hAnsi="宋体" w:eastAsia="宋体" w:cs="Times New Roman"/>
            <w:kern w:val="2"/>
            <w:sz w:val="24"/>
            <w:lang w:val="en-US" w:eastAsia="zh-CN" w:bidi="ar-SA"/>
          </w:rPr>
          <w:id w:val="147465365"/>
          <w:placeholder>
            <w:docPart w:val="{4b3c4e83-a2c4-4226-8491-f65658aa7b0c}"/>
          </w:placeholder>
        </w:sdtPr>
        <w:sdtEndPr>
          <w:rPr>
            <w:rFonts w:hint="eastAsia" w:ascii="宋体" w:hAnsi="宋体" w:eastAsia="宋体" w:cs="Times New Roman"/>
            <w:kern w:val="2"/>
            <w:sz w:val="24"/>
            <w:lang w:val="en-US" w:eastAsia="zh-CN" w:bidi="ar-SA"/>
          </w:rPr>
        </w:sdtEndPr>
        <w:sdtContent>
          <w:r>
            <w:rPr>
              <w:rFonts w:hint="eastAsia" w:ascii="宋体" w:hAnsi="宋体" w:cs="Times New Roman"/>
              <w:kern w:val="2"/>
              <w:sz w:val="24"/>
              <w:lang w:val="en-US" w:eastAsia="zh-CN" w:bidi="ar-SA"/>
            </w:rPr>
            <w:t>投标</w:t>
          </w:r>
        </w:sdtContent>
      </w:sdt>
      <w:r>
        <w:rPr>
          <w:rFonts w:hint="eastAsia" w:ascii="宋体" w:hAnsi="宋体"/>
          <w:bCs/>
          <w:sz w:val="24"/>
        </w:rPr>
        <w:t>文件及质疑解答文件</w:t>
      </w:r>
      <w:r>
        <w:rPr>
          <w:rFonts w:hint="eastAsia" w:ascii="宋体" w:hAnsi="宋体"/>
          <w:sz w:val="24"/>
        </w:rPr>
        <w:t>内容为准。</w:t>
      </w:r>
    </w:p>
    <w:p>
      <w:pPr>
        <w:spacing w:line="360" w:lineRule="auto"/>
        <w:ind w:left="561"/>
        <w:outlineLvl w:val="0"/>
        <w:rPr>
          <w:rFonts w:hint="eastAsia" w:ascii="宋体" w:hAnsi="宋体"/>
          <w:b/>
          <w:bCs/>
          <w:sz w:val="28"/>
        </w:rPr>
      </w:pPr>
      <w:r>
        <w:rPr>
          <w:rFonts w:ascii="宋体" w:hAnsi="宋体"/>
          <w:b/>
          <w:bCs/>
          <w:sz w:val="28"/>
        </w:rPr>
        <w:t>1</w:t>
      </w:r>
      <w:r>
        <w:rPr>
          <w:rFonts w:hint="eastAsia" w:ascii="宋体" w:hAnsi="宋体"/>
          <w:b/>
          <w:bCs/>
          <w:sz w:val="28"/>
          <w:lang w:val="en-US" w:eastAsia="zh-CN"/>
        </w:rPr>
        <w:t>2</w:t>
      </w:r>
      <w:r>
        <w:rPr>
          <w:rFonts w:hint="eastAsia" w:ascii="宋体" w:hAnsi="宋体"/>
          <w:b/>
          <w:bCs/>
          <w:sz w:val="28"/>
        </w:rPr>
        <w:t>、知识产权</w:t>
      </w:r>
      <w:r>
        <w:rPr>
          <w:rFonts w:ascii="宋体" w:hAnsi="宋体"/>
          <w:b/>
          <w:bCs/>
          <w:sz w:val="28"/>
        </w:rPr>
        <w:tab/>
      </w:r>
    </w:p>
    <w:p>
      <w:pPr>
        <w:tabs>
          <w:tab w:val="left" w:pos="2745"/>
        </w:tabs>
        <w:spacing w:line="360" w:lineRule="auto"/>
        <w:ind w:firstLine="460" w:firstLineChars="192"/>
        <w:rPr>
          <w:rFonts w:hint="eastAsia"/>
          <w:sz w:val="24"/>
        </w:rPr>
      </w:pPr>
      <w:r>
        <w:rPr>
          <w:rFonts w:hint="eastAsia" w:ascii="宋体" w:hAnsi="宋体"/>
          <w:sz w:val="24"/>
        </w:rPr>
        <w:t>1</w:t>
      </w:r>
      <w:r>
        <w:rPr>
          <w:rFonts w:hint="eastAsia" w:ascii="宋体" w:hAnsi="宋体"/>
          <w:sz w:val="24"/>
          <w:lang w:val="en-US" w:eastAsia="zh-CN"/>
        </w:rPr>
        <w:t>2</w:t>
      </w:r>
      <w:r>
        <w:rPr>
          <w:rFonts w:ascii="宋体" w:hAnsi="宋体"/>
          <w:sz w:val="24"/>
        </w:rPr>
        <w:t>.1乙方保证甲方拥有</w:t>
      </w:r>
      <w:r>
        <w:rPr>
          <w:rFonts w:hint="eastAsia" w:ascii="宋体" w:hAnsi="宋体"/>
          <w:sz w:val="24"/>
        </w:rPr>
        <w:t>货物</w:t>
      </w:r>
      <w:r>
        <w:rPr>
          <w:rFonts w:ascii="宋体" w:hAnsi="宋体"/>
          <w:sz w:val="24"/>
        </w:rPr>
        <w:t>中包含的软件（含应用软件和系统软件）的永久使用权，各方确认甲方没有获得对于上述软件的知识产权的所有权，但乙方依据</w:t>
      </w:r>
      <w:r>
        <w:rPr>
          <w:rFonts w:hint="eastAsia" w:ascii="宋体" w:hAnsi="宋体"/>
          <w:sz w:val="24"/>
        </w:rPr>
        <w:t>本合同，</w:t>
      </w:r>
      <w:r>
        <w:rPr>
          <w:rFonts w:ascii="宋体" w:hAnsi="宋体"/>
          <w:sz w:val="24"/>
        </w:rPr>
        <w:t>为</w:t>
      </w:r>
      <w:r>
        <w:rPr>
          <w:rFonts w:hint="eastAsia"/>
          <w:sz w:val="24"/>
        </w:rPr>
        <w:t>甲</w:t>
      </w:r>
      <w:r>
        <w:rPr>
          <w:sz w:val="24"/>
        </w:rPr>
        <w:t>方使用</w:t>
      </w:r>
      <w:r>
        <w:rPr>
          <w:rFonts w:hint="eastAsia"/>
          <w:sz w:val="24"/>
        </w:rPr>
        <w:t>系统专门</w:t>
      </w:r>
      <w:r>
        <w:rPr>
          <w:sz w:val="24"/>
        </w:rPr>
        <w:t>开发的应用软件的知识产权归甲方所有</w:t>
      </w:r>
      <w:r>
        <w:rPr>
          <w:rFonts w:hint="eastAsia"/>
          <w:sz w:val="24"/>
        </w:rPr>
        <w:t>，未事先获得甲方书面许可，任何人不得擅自使用。</w:t>
      </w:r>
    </w:p>
    <w:p>
      <w:pPr>
        <w:spacing w:line="360" w:lineRule="auto"/>
        <w:ind w:firstLine="480" w:firstLineChars="200"/>
        <w:rPr>
          <w:rFonts w:hint="eastAsia" w:ascii="宋体" w:hAnsi="宋体"/>
          <w:sz w:val="24"/>
        </w:rPr>
      </w:pPr>
      <w:r>
        <w:rPr>
          <w:rFonts w:hint="eastAsia" w:ascii="宋体" w:hAnsi="宋体"/>
          <w:sz w:val="24"/>
        </w:rPr>
        <w:t>1</w:t>
      </w:r>
      <w:r>
        <w:rPr>
          <w:rFonts w:hint="eastAsia" w:ascii="宋体" w:hAnsi="宋体"/>
          <w:sz w:val="24"/>
          <w:lang w:val="en-US" w:eastAsia="zh-CN"/>
        </w:rPr>
        <w:t>2</w:t>
      </w:r>
      <w:r>
        <w:rPr>
          <w:rFonts w:ascii="宋体" w:hAnsi="宋体"/>
          <w:sz w:val="24"/>
        </w:rPr>
        <w:t>.2</w:t>
      </w:r>
      <w:r>
        <w:rPr>
          <w:rFonts w:hint="eastAsia" w:ascii="宋体" w:hAnsi="宋体"/>
          <w:sz w:val="24"/>
        </w:rPr>
        <w:t>乙</w:t>
      </w:r>
      <w:r>
        <w:rPr>
          <w:rFonts w:ascii="宋体" w:hAnsi="宋体"/>
          <w:sz w:val="24"/>
        </w:rPr>
        <w:t>方保证在</w:t>
      </w:r>
      <w:r>
        <w:rPr>
          <w:rFonts w:hint="eastAsia" w:ascii="宋体" w:hAnsi="宋体"/>
          <w:sz w:val="24"/>
        </w:rPr>
        <w:t>货物</w:t>
      </w:r>
      <w:r>
        <w:rPr>
          <w:rFonts w:ascii="宋体" w:hAnsi="宋体"/>
          <w:sz w:val="24"/>
        </w:rPr>
        <w:t>交货时或安装完毕前向</w:t>
      </w:r>
      <w:r>
        <w:rPr>
          <w:rFonts w:hint="eastAsia" w:ascii="宋体" w:hAnsi="宋体"/>
          <w:sz w:val="24"/>
        </w:rPr>
        <w:t>甲</w:t>
      </w:r>
      <w:r>
        <w:rPr>
          <w:rFonts w:ascii="宋体" w:hAnsi="宋体"/>
          <w:sz w:val="24"/>
        </w:rPr>
        <w:t>方提供本合同中</w:t>
      </w:r>
      <w:r>
        <w:rPr>
          <w:rFonts w:hint="eastAsia" w:ascii="宋体" w:hAnsi="宋体"/>
          <w:sz w:val="24"/>
        </w:rPr>
        <w:t>甲方</w:t>
      </w:r>
      <w:r>
        <w:rPr>
          <w:rFonts w:ascii="宋体" w:hAnsi="宋体"/>
          <w:sz w:val="24"/>
        </w:rPr>
        <w:t>不拥有知识产权的软件的授权使用证明。对于</w:t>
      </w:r>
      <w:r>
        <w:rPr>
          <w:rFonts w:hint="eastAsia" w:ascii="宋体" w:hAnsi="宋体"/>
          <w:sz w:val="24"/>
        </w:rPr>
        <w:t>乙</w:t>
      </w:r>
      <w:r>
        <w:rPr>
          <w:rFonts w:ascii="宋体" w:hAnsi="宋体"/>
          <w:sz w:val="24"/>
        </w:rPr>
        <w:t>方拥有</w:t>
      </w:r>
      <w:r>
        <w:rPr>
          <w:rFonts w:hint="eastAsia" w:ascii="宋体" w:hAnsi="宋体"/>
          <w:sz w:val="24"/>
        </w:rPr>
        <w:t>自主</w:t>
      </w:r>
      <w:r>
        <w:rPr>
          <w:rFonts w:ascii="宋体" w:hAnsi="宋体"/>
          <w:sz w:val="24"/>
        </w:rPr>
        <w:t>知识产权的软件，</w:t>
      </w:r>
      <w:r>
        <w:rPr>
          <w:rFonts w:hint="eastAsia" w:ascii="宋体" w:hAnsi="宋体"/>
          <w:sz w:val="24"/>
        </w:rPr>
        <w:t>乙</w:t>
      </w:r>
      <w:r>
        <w:rPr>
          <w:rFonts w:ascii="宋体" w:hAnsi="宋体"/>
          <w:sz w:val="24"/>
        </w:rPr>
        <w:t>方</w:t>
      </w:r>
      <w:r>
        <w:rPr>
          <w:rFonts w:hint="eastAsia" w:ascii="宋体" w:hAnsi="宋体"/>
          <w:sz w:val="24"/>
        </w:rPr>
        <w:t>应</w:t>
      </w:r>
      <w:r>
        <w:rPr>
          <w:rFonts w:ascii="宋体" w:hAnsi="宋体"/>
          <w:sz w:val="24"/>
        </w:rPr>
        <w:t>提供由</w:t>
      </w:r>
      <w:r>
        <w:rPr>
          <w:rFonts w:hint="eastAsia" w:ascii="宋体" w:hAnsi="宋体"/>
          <w:sz w:val="24"/>
        </w:rPr>
        <w:t>乙</w:t>
      </w:r>
      <w:r>
        <w:rPr>
          <w:rFonts w:ascii="宋体" w:hAnsi="宋体"/>
          <w:sz w:val="24"/>
        </w:rPr>
        <w:t>方</w:t>
      </w:r>
      <w:r>
        <w:rPr>
          <w:rFonts w:hint="eastAsia" w:ascii="宋体" w:hAnsi="宋体"/>
          <w:sz w:val="24"/>
        </w:rPr>
        <w:t>授权代表</w:t>
      </w:r>
      <w:r>
        <w:rPr>
          <w:rFonts w:ascii="宋体" w:hAnsi="宋体"/>
          <w:sz w:val="24"/>
        </w:rPr>
        <w:t>签署</w:t>
      </w:r>
      <w:r>
        <w:rPr>
          <w:rFonts w:hint="eastAsia" w:ascii="宋体" w:hAnsi="宋体"/>
          <w:sz w:val="24"/>
        </w:rPr>
        <w:t>并加盖公章</w:t>
      </w:r>
      <w:r>
        <w:rPr>
          <w:rFonts w:ascii="宋体" w:hAnsi="宋体"/>
          <w:sz w:val="24"/>
        </w:rPr>
        <w:t>的授权使用证明；对</w:t>
      </w:r>
      <w:r>
        <w:rPr>
          <w:rFonts w:hint="eastAsia" w:ascii="宋体" w:hAnsi="宋体"/>
          <w:sz w:val="24"/>
        </w:rPr>
        <w:t>乙</w:t>
      </w:r>
      <w:r>
        <w:rPr>
          <w:rFonts w:ascii="宋体" w:hAnsi="宋体"/>
          <w:sz w:val="24"/>
        </w:rPr>
        <w:t>方不拥有知识产权的软件，</w:t>
      </w:r>
      <w:r>
        <w:rPr>
          <w:rFonts w:hint="eastAsia" w:ascii="宋体" w:hAnsi="宋体"/>
          <w:sz w:val="24"/>
        </w:rPr>
        <w:t>乙</w:t>
      </w:r>
      <w:r>
        <w:rPr>
          <w:rFonts w:ascii="宋体" w:hAnsi="宋体"/>
          <w:sz w:val="24"/>
        </w:rPr>
        <w:t>方</w:t>
      </w:r>
      <w:r>
        <w:rPr>
          <w:rFonts w:hint="eastAsia" w:ascii="宋体" w:hAnsi="宋体"/>
          <w:sz w:val="24"/>
        </w:rPr>
        <w:t>应</w:t>
      </w:r>
      <w:r>
        <w:rPr>
          <w:rFonts w:ascii="宋体" w:hAnsi="宋体"/>
          <w:sz w:val="24"/>
        </w:rPr>
        <w:t>提供由拥有知识产权的</w:t>
      </w:r>
      <w:r>
        <w:rPr>
          <w:rFonts w:hint="eastAsia" w:ascii="宋体" w:hAnsi="宋体"/>
          <w:sz w:val="24"/>
        </w:rPr>
        <w:t>原</w:t>
      </w:r>
      <w:r>
        <w:rPr>
          <w:rFonts w:ascii="宋体" w:hAnsi="宋体"/>
          <w:sz w:val="24"/>
        </w:rPr>
        <w:t>厂商签署的授权使用证明。</w:t>
      </w:r>
    </w:p>
    <w:p>
      <w:pPr>
        <w:spacing w:line="360" w:lineRule="auto"/>
        <w:ind w:firstLine="480" w:firstLineChars="200"/>
        <w:rPr>
          <w:rFonts w:hint="eastAsia" w:ascii="宋体" w:hAnsi="宋体"/>
          <w:sz w:val="24"/>
        </w:rPr>
      </w:pPr>
      <w:r>
        <w:rPr>
          <w:rFonts w:hint="eastAsia" w:ascii="宋体" w:hAnsi="宋体"/>
          <w:sz w:val="24"/>
        </w:rPr>
        <w:t>1</w:t>
      </w:r>
      <w:r>
        <w:rPr>
          <w:rFonts w:hint="eastAsia" w:ascii="宋体" w:hAnsi="宋体"/>
          <w:sz w:val="24"/>
          <w:lang w:val="en-US" w:eastAsia="zh-CN"/>
        </w:rPr>
        <w:t>2</w:t>
      </w:r>
      <w:r>
        <w:rPr>
          <w:rFonts w:ascii="宋体" w:hAnsi="宋体"/>
          <w:sz w:val="24"/>
        </w:rPr>
        <w:t>.3 乙方应保证</w:t>
      </w:r>
      <w:r>
        <w:rPr>
          <w:rFonts w:hint="eastAsia" w:ascii="宋体" w:hAnsi="宋体"/>
          <w:sz w:val="24"/>
        </w:rPr>
        <w:t>甲方</w:t>
      </w:r>
      <w:r>
        <w:rPr>
          <w:rFonts w:ascii="宋体" w:hAnsi="宋体"/>
          <w:sz w:val="24"/>
        </w:rPr>
        <w:t>在中华人民共和国使用</w:t>
      </w:r>
      <w:r>
        <w:rPr>
          <w:rFonts w:hint="eastAsia" w:ascii="宋体" w:hAnsi="宋体"/>
          <w:sz w:val="24"/>
        </w:rPr>
        <w:t>本合同货物</w:t>
      </w:r>
      <w:r>
        <w:rPr>
          <w:rFonts w:ascii="宋体" w:hAnsi="宋体"/>
          <w:sz w:val="24"/>
        </w:rPr>
        <w:t>、服务或其任何一部分时不受第三方关于侵犯其专利权、商标权或工业设计等</w:t>
      </w:r>
      <w:r>
        <w:rPr>
          <w:rFonts w:hint="eastAsia" w:ascii="宋体" w:hAnsi="宋体"/>
          <w:sz w:val="24"/>
        </w:rPr>
        <w:t>知识产权或其他合法权利</w:t>
      </w:r>
      <w:r>
        <w:rPr>
          <w:rFonts w:ascii="宋体" w:hAnsi="宋体"/>
          <w:sz w:val="24"/>
        </w:rPr>
        <w:t>的指控。任何第三方如果提出侵权指控，乙方须与第三方交涉并承担由此引起的一切法律责任和费用以及赔偿由此给甲方造成的一切损失。</w:t>
      </w:r>
      <w:r>
        <w:rPr>
          <w:rFonts w:hint="eastAsia" w:ascii="宋体" w:hAnsi="宋体"/>
          <w:sz w:val="24"/>
        </w:rPr>
        <w:t>甲方因此承担任何责任或费用的，有权向乙方全额追偿。</w:t>
      </w:r>
    </w:p>
    <w:p>
      <w:pPr>
        <w:adjustRightInd w:val="0"/>
        <w:snapToGrid w:val="0"/>
        <w:spacing w:line="360" w:lineRule="auto"/>
        <w:ind w:firstLine="459"/>
        <w:rPr>
          <w:rFonts w:ascii="宋体" w:hAnsi="宋体"/>
          <w:bCs/>
          <w:sz w:val="24"/>
        </w:rPr>
      </w:pPr>
      <w:r>
        <w:rPr>
          <w:rFonts w:hint="eastAsia" w:ascii="宋体" w:hAnsi="宋体"/>
          <w:bCs/>
          <w:sz w:val="24"/>
        </w:rPr>
        <w:t>1</w:t>
      </w:r>
      <w:r>
        <w:rPr>
          <w:rFonts w:hint="eastAsia" w:ascii="宋体" w:hAnsi="宋体"/>
          <w:bCs/>
          <w:sz w:val="24"/>
          <w:lang w:val="en-US" w:eastAsia="zh-CN"/>
        </w:rPr>
        <w:t>2</w:t>
      </w:r>
      <w:r>
        <w:rPr>
          <w:rFonts w:hint="eastAsia" w:ascii="宋体" w:hAnsi="宋体"/>
          <w:bCs/>
          <w:sz w:val="24"/>
        </w:rPr>
        <w:t>.4对因甲方自行对乙方提供给甲方的应用软件进行修改所引起的指控，乙方不承担责任。</w:t>
      </w:r>
    </w:p>
    <w:p>
      <w:pPr>
        <w:adjustRightInd w:val="0"/>
        <w:snapToGrid w:val="0"/>
        <w:spacing w:line="360" w:lineRule="auto"/>
        <w:ind w:firstLine="459"/>
        <w:rPr>
          <w:rFonts w:ascii="宋体" w:hAnsi="宋体"/>
          <w:sz w:val="24"/>
        </w:rPr>
      </w:pPr>
      <w:r>
        <w:rPr>
          <w:rFonts w:hint="eastAsia" w:ascii="宋体" w:hAnsi="宋体"/>
          <w:bCs/>
          <w:sz w:val="24"/>
        </w:rPr>
        <w:t>1</w:t>
      </w:r>
      <w:r>
        <w:rPr>
          <w:rFonts w:hint="eastAsia" w:ascii="宋体" w:hAnsi="宋体"/>
          <w:bCs/>
          <w:sz w:val="24"/>
          <w:lang w:val="en-US" w:eastAsia="zh-CN"/>
        </w:rPr>
        <w:t>2</w:t>
      </w:r>
      <w:r>
        <w:rPr>
          <w:rFonts w:hint="eastAsia" w:ascii="宋体" w:hAnsi="宋体"/>
          <w:bCs/>
          <w:sz w:val="24"/>
        </w:rPr>
        <w:t>.5</w:t>
      </w:r>
      <w:r>
        <w:rPr>
          <w:rFonts w:hint="eastAsia" w:ascii="宋体" w:hAnsi="宋体"/>
          <w:sz w:val="24"/>
        </w:rPr>
        <w:t xml:space="preserve"> 甲方应按照中国法律规定履行并保护在本合同履行中涉及到的属于乙方或第三方的知识产权的义务。</w:t>
      </w:r>
    </w:p>
    <w:p>
      <w:pPr>
        <w:adjustRightInd w:val="0"/>
        <w:snapToGrid w:val="0"/>
        <w:spacing w:line="360" w:lineRule="auto"/>
        <w:ind w:firstLine="459"/>
        <w:rPr>
          <w:rFonts w:hint="eastAsia" w:ascii="宋体" w:hAnsi="宋体"/>
          <w:bCs/>
          <w:sz w:val="24"/>
        </w:rPr>
      </w:pPr>
      <w:r>
        <w:rPr>
          <w:rFonts w:hint="eastAsia" w:ascii="宋体" w:hAnsi="宋体"/>
          <w:bCs/>
          <w:sz w:val="24"/>
        </w:rPr>
        <w:t>1</w:t>
      </w:r>
      <w:r>
        <w:rPr>
          <w:rFonts w:hint="eastAsia" w:ascii="宋体" w:hAnsi="宋体"/>
          <w:bCs/>
          <w:sz w:val="24"/>
          <w:lang w:val="en-US" w:eastAsia="zh-CN"/>
        </w:rPr>
        <w:t>2</w:t>
      </w:r>
      <w:r>
        <w:rPr>
          <w:rFonts w:hint="eastAsia" w:ascii="宋体" w:hAnsi="宋体"/>
          <w:bCs/>
          <w:sz w:val="24"/>
        </w:rPr>
        <w:t>.6本合同条款的规定不因本合同的到期</w:t>
      </w:r>
      <w:r>
        <w:rPr>
          <w:rFonts w:hint="eastAsia" w:ascii="宋体" w:hAnsi="宋体"/>
          <w:bCs/>
          <w:sz w:val="24"/>
          <w:lang w:val="en-US" w:eastAsia="zh-CN"/>
        </w:rPr>
        <w:t>或提前解除</w:t>
      </w:r>
      <w:r>
        <w:rPr>
          <w:rFonts w:hint="eastAsia" w:ascii="宋体" w:hAnsi="宋体"/>
          <w:bCs/>
          <w:sz w:val="24"/>
        </w:rPr>
        <w:t>而失效。</w:t>
      </w:r>
    </w:p>
    <w:p>
      <w:pPr>
        <w:spacing w:line="360" w:lineRule="auto"/>
        <w:ind w:left="561"/>
        <w:outlineLvl w:val="0"/>
        <w:rPr>
          <w:rFonts w:hint="eastAsia" w:ascii="宋体" w:hAnsi="宋体"/>
          <w:b/>
          <w:bCs/>
          <w:sz w:val="28"/>
        </w:rPr>
      </w:pPr>
      <w:r>
        <w:rPr>
          <w:rFonts w:ascii="宋体" w:hAnsi="宋体"/>
          <w:b/>
          <w:bCs/>
          <w:sz w:val="28"/>
        </w:rPr>
        <w:t>1</w:t>
      </w:r>
      <w:r>
        <w:rPr>
          <w:rFonts w:hint="eastAsia" w:ascii="宋体" w:hAnsi="宋体"/>
          <w:b/>
          <w:bCs/>
          <w:sz w:val="28"/>
          <w:lang w:val="en-US" w:eastAsia="zh-CN"/>
        </w:rPr>
        <w:t>3</w:t>
      </w:r>
      <w:r>
        <w:rPr>
          <w:rFonts w:hint="eastAsia" w:ascii="宋体" w:hAnsi="宋体"/>
          <w:b/>
          <w:bCs/>
          <w:sz w:val="28"/>
        </w:rPr>
        <w:t>、不可抗力</w:t>
      </w:r>
    </w:p>
    <w:p>
      <w:pPr>
        <w:spacing w:line="360" w:lineRule="auto"/>
        <w:ind w:firstLine="480" w:firstLineChars="200"/>
        <w:rPr>
          <w:rFonts w:hint="eastAsia" w:ascii="宋体" w:hAnsi="宋体"/>
          <w:bCs/>
          <w:sz w:val="24"/>
        </w:rPr>
      </w:pPr>
      <w:r>
        <w:rPr>
          <w:rFonts w:hint="eastAsia" w:ascii="宋体" w:hAnsi="宋体"/>
          <w:bCs/>
          <w:sz w:val="24"/>
        </w:rPr>
        <w:t>1</w:t>
      </w:r>
      <w:r>
        <w:rPr>
          <w:rFonts w:hint="eastAsia" w:ascii="宋体" w:hAnsi="宋体"/>
          <w:bCs/>
          <w:sz w:val="24"/>
          <w:lang w:val="en-US" w:eastAsia="zh-CN"/>
        </w:rPr>
        <w:t>3</w:t>
      </w:r>
      <w:r>
        <w:rPr>
          <w:rFonts w:hint="eastAsia" w:ascii="宋体" w:hAnsi="宋体"/>
          <w:bCs/>
          <w:sz w:val="24"/>
        </w:rPr>
        <w:t>.1 如果双方任何一方由于遭受不能预见、不能避免并不能克服的客观的不可抗力的事件，致使影响合同履行，履行合同的期限应予以延长，延长的期限应相当于事件所影响的时间。不可抗力事件系指甲乙双方在缔结合同时所不能预见的，并且它的发生及其后果是无法避免和无法克服的客观情况。</w:t>
      </w:r>
    </w:p>
    <w:p>
      <w:pPr>
        <w:spacing w:line="360" w:lineRule="auto"/>
        <w:ind w:firstLine="480" w:firstLineChars="200"/>
        <w:rPr>
          <w:rFonts w:hint="eastAsia" w:ascii="宋体" w:hAnsi="宋体"/>
          <w:sz w:val="24"/>
        </w:rPr>
      </w:pPr>
      <w:r>
        <w:rPr>
          <w:rFonts w:hint="eastAsia" w:ascii="宋体" w:hAnsi="宋体"/>
          <w:sz w:val="24"/>
        </w:rPr>
        <w:t>1</w:t>
      </w:r>
      <w:r>
        <w:rPr>
          <w:rFonts w:hint="eastAsia" w:ascii="宋体" w:hAnsi="宋体"/>
          <w:sz w:val="24"/>
          <w:lang w:val="en-US" w:eastAsia="zh-CN"/>
        </w:rPr>
        <w:t>3</w:t>
      </w:r>
      <w:r>
        <w:rPr>
          <w:rFonts w:hint="eastAsia" w:ascii="宋体" w:hAnsi="宋体"/>
          <w:sz w:val="24"/>
        </w:rPr>
        <w:t>.2遭受不可抗力一方应在不可抗力事件发生后2日内以书面形式通知另一方；并在事件发生后 10日内，将有关部门出具的证明文件、详细情况报告以及不可抗力对合同影响程度的说明用特快专递或挂号信的形式寄给另一方。如果不可抗力影响时间延续60日以上，双方应通过友好协商在合理的时间内达成进一步履行合同或终止合同的协议。</w:t>
      </w:r>
    </w:p>
    <w:p>
      <w:pPr>
        <w:spacing w:line="360" w:lineRule="auto"/>
        <w:ind w:firstLine="480" w:firstLineChars="200"/>
        <w:rPr>
          <w:rFonts w:hint="eastAsia" w:ascii="宋体" w:hAnsi="宋体"/>
          <w:sz w:val="24"/>
        </w:rPr>
      </w:pPr>
      <w:r>
        <w:rPr>
          <w:rFonts w:hint="eastAsia" w:ascii="宋体" w:hAnsi="宋体"/>
          <w:sz w:val="24"/>
        </w:rPr>
        <w:t>1</w:t>
      </w:r>
      <w:r>
        <w:rPr>
          <w:rFonts w:hint="eastAsia" w:ascii="宋体" w:hAnsi="宋体"/>
          <w:sz w:val="24"/>
          <w:lang w:val="en-US" w:eastAsia="zh-CN"/>
        </w:rPr>
        <w:t>3</w:t>
      </w:r>
      <w:r>
        <w:rPr>
          <w:rFonts w:hint="eastAsia" w:ascii="宋体" w:hAnsi="宋体"/>
          <w:sz w:val="24"/>
        </w:rPr>
        <w:t>.3除非迟延履行后发生不可抗力事件的，发生不可抗力时，任何一方均不对因不可抗力无法履行或迟延履行本合同义务而使另一方蒙受损失承担责任，但遭受不可抗力一方有责任尽可能及时采取适当或必要措施减少或消除不可抗力的影响。遭受不可抗力的一方对因未尽本项义务而造成的损失承担赔偿责任。</w:t>
      </w:r>
    </w:p>
    <w:p>
      <w:pPr>
        <w:tabs>
          <w:tab w:val="left" w:pos="2745"/>
        </w:tabs>
        <w:spacing w:line="360" w:lineRule="auto"/>
        <w:ind w:firstLine="460" w:firstLineChars="192"/>
        <w:rPr>
          <w:rFonts w:hint="eastAsia" w:ascii="宋体" w:hAnsi="宋体"/>
          <w:b/>
          <w:bCs/>
          <w:sz w:val="28"/>
        </w:rPr>
      </w:pPr>
      <w:r>
        <w:rPr>
          <w:rFonts w:hint="eastAsia" w:ascii="宋体" w:hAnsi="宋体"/>
          <w:sz w:val="24"/>
        </w:rPr>
        <w:t>1</w:t>
      </w:r>
      <w:r>
        <w:rPr>
          <w:rFonts w:hint="eastAsia" w:ascii="宋体" w:hAnsi="宋体"/>
          <w:sz w:val="24"/>
          <w:lang w:val="en-US" w:eastAsia="zh-CN"/>
        </w:rPr>
        <w:t>3</w:t>
      </w:r>
      <w:r>
        <w:rPr>
          <w:rFonts w:hint="eastAsia" w:ascii="宋体" w:hAnsi="宋体"/>
          <w:sz w:val="24"/>
        </w:rPr>
        <w:t>.4 受事件影响的一方应在不可抗力事件影响停止或消除后10日内将不可抗力事件已停止的报告以书面形式通知对方。</w:t>
      </w:r>
    </w:p>
    <w:p>
      <w:pPr>
        <w:spacing w:line="360" w:lineRule="auto"/>
        <w:ind w:left="561"/>
        <w:outlineLvl w:val="0"/>
        <w:rPr>
          <w:rFonts w:ascii="宋体" w:hAnsi="宋体"/>
          <w:b/>
          <w:bCs/>
          <w:sz w:val="28"/>
        </w:rPr>
      </w:pPr>
      <w:r>
        <w:rPr>
          <w:rFonts w:hint="eastAsia" w:ascii="宋体" w:hAnsi="宋体"/>
          <w:b/>
          <w:bCs/>
          <w:sz w:val="28"/>
        </w:rPr>
        <w:t>1</w:t>
      </w:r>
      <w:r>
        <w:rPr>
          <w:rFonts w:hint="eastAsia" w:ascii="宋体" w:hAnsi="宋体"/>
          <w:b/>
          <w:bCs/>
          <w:sz w:val="28"/>
          <w:lang w:val="en-US" w:eastAsia="zh-CN"/>
        </w:rPr>
        <w:t>4</w:t>
      </w:r>
      <w:r>
        <w:rPr>
          <w:rFonts w:hint="eastAsia" w:ascii="宋体" w:hAnsi="宋体"/>
          <w:b/>
          <w:bCs/>
          <w:sz w:val="28"/>
        </w:rPr>
        <w:t>、税费</w:t>
      </w:r>
    </w:p>
    <w:p>
      <w:pPr>
        <w:spacing w:line="360" w:lineRule="auto"/>
        <w:ind w:firstLine="480" w:firstLineChars="200"/>
        <w:rPr>
          <w:rFonts w:ascii="宋体" w:hAnsi="宋体"/>
          <w:sz w:val="24"/>
        </w:rPr>
      </w:pPr>
      <w:r>
        <w:rPr>
          <w:rFonts w:hint="eastAsia" w:ascii="宋体" w:hAnsi="宋体"/>
          <w:sz w:val="24"/>
        </w:rPr>
        <w:t>1</w:t>
      </w:r>
      <w:r>
        <w:rPr>
          <w:rFonts w:hint="eastAsia" w:ascii="宋体" w:hAnsi="宋体"/>
          <w:sz w:val="24"/>
          <w:lang w:val="en-US" w:eastAsia="zh-CN"/>
        </w:rPr>
        <w:t>4</w:t>
      </w:r>
      <w:r>
        <w:rPr>
          <w:rFonts w:ascii="宋体" w:hAnsi="宋体"/>
          <w:sz w:val="24"/>
        </w:rPr>
        <w:t>.1 中国政府根据现行税法对乙方征收的与本合同有关的一切税费均由乙方负担。</w:t>
      </w:r>
    </w:p>
    <w:p>
      <w:pPr>
        <w:spacing w:line="360" w:lineRule="auto"/>
        <w:ind w:firstLine="480" w:firstLineChars="200"/>
        <w:rPr>
          <w:rFonts w:hint="eastAsia" w:ascii="宋体" w:hAnsi="宋体"/>
          <w:sz w:val="24"/>
        </w:rPr>
      </w:pPr>
      <w:r>
        <w:rPr>
          <w:rFonts w:hint="eastAsia" w:ascii="宋体" w:hAnsi="宋体"/>
          <w:sz w:val="24"/>
        </w:rPr>
        <w:t>1</w:t>
      </w:r>
      <w:r>
        <w:rPr>
          <w:rFonts w:hint="eastAsia" w:ascii="宋体" w:hAnsi="宋体"/>
          <w:sz w:val="24"/>
          <w:lang w:val="en-US" w:eastAsia="zh-CN"/>
        </w:rPr>
        <w:t>4</w:t>
      </w:r>
      <w:r>
        <w:rPr>
          <w:rFonts w:ascii="宋体" w:hAnsi="宋体"/>
          <w:sz w:val="24"/>
        </w:rPr>
        <w:t>.2 在中国境外发生的与本合同执行有关的一切税费均由乙方负担。</w:t>
      </w:r>
    </w:p>
    <w:p>
      <w:pPr>
        <w:spacing w:line="360" w:lineRule="auto"/>
        <w:ind w:firstLine="480" w:firstLineChars="200"/>
        <w:rPr>
          <w:rFonts w:hint="eastAsia" w:ascii="宋体" w:hAnsi="宋体"/>
          <w:sz w:val="24"/>
        </w:rPr>
      </w:pPr>
      <w:r>
        <w:rPr>
          <w:rFonts w:hint="eastAsia" w:ascii="宋体" w:hAnsi="宋体"/>
          <w:sz w:val="24"/>
        </w:rPr>
        <w:t>1</w:t>
      </w:r>
      <w:r>
        <w:rPr>
          <w:rFonts w:hint="eastAsia" w:ascii="宋体" w:hAnsi="宋体"/>
          <w:sz w:val="24"/>
          <w:lang w:val="en-US" w:eastAsia="zh-CN"/>
        </w:rPr>
        <w:t>4</w:t>
      </w:r>
      <w:r>
        <w:rPr>
          <w:rFonts w:hint="eastAsia" w:ascii="宋体" w:hAnsi="宋体"/>
          <w:sz w:val="24"/>
        </w:rPr>
        <w:t>.3</w:t>
      </w:r>
      <w:r>
        <w:rPr>
          <w:rFonts w:ascii="宋体" w:hAnsi="宋体"/>
          <w:sz w:val="24"/>
        </w:rPr>
        <w:t>中国政府根据现行税法对</w:t>
      </w:r>
      <w:r>
        <w:rPr>
          <w:rFonts w:hint="eastAsia" w:ascii="宋体" w:hAnsi="宋体"/>
          <w:sz w:val="24"/>
        </w:rPr>
        <w:t>甲方</w:t>
      </w:r>
      <w:r>
        <w:rPr>
          <w:rFonts w:ascii="宋体" w:hAnsi="宋体"/>
          <w:sz w:val="24"/>
        </w:rPr>
        <w:t>征收的与本合同有关的一切税费均由</w:t>
      </w:r>
      <w:r>
        <w:rPr>
          <w:rFonts w:hint="eastAsia" w:ascii="宋体" w:hAnsi="宋体"/>
          <w:sz w:val="24"/>
        </w:rPr>
        <w:t>甲方</w:t>
      </w:r>
      <w:r>
        <w:rPr>
          <w:rFonts w:ascii="宋体" w:hAnsi="宋体"/>
          <w:sz w:val="24"/>
        </w:rPr>
        <w:t>负担。</w:t>
      </w:r>
    </w:p>
    <w:p>
      <w:pPr>
        <w:spacing w:line="360" w:lineRule="auto"/>
        <w:ind w:left="561"/>
        <w:outlineLvl w:val="0"/>
        <w:rPr>
          <w:rFonts w:hint="eastAsia" w:ascii="宋体" w:hAnsi="宋体"/>
          <w:b/>
          <w:bCs/>
          <w:sz w:val="28"/>
        </w:rPr>
      </w:pPr>
      <w:r>
        <w:rPr>
          <w:rFonts w:hint="eastAsia" w:ascii="宋体" w:hAnsi="宋体"/>
          <w:b/>
          <w:bCs/>
          <w:sz w:val="28"/>
        </w:rPr>
        <w:t>1</w:t>
      </w:r>
      <w:r>
        <w:rPr>
          <w:rFonts w:hint="eastAsia" w:ascii="宋体" w:hAnsi="宋体"/>
          <w:b/>
          <w:bCs/>
          <w:sz w:val="28"/>
          <w:lang w:val="en-US" w:eastAsia="zh-CN"/>
        </w:rPr>
        <w:t>5</w:t>
      </w:r>
      <w:r>
        <w:rPr>
          <w:rFonts w:hint="eastAsia" w:ascii="宋体" w:hAnsi="宋体"/>
          <w:b/>
          <w:bCs/>
          <w:sz w:val="28"/>
        </w:rPr>
        <w:t>、违约责任</w:t>
      </w:r>
    </w:p>
    <w:p>
      <w:pPr>
        <w:spacing w:line="360" w:lineRule="auto"/>
        <w:ind w:firstLine="480"/>
        <w:rPr>
          <w:rFonts w:hint="eastAsia" w:ascii="宋体" w:hAnsi="宋体"/>
          <w:color w:val="000000"/>
          <w:sz w:val="24"/>
        </w:rPr>
      </w:pPr>
      <w:r>
        <w:rPr>
          <w:rFonts w:hint="eastAsia" w:ascii="宋体" w:hAnsi="宋体"/>
          <w:color w:val="000000"/>
          <w:sz w:val="24"/>
        </w:rPr>
        <w:t>1</w:t>
      </w:r>
      <w:r>
        <w:rPr>
          <w:rFonts w:hint="eastAsia" w:ascii="宋体" w:hAnsi="宋体"/>
          <w:color w:val="000000"/>
          <w:sz w:val="24"/>
          <w:lang w:val="en-US" w:eastAsia="zh-CN"/>
        </w:rPr>
        <w:t>5</w:t>
      </w:r>
      <w:r>
        <w:rPr>
          <w:rFonts w:hint="eastAsia" w:ascii="宋体" w:hAnsi="宋体"/>
          <w:color w:val="000000"/>
          <w:sz w:val="24"/>
        </w:rPr>
        <w:t>.1乙方交付的货物不符合本合同约定的，应当在甲方限定期限内予以免费补/换货。如乙方未能按照本合同规定的期限完成交货，或通过隐蔽工程验收或安装验收或竣工验收，乙方应每日按合同总金额的5</w:t>
      </w:r>
      <w:r>
        <w:rPr>
          <w:rFonts w:ascii="宋体" w:hAnsi="宋体"/>
          <w:color w:val="000000"/>
          <w:sz w:val="24"/>
        </w:rPr>
        <w:t>‰</w:t>
      </w:r>
      <w:r>
        <w:rPr>
          <w:rFonts w:hint="eastAsia" w:ascii="宋体" w:hAnsi="宋体"/>
          <w:color w:val="000000"/>
          <w:sz w:val="24"/>
        </w:rPr>
        <w:t>（千分之五）向甲方支付违约金。</w:t>
      </w:r>
    </w:p>
    <w:p>
      <w:pPr>
        <w:spacing w:line="360" w:lineRule="auto"/>
        <w:ind w:firstLine="480"/>
        <w:rPr>
          <w:rFonts w:hint="eastAsia" w:ascii="宋体" w:hAnsi="宋体"/>
          <w:sz w:val="24"/>
        </w:rPr>
      </w:pPr>
      <w:r>
        <w:rPr>
          <w:rFonts w:hint="eastAsia" w:ascii="宋体" w:hAnsi="宋体"/>
          <w:color w:val="000000"/>
          <w:sz w:val="24"/>
        </w:rPr>
        <w:t>1</w:t>
      </w:r>
      <w:r>
        <w:rPr>
          <w:rFonts w:hint="eastAsia" w:ascii="宋体" w:hAnsi="宋体"/>
          <w:color w:val="000000"/>
          <w:sz w:val="24"/>
          <w:lang w:val="en-US" w:eastAsia="zh-CN"/>
        </w:rPr>
        <w:t>5</w:t>
      </w:r>
      <w:r>
        <w:rPr>
          <w:rFonts w:hint="eastAsia" w:ascii="宋体" w:hAnsi="宋体"/>
          <w:color w:val="000000"/>
          <w:sz w:val="24"/>
        </w:rPr>
        <w:t>.2如竣工验收失败次数超过三次（含三次）或超过合同约定的有关期限，甲方有权拒绝验收，并按乙方违约处理。除有权要求乙方支付违约金外，甲方有权解除本合同，要求乙方退还已支付合同价款，如有未支付的则不再支付。由此给甲方造成其他损失的，乙方应另行赔偿全部损失。</w:t>
      </w:r>
    </w:p>
    <w:p>
      <w:pPr>
        <w:spacing w:line="360" w:lineRule="auto"/>
        <w:ind w:firstLine="480"/>
        <w:rPr>
          <w:rFonts w:hint="eastAsia" w:ascii="宋体" w:hAnsi="宋体"/>
          <w:sz w:val="24"/>
        </w:rPr>
      </w:pPr>
      <w:r>
        <w:rPr>
          <w:rFonts w:hint="eastAsia" w:ascii="宋体" w:hAnsi="宋体"/>
          <w:sz w:val="24"/>
        </w:rPr>
        <w:t>1</w:t>
      </w:r>
      <w:r>
        <w:rPr>
          <w:rFonts w:hint="eastAsia" w:ascii="宋体" w:hAnsi="宋体"/>
          <w:sz w:val="24"/>
          <w:lang w:val="en-US" w:eastAsia="zh-CN"/>
        </w:rPr>
        <w:t>5.</w:t>
      </w:r>
      <w:r>
        <w:rPr>
          <w:rFonts w:hint="eastAsia" w:ascii="宋体" w:hAnsi="宋体"/>
          <w:sz w:val="24"/>
        </w:rPr>
        <w:t>3</w:t>
      </w:r>
      <w:r>
        <w:rPr>
          <w:rFonts w:ascii="宋体" w:hAnsi="宋体"/>
          <w:sz w:val="24"/>
        </w:rPr>
        <w:t xml:space="preserve"> </w:t>
      </w:r>
      <w:r>
        <w:rPr>
          <w:rFonts w:hint="eastAsia" w:ascii="宋体" w:hAnsi="宋体"/>
          <w:sz w:val="24"/>
        </w:rPr>
        <w:t>乙方违反维护、培训、技术支持、售后服务等技术服务或质量保证期内的义务时，</w:t>
      </w:r>
      <w:r>
        <w:rPr>
          <w:rFonts w:hint="eastAsia" w:ascii="宋体" w:hAnsi="宋体" w:cs="宋体"/>
          <w:color w:val="000000"/>
          <w:sz w:val="24"/>
        </w:rPr>
        <w:t>乙方每次每项应按合同总金额的</w:t>
      </w:r>
      <w:r>
        <w:rPr>
          <w:rFonts w:ascii="宋体" w:hAnsi="宋体" w:cs="宋体"/>
          <w:color w:val="000000"/>
          <w:sz w:val="24"/>
        </w:rPr>
        <w:t>1</w:t>
      </w:r>
      <w:r>
        <w:rPr>
          <w:rFonts w:hint="eastAsia" w:ascii="宋体" w:hAnsi="宋体" w:cs="宋体"/>
          <w:color w:val="000000"/>
          <w:sz w:val="24"/>
        </w:rPr>
        <w:t>‰（千分之一）向甲方支付违约金</w:t>
      </w:r>
      <w:r>
        <w:rPr>
          <w:rFonts w:hint="eastAsia" w:ascii="宋体" w:hAnsi="宋体"/>
          <w:sz w:val="24"/>
        </w:rPr>
        <w:t>。</w:t>
      </w:r>
    </w:p>
    <w:p>
      <w:pPr>
        <w:spacing w:line="360" w:lineRule="auto"/>
        <w:ind w:firstLine="480"/>
        <w:rPr>
          <w:rFonts w:hint="eastAsia" w:ascii="宋体" w:hAnsi="宋体"/>
          <w:sz w:val="24"/>
          <w:lang w:val="en-US" w:eastAsia="zh-CN"/>
        </w:rPr>
      </w:pPr>
      <w:r>
        <w:rPr>
          <w:rFonts w:hint="eastAsia" w:ascii="宋体" w:hAnsi="宋体"/>
          <w:sz w:val="24"/>
          <w:lang w:val="en-US" w:eastAsia="zh-CN"/>
        </w:rPr>
        <w:t>15.4乙方不能按合同约定提供质量保证期内足期维保服务及相关足期维保承诺导致甲方相关费用增加的，</w:t>
      </w:r>
      <w:r>
        <w:rPr>
          <w:rFonts w:hint="eastAsia" w:ascii="宋体" w:hAnsi="宋体"/>
          <w:sz w:val="24"/>
        </w:rPr>
        <w:t>甲方有权直接从未支付货款或者履约保证金中扣除相应金额的款项</w:t>
      </w:r>
      <w:r>
        <w:rPr>
          <w:rFonts w:hint="eastAsia" w:ascii="宋体" w:hAnsi="宋体"/>
          <w:sz w:val="24"/>
          <w:lang w:val="en-US" w:eastAsia="zh-CN"/>
        </w:rPr>
        <w:t>用于购买不足期部分的维保服务，经抵扣仍不足的，乙方应当予以补足。因此给甲方造成损失的，乙方应赔偿甲方全部损失。</w:t>
      </w:r>
    </w:p>
    <w:p>
      <w:pPr>
        <w:spacing w:line="360" w:lineRule="auto"/>
        <w:ind w:firstLine="480"/>
        <w:rPr>
          <w:rFonts w:hint="eastAsia" w:ascii="宋体" w:hAnsi="宋体"/>
          <w:sz w:val="24"/>
        </w:rPr>
      </w:pPr>
      <w:r>
        <w:rPr>
          <w:rFonts w:hint="eastAsia" w:ascii="宋体" w:hAnsi="宋体"/>
          <w:sz w:val="24"/>
        </w:rPr>
        <w:t>1</w:t>
      </w:r>
      <w:r>
        <w:rPr>
          <w:rFonts w:hint="eastAsia" w:ascii="宋体" w:hAnsi="宋体"/>
          <w:sz w:val="24"/>
          <w:lang w:val="en-US" w:eastAsia="zh-CN"/>
        </w:rPr>
        <w:t>5</w:t>
      </w:r>
      <w:r>
        <w:rPr>
          <w:rFonts w:hint="eastAsia" w:ascii="宋体" w:hAnsi="宋体"/>
          <w:sz w:val="24"/>
        </w:rPr>
        <w:t>.</w:t>
      </w:r>
      <w:r>
        <w:rPr>
          <w:rFonts w:hint="eastAsia" w:ascii="宋体" w:hAnsi="宋体"/>
          <w:sz w:val="24"/>
          <w:lang w:val="en-US" w:eastAsia="zh-CN"/>
        </w:rPr>
        <w:t>5</w:t>
      </w:r>
      <w:r>
        <w:rPr>
          <w:rFonts w:hint="eastAsia" w:ascii="宋体" w:hAnsi="宋体"/>
          <w:sz w:val="24"/>
        </w:rPr>
        <w:t>乙方违反本合同约定的其他义务的，应每次每项按合同总金额的【</w:t>
      </w:r>
      <w:sdt>
        <w:sdtPr>
          <w:rPr>
            <w:rFonts w:hint="eastAsia" w:ascii="宋体" w:hAnsi="宋体" w:eastAsia="宋体" w:cs="Times New Roman"/>
            <w:kern w:val="2"/>
            <w:sz w:val="24"/>
            <w:lang w:val="en-US" w:eastAsia="zh-CN" w:bidi="ar-SA"/>
          </w:rPr>
          <w:id w:val="147480696"/>
          <w:placeholder>
            <w:docPart w:val="{7f39d1f6-2617-4f68-93fc-843564c32891}"/>
          </w:placeholder>
        </w:sdtPr>
        <w:sdtEndPr>
          <w:rPr>
            <w:rFonts w:hint="eastAsia" w:ascii="宋体" w:hAnsi="宋体" w:eastAsia="宋体" w:cs="Times New Roman"/>
            <w:kern w:val="2"/>
            <w:sz w:val="24"/>
            <w:lang w:val="en-US" w:eastAsia="zh-CN" w:bidi="ar-SA"/>
          </w:rPr>
        </w:sdtEndPr>
        <w:sdtContent>
          <w:r>
            <w:rPr>
              <w:rFonts w:hint="eastAsia" w:ascii="宋体" w:hAnsi="宋体" w:cs="Times New Roman"/>
              <w:kern w:val="2"/>
              <w:sz w:val="24"/>
              <w:lang w:val="en-US" w:eastAsia="zh-CN" w:bidi="ar-SA"/>
            </w:rPr>
            <w:t>5</w:t>
          </w:r>
        </w:sdtContent>
      </w:sdt>
      <w:r>
        <w:rPr>
          <w:rFonts w:hint="eastAsia" w:ascii="宋体" w:hAnsi="宋体"/>
          <w:sz w:val="24"/>
        </w:rPr>
        <w:t>】‰（千分之【</w:t>
      </w:r>
      <w:sdt>
        <w:sdtPr>
          <w:rPr>
            <w:rFonts w:hint="eastAsia" w:ascii="宋体" w:hAnsi="宋体" w:eastAsia="宋体" w:cs="Times New Roman"/>
            <w:kern w:val="2"/>
            <w:sz w:val="24"/>
            <w:lang w:val="en-US" w:eastAsia="zh-CN" w:bidi="ar-SA"/>
          </w:rPr>
          <w:id w:val="147476689"/>
          <w:placeholder>
            <w:docPart w:val="{37edfaf8-a455-4ea3-971a-4f65dca8e936}"/>
          </w:placeholder>
        </w:sdtPr>
        <w:sdtEndPr>
          <w:rPr>
            <w:rFonts w:hint="eastAsia" w:ascii="宋体" w:hAnsi="宋体" w:eastAsia="宋体" w:cs="Times New Roman"/>
            <w:kern w:val="2"/>
            <w:sz w:val="24"/>
            <w:lang w:val="en-US" w:eastAsia="zh-CN" w:bidi="ar-SA"/>
          </w:rPr>
        </w:sdtEndPr>
        <w:sdtContent>
          <w:r>
            <w:rPr>
              <w:rFonts w:hint="eastAsia" w:ascii="宋体" w:hAnsi="宋体" w:cs="Times New Roman"/>
              <w:kern w:val="2"/>
              <w:sz w:val="24"/>
              <w:lang w:val="en-US" w:eastAsia="zh-CN" w:bidi="ar-SA"/>
            </w:rPr>
            <w:t>5</w:t>
          </w:r>
        </w:sdtContent>
      </w:sdt>
      <w:r>
        <w:rPr>
          <w:rFonts w:hint="eastAsia" w:ascii="宋体" w:hAnsi="宋体"/>
          <w:sz w:val="24"/>
        </w:rPr>
        <w:t>】）向甲方支付违约金。</w:t>
      </w:r>
    </w:p>
    <w:p>
      <w:pPr>
        <w:spacing w:line="360" w:lineRule="auto"/>
        <w:ind w:firstLine="480" w:firstLineChars="200"/>
        <w:rPr>
          <w:rFonts w:hint="eastAsia" w:ascii="宋体" w:hAnsi="宋体"/>
          <w:sz w:val="24"/>
        </w:rPr>
      </w:pPr>
      <w:r>
        <w:rPr>
          <w:rFonts w:hint="eastAsia" w:ascii="宋体" w:hAnsi="宋体"/>
          <w:sz w:val="24"/>
        </w:rPr>
        <w:t>1</w:t>
      </w:r>
      <w:r>
        <w:rPr>
          <w:rFonts w:hint="eastAsia" w:ascii="宋体" w:hAnsi="宋体"/>
          <w:sz w:val="24"/>
          <w:lang w:val="en-US" w:eastAsia="zh-CN"/>
        </w:rPr>
        <w:t>5</w:t>
      </w:r>
      <w:r>
        <w:rPr>
          <w:rFonts w:hint="eastAsia" w:ascii="宋体" w:hAnsi="宋体"/>
          <w:sz w:val="24"/>
        </w:rPr>
        <w:t>.</w:t>
      </w:r>
      <w:r>
        <w:rPr>
          <w:rFonts w:hint="eastAsia" w:ascii="宋体" w:hAnsi="宋体"/>
          <w:sz w:val="24"/>
          <w:lang w:val="en-US" w:eastAsia="zh-CN"/>
        </w:rPr>
        <w:t>6</w:t>
      </w:r>
      <w:r>
        <w:rPr>
          <w:rFonts w:hint="eastAsia" w:ascii="宋体" w:hAnsi="宋体"/>
          <w:sz w:val="24"/>
        </w:rPr>
        <w:t>当乙方因各类违约行为所应支付的违约金的累计金额达到合同总金额的5%（百分之五）时，甲方有权解除合同，乙方应承担因合同解除给甲方造成的一切损失。</w:t>
      </w:r>
    </w:p>
    <w:p>
      <w:pPr>
        <w:spacing w:line="360" w:lineRule="auto"/>
        <w:ind w:firstLine="480" w:firstLineChars="200"/>
        <w:rPr>
          <w:rFonts w:hint="eastAsia" w:ascii="宋体" w:hAnsi="宋体"/>
          <w:sz w:val="24"/>
        </w:rPr>
      </w:pPr>
      <w:r>
        <w:rPr>
          <w:rFonts w:hint="eastAsia" w:ascii="宋体" w:hAnsi="宋体"/>
          <w:sz w:val="24"/>
        </w:rPr>
        <w:t>1</w:t>
      </w:r>
      <w:r>
        <w:rPr>
          <w:rFonts w:hint="eastAsia" w:ascii="宋体" w:hAnsi="宋体"/>
          <w:sz w:val="24"/>
          <w:lang w:val="en-US" w:eastAsia="zh-CN"/>
        </w:rPr>
        <w:t>5</w:t>
      </w:r>
      <w:r>
        <w:rPr>
          <w:rFonts w:hint="eastAsia" w:ascii="宋体" w:hAnsi="宋体"/>
          <w:sz w:val="24"/>
        </w:rPr>
        <w:t>.</w:t>
      </w:r>
      <w:r>
        <w:rPr>
          <w:rFonts w:hint="eastAsia" w:ascii="宋体" w:hAnsi="宋体"/>
          <w:sz w:val="24"/>
          <w:lang w:val="en-US" w:eastAsia="zh-CN"/>
        </w:rPr>
        <w:t>7</w:t>
      </w:r>
      <w:r>
        <w:rPr>
          <w:rFonts w:hint="eastAsia" w:ascii="宋体" w:hAnsi="宋体"/>
          <w:sz w:val="24"/>
        </w:rPr>
        <w:t>如果因乙方提供的货物质量或服务问题导致甲方损失的，乙方应予全额赔偿。</w:t>
      </w:r>
    </w:p>
    <w:p>
      <w:pPr>
        <w:spacing w:line="360" w:lineRule="auto"/>
        <w:ind w:firstLine="480" w:firstLineChars="200"/>
        <w:rPr>
          <w:rFonts w:hint="eastAsia" w:ascii="宋体" w:hAnsi="宋体"/>
          <w:sz w:val="24"/>
        </w:rPr>
      </w:pPr>
      <w:r>
        <w:rPr>
          <w:rFonts w:hint="eastAsia" w:ascii="宋体" w:hAnsi="宋体"/>
          <w:sz w:val="24"/>
          <w:lang w:val="en-US" w:eastAsia="zh-CN"/>
        </w:rPr>
        <w:t>15.8</w:t>
      </w:r>
      <w:r>
        <w:rPr>
          <w:rFonts w:hint="eastAsia" w:ascii="宋体" w:hAnsi="宋体"/>
          <w:sz w:val="24"/>
        </w:rPr>
        <w:t>乙方应对其违约行为承担赔偿责任时，如果本合同约定的违约金、滞纳金、赔偿金不足以赔偿甲方全部损失的，乙方还应当对不足部分承担继续赔偿的责任。此外，甲方有权直接从未支付货款或者履约保证金中扣除相应金额的款项作为乙方应支付的违约金或赔偿金。</w:t>
      </w:r>
    </w:p>
    <w:p>
      <w:pPr>
        <w:spacing w:line="360" w:lineRule="auto"/>
        <w:ind w:firstLine="480"/>
        <w:rPr>
          <w:rFonts w:hint="eastAsia" w:ascii="宋体" w:hAnsi="宋体"/>
          <w:sz w:val="24"/>
        </w:rPr>
      </w:pPr>
      <w:r>
        <w:rPr>
          <w:rFonts w:hint="eastAsia" w:ascii="宋体" w:hAnsi="宋体"/>
          <w:sz w:val="24"/>
        </w:rPr>
        <w:t>1</w:t>
      </w:r>
      <w:r>
        <w:rPr>
          <w:rFonts w:hint="eastAsia" w:ascii="宋体" w:hAnsi="宋体"/>
          <w:sz w:val="24"/>
          <w:lang w:val="en-US" w:eastAsia="zh-CN"/>
        </w:rPr>
        <w:t>5</w:t>
      </w:r>
      <w:r>
        <w:rPr>
          <w:rFonts w:hint="eastAsia" w:ascii="宋体" w:hAnsi="宋体"/>
          <w:sz w:val="24"/>
        </w:rPr>
        <w:t>.</w:t>
      </w:r>
      <w:r>
        <w:rPr>
          <w:rFonts w:hint="eastAsia" w:ascii="宋体" w:hAnsi="宋体"/>
          <w:sz w:val="24"/>
          <w:lang w:val="en-US" w:eastAsia="zh-CN"/>
        </w:rPr>
        <w:t>9</w:t>
      </w:r>
      <w:r>
        <w:rPr>
          <w:rFonts w:hint="eastAsia" w:ascii="宋体" w:hAnsi="宋体"/>
          <w:sz w:val="24"/>
        </w:rPr>
        <w:t>若甲方逾期支付货款，经乙方书面催告后仍未支付的，</w:t>
      </w:r>
      <w:r>
        <w:rPr>
          <w:rFonts w:hint="eastAsia" w:ascii="宋体" w:hAnsi="宋体"/>
          <w:sz w:val="24"/>
          <w:lang w:val="en-US" w:eastAsia="zh-CN"/>
        </w:rPr>
        <w:t>甲方</w:t>
      </w:r>
      <w:r>
        <w:rPr>
          <w:rFonts w:hint="eastAsia" w:ascii="宋体" w:hAnsi="宋体"/>
          <w:sz w:val="24"/>
        </w:rPr>
        <w:t>应每日按逾期付款金额的0.2</w:t>
      </w:r>
      <w:r>
        <w:rPr>
          <w:rFonts w:ascii="宋体" w:hAnsi="宋体"/>
          <w:sz w:val="24"/>
        </w:rPr>
        <w:t>‰</w:t>
      </w:r>
      <w:r>
        <w:rPr>
          <w:rFonts w:hint="eastAsia" w:ascii="宋体" w:hAnsi="宋体"/>
          <w:sz w:val="24"/>
        </w:rPr>
        <w:t>（万分之二）向乙方支付违约金，直至支付货款为止，但甲方支付的违约金最多不得超过逾期付款金额的</w:t>
      </w:r>
      <w:r>
        <w:rPr>
          <w:rFonts w:ascii="宋体" w:hAnsi="宋体"/>
          <w:color w:val="000000"/>
          <w:sz w:val="24"/>
        </w:rPr>
        <w:t>5%</w:t>
      </w:r>
      <w:r>
        <w:rPr>
          <w:rFonts w:hint="eastAsia" w:ascii="宋体" w:hAnsi="宋体"/>
          <w:color w:val="000000"/>
          <w:sz w:val="24"/>
        </w:rPr>
        <w:t>（百分之五）；违约金达到合同总金额的</w:t>
      </w:r>
      <w:r>
        <w:rPr>
          <w:rFonts w:ascii="宋体" w:hAnsi="宋体"/>
          <w:color w:val="000000"/>
          <w:sz w:val="24"/>
        </w:rPr>
        <w:t>5%</w:t>
      </w:r>
      <w:r>
        <w:rPr>
          <w:rFonts w:hint="eastAsia" w:ascii="宋体" w:hAnsi="宋体"/>
          <w:color w:val="000000"/>
          <w:sz w:val="24"/>
        </w:rPr>
        <w:t>（百分之五）时，乙方有权解除合同</w:t>
      </w:r>
      <w:r>
        <w:rPr>
          <w:rFonts w:hint="eastAsia" w:ascii="宋体" w:hAnsi="宋体" w:cs="宋体"/>
          <w:color w:val="000000"/>
          <w:sz w:val="24"/>
        </w:rPr>
        <w:t>。</w:t>
      </w:r>
    </w:p>
    <w:p>
      <w:pPr>
        <w:spacing w:line="360" w:lineRule="auto"/>
        <w:ind w:firstLine="480"/>
        <w:rPr>
          <w:rFonts w:ascii="宋体" w:hAnsi="宋体"/>
          <w:sz w:val="24"/>
        </w:rPr>
      </w:pPr>
      <w:r>
        <w:rPr>
          <w:rFonts w:hint="eastAsia" w:ascii="宋体" w:hAnsi="宋体"/>
          <w:sz w:val="24"/>
        </w:rPr>
        <w:t>1</w:t>
      </w:r>
      <w:r>
        <w:rPr>
          <w:rFonts w:hint="eastAsia" w:ascii="宋体" w:hAnsi="宋体"/>
          <w:sz w:val="24"/>
          <w:lang w:val="en-US" w:eastAsia="zh-CN"/>
        </w:rPr>
        <w:t>5</w:t>
      </w:r>
      <w:r>
        <w:rPr>
          <w:rFonts w:hint="eastAsia" w:ascii="宋体" w:hAnsi="宋体"/>
          <w:sz w:val="24"/>
        </w:rPr>
        <w:t>.</w:t>
      </w:r>
      <w:r>
        <w:rPr>
          <w:rFonts w:hint="eastAsia" w:ascii="宋体" w:hAnsi="宋体"/>
          <w:sz w:val="24"/>
          <w:lang w:val="en-US" w:eastAsia="zh-CN"/>
        </w:rPr>
        <w:t>10</w:t>
      </w:r>
      <w:r>
        <w:rPr>
          <w:rFonts w:hint="eastAsia" w:ascii="宋体" w:hAnsi="宋体"/>
          <w:sz w:val="24"/>
        </w:rPr>
        <w:t xml:space="preserve"> 按本合同约定支付的违约金不足以弥补对方损失的，违约一方应予以补足。本合同所称的甲方损失，是指甲方因调查乙方的违约行为、采取补救措施而支出的所有费用，包括但不限于甲方的先期经济投入，以及甲方向乙方及有关单位追索而发生的仲裁费、诉讼费、执行费、保全费、</w:t>
      </w:r>
      <w:r>
        <w:rPr>
          <w:rFonts w:hint="eastAsia" w:ascii="宋体" w:hAnsi="宋体"/>
          <w:sz w:val="24"/>
          <w:lang w:val="en-US" w:eastAsia="zh-CN"/>
        </w:rPr>
        <w:t>保全责任保险费、</w:t>
      </w:r>
      <w:r>
        <w:rPr>
          <w:rFonts w:hint="eastAsia" w:ascii="宋体" w:hAnsi="宋体"/>
          <w:sz w:val="24"/>
        </w:rPr>
        <w:t>公证费、律师费、差旅费等费用。</w:t>
      </w:r>
    </w:p>
    <w:p>
      <w:pPr>
        <w:spacing w:line="360" w:lineRule="auto"/>
        <w:ind w:firstLine="480"/>
        <w:rPr>
          <w:rFonts w:ascii="宋体" w:hAnsi="宋体"/>
          <w:sz w:val="24"/>
        </w:rPr>
      </w:pPr>
      <w:r>
        <w:rPr>
          <w:rFonts w:hint="eastAsia" w:ascii="宋体" w:hAnsi="宋体"/>
          <w:sz w:val="24"/>
        </w:rPr>
        <w:t>1</w:t>
      </w:r>
      <w:r>
        <w:rPr>
          <w:rFonts w:hint="eastAsia" w:ascii="宋体" w:hAnsi="宋体"/>
          <w:sz w:val="24"/>
          <w:lang w:val="en-US" w:eastAsia="zh-CN"/>
        </w:rPr>
        <w:t>5</w:t>
      </w:r>
      <w:r>
        <w:rPr>
          <w:rFonts w:hint="eastAsia" w:ascii="宋体" w:hAnsi="宋体"/>
          <w:sz w:val="24"/>
        </w:rPr>
        <w:t>.</w:t>
      </w:r>
      <w:r>
        <w:rPr>
          <w:rFonts w:hint="eastAsia" w:ascii="宋体" w:hAnsi="宋体"/>
          <w:sz w:val="24"/>
          <w:lang w:val="en-US" w:eastAsia="zh-CN"/>
        </w:rPr>
        <w:t>11</w:t>
      </w:r>
      <w:r>
        <w:rPr>
          <w:rFonts w:hint="eastAsia" w:ascii="宋体" w:hAnsi="宋体"/>
          <w:sz w:val="24"/>
        </w:rPr>
        <w:t xml:space="preserve"> 违约金的支付不影响甲乙双方履行本合同规定的其他各项义务。</w:t>
      </w:r>
    </w:p>
    <w:p>
      <w:pPr>
        <w:spacing w:line="360" w:lineRule="auto"/>
        <w:ind w:left="561"/>
        <w:outlineLvl w:val="0"/>
        <w:rPr>
          <w:rFonts w:hint="eastAsia" w:ascii="宋体" w:hAnsi="宋体"/>
          <w:b/>
          <w:bCs/>
          <w:sz w:val="28"/>
        </w:rPr>
      </w:pPr>
      <w:r>
        <w:rPr>
          <w:rFonts w:hint="eastAsia" w:ascii="宋体" w:hAnsi="宋体"/>
          <w:b/>
          <w:bCs/>
          <w:sz w:val="28"/>
        </w:rPr>
        <w:t>1</w:t>
      </w:r>
      <w:r>
        <w:rPr>
          <w:rFonts w:hint="eastAsia" w:ascii="宋体" w:hAnsi="宋体"/>
          <w:b/>
          <w:bCs/>
          <w:sz w:val="28"/>
          <w:lang w:val="en-US" w:eastAsia="zh-CN"/>
        </w:rPr>
        <w:t>6</w:t>
      </w:r>
      <w:r>
        <w:rPr>
          <w:rFonts w:hint="eastAsia" w:ascii="宋体" w:hAnsi="宋体"/>
          <w:b/>
          <w:bCs/>
          <w:sz w:val="28"/>
        </w:rPr>
        <w:t>、合同解除</w:t>
      </w:r>
    </w:p>
    <w:p>
      <w:pPr>
        <w:spacing w:line="360" w:lineRule="auto"/>
        <w:ind w:firstLine="460" w:firstLineChars="192"/>
        <w:rPr>
          <w:rFonts w:hint="eastAsia" w:ascii="宋体" w:hAnsi="宋体"/>
          <w:sz w:val="24"/>
        </w:rPr>
      </w:pPr>
      <w:r>
        <w:rPr>
          <w:rFonts w:hint="eastAsia" w:ascii="宋体" w:hAnsi="宋体"/>
          <w:bCs/>
          <w:sz w:val="24"/>
        </w:rPr>
        <w:t>1</w:t>
      </w:r>
      <w:r>
        <w:rPr>
          <w:rFonts w:hint="eastAsia" w:ascii="宋体" w:hAnsi="宋体"/>
          <w:bCs/>
          <w:sz w:val="24"/>
          <w:lang w:val="en-US" w:eastAsia="zh-CN"/>
        </w:rPr>
        <w:t>6</w:t>
      </w:r>
      <w:r>
        <w:rPr>
          <w:rFonts w:hint="eastAsia" w:ascii="宋体" w:hAnsi="宋体"/>
          <w:bCs/>
          <w:sz w:val="24"/>
        </w:rPr>
        <w:t>.1除本合同另有约定外，</w:t>
      </w:r>
      <w:r>
        <w:rPr>
          <w:rFonts w:hint="eastAsia" w:ascii="宋体" w:hAnsi="宋体"/>
          <w:sz w:val="24"/>
        </w:rPr>
        <w:t>当发生以下情形之一时，视为乙方构成根本违约，甲方有权解除合同并向乙方要求赔偿，发生第（1）、（5）至第（11）项的情形时，乙方还应向甲方支付合同总金额20%的违约金：</w:t>
      </w:r>
    </w:p>
    <w:p>
      <w:pPr>
        <w:spacing w:line="360" w:lineRule="auto"/>
        <w:ind w:firstLine="480"/>
        <w:rPr>
          <w:rFonts w:hint="eastAsia" w:ascii="宋体" w:hAnsi="宋体"/>
          <w:sz w:val="24"/>
        </w:rPr>
      </w:pPr>
      <w:r>
        <w:rPr>
          <w:rFonts w:hint="eastAsia" w:ascii="宋体" w:hAnsi="宋体"/>
          <w:sz w:val="24"/>
        </w:rPr>
        <w:t>（1）乙方未能按照本合同履行规定的义务，致使甲方无法实现合同目的；</w:t>
      </w:r>
    </w:p>
    <w:p>
      <w:pPr>
        <w:spacing w:line="360" w:lineRule="auto"/>
        <w:ind w:firstLine="480"/>
        <w:rPr>
          <w:rFonts w:hint="eastAsia" w:ascii="宋体" w:hAnsi="宋体"/>
          <w:sz w:val="24"/>
        </w:rPr>
      </w:pPr>
      <w:r>
        <w:rPr>
          <w:rFonts w:hint="eastAsia" w:ascii="宋体" w:hAnsi="宋体"/>
          <w:sz w:val="24"/>
        </w:rPr>
        <w:t>（2）乙方发生分立、并购、重组、解散等重大改变；</w:t>
      </w:r>
    </w:p>
    <w:p>
      <w:pPr>
        <w:spacing w:line="360" w:lineRule="auto"/>
        <w:ind w:firstLine="480"/>
        <w:rPr>
          <w:rFonts w:hint="eastAsia" w:ascii="宋体" w:hAnsi="宋体"/>
          <w:sz w:val="24"/>
        </w:rPr>
      </w:pPr>
      <w:r>
        <w:rPr>
          <w:rFonts w:hint="eastAsia" w:ascii="宋体" w:hAnsi="宋体"/>
          <w:sz w:val="24"/>
        </w:rPr>
        <w:t>（3）乙方因清偿诉讼债务被扣押资产、冻结账户；</w:t>
      </w:r>
    </w:p>
    <w:p>
      <w:pPr>
        <w:spacing w:line="360" w:lineRule="auto"/>
        <w:ind w:firstLine="480"/>
        <w:rPr>
          <w:rFonts w:hint="eastAsia" w:ascii="宋体" w:hAnsi="宋体"/>
          <w:sz w:val="24"/>
        </w:rPr>
      </w:pPr>
      <w:r>
        <w:rPr>
          <w:rFonts w:hint="eastAsia" w:ascii="宋体" w:hAnsi="宋体"/>
          <w:sz w:val="24"/>
        </w:rPr>
        <w:t>（4）乙方申请或被申请重整、和解或者破产清算；</w:t>
      </w:r>
    </w:p>
    <w:p>
      <w:pPr>
        <w:spacing w:line="360" w:lineRule="auto"/>
        <w:ind w:firstLine="480"/>
        <w:rPr>
          <w:rFonts w:hint="eastAsia" w:ascii="宋体" w:hAnsi="宋体"/>
          <w:sz w:val="24"/>
        </w:rPr>
      </w:pPr>
      <w:r>
        <w:rPr>
          <w:rFonts w:hint="eastAsia" w:ascii="宋体" w:hAnsi="宋体"/>
          <w:sz w:val="24"/>
        </w:rPr>
        <w:t>（5）乙方将本合同转包或分包；</w:t>
      </w:r>
    </w:p>
    <w:p>
      <w:pPr>
        <w:spacing w:line="360" w:lineRule="auto"/>
        <w:ind w:firstLine="480"/>
        <w:rPr>
          <w:rFonts w:hint="eastAsia" w:ascii="宋体" w:hAnsi="宋体"/>
          <w:sz w:val="24"/>
        </w:rPr>
      </w:pPr>
      <w:r>
        <w:rPr>
          <w:rFonts w:hint="eastAsia" w:ascii="宋体" w:hAnsi="宋体"/>
          <w:sz w:val="24"/>
        </w:rPr>
        <w:t>（6）乙方未经甲方事先书面同意，部分转让或全部转让其应履行的合同义务或者应享有的合同权利的；</w:t>
      </w:r>
    </w:p>
    <w:p>
      <w:pPr>
        <w:spacing w:line="360" w:lineRule="auto"/>
        <w:ind w:firstLine="480"/>
        <w:rPr>
          <w:rFonts w:hint="eastAsia" w:ascii="宋体" w:hAnsi="宋体"/>
          <w:sz w:val="24"/>
        </w:rPr>
      </w:pPr>
      <w:r>
        <w:rPr>
          <w:rFonts w:hint="eastAsia" w:ascii="宋体" w:hAnsi="宋体"/>
          <w:sz w:val="24"/>
        </w:rPr>
        <w:t>（7）乙方所提供货物或服务存在严重瑕疵或重大缺陷；</w:t>
      </w:r>
    </w:p>
    <w:p>
      <w:pPr>
        <w:spacing w:line="360" w:lineRule="auto"/>
        <w:ind w:firstLine="480"/>
        <w:rPr>
          <w:rFonts w:hint="eastAsia" w:ascii="宋体" w:hAnsi="宋体"/>
          <w:sz w:val="24"/>
        </w:rPr>
      </w:pPr>
      <w:r>
        <w:rPr>
          <w:rFonts w:hint="eastAsia" w:ascii="宋体" w:hAnsi="宋体"/>
          <w:sz w:val="24"/>
        </w:rPr>
        <w:t>（8）给甲方或中国人民银行的既有硬件、软件或其他财产</w:t>
      </w:r>
      <w:r>
        <w:rPr>
          <w:rFonts w:hint="eastAsia" w:ascii="宋体" w:hAnsi="宋体"/>
          <w:sz w:val="24"/>
          <w:lang w:val="en-US" w:eastAsia="zh-CN"/>
        </w:rPr>
        <w:t>造成</w:t>
      </w:r>
      <w:r>
        <w:rPr>
          <w:rFonts w:hint="eastAsia" w:ascii="宋体" w:hAnsi="宋体"/>
          <w:sz w:val="24"/>
        </w:rPr>
        <w:t>重大损害（包括损失额超过（人民币￥3,000.00）元(大写：人民币叁仟元整)或造成重大负面影响的）；</w:t>
      </w:r>
    </w:p>
    <w:p>
      <w:pPr>
        <w:spacing w:line="360" w:lineRule="auto"/>
        <w:ind w:firstLine="480"/>
        <w:rPr>
          <w:rFonts w:hint="eastAsia" w:ascii="宋体" w:hAnsi="宋体"/>
          <w:sz w:val="24"/>
        </w:rPr>
      </w:pPr>
      <w:r>
        <w:rPr>
          <w:rFonts w:hint="eastAsia" w:ascii="宋体" w:hAnsi="宋体"/>
          <w:sz w:val="24"/>
        </w:rPr>
        <w:t>（8）乙方不具备相应的资质、资质失效的或资质存在重大瑕疵的；</w:t>
      </w:r>
    </w:p>
    <w:p>
      <w:pPr>
        <w:spacing w:line="360" w:lineRule="auto"/>
        <w:ind w:firstLine="480"/>
        <w:rPr>
          <w:rFonts w:ascii="宋体" w:hAnsi="宋体"/>
          <w:sz w:val="24"/>
        </w:rPr>
      </w:pPr>
      <w:r>
        <w:rPr>
          <w:rFonts w:hint="eastAsia" w:ascii="宋体" w:hAnsi="宋体"/>
          <w:sz w:val="24"/>
        </w:rPr>
        <w:t>（10）乙方违反本合同约定并在甲方给予书面通知后【</w:t>
      </w:r>
      <w:sdt>
        <w:sdtPr>
          <w:rPr>
            <w:rFonts w:hint="eastAsia" w:ascii="宋体" w:hAnsi="宋体" w:eastAsia="宋体" w:cs="Times New Roman"/>
            <w:kern w:val="2"/>
            <w:sz w:val="24"/>
            <w:lang w:val="en-US" w:eastAsia="zh-CN" w:bidi="ar-SA"/>
          </w:rPr>
          <w:id w:val="147454414"/>
          <w:placeholder>
            <w:docPart w:val="{e3e9f43f-11af-4cc7-a634-bacd2b1deac2}"/>
          </w:placeholder>
        </w:sdtPr>
        <w:sdtEndPr>
          <w:rPr>
            <w:rFonts w:hint="eastAsia" w:ascii="宋体" w:hAnsi="宋体" w:eastAsia="宋体" w:cs="Times New Roman"/>
            <w:kern w:val="2"/>
            <w:sz w:val="24"/>
            <w:lang w:val="en-US" w:eastAsia="zh-CN" w:bidi="ar-SA"/>
          </w:rPr>
        </w:sdtEndPr>
        <w:sdtContent>
          <w:r>
            <w:rPr>
              <w:rFonts w:hint="eastAsia" w:ascii="宋体" w:hAnsi="宋体" w:cs="Times New Roman"/>
              <w:kern w:val="2"/>
              <w:sz w:val="24"/>
              <w:lang w:val="en-US" w:eastAsia="zh-CN" w:bidi="ar-SA"/>
            </w:rPr>
            <w:t>15</w:t>
          </w:r>
        </w:sdtContent>
      </w:sdt>
      <w:r>
        <w:rPr>
          <w:rFonts w:hint="eastAsia" w:ascii="宋体" w:hAnsi="宋体"/>
          <w:sz w:val="24"/>
        </w:rPr>
        <w:t>】个工作日内仍未采取合理有效且被甲方书面认可的补救措施；</w:t>
      </w:r>
    </w:p>
    <w:p>
      <w:pPr>
        <w:spacing w:line="360" w:lineRule="auto"/>
        <w:ind w:firstLine="480"/>
        <w:rPr>
          <w:rFonts w:hint="eastAsia" w:ascii="宋体" w:hAnsi="宋体"/>
          <w:sz w:val="24"/>
        </w:rPr>
      </w:pPr>
      <w:r>
        <w:rPr>
          <w:rFonts w:hint="eastAsia" w:ascii="宋体" w:hAnsi="宋体"/>
          <w:sz w:val="24"/>
        </w:rPr>
        <w:t>（11）法律规定和本合同约定的其他甲方有权解除合同的情形。</w:t>
      </w:r>
    </w:p>
    <w:p>
      <w:pPr>
        <w:spacing w:line="360" w:lineRule="auto"/>
        <w:ind w:firstLine="480"/>
        <w:rPr>
          <w:rFonts w:ascii="宋体" w:hAnsi="宋体"/>
          <w:sz w:val="24"/>
        </w:rPr>
      </w:pPr>
      <w:r>
        <w:rPr>
          <w:rFonts w:hint="eastAsia" w:ascii="宋体" w:hAnsi="宋体"/>
          <w:sz w:val="24"/>
        </w:rPr>
        <w:t>1</w:t>
      </w:r>
      <w:r>
        <w:rPr>
          <w:rFonts w:hint="eastAsia" w:ascii="宋体" w:hAnsi="宋体"/>
          <w:sz w:val="24"/>
          <w:lang w:val="en-US" w:eastAsia="zh-CN"/>
        </w:rPr>
        <w:t>6</w:t>
      </w:r>
      <w:r>
        <w:rPr>
          <w:rFonts w:hint="eastAsia" w:ascii="宋体" w:hAnsi="宋体"/>
          <w:sz w:val="24"/>
        </w:rPr>
        <w:t>.2甲方解除合同后，乙方应当在合同解除后的5日内将甲方已经支付的款项返还给甲方，如果有违约金或赔偿金的，应当进行合并计算。逾期返还的，乙方应当按照该等款项合并总额的千分之五的标准按日向甲方支付滞纳金。返还款项时，乙方已经提供且被甲方认可的服务所对应的服务费用应当予以相应的扣减。</w:t>
      </w:r>
    </w:p>
    <w:p>
      <w:pPr>
        <w:spacing w:line="360" w:lineRule="auto"/>
        <w:ind w:firstLine="480"/>
        <w:rPr>
          <w:rFonts w:hint="eastAsia" w:ascii="宋体" w:hAnsi="宋体"/>
          <w:sz w:val="24"/>
        </w:rPr>
      </w:pPr>
      <w:r>
        <w:rPr>
          <w:rFonts w:hint="eastAsia" w:ascii="宋体" w:hAnsi="宋体"/>
          <w:sz w:val="24"/>
        </w:rPr>
        <w:t>1</w:t>
      </w:r>
      <w:r>
        <w:rPr>
          <w:rFonts w:hint="eastAsia" w:ascii="宋体" w:hAnsi="宋体"/>
          <w:sz w:val="24"/>
          <w:lang w:val="en-US" w:eastAsia="zh-CN"/>
        </w:rPr>
        <w:t>6</w:t>
      </w:r>
      <w:r>
        <w:rPr>
          <w:rFonts w:hint="eastAsia" w:ascii="宋体" w:hAnsi="宋体"/>
          <w:sz w:val="24"/>
        </w:rPr>
        <w:t>.3</w:t>
      </w:r>
      <w:r>
        <w:rPr>
          <w:rFonts w:ascii="宋体" w:hAnsi="宋体"/>
          <w:sz w:val="24"/>
        </w:rPr>
        <w:t xml:space="preserve"> </w:t>
      </w:r>
      <w:r>
        <w:rPr>
          <w:rFonts w:hint="eastAsia" w:ascii="宋体" w:hAnsi="宋体"/>
          <w:sz w:val="24"/>
        </w:rPr>
        <w:t>在甲方根据上述规定终止合同后，甲方可以依其认为适当的条件和方法购买与乙方未能通过甲方验收的货物相同或类似的设备或软件，并自行安排安装调试，如甲方因此支付的费用加上应向乙方支付的费用（如有）超出合同总金额，则乙方应当向甲方赔偿超出部分的款项，并承担由此造成甲方的损失。</w:t>
      </w:r>
    </w:p>
    <w:p>
      <w:pPr>
        <w:spacing w:line="360" w:lineRule="auto"/>
        <w:ind w:left="561"/>
        <w:outlineLvl w:val="0"/>
        <w:rPr>
          <w:rFonts w:ascii="宋体" w:hAnsi="宋体"/>
          <w:b/>
          <w:bCs/>
          <w:sz w:val="28"/>
        </w:rPr>
      </w:pPr>
      <w:r>
        <w:rPr>
          <w:rFonts w:hint="eastAsia" w:ascii="宋体" w:hAnsi="宋体"/>
          <w:b/>
          <w:bCs/>
          <w:sz w:val="28"/>
        </w:rPr>
        <w:t>1</w:t>
      </w:r>
      <w:r>
        <w:rPr>
          <w:rFonts w:hint="eastAsia" w:ascii="宋体" w:hAnsi="宋体"/>
          <w:b/>
          <w:bCs/>
          <w:sz w:val="28"/>
          <w:lang w:val="en-US" w:eastAsia="zh-CN"/>
        </w:rPr>
        <w:t>7</w:t>
      </w:r>
      <w:r>
        <w:rPr>
          <w:rFonts w:hint="eastAsia" w:ascii="宋体" w:hAnsi="宋体"/>
          <w:b/>
          <w:bCs/>
          <w:sz w:val="28"/>
        </w:rPr>
        <w:t>、合同文件及资料的使用</w:t>
      </w:r>
    </w:p>
    <w:p>
      <w:pPr>
        <w:spacing w:line="360" w:lineRule="auto"/>
        <w:ind w:firstLine="549"/>
        <w:rPr>
          <w:rFonts w:ascii="宋体" w:hAnsi="宋体"/>
          <w:sz w:val="24"/>
        </w:rPr>
      </w:pPr>
      <w:r>
        <w:rPr>
          <w:rFonts w:hint="eastAsia" w:ascii="宋体" w:hAnsi="宋体"/>
          <w:sz w:val="24"/>
        </w:rPr>
        <w:t>1</w:t>
      </w:r>
      <w:r>
        <w:rPr>
          <w:rFonts w:hint="eastAsia" w:ascii="宋体" w:hAnsi="宋体"/>
          <w:sz w:val="24"/>
          <w:lang w:val="en-US" w:eastAsia="zh-CN"/>
        </w:rPr>
        <w:t>7</w:t>
      </w:r>
      <w:r>
        <w:rPr>
          <w:rFonts w:ascii="宋体" w:hAnsi="宋体"/>
          <w:sz w:val="24"/>
        </w:rPr>
        <w:t>.1 乙方在未经甲方</w:t>
      </w:r>
      <w:r>
        <w:rPr>
          <w:rFonts w:hint="eastAsia" w:ascii="宋体" w:hAnsi="宋体"/>
          <w:sz w:val="24"/>
        </w:rPr>
        <w:t>书面</w:t>
      </w:r>
      <w:r>
        <w:rPr>
          <w:rFonts w:ascii="宋体" w:hAnsi="宋体"/>
          <w:sz w:val="24"/>
        </w:rPr>
        <w:t>同意的情况下，不得将合同中的规定、有关规格、计划、图纸、样本或甲方为上述内容向乙方提供的资料透露给与履行本合同无关的任何其他人。即使向与本合同的有关人员提供，也应注意保密并限于履行合同必须的范围。</w:t>
      </w:r>
    </w:p>
    <w:p>
      <w:pPr>
        <w:spacing w:line="360" w:lineRule="auto"/>
        <w:ind w:firstLine="549"/>
        <w:rPr>
          <w:rFonts w:ascii="宋体" w:hAnsi="宋体"/>
          <w:sz w:val="24"/>
        </w:rPr>
      </w:pPr>
      <w:r>
        <w:rPr>
          <w:rFonts w:hint="eastAsia" w:ascii="宋体" w:hAnsi="宋体"/>
          <w:sz w:val="24"/>
        </w:rPr>
        <w:t>1</w:t>
      </w:r>
      <w:r>
        <w:rPr>
          <w:rFonts w:hint="eastAsia" w:ascii="宋体" w:hAnsi="宋体"/>
          <w:sz w:val="24"/>
          <w:lang w:val="en-US" w:eastAsia="zh-CN"/>
        </w:rPr>
        <w:t>7</w:t>
      </w:r>
      <w:r>
        <w:rPr>
          <w:rFonts w:ascii="宋体" w:hAnsi="宋体"/>
          <w:sz w:val="24"/>
        </w:rPr>
        <w:t>.2 除非执行合同需要，在事先未得到甲方</w:t>
      </w:r>
      <w:r>
        <w:rPr>
          <w:rFonts w:hint="eastAsia" w:ascii="宋体" w:hAnsi="宋体"/>
          <w:sz w:val="24"/>
        </w:rPr>
        <w:t>书面</w:t>
      </w:r>
      <w:r>
        <w:rPr>
          <w:rFonts w:ascii="宋体" w:hAnsi="宋体"/>
          <w:sz w:val="24"/>
        </w:rPr>
        <w:t>同意的情况下，乙方不得使用本合同条款中所列举的任何文件和资料。</w:t>
      </w:r>
    </w:p>
    <w:p>
      <w:pPr>
        <w:spacing w:line="360" w:lineRule="auto"/>
        <w:ind w:firstLine="480" w:firstLineChars="200"/>
        <w:rPr>
          <w:rFonts w:ascii="宋体" w:hAnsi="宋体"/>
          <w:b/>
          <w:sz w:val="24"/>
        </w:rPr>
      </w:pPr>
      <w:r>
        <w:rPr>
          <w:rFonts w:hint="eastAsia" w:ascii="宋体" w:hAnsi="宋体"/>
          <w:sz w:val="24"/>
        </w:rPr>
        <w:t>1</w:t>
      </w:r>
      <w:r>
        <w:rPr>
          <w:rFonts w:hint="eastAsia" w:ascii="宋体" w:hAnsi="宋体"/>
          <w:sz w:val="24"/>
          <w:lang w:val="en-US" w:eastAsia="zh-CN"/>
        </w:rPr>
        <w:t>7</w:t>
      </w:r>
      <w:r>
        <w:rPr>
          <w:rFonts w:ascii="宋体" w:hAnsi="宋体"/>
          <w:sz w:val="24"/>
        </w:rPr>
        <w:t>.3 除合同本身以外，由</w:t>
      </w:r>
      <w:r>
        <w:rPr>
          <w:rFonts w:hint="eastAsia" w:ascii="宋体" w:hAnsi="宋体"/>
          <w:sz w:val="24"/>
        </w:rPr>
        <w:t>甲方</w:t>
      </w:r>
      <w:r>
        <w:rPr>
          <w:rFonts w:ascii="宋体" w:hAnsi="宋体"/>
          <w:sz w:val="24"/>
        </w:rPr>
        <w:t>提供给乙方的所有资料始终为</w:t>
      </w:r>
      <w:r>
        <w:rPr>
          <w:rFonts w:hint="eastAsia" w:ascii="宋体" w:hAnsi="宋体"/>
          <w:sz w:val="24"/>
        </w:rPr>
        <w:t>甲方所有</w:t>
      </w:r>
      <w:r>
        <w:rPr>
          <w:rFonts w:ascii="宋体" w:hAnsi="宋体"/>
          <w:sz w:val="24"/>
        </w:rPr>
        <w:t>的财产，乙方应于合同义务履行完毕后</w:t>
      </w:r>
      <w:r>
        <w:rPr>
          <w:rFonts w:hint="eastAsia" w:ascii="宋体" w:hAnsi="宋体"/>
          <w:sz w:val="24"/>
        </w:rPr>
        <w:t>【</w:t>
      </w:r>
      <w:sdt>
        <w:sdtPr>
          <w:rPr>
            <w:rFonts w:hint="eastAsia" w:ascii="宋体" w:hAnsi="宋体" w:eastAsia="宋体" w:cs="Times New Roman"/>
            <w:kern w:val="2"/>
            <w:sz w:val="24"/>
            <w:lang w:val="en-US" w:eastAsia="zh-CN" w:bidi="ar-SA"/>
          </w:rPr>
          <w:id w:val="147463819"/>
          <w:placeholder>
            <w:docPart w:val="{b839a091-fe68-41b4-bf10-a932c95e7a49}"/>
          </w:placeholder>
        </w:sdtPr>
        <w:sdtEndPr>
          <w:rPr>
            <w:rFonts w:hint="eastAsia" w:ascii="宋体" w:hAnsi="宋体" w:eastAsia="宋体" w:cs="Times New Roman"/>
            <w:kern w:val="2"/>
            <w:sz w:val="24"/>
            <w:lang w:val="en-US" w:eastAsia="zh-CN" w:bidi="ar-SA"/>
          </w:rPr>
        </w:sdtEndPr>
        <w:sdtContent>
          <w:r>
            <w:rPr>
              <w:rFonts w:hint="eastAsia" w:ascii="宋体" w:hAnsi="宋体" w:cs="Times New Roman"/>
              <w:kern w:val="2"/>
              <w:sz w:val="24"/>
              <w:lang w:val="en-US" w:eastAsia="zh-CN" w:bidi="ar-SA"/>
            </w:rPr>
            <w:t>5</w:t>
          </w:r>
        </w:sdtContent>
      </w:sdt>
      <w:r>
        <w:rPr>
          <w:rFonts w:hint="eastAsia" w:ascii="宋体" w:hAnsi="宋体"/>
          <w:sz w:val="24"/>
        </w:rPr>
        <w:t>】日内</w:t>
      </w:r>
      <w:r>
        <w:rPr>
          <w:rFonts w:ascii="宋体" w:hAnsi="宋体"/>
          <w:sz w:val="24"/>
        </w:rPr>
        <w:t>将上述资料包括副本退还给</w:t>
      </w:r>
      <w:r>
        <w:rPr>
          <w:rFonts w:hint="eastAsia" w:ascii="宋体" w:hAnsi="宋体"/>
          <w:sz w:val="24"/>
        </w:rPr>
        <w:t>甲方</w:t>
      </w:r>
      <w:r>
        <w:rPr>
          <w:rFonts w:ascii="宋体" w:hAnsi="宋体"/>
          <w:sz w:val="24"/>
        </w:rPr>
        <w:t>。</w:t>
      </w:r>
    </w:p>
    <w:p>
      <w:pPr>
        <w:spacing w:line="360" w:lineRule="auto"/>
        <w:ind w:left="561"/>
        <w:outlineLvl w:val="0"/>
        <w:rPr>
          <w:rFonts w:ascii="宋体" w:hAnsi="宋体"/>
          <w:b/>
          <w:bCs/>
          <w:sz w:val="28"/>
        </w:rPr>
      </w:pPr>
      <w:r>
        <w:rPr>
          <w:rFonts w:ascii="宋体" w:hAnsi="宋体"/>
          <w:b/>
          <w:bCs/>
          <w:sz w:val="28"/>
        </w:rPr>
        <w:t>1</w:t>
      </w:r>
      <w:r>
        <w:rPr>
          <w:rFonts w:hint="eastAsia" w:ascii="宋体" w:hAnsi="宋体"/>
          <w:b/>
          <w:bCs/>
          <w:sz w:val="28"/>
          <w:lang w:val="en-US" w:eastAsia="zh-CN"/>
        </w:rPr>
        <w:t>8</w:t>
      </w:r>
      <w:r>
        <w:rPr>
          <w:rFonts w:ascii="宋体" w:hAnsi="宋体"/>
          <w:b/>
          <w:bCs/>
          <w:sz w:val="28"/>
        </w:rPr>
        <w:t>、保密条款</w:t>
      </w:r>
    </w:p>
    <w:p>
      <w:pPr>
        <w:pStyle w:val="16"/>
        <w:snapToGrid w:val="0"/>
        <w:rPr>
          <w:color w:val="000000"/>
        </w:rPr>
      </w:pPr>
      <w:r>
        <w:rPr>
          <w:rFonts w:hint="eastAsia"/>
          <w:color w:val="000000"/>
        </w:rPr>
        <w:t>1</w:t>
      </w:r>
      <w:r>
        <w:rPr>
          <w:rFonts w:hint="eastAsia"/>
          <w:color w:val="000000"/>
          <w:lang w:val="en-US" w:eastAsia="zh-CN"/>
        </w:rPr>
        <w:t>8</w:t>
      </w:r>
      <w:r>
        <w:rPr>
          <w:color w:val="000000"/>
        </w:rPr>
        <w:t>.1</w:t>
      </w:r>
      <w:r>
        <w:rPr>
          <w:rFonts w:hint="eastAsia"/>
          <w:color w:val="000000"/>
        </w:rPr>
        <w:t>乙</w:t>
      </w:r>
      <w:r>
        <w:rPr>
          <w:color w:val="000000"/>
        </w:rPr>
        <w:t>方应对在本合同履行过程中知悉的有关对方的商业</w:t>
      </w:r>
      <w:r>
        <w:rPr>
          <w:rFonts w:hint="eastAsia"/>
          <w:color w:val="000000"/>
        </w:rPr>
        <w:t>秘密</w:t>
      </w:r>
      <w:r>
        <w:rPr>
          <w:color w:val="000000"/>
        </w:rPr>
        <w:t>、国家秘密等承担保密义务。除经</w:t>
      </w:r>
      <w:r>
        <w:rPr>
          <w:rFonts w:hint="eastAsia"/>
          <w:color w:val="000000"/>
        </w:rPr>
        <w:t>甲</w:t>
      </w:r>
      <w:r>
        <w:rPr>
          <w:color w:val="000000"/>
        </w:rPr>
        <w:t>方的同意或法律、法规另有规定，</w:t>
      </w:r>
      <w:r>
        <w:rPr>
          <w:rFonts w:hint="eastAsia"/>
          <w:color w:val="000000"/>
        </w:rPr>
        <w:t>乙</w:t>
      </w:r>
      <w:r>
        <w:rPr>
          <w:color w:val="000000"/>
        </w:rPr>
        <w:t>方不得向本合同以外的任何第三人提供、泄漏上述秘密</w:t>
      </w:r>
      <w:r>
        <w:rPr>
          <w:rFonts w:hint="eastAsia"/>
          <w:color w:val="000000"/>
          <w:lang w:eastAsia="zh-CN"/>
        </w:rPr>
        <w:t>。</w:t>
      </w:r>
      <w:r>
        <w:rPr>
          <w:rFonts w:hint="eastAsia"/>
          <w:color w:val="000000"/>
          <w:lang w:val="en-US" w:eastAsia="zh-CN"/>
        </w:rPr>
        <w:t>乙方违反保密义务的</w:t>
      </w:r>
      <w:r>
        <w:rPr>
          <w:color w:val="000000"/>
        </w:rPr>
        <w:t>，</w:t>
      </w:r>
      <w:r>
        <w:rPr>
          <w:rFonts w:hint="eastAsia"/>
          <w:color w:val="000000"/>
          <w:lang w:val="en-US" w:eastAsia="zh-CN"/>
        </w:rPr>
        <w:t>应按附件一《业务合作保密协议》的约定承担违约责任。</w:t>
      </w:r>
      <w:r>
        <w:rPr>
          <w:color w:val="000000"/>
        </w:rPr>
        <w:t>由此给</w:t>
      </w:r>
      <w:r>
        <w:rPr>
          <w:rFonts w:hint="eastAsia"/>
          <w:color w:val="000000"/>
        </w:rPr>
        <w:t>甲</w:t>
      </w:r>
      <w:r>
        <w:rPr>
          <w:color w:val="000000"/>
        </w:rPr>
        <w:t>方造成损失的，</w:t>
      </w:r>
      <w:r>
        <w:rPr>
          <w:rFonts w:hint="eastAsia"/>
          <w:color w:val="000000"/>
        </w:rPr>
        <w:t>乙</w:t>
      </w:r>
      <w:r>
        <w:rPr>
          <w:color w:val="000000"/>
        </w:rPr>
        <w:t>方应承担相应责任。</w:t>
      </w:r>
    </w:p>
    <w:p>
      <w:pPr>
        <w:pStyle w:val="16"/>
        <w:snapToGrid w:val="0"/>
        <w:rPr>
          <w:color w:val="000000"/>
        </w:rPr>
      </w:pPr>
      <w:r>
        <w:rPr>
          <w:rFonts w:hint="eastAsia"/>
          <w:color w:val="000000"/>
        </w:rPr>
        <w:t>1</w:t>
      </w:r>
      <w:r>
        <w:rPr>
          <w:rFonts w:hint="eastAsia"/>
          <w:color w:val="000000"/>
          <w:lang w:val="en-US" w:eastAsia="zh-CN"/>
        </w:rPr>
        <w:t>8</w:t>
      </w:r>
      <w:r>
        <w:rPr>
          <w:color w:val="000000"/>
        </w:rPr>
        <w:t>.2 不论合同是否解除或终止，本条款持续有效。</w:t>
      </w:r>
    </w:p>
    <w:p>
      <w:pPr>
        <w:pStyle w:val="16"/>
        <w:snapToGrid w:val="0"/>
        <w:rPr>
          <w:color w:val="000000"/>
        </w:rPr>
      </w:pPr>
      <w:r>
        <w:rPr>
          <w:rFonts w:hint="eastAsia"/>
          <w:color w:val="000000"/>
        </w:rPr>
        <w:t>1</w:t>
      </w:r>
      <w:r>
        <w:rPr>
          <w:rFonts w:hint="eastAsia"/>
          <w:color w:val="000000"/>
          <w:lang w:val="en-US" w:eastAsia="zh-CN"/>
        </w:rPr>
        <w:t>8</w:t>
      </w:r>
      <w:r>
        <w:rPr>
          <w:color w:val="000000"/>
        </w:rPr>
        <w:t>.3 甲</w:t>
      </w:r>
      <w:r>
        <w:rPr>
          <w:rFonts w:hint="eastAsia"/>
          <w:color w:val="000000"/>
        </w:rPr>
        <w:t>、</w:t>
      </w:r>
      <w:r>
        <w:rPr>
          <w:color w:val="000000"/>
        </w:rPr>
        <w:t>乙双方在提出相关争议，以及在争议协商处理、</w:t>
      </w:r>
      <w:r>
        <w:rPr>
          <w:rFonts w:hint="eastAsia"/>
          <w:color w:val="000000"/>
        </w:rPr>
        <w:t>仲裁或</w:t>
      </w:r>
      <w:r>
        <w:rPr>
          <w:color w:val="000000"/>
        </w:rPr>
        <w:t>诉讼、投诉中，均有权在必要的范围内不受限制地以口头或书面引述、</w:t>
      </w:r>
      <w:r>
        <w:rPr>
          <w:rFonts w:hint="eastAsia"/>
          <w:color w:val="000000"/>
        </w:rPr>
        <w:t>以及</w:t>
      </w:r>
      <w:r>
        <w:rPr>
          <w:color w:val="000000"/>
        </w:rPr>
        <w:t>以其它合理方式利用本合同的整体及/或任何部分条款内容</w:t>
      </w:r>
      <w:r>
        <w:rPr>
          <w:rFonts w:hint="eastAsia"/>
          <w:color w:val="000000"/>
        </w:rPr>
        <w:t>。上述行为</w:t>
      </w:r>
      <w:r>
        <w:rPr>
          <w:color w:val="000000"/>
        </w:rPr>
        <w:t>不应当被视为泄露本合同相关的商业秘密、国家秘密，也不应当被认为违约。</w:t>
      </w:r>
    </w:p>
    <w:p>
      <w:pPr>
        <w:spacing w:line="360" w:lineRule="auto"/>
        <w:ind w:left="561"/>
        <w:outlineLvl w:val="0"/>
        <w:rPr>
          <w:rFonts w:ascii="宋体" w:hAnsi="宋体"/>
          <w:b/>
          <w:bCs/>
          <w:sz w:val="28"/>
        </w:rPr>
      </w:pPr>
      <w:r>
        <w:rPr>
          <w:rFonts w:hint="eastAsia" w:ascii="宋体" w:hAnsi="宋体"/>
          <w:b/>
          <w:bCs/>
          <w:sz w:val="28"/>
          <w:lang w:val="en-US" w:eastAsia="zh-CN"/>
        </w:rPr>
        <w:t>19</w:t>
      </w:r>
      <w:r>
        <w:rPr>
          <w:rFonts w:ascii="宋体" w:hAnsi="宋体"/>
          <w:b/>
          <w:bCs/>
          <w:sz w:val="28"/>
        </w:rPr>
        <w:t>、权利的保留</w:t>
      </w:r>
    </w:p>
    <w:p>
      <w:pPr>
        <w:pStyle w:val="16"/>
        <w:snapToGrid w:val="0"/>
        <w:rPr>
          <w:color w:val="000000"/>
        </w:rPr>
      </w:pPr>
      <w:r>
        <w:rPr>
          <w:rFonts w:hint="eastAsia"/>
          <w:color w:val="000000"/>
          <w:lang w:val="en-US" w:eastAsia="zh-CN"/>
        </w:rPr>
        <w:t>19</w:t>
      </w:r>
      <w:r>
        <w:rPr>
          <w:color w:val="000000"/>
        </w:rPr>
        <w:t>.1 任何一方没有行使其权利或没有就违约方的违约行为采取任何行动，不应被视为是对其权利的放弃或对追究另一方违约责任权利的放弃。任何一方放弃针对违约方的某种权利，或放弃追究违约方的某种责任，不应视为对其他权利或追究其他责任的放弃。</w:t>
      </w:r>
    </w:p>
    <w:p>
      <w:pPr>
        <w:pStyle w:val="16"/>
        <w:snapToGrid w:val="0"/>
        <w:rPr>
          <w:color w:val="000000"/>
        </w:rPr>
      </w:pPr>
      <w:r>
        <w:rPr>
          <w:rFonts w:hint="eastAsia"/>
          <w:color w:val="000000"/>
          <w:lang w:val="en-US" w:eastAsia="zh-CN"/>
        </w:rPr>
        <w:t>19</w:t>
      </w:r>
      <w:r>
        <w:rPr>
          <w:color w:val="000000"/>
        </w:rPr>
        <w:t>.2 如果本合同部分条款依据现行有关法律、法规被确认为无效或无法履行，</w:t>
      </w:r>
      <w:r>
        <w:rPr>
          <w:rFonts w:hint="eastAsia"/>
          <w:color w:val="000000"/>
        </w:rPr>
        <w:t>双方同意</w:t>
      </w:r>
      <w:r>
        <w:rPr>
          <w:color w:val="000000"/>
        </w:rPr>
        <w:t>该部分无效或无法履行的条款不影响本合同其他条款效力的，本合同其他条款继续有效；同时合同双方应当依据现行有关法律、法规对该部分无效或无法履行的条款进行调整，使其依法成为有效条款，并尽量符合本合同所体现的原则和精神。</w:t>
      </w:r>
    </w:p>
    <w:p>
      <w:pPr>
        <w:pStyle w:val="16"/>
        <w:snapToGrid w:val="0"/>
        <w:rPr>
          <w:color w:val="000000"/>
        </w:rPr>
      </w:pPr>
      <w:r>
        <w:rPr>
          <w:rFonts w:hint="eastAsia"/>
          <w:color w:val="000000"/>
          <w:lang w:val="en-US" w:eastAsia="zh-CN"/>
        </w:rPr>
        <w:t>19</w:t>
      </w:r>
      <w:r>
        <w:rPr>
          <w:color w:val="000000"/>
        </w:rPr>
        <w:t>.3 在本合同履行期间，因中国法律、法规的变化致使本合同的部分条款相冲突、无效或失去可强制执行效力时，双方</w:t>
      </w:r>
      <w:r>
        <w:rPr>
          <w:rFonts w:hint="eastAsia"/>
          <w:color w:val="000000"/>
        </w:rPr>
        <w:t>应协商一致</w:t>
      </w:r>
      <w:r>
        <w:rPr>
          <w:color w:val="000000"/>
        </w:rPr>
        <w:t>尽快修改本合同中相冲突或无效或失去强制执行效力的有关条款。</w:t>
      </w:r>
    </w:p>
    <w:p>
      <w:pPr>
        <w:spacing w:line="360" w:lineRule="auto"/>
        <w:ind w:left="561"/>
        <w:outlineLvl w:val="0"/>
        <w:rPr>
          <w:rFonts w:ascii="宋体" w:hAnsi="宋体"/>
          <w:b/>
          <w:bCs/>
          <w:sz w:val="28"/>
        </w:rPr>
      </w:pPr>
      <w:r>
        <w:rPr>
          <w:rFonts w:hint="eastAsia" w:ascii="宋体" w:hAnsi="宋体"/>
          <w:b/>
          <w:bCs/>
          <w:sz w:val="28"/>
        </w:rPr>
        <w:t>2</w:t>
      </w:r>
      <w:r>
        <w:rPr>
          <w:rFonts w:hint="eastAsia" w:ascii="宋体" w:hAnsi="宋体"/>
          <w:b/>
          <w:bCs/>
          <w:sz w:val="28"/>
          <w:lang w:val="en-US" w:eastAsia="zh-CN"/>
        </w:rPr>
        <w:t>0</w:t>
      </w:r>
      <w:r>
        <w:rPr>
          <w:rFonts w:ascii="宋体" w:hAnsi="宋体"/>
          <w:b/>
          <w:bCs/>
          <w:sz w:val="28"/>
        </w:rPr>
        <w:t>、转让</w:t>
      </w:r>
    </w:p>
    <w:p>
      <w:pPr>
        <w:tabs>
          <w:tab w:val="left" w:pos="2745"/>
        </w:tabs>
        <w:spacing w:line="360" w:lineRule="auto"/>
        <w:ind w:firstLine="460" w:firstLineChars="192"/>
        <w:rPr>
          <w:rFonts w:ascii="宋体" w:hAnsi="宋体"/>
          <w:color w:val="000000"/>
          <w:kern w:val="0"/>
          <w:sz w:val="24"/>
        </w:rPr>
      </w:pPr>
      <w:r>
        <w:rPr>
          <w:rFonts w:hint="eastAsia" w:ascii="宋体" w:hAnsi="宋体"/>
          <w:color w:val="000000"/>
          <w:kern w:val="0"/>
          <w:sz w:val="24"/>
        </w:rPr>
        <w:t>2</w:t>
      </w:r>
      <w:r>
        <w:rPr>
          <w:rFonts w:hint="eastAsia" w:ascii="宋体" w:hAnsi="宋体"/>
          <w:color w:val="000000"/>
          <w:kern w:val="0"/>
          <w:sz w:val="24"/>
          <w:lang w:val="en-US" w:eastAsia="zh-CN"/>
        </w:rPr>
        <w:t>0</w:t>
      </w:r>
      <w:r>
        <w:rPr>
          <w:rFonts w:hint="eastAsia" w:ascii="宋体" w:hAnsi="宋体"/>
          <w:color w:val="000000"/>
          <w:kern w:val="0"/>
          <w:sz w:val="24"/>
        </w:rPr>
        <w:t>.1除非得到甲方的书面同意，本合同项下的权利和义务不得转让。</w:t>
      </w:r>
    </w:p>
    <w:p>
      <w:pPr>
        <w:tabs>
          <w:tab w:val="left" w:pos="2745"/>
        </w:tabs>
        <w:spacing w:line="360" w:lineRule="auto"/>
        <w:ind w:firstLine="460" w:firstLineChars="192"/>
        <w:rPr>
          <w:rFonts w:hint="eastAsia" w:ascii="宋体" w:hAnsi="宋体"/>
          <w:color w:val="000000"/>
          <w:kern w:val="0"/>
          <w:sz w:val="24"/>
        </w:rPr>
      </w:pPr>
      <w:r>
        <w:rPr>
          <w:rFonts w:hint="eastAsia" w:ascii="宋体" w:hAnsi="宋体"/>
          <w:color w:val="000000"/>
          <w:kern w:val="0"/>
          <w:sz w:val="24"/>
          <w:lang w:val="en-US" w:eastAsia="zh-CN"/>
        </w:rPr>
        <w:t>20</w:t>
      </w:r>
      <w:r>
        <w:rPr>
          <w:rFonts w:hint="eastAsia" w:ascii="宋体" w:hAnsi="宋体"/>
          <w:color w:val="000000"/>
          <w:kern w:val="0"/>
          <w:sz w:val="24"/>
        </w:rPr>
        <w:t>.2乙方不得将本合同项下的义务转包或分包给其他单位或个人。</w:t>
      </w:r>
    </w:p>
    <w:p>
      <w:pPr>
        <w:spacing w:line="360" w:lineRule="auto"/>
        <w:ind w:left="561"/>
        <w:outlineLvl w:val="0"/>
        <w:rPr>
          <w:rFonts w:ascii="宋体" w:hAnsi="宋体"/>
          <w:b/>
          <w:bCs/>
          <w:sz w:val="28"/>
        </w:rPr>
      </w:pPr>
      <w:r>
        <w:rPr>
          <w:rFonts w:hint="eastAsia" w:ascii="宋体" w:hAnsi="宋体"/>
          <w:b/>
          <w:bCs/>
          <w:sz w:val="28"/>
          <w:lang w:val="en-US" w:eastAsia="zh-CN"/>
        </w:rPr>
        <w:t>21</w:t>
      </w:r>
      <w:r>
        <w:rPr>
          <w:rFonts w:ascii="宋体" w:hAnsi="宋体"/>
          <w:b/>
          <w:bCs/>
          <w:sz w:val="28"/>
        </w:rPr>
        <w:t>、主导语言</w:t>
      </w:r>
    </w:p>
    <w:p>
      <w:pPr>
        <w:pStyle w:val="16"/>
        <w:snapToGrid w:val="0"/>
        <w:rPr>
          <w:color w:val="000000"/>
        </w:rPr>
      </w:pPr>
      <w:r>
        <w:rPr>
          <w:rFonts w:hint="eastAsia"/>
          <w:color w:val="000000"/>
        </w:rPr>
        <w:t>2</w:t>
      </w:r>
      <w:r>
        <w:rPr>
          <w:rFonts w:hint="eastAsia"/>
          <w:color w:val="000000"/>
          <w:lang w:val="en-US" w:eastAsia="zh-CN"/>
        </w:rPr>
        <w:t>1</w:t>
      </w:r>
      <w:r>
        <w:rPr>
          <w:color w:val="000000"/>
        </w:rPr>
        <w:t>.1 合同书写应用中文，甲</w:t>
      </w:r>
      <w:r>
        <w:rPr>
          <w:rFonts w:hint="eastAsia"/>
          <w:color w:val="000000"/>
        </w:rPr>
        <w:t>、</w:t>
      </w:r>
      <w:r>
        <w:rPr>
          <w:color w:val="000000"/>
        </w:rPr>
        <w:t>乙双方所有的来往信函，以及合同有关的文件均应以中文书写，以外文书写的必须附有相应的中文译本。</w:t>
      </w:r>
      <w:r>
        <w:rPr>
          <w:rFonts w:hint="eastAsia"/>
          <w:color w:val="000000"/>
        </w:rPr>
        <w:t>如果两种文本的含义发生冲突，双方同意以中文文本为准。</w:t>
      </w:r>
    </w:p>
    <w:p>
      <w:pPr>
        <w:spacing w:line="360" w:lineRule="auto"/>
        <w:ind w:left="561"/>
        <w:outlineLvl w:val="0"/>
        <w:rPr>
          <w:rFonts w:hint="eastAsia" w:ascii="宋体" w:hAnsi="宋体"/>
          <w:b/>
          <w:bCs/>
          <w:sz w:val="28"/>
        </w:rPr>
      </w:pPr>
      <w:r>
        <w:rPr>
          <w:rFonts w:hint="eastAsia" w:ascii="宋体" w:hAnsi="宋体"/>
          <w:b/>
          <w:bCs/>
          <w:sz w:val="28"/>
        </w:rPr>
        <w:t>2</w:t>
      </w:r>
      <w:r>
        <w:rPr>
          <w:rFonts w:hint="eastAsia" w:ascii="宋体" w:hAnsi="宋体"/>
          <w:b/>
          <w:bCs/>
          <w:sz w:val="28"/>
          <w:lang w:val="en-US" w:eastAsia="zh-CN"/>
        </w:rPr>
        <w:t>2</w:t>
      </w:r>
      <w:r>
        <w:rPr>
          <w:rFonts w:hint="eastAsia" w:ascii="宋体" w:hAnsi="宋体"/>
          <w:b/>
          <w:bCs/>
          <w:sz w:val="28"/>
        </w:rPr>
        <w:t>、争端的解决</w:t>
      </w:r>
    </w:p>
    <w:p>
      <w:pPr>
        <w:spacing w:line="360" w:lineRule="auto"/>
        <w:ind w:firstLine="549"/>
        <w:rPr>
          <w:rFonts w:ascii="宋体" w:hAnsi="宋体"/>
          <w:sz w:val="24"/>
        </w:rPr>
      </w:pPr>
      <w:r>
        <w:rPr>
          <w:rFonts w:hint="eastAsia" w:ascii="宋体" w:hAnsi="宋体"/>
          <w:sz w:val="24"/>
        </w:rPr>
        <w:t>2</w:t>
      </w:r>
      <w:r>
        <w:rPr>
          <w:rFonts w:hint="eastAsia" w:ascii="宋体" w:hAnsi="宋体"/>
          <w:sz w:val="24"/>
          <w:lang w:val="en-US" w:eastAsia="zh-CN"/>
        </w:rPr>
        <w:t>2</w:t>
      </w:r>
      <w:r>
        <w:rPr>
          <w:rFonts w:hint="eastAsia" w:ascii="宋体" w:hAnsi="宋体"/>
          <w:sz w:val="24"/>
        </w:rPr>
        <w:t>.1 在执行本合同中所发生的争端，或与本合同有关的一切争端，甲、乙双方应通过协商解决。如通过协商方式仍不能解决争议，双方同意依法向甲方所在地有管辖权的人民法院提起诉讼。</w:t>
      </w:r>
    </w:p>
    <w:p>
      <w:pPr>
        <w:spacing w:line="360" w:lineRule="auto"/>
        <w:ind w:firstLine="549"/>
        <w:rPr>
          <w:rFonts w:hint="eastAsia" w:ascii="宋体" w:hAnsi="宋体"/>
          <w:sz w:val="24"/>
        </w:rPr>
      </w:pPr>
      <w:r>
        <w:rPr>
          <w:rFonts w:hint="eastAsia" w:ascii="宋体" w:hAnsi="宋体"/>
          <w:sz w:val="24"/>
        </w:rPr>
        <w:t>2</w:t>
      </w:r>
      <w:r>
        <w:rPr>
          <w:rFonts w:hint="eastAsia" w:ascii="宋体" w:hAnsi="宋体"/>
          <w:sz w:val="24"/>
          <w:lang w:val="en-US" w:eastAsia="zh-CN"/>
        </w:rPr>
        <w:t>2</w:t>
      </w:r>
      <w:r>
        <w:rPr>
          <w:rFonts w:hint="eastAsia" w:ascii="宋体" w:hAnsi="宋体"/>
          <w:sz w:val="24"/>
        </w:rPr>
        <w:t>.2在诉讼期间，除正在进行诉讼的部分外，本合同其他部分应继续执行。</w:t>
      </w:r>
    </w:p>
    <w:p>
      <w:pPr>
        <w:spacing w:line="360" w:lineRule="auto"/>
        <w:ind w:left="561"/>
        <w:outlineLvl w:val="0"/>
        <w:rPr>
          <w:rFonts w:hint="eastAsia" w:ascii="宋体" w:hAnsi="宋体"/>
          <w:b/>
          <w:bCs/>
          <w:sz w:val="28"/>
        </w:rPr>
      </w:pPr>
      <w:r>
        <w:rPr>
          <w:rFonts w:hint="eastAsia" w:ascii="宋体" w:hAnsi="宋体"/>
          <w:b/>
          <w:bCs/>
          <w:sz w:val="28"/>
        </w:rPr>
        <w:t>2</w:t>
      </w:r>
      <w:r>
        <w:rPr>
          <w:rFonts w:hint="eastAsia" w:ascii="宋体" w:hAnsi="宋体"/>
          <w:b/>
          <w:bCs/>
          <w:sz w:val="28"/>
          <w:lang w:val="en-US" w:eastAsia="zh-CN"/>
        </w:rPr>
        <w:t>3</w:t>
      </w:r>
      <w:r>
        <w:rPr>
          <w:rFonts w:hint="eastAsia" w:ascii="宋体" w:hAnsi="宋体"/>
          <w:b/>
          <w:bCs/>
          <w:sz w:val="28"/>
        </w:rPr>
        <w:t>、法律适用</w:t>
      </w:r>
    </w:p>
    <w:p>
      <w:pPr>
        <w:spacing w:line="360" w:lineRule="auto"/>
        <w:ind w:firstLine="480" w:firstLineChars="200"/>
        <w:rPr>
          <w:rFonts w:hint="eastAsia" w:ascii="宋体" w:hAnsi="宋体"/>
          <w:sz w:val="24"/>
        </w:rPr>
      </w:pPr>
      <w:r>
        <w:rPr>
          <w:rFonts w:hint="eastAsia" w:ascii="宋体" w:hAnsi="宋体"/>
          <w:sz w:val="24"/>
        </w:rPr>
        <w:t>2</w:t>
      </w:r>
      <w:r>
        <w:rPr>
          <w:rFonts w:hint="eastAsia" w:ascii="宋体" w:hAnsi="宋体"/>
          <w:sz w:val="24"/>
          <w:lang w:val="en-US" w:eastAsia="zh-CN"/>
        </w:rPr>
        <w:t>3</w:t>
      </w:r>
      <w:r>
        <w:rPr>
          <w:rFonts w:hint="eastAsia" w:ascii="宋体" w:hAnsi="宋体"/>
          <w:sz w:val="24"/>
        </w:rPr>
        <w:t>.1 本合同及其附件的订立、效力、解释、履行、变更、争议的解决等适用本合同签订时有效的中华人民共和国法律、法规的有关规定。</w:t>
      </w:r>
    </w:p>
    <w:p>
      <w:pPr>
        <w:tabs>
          <w:tab w:val="left" w:pos="2745"/>
        </w:tabs>
        <w:spacing w:line="360" w:lineRule="auto"/>
        <w:ind w:firstLine="460" w:firstLineChars="192"/>
        <w:rPr>
          <w:rFonts w:hint="eastAsia" w:ascii="宋体" w:hAnsi="宋体"/>
          <w:kern w:val="0"/>
          <w:sz w:val="24"/>
        </w:rPr>
      </w:pPr>
      <w:r>
        <w:rPr>
          <w:rFonts w:hint="eastAsia" w:ascii="宋体" w:hAnsi="宋体"/>
          <w:sz w:val="24"/>
        </w:rPr>
        <w:t>2</w:t>
      </w:r>
      <w:r>
        <w:rPr>
          <w:rFonts w:hint="eastAsia" w:ascii="宋体" w:hAnsi="宋体"/>
          <w:sz w:val="24"/>
          <w:lang w:val="en-US" w:eastAsia="zh-CN"/>
        </w:rPr>
        <w:t>3</w:t>
      </w:r>
      <w:r>
        <w:rPr>
          <w:rFonts w:hint="eastAsia" w:ascii="宋体" w:hAnsi="宋体"/>
          <w:sz w:val="24"/>
        </w:rPr>
        <w:t>.2 对本合同的任何解释均应以书面形式作出。</w:t>
      </w:r>
    </w:p>
    <w:p>
      <w:pPr>
        <w:spacing w:line="360" w:lineRule="auto"/>
        <w:ind w:left="561"/>
        <w:outlineLvl w:val="0"/>
        <w:rPr>
          <w:rFonts w:hint="eastAsia" w:ascii="宋体" w:hAnsi="宋体"/>
          <w:b/>
          <w:bCs/>
          <w:sz w:val="28"/>
        </w:rPr>
      </w:pPr>
      <w:r>
        <w:rPr>
          <w:rFonts w:hint="eastAsia" w:ascii="宋体" w:hAnsi="宋体"/>
          <w:b/>
          <w:bCs/>
          <w:sz w:val="28"/>
        </w:rPr>
        <w:t>2</w:t>
      </w:r>
      <w:r>
        <w:rPr>
          <w:rFonts w:hint="eastAsia" w:ascii="宋体" w:hAnsi="宋体"/>
          <w:b/>
          <w:bCs/>
          <w:sz w:val="28"/>
          <w:lang w:val="en-US" w:eastAsia="zh-CN"/>
        </w:rPr>
        <w:t>4</w:t>
      </w:r>
      <w:r>
        <w:rPr>
          <w:rFonts w:hint="eastAsia" w:ascii="宋体" w:hAnsi="宋体"/>
          <w:b/>
          <w:bCs/>
          <w:sz w:val="28"/>
        </w:rPr>
        <w:t>、合同的终止</w:t>
      </w:r>
    </w:p>
    <w:p>
      <w:pPr>
        <w:spacing w:line="360" w:lineRule="auto"/>
        <w:ind w:firstLine="549"/>
        <w:rPr>
          <w:rFonts w:hint="eastAsia" w:ascii="宋体" w:hAnsi="宋体"/>
          <w:sz w:val="24"/>
        </w:rPr>
      </w:pPr>
      <w:r>
        <w:rPr>
          <w:rFonts w:hint="eastAsia" w:ascii="宋体" w:hAnsi="宋体"/>
          <w:sz w:val="24"/>
        </w:rPr>
        <w:t>2</w:t>
      </w:r>
      <w:r>
        <w:rPr>
          <w:rFonts w:hint="eastAsia" w:ascii="宋体" w:hAnsi="宋体"/>
          <w:sz w:val="24"/>
          <w:lang w:val="en-US" w:eastAsia="zh-CN"/>
        </w:rPr>
        <w:t>4</w:t>
      </w:r>
      <w:r>
        <w:rPr>
          <w:rFonts w:hint="eastAsia" w:ascii="宋体" w:hAnsi="宋体"/>
          <w:sz w:val="24"/>
        </w:rPr>
        <w:t>.1 甲、乙双方均不得单方面随意变更或解除合同。当出现下列情况时本合同自行终止：</w:t>
      </w:r>
    </w:p>
    <w:p>
      <w:pPr>
        <w:spacing w:line="360" w:lineRule="auto"/>
        <w:ind w:firstLine="549"/>
        <w:rPr>
          <w:rFonts w:hint="eastAsia" w:ascii="宋体" w:hAnsi="宋体"/>
          <w:sz w:val="24"/>
        </w:rPr>
      </w:pPr>
      <w:r>
        <w:rPr>
          <w:rFonts w:hint="eastAsia" w:ascii="宋体" w:hAnsi="宋体"/>
          <w:sz w:val="24"/>
        </w:rPr>
        <w:t>（1） 本合同正常履行完毕；</w:t>
      </w:r>
    </w:p>
    <w:p>
      <w:pPr>
        <w:spacing w:line="360" w:lineRule="auto"/>
        <w:ind w:firstLine="549"/>
        <w:rPr>
          <w:rFonts w:hint="eastAsia" w:ascii="宋体" w:hAnsi="宋体"/>
          <w:sz w:val="24"/>
        </w:rPr>
      </w:pPr>
      <w:r>
        <w:rPr>
          <w:rFonts w:hint="eastAsia" w:ascii="宋体" w:hAnsi="宋体"/>
          <w:sz w:val="24"/>
        </w:rPr>
        <w:t>（2） 不可抗力导致本合同根本无法履行或进一步履行已没有必要时；</w:t>
      </w:r>
    </w:p>
    <w:p>
      <w:pPr>
        <w:spacing w:line="360" w:lineRule="auto"/>
        <w:ind w:firstLine="549"/>
        <w:rPr>
          <w:rFonts w:hint="eastAsia" w:ascii="宋体" w:hAnsi="宋体"/>
          <w:sz w:val="24"/>
        </w:rPr>
      </w:pPr>
      <w:r>
        <w:rPr>
          <w:rFonts w:hint="eastAsia" w:ascii="宋体" w:hAnsi="宋体"/>
          <w:sz w:val="24"/>
        </w:rPr>
        <w:t>（3） 一方根据本合同规定提出解除合同后，本合同在责任方按照本合同的约定履行完毕全部支付义务或其他义务后终止。</w:t>
      </w:r>
    </w:p>
    <w:p>
      <w:pPr>
        <w:spacing w:line="360" w:lineRule="auto"/>
        <w:ind w:firstLine="562" w:firstLineChars="200"/>
        <w:rPr>
          <w:rFonts w:ascii="宋体" w:hAnsi="宋体"/>
          <w:b/>
          <w:bCs/>
          <w:sz w:val="28"/>
        </w:rPr>
      </w:pPr>
      <w:r>
        <w:rPr>
          <w:rFonts w:hint="eastAsia" w:ascii="宋体" w:hAnsi="宋体"/>
          <w:b/>
          <w:bCs/>
          <w:sz w:val="28"/>
        </w:rPr>
        <w:t>2</w:t>
      </w:r>
      <w:r>
        <w:rPr>
          <w:rFonts w:hint="eastAsia" w:ascii="宋体" w:hAnsi="宋体"/>
          <w:b/>
          <w:bCs/>
          <w:sz w:val="28"/>
          <w:lang w:val="en-US" w:eastAsia="zh-CN"/>
        </w:rPr>
        <w:t>5</w:t>
      </w:r>
      <w:r>
        <w:rPr>
          <w:rFonts w:hint="eastAsia" w:ascii="宋体" w:hAnsi="宋体"/>
          <w:b/>
          <w:bCs/>
          <w:sz w:val="28"/>
        </w:rPr>
        <w:t>、其他</w:t>
      </w:r>
    </w:p>
    <w:p>
      <w:pPr>
        <w:spacing w:line="360" w:lineRule="auto"/>
        <w:ind w:firstLine="480" w:firstLineChars="200"/>
        <w:rPr>
          <w:rFonts w:hint="eastAsia" w:ascii="宋体" w:hAnsi="宋体"/>
          <w:sz w:val="24"/>
        </w:rPr>
      </w:pPr>
      <w:r>
        <w:rPr>
          <w:rFonts w:ascii="宋体" w:hAnsi="宋体"/>
          <w:sz w:val="24"/>
        </w:rPr>
        <w:t>2</w:t>
      </w:r>
      <w:r>
        <w:rPr>
          <w:rFonts w:hint="eastAsia" w:ascii="宋体" w:hAnsi="宋体"/>
          <w:sz w:val="24"/>
          <w:lang w:val="en-US" w:eastAsia="zh-CN"/>
        </w:rPr>
        <w:t>5</w:t>
      </w:r>
      <w:r>
        <w:rPr>
          <w:rFonts w:ascii="宋体" w:hAnsi="宋体"/>
          <w:sz w:val="24"/>
        </w:rPr>
        <w:t>.1</w:t>
      </w:r>
      <w:r>
        <w:rPr>
          <w:rFonts w:hint="eastAsia" w:ascii="宋体" w:hAnsi="宋体"/>
          <w:sz w:val="24"/>
        </w:rPr>
        <w:t>各方发出与本合同有关的通知或回复，应以专人送递、传真或特快专递的方式送出。如果以专人送递或特快专递发送，以到达至双方约定的地址或通讯联络地视为送达；如果以传真发送，以送达至对方的传真机并经对方确认视为送达。</w:t>
      </w:r>
    </w:p>
    <w:p>
      <w:pPr>
        <w:spacing w:line="360" w:lineRule="auto"/>
        <w:ind w:firstLine="480" w:firstLineChars="200"/>
        <w:rPr>
          <w:rFonts w:ascii="宋体" w:hAnsi="宋体"/>
          <w:sz w:val="24"/>
        </w:rPr>
      </w:pPr>
      <w:r>
        <w:rPr>
          <w:rFonts w:hint="eastAsia" w:ascii="宋体" w:hAnsi="宋体"/>
          <w:sz w:val="24"/>
        </w:rPr>
        <w:t>双方的联络方式以本合同首部载明为准。任何一方变更列明的通讯地址、传真等联络方式的，应提前五日书面通知对方。否则，任何一方通知按本合同载明地址寄出即视为送达，由此引发的法律后果由受送达方承担。</w:t>
      </w:r>
    </w:p>
    <w:p>
      <w:pPr>
        <w:spacing w:line="360" w:lineRule="auto"/>
        <w:ind w:firstLine="480" w:firstLineChars="200"/>
        <w:rPr>
          <w:rFonts w:hint="eastAsia" w:ascii="宋体" w:hAnsi="宋体"/>
          <w:sz w:val="24"/>
        </w:rPr>
      </w:pPr>
      <w:r>
        <w:rPr>
          <w:rFonts w:hint="eastAsia" w:ascii="宋体" w:hAnsi="宋体"/>
          <w:sz w:val="24"/>
        </w:rPr>
        <w:t>2</w:t>
      </w:r>
      <w:r>
        <w:rPr>
          <w:rFonts w:hint="eastAsia" w:ascii="宋体" w:hAnsi="宋体"/>
          <w:sz w:val="24"/>
          <w:lang w:val="en-US" w:eastAsia="zh-CN"/>
        </w:rPr>
        <w:t>5</w:t>
      </w:r>
      <w:r>
        <w:rPr>
          <w:rFonts w:hint="eastAsia" w:ascii="宋体" w:hAnsi="宋体"/>
          <w:sz w:val="24"/>
        </w:rPr>
        <w:t>.2本合同一式四份，甲方持二份，乙方持二份，经甲、乙双方法定代表人或其授权代表签字、加盖单位公章或合同章，</w:t>
      </w:r>
      <w:r>
        <w:rPr>
          <w:rFonts w:hint="eastAsia" w:ascii="宋体" w:hAnsi="宋体" w:cs="宋体"/>
          <w:color w:val="000000"/>
          <w:sz w:val="24"/>
        </w:rPr>
        <w:t>并在甲方收到</w:t>
      </w:r>
      <w:r>
        <w:rPr>
          <w:rFonts w:hint="eastAsia" w:ascii="宋体" w:hAnsi="宋体"/>
          <w:sz w:val="24"/>
        </w:rPr>
        <w:t>履约</w:t>
      </w:r>
      <w:r>
        <w:rPr>
          <w:rFonts w:hint="eastAsia" w:ascii="宋体" w:hAnsi="宋体" w:cs="宋体"/>
          <w:color w:val="000000"/>
          <w:sz w:val="24"/>
        </w:rPr>
        <w:t>保证金后</w:t>
      </w:r>
      <w:r>
        <w:rPr>
          <w:rFonts w:hint="eastAsia" w:ascii="宋体" w:hAnsi="宋体"/>
          <w:sz w:val="24"/>
        </w:rPr>
        <w:t>生效。</w:t>
      </w:r>
    </w:p>
    <w:p>
      <w:pPr>
        <w:spacing w:line="360" w:lineRule="auto"/>
        <w:ind w:left="561"/>
        <w:outlineLvl w:val="0"/>
        <w:rPr>
          <w:rFonts w:hint="eastAsia" w:ascii="宋体" w:hAnsi="宋体"/>
          <w:b/>
          <w:bCs/>
          <w:sz w:val="28"/>
        </w:rPr>
      </w:pPr>
      <w:r>
        <w:rPr>
          <w:rFonts w:hint="eastAsia" w:ascii="宋体" w:hAnsi="宋体"/>
          <w:b/>
          <w:bCs/>
          <w:sz w:val="28"/>
        </w:rPr>
        <w:t>2</w:t>
      </w:r>
      <w:r>
        <w:rPr>
          <w:rFonts w:hint="eastAsia" w:ascii="宋体" w:hAnsi="宋体"/>
          <w:b/>
          <w:bCs/>
          <w:sz w:val="28"/>
          <w:lang w:val="en-US" w:eastAsia="zh-CN"/>
        </w:rPr>
        <w:t>6</w:t>
      </w:r>
      <w:r>
        <w:rPr>
          <w:rFonts w:hint="eastAsia" w:ascii="宋体" w:hAnsi="宋体"/>
          <w:b/>
          <w:bCs/>
          <w:sz w:val="28"/>
        </w:rPr>
        <w:t>、合同附件</w:t>
      </w:r>
    </w:p>
    <w:p>
      <w:pPr>
        <w:spacing w:line="360" w:lineRule="auto"/>
        <w:ind w:firstLine="480" w:firstLineChars="200"/>
        <w:rPr>
          <w:rFonts w:hint="eastAsia" w:ascii="宋体" w:hAnsi="宋体"/>
          <w:sz w:val="24"/>
        </w:rPr>
      </w:pPr>
      <w:r>
        <w:rPr>
          <w:rFonts w:hint="eastAsia" w:ascii="宋体" w:hAnsi="宋体"/>
          <w:sz w:val="24"/>
        </w:rPr>
        <w:t>本合同附件是合同不可分割的组成部分，与合同正文具有同样法律效力。当附件与主合同发生冲突时以主合同为准。</w:t>
      </w:r>
    </w:p>
    <w:p>
      <w:pPr>
        <w:spacing w:line="360" w:lineRule="auto"/>
        <w:ind w:firstLine="480" w:firstLineChars="200"/>
        <w:rPr>
          <w:rFonts w:hint="eastAsia"/>
          <w:sz w:val="24"/>
        </w:rPr>
      </w:pPr>
      <w:r>
        <w:rPr>
          <w:rFonts w:hint="eastAsia"/>
          <w:sz w:val="24"/>
        </w:rPr>
        <w:t>合同附件目录如下：</w:t>
      </w:r>
    </w:p>
    <w:p>
      <w:pPr>
        <w:spacing w:line="360" w:lineRule="auto"/>
        <w:ind w:firstLine="480" w:firstLineChars="200"/>
        <w:rPr>
          <w:rFonts w:hint="eastAsia" w:ascii="宋体" w:hAnsi="宋体"/>
          <w:sz w:val="24"/>
        </w:rPr>
      </w:pPr>
      <w:r>
        <w:rPr>
          <w:rFonts w:hint="eastAsia" w:ascii="宋体" w:hAnsi="宋体"/>
          <w:sz w:val="24"/>
        </w:rPr>
        <w:t>附件一、业务合作保密协议</w:t>
      </w:r>
    </w:p>
    <w:p>
      <w:pPr>
        <w:spacing w:line="360" w:lineRule="auto"/>
        <w:ind w:firstLine="480" w:firstLineChars="200"/>
        <w:rPr>
          <w:rFonts w:ascii="宋体" w:hAnsi="宋体"/>
          <w:sz w:val="24"/>
        </w:rPr>
      </w:pPr>
      <w:r>
        <w:rPr>
          <w:rFonts w:hint="eastAsia" w:ascii="宋体" w:hAnsi="宋体"/>
          <w:sz w:val="24"/>
        </w:rPr>
        <w:t>附件二、合同清单及价格</w:t>
      </w:r>
    </w:p>
    <w:p>
      <w:pPr>
        <w:spacing w:line="360" w:lineRule="auto"/>
        <w:ind w:firstLine="480" w:firstLineChars="200"/>
        <w:rPr>
          <w:rFonts w:ascii="宋体" w:hAnsi="宋体"/>
          <w:sz w:val="24"/>
        </w:rPr>
      </w:pPr>
      <w:r>
        <w:rPr>
          <w:rFonts w:hint="eastAsia" w:ascii="宋体" w:hAnsi="宋体"/>
          <w:sz w:val="24"/>
        </w:rPr>
        <w:t>附件三、甲方业务需求及技术规范</w:t>
      </w:r>
    </w:p>
    <w:p>
      <w:pPr>
        <w:spacing w:line="360" w:lineRule="auto"/>
        <w:ind w:firstLine="480"/>
        <w:rPr>
          <w:rFonts w:ascii="宋体" w:hAnsi="宋体"/>
          <w:sz w:val="24"/>
        </w:rPr>
      </w:pPr>
      <w:r>
        <w:rPr>
          <w:rFonts w:hint="eastAsia" w:ascii="宋体" w:hAnsi="宋体"/>
          <w:sz w:val="24"/>
        </w:rPr>
        <w:t>附件四、乙方售后服务与质量保证承诺</w:t>
      </w:r>
    </w:p>
    <w:p>
      <w:pPr>
        <w:spacing w:line="360" w:lineRule="auto"/>
        <w:ind w:firstLine="480"/>
        <w:rPr>
          <w:rFonts w:hint="eastAsia" w:ascii="宋体" w:hAnsi="宋体"/>
          <w:sz w:val="24"/>
        </w:rPr>
      </w:pPr>
      <w:r>
        <w:rPr>
          <w:rFonts w:hint="eastAsia" w:ascii="宋体" w:hAnsi="宋体"/>
          <w:sz w:val="24"/>
        </w:rPr>
        <w:t>附件五、《中国人民银行征信中心采购合同验收单》</w:t>
      </w:r>
    </w:p>
    <w:p>
      <w:pPr>
        <w:spacing w:line="360" w:lineRule="auto"/>
        <w:ind w:firstLine="480"/>
        <w:rPr>
          <w:rFonts w:hint="eastAsia" w:ascii="宋体" w:hAnsi="宋体"/>
          <w:sz w:val="24"/>
        </w:rPr>
      </w:pPr>
      <w:r>
        <w:rPr>
          <w:rFonts w:hint="eastAsia" w:ascii="宋体" w:hAnsi="宋体"/>
          <w:sz w:val="24"/>
        </w:rPr>
        <w:t>附件六、</w:t>
      </w:r>
      <w:sdt>
        <w:sdtPr>
          <w:rPr>
            <w:rFonts w:hint="eastAsia" w:ascii="宋体" w:hAnsi="宋体" w:eastAsia="宋体" w:cs="Times New Roman"/>
            <w:kern w:val="2"/>
            <w:sz w:val="24"/>
            <w:lang w:val="en-US" w:eastAsia="zh-CN" w:bidi="ar-SA"/>
          </w:rPr>
          <w:id w:val="147482566"/>
          <w:placeholder>
            <w:docPart w:val="{de80431a-dfb6-4702-9682-96b2199a643f}"/>
          </w:placeholder>
        </w:sdtPr>
        <w:sdtEndPr>
          <w:rPr>
            <w:rFonts w:hint="eastAsia" w:ascii="宋体" w:hAnsi="宋体" w:eastAsia="宋体" w:cs="Times New Roman"/>
            <w:kern w:val="2"/>
            <w:sz w:val="24"/>
            <w:lang w:val="en-US" w:eastAsia="zh-CN" w:bidi="ar-SA"/>
          </w:rPr>
        </w:sdtEndPr>
        <w:sdtContent>
          <w:r>
            <w:rPr>
              <w:rFonts w:hint="eastAsia" w:ascii="宋体" w:hAnsi="宋体" w:cs="Times New Roman"/>
              <w:kern w:val="2"/>
              <w:sz w:val="24"/>
              <w:lang w:val="en-US" w:eastAsia="zh-CN" w:bidi="ar-SA"/>
            </w:rPr>
            <w:t>中标通知书</w:t>
          </w:r>
        </w:sdtContent>
      </w:sdt>
    </w:p>
    <w:p>
      <w:pPr>
        <w:spacing w:line="360" w:lineRule="auto"/>
        <w:ind w:firstLine="480" w:firstLineChars="200"/>
        <w:rPr>
          <w:rFonts w:hint="eastAsia" w:ascii="宋体" w:hAnsi="宋体" w:eastAsia="宋体"/>
          <w:sz w:val="24"/>
          <w:szCs w:val="20"/>
        </w:rPr>
      </w:pPr>
      <w:r>
        <w:rPr>
          <w:rFonts w:hint="eastAsia" w:ascii="宋体" w:hAnsi="宋体" w:eastAsia="宋体"/>
          <w:sz w:val="24"/>
          <w:szCs w:val="20"/>
        </w:rPr>
        <w:t>附件七、投标人拥有者性别声明</w:t>
      </w:r>
    </w:p>
    <w:p>
      <w:pPr>
        <w:spacing w:line="360" w:lineRule="auto"/>
        <w:ind w:firstLine="480"/>
        <w:jc w:val="center"/>
        <w:rPr>
          <w:rFonts w:hint="eastAsia" w:ascii="宋体" w:hAnsi="宋体"/>
          <w:sz w:val="24"/>
        </w:rPr>
      </w:pPr>
    </w:p>
    <w:p>
      <w:pPr>
        <w:spacing w:line="360" w:lineRule="auto"/>
        <w:ind w:firstLine="480"/>
        <w:jc w:val="center"/>
        <w:rPr>
          <w:rFonts w:ascii="宋体" w:hAnsi="宋体"/>
          <w:sz w:val="24"/>
        </w:rPr>
      </w:pPr>
      <w:r>
        <w:rPr>
          <w:rFonts w:hint="eastAsia" w:ascii="宋体" w:hAnsi="宋体"/>
          <w:sz w:val="24"/>
        </w:rPr>
        <w:t>（本行以下无正文）</w:t>
      </w:r>
    </w:p>
    <w:p>
      <w:pPr>
        <w:spacing w:line="720" w:lineRule="auto"/>
        <w:rPr>
          <w:rFonts w:hint="eastAsia" w:ascii="宋体" w:hAnsi="宋体"/>
          <w:sz w:val="24"/>
          <w:szCs w:val="24"/>
        </w:rPr>
      </w:pPr>
    </w:p>
    <w:p>
      <w:pPr>
        <w:spacing w:line="720" w:lineRule="auto"/>
        <w:rPr>
          <w:rFonts w:hint="default" w:ascii="宋体" w:hAnsi="宋体" w:eastAsia="宋体"/>
          <w:sz w:val="24"/>
          <w:szCs w:val="24"/>
          <w:lang w:val="en-US" w:eastAsia="zh-CN"/>
        </w:rPr>
      </w:pPr>
      <w:r>
        <w:rPr>
          <w:rFonts w:hint="eastAsia" w:ascii="宋体" w:hAnsi="宋体"/>
          <w:sz w:val="24"/>
          <w:szCs w:val="24"/>
        </w:rPr>
        <w:t>甲    方：中国人民银行征信中心</w:t>
      </w:r>
      <w:r>
        <w:rPr>
          <w:rFonts w:ascii="宋体" w:hAnsi="宋体"/>
          <w:sz w:val="24"/>
          <w:szCs w:val="24"/>
        </w:rPr>
        <w:t xml:space="preserve"> </w:t>
      </w:r>
      <w:r>
        <w:rPr>
          <w:rFonts w:hint="eastAsia" w:ascii="宋体" w:hAnsi="宋体"/>
          <w:sz w:val="24"/>
          <w:szCs w:val="24"/>
        </w:rPr>
        <w:t xml:space="preserve"> 乙    方：</w:t>
      </w:r>
      <w:bookmarkStart w:id="12" w:name="yf3"/>
      <w:r>
        <w:rPr>
          <w:rFonts w:hint="eastAsia" w:ascii="宋体" w:hAnsi="宋体"/>
          <w:sz w:val="24"/>
          <w:szCs w:val="24"/>
          <w:lang w:val="en-US" w:eastAsia="zh-CN"/>
        </w:rPr>
        <w:t>上海巨金电力工程有限公司</w:t>
      </w:r>
      <w:bookmarkEnd w:id="12"/>
    </w:p>
    <w:p>
      <w:pPr>
        <w:spacing w:line="720" w:lineRule="auto"/>
        <w:rPr>
          <w:rFonts w:hint="eastAsia" w:ascii="宋体" w:hAnsi="宋体"/>
          <w:sz w:val="24"/>
          <w:szCs w:val="24"/>
        </w:rPr>
      </w:pPr>
      <w:r>
        <w:rPr>
          <w:rFonts w:hint="eastAsia" w:ascii="宋体" w:hAnsi="宋体"/>
          <w:sz w:val="24"/>
          <w:szCs w:val="24"/>
        </w:rPr>
        <w:t>单位盖章：</w:t>
      </w:r>
      <w:r>
        <w:rPr>
          <w:rFonts w:ascii="宋体" w:hAnsi="宋体"/>
          <w:sz w:val="24"/>
          <w:szCs w:val="24"/>
        </w:rPr>
        <w:t xml:space="preserve">        </w:t>
      </w:r>
      <w:r>
        <w:rPr>
          <w:rFonts w:hint="eastAsia" w:ascii="宋体" w:hAnsi="宋体"/>
          <w:sz w:val="24"/>
          <w:szCs w:val="24"/>
        </w:rPr>
        <w:t xml:space="preserve">    </w:t>
      </w:r>
      <w:r>
        <w:rPr>
          <w:rFonts w:ascii="宋体" w:hAnsi="宋体"/>
          <w:sz w:val="24"/>
          <w:szCs w:val="24"/>
        </w:rPr>
        <w:t xml:space="preserve"> </w:t>
      </w:r>
      <w:r>
        <w:rPr>
          <w:rFonts w:hint="eastAsia" w:ascii="宋体" w:hAnsi="宋体"/>
          <w:sz w:val="24"/>
          <w:szCs w:val="24"/>
        </w:rPr>
        <w:t xml:space="preserve">        </w:t>
      </w:r>
      <w:r>
        <w:rPr>
          <w:rFonts w:ascii="宋体" w:hAnsi="宋体"/>
          <w:sz w:val="24"/>
          <w:szCs w:val="24"/>
        </w:rPr>
        <w:t xml:space="preserve"> </w:t>
      </w:r>
      <w:r>
        <w:rPr>
          <w:rFonts w:hint="eastAsia" w:ascii="宋体" w:hAnsi="宋体"/>
          <w:sz w:val="24"/>
          <w:szCs w:val="24"/>
        </w:rPr>
        <w:t>单位盖章：</w:t>
      </w:r>
    </w:p>
    <w:p>
      <w:pPr>
        <w:spacing w:line="720" w:lineRule="auto"/>
        <w:rPr>
          <w:rFonts w:hint="eastAsia" w:ascii="宋体" w:hAnsi="宋体"/>
          <w:sz w:val="24"/>
          <w:szCs w:val="24"/>
        </w:rPr>
      </w:pPr>
      <w:r>
        <w:rPr>
          <w:rFonts w:hint="eastAsia" w:ascii="宋体" w:hAnsi="宋体"/>
          <w:sz w:val="24"/>
        </w:rPr>
        <w:t>法定代表人或其授权</w:t>
      </w:r>
      <w:r>
        <w:rPr>
          <w:rFonts w:hint="eastAsia" w:ascii="宋体" w:hAnsi="宋体"/>
          <w:sz w:val="24"/>
          <w:lang w:val="en-US" w:eastAsia="zh-CN"/>
        </w:rPr>
        <w:t>代表</w:t>
      </w:r>
      <w:r>
        <w:rPr>
          <w:rFonts w:hint="eastAsia" w:ascii="宋体" w:hAnsi="宋体"/>
          <w:sz w:val="24"/>
          <w:szCs w:val="24"/>
        </w:rPr>
        <w:t>签字：</w:t>
      </w:r>
      <w:r>
        <w:rPr>
          <w:rFonts w:ascii="宋体" w:hAnsi="宋体"/>
          <w:sz w:val="24"/>
          <w:szCs w:val="24"/>
        </w:rPr>
        <w:t xml:space="preserve">    </w:t>
      </w:r>
      <w:r>
        <w:rPr>
          <w:rFonts w:hint="eastAsia" w:ascii="宋体" w:hAnsi="宋体"/>
          <w:sz w:val="24"/>
        </w:rPr>
        <w:t>法定代表人或其授权</w:t>
      </w:r>
      <w:r>
        <w:rPr>
          <w:rFonts w:hint="eastAsia" w:ascii="宋体" w:hAnsi="宋体"/>
          <w:sz w:val="24"/>
          <w:lang w:val="en-US" w:eastAsia="zh-CN"/>
        </w:rPr>
        <w:t>代表</w:t>
      </w:r>
      <w:r>
        <w:rPr>
          <w:rFonts w:hint="eastAsia" w:ascii="宋体" w:hAnsi="宋体"/>
          <w:sz w:val="24"/>
          <w:szCs w:val="24"/>
        </w:rPr>
        <w:t>签字：</w:t>
      </w:r>
    </w:p>
    <w:p>
      <w:pPr>
        <w:spacing w:line="720" w:lineRule="auto"/>
        <w:rPr>
          <w:rFonts w:hint="eastAsia" w:ascii="宋体" w:hAnsi="宋体"/>
          <w:sz w:val="24"/>
          <w:szCs w:val="24"/>
        </w:rPr>
      </w:pPr>
      <w:r>
        <w:rPr>
          <w:rFonts w:hint="eastAsia" w:ascii="宋体" w:hAnsi="宋体"/>
          <w:sz w:val="24"/>
          <w:szCs w:val="24"/>
        </w:rPr>
        <w:t>日    期：                      日    期：</w:t>
      </w:r>
    </w:p>
    <w:p>
      <w:pPr>
        <w:pStyle w:val="2"/>
        <w:jc w:val="both"/>
        <w:rPr>
          <w:rFonts w:hint="eastAsia" w:ascii="宋体" w:hAnsi="宋体"/>
          <w:sz w:val="24"/>
          <w:szCs w:val="24"/>
        </w:rPr>
      </w:pPr>
    </w:p>
    <w:p>
      <w:pPr>
        <w:pStyle w:val="3"/>
        <w:rPr>
          <w:rFonts w:hint="eastAsia" w:ascii="宋体" w:hAnsi="宋体"/>
          <w:sz w:val="24"/>
          <w:szCs w:val="24"/>
        </w:rPr>
      </w:pPr>
    </w:p>
    <w:p>
      <w:pPr>
        <w:pStyle w:val="3"/>
        <w:rPr>
          <w:rFonts w:hint="eastAsia" w:ascii="宋体" w:hAnsi="宋体"/>
          <w:sz w:val="24"/>
          <w:szCs w:val="24"/>
        </w:rPr>
      </w:pPr>
    </w:p>
    <w:p>
      <w:pPr>
        <w:pStyle w:val="3"/>
        <w:rPr>
          <w:rFonts w:hint="eastAsia" w:ascii="宋体" w:hAnsi="宋体"/>
          <w:sz w:val="24"/>
          <w:szCs w:val="24"/>
        </w:rPr>
      </w:pPr>
      <w:r>
        <w:rPr>
          <w:rFonts w:hint="eastAsia" w:ascii="微软雅黑" w:hAnsi="微软雅黑" w:eastAsia="微软雅黑" w:cs="微软雅黑"/>
          <w:i w:val="0"/>
          <w:iCs w:val="0"/>
          <w:caps w:val="0"/>
          <w:color w:val="000000"/>
          <w:spacing w:val="8"/>
          <w:sz w:val="21"/>
          <w:szCs w:val="21"/>
          <w:shd w:val="clear" w:fill="FFFFFF"/>
        </w:rPr>
        <w:drawing>
          <wp:inline distT="0" distB="0" distL="114300" distR="114300">
            <wp:extent cx="6419850" cy="2752725"/>
            <wp:effectExtent l="0" t="0" r="0" b="9525"/>
            <wp:docPr id="1" name="图片 1" descr="clipboardImg99477289512355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lipboardImg9947728951235508.jpg"/>
                    <pic:cNvPicPr>
                      <a:picLocks noChangeAspect="1"/>
                    </pic:cNvPicPr>
                  </pic:nvPicPr>
                  <pic:blipFill>
                    <a:blip r:embed="rId7"/>
                    <a:stretch>
                      <a:fillRect/>
                    </a:stretch>
                  </pic:blipFill>
                  <pic:spPr>
                    <a:xfrm>
                      <a:off x="0" y="0"/>
                      <a:ext cx="6419850" cy="2752725"/>
                    </a:xfrm>
                    <a:prstGeom prst="rect">
                      <a:avLst/>
                    </a:prstGeom>
                    <a:noFill/>
                    <a:ln w="9525">
                      <a:noFill/>
                    </a:ln>
                  </pic:spPr>
                </pic:pic>
              </a:graphicData>
            </a:graphic>
          </wp:inline>
        </w:drawing>
      </w:r>
    </w:p>
    <w:p>
      <w:pPr>
        <w:spacing w:line="720" w:lineRule="auto"/>
        <w:rPr>
          <w:rFonts w:hint="eastAsia" w:ascii="宋体" w:hAnsi="宋体"/>
          <w:sz w:val="24"/>
          <w:szCs w:val="24"/>
        </w:rPr>
      </w:pPr>
    </w:p>
    <w:p>
      <w:pPr>
        <w:pStyle w:val="2"/>
        <w:rPr>
          <w:rFonts w:hint="eastAsia" w:ascii="宋体" w:hAnsi="宋体"/>
          <w:sz w:val="24"/>
          <w:szCs w:val="24"/>
        </w:rPr>
      </w:pPr>
    </w:p>
    <w:p>
      <w:pPr>
        <w:pStyle w:val="3"/>
        <w:rPr>
          <w:rFonts w:hint="eastAsia" w:ascii="宋体" w:hAnsi="宋体"/>
          <w:sz w:val="24"/>
          <w:szCs w:val="24"/>
        </w:rPr>
      </w:pPr>
    </w:p>
    <w:p>
      <w:pPr>
        <w:pStyle w:val="3"/>
        <w:rPr>
          <w:rFonts w:hint="eastAsia" w:ascii="宋体" w:hAnsi="宋体"/>
          <w:sz w:val="24"/>
          <w:szCs w:val="24"/>
        </w:rPr>
      </w:pPr>
    </w:p>
    <w:p>
      <w:pPr>
        <w:pStyle w:val="3"/>
        <w:rPr>
          <w:rFonts w:hint="eastAsia" w:ascii="宋体" w:hAnsi="宋体"/>
          <w:sz w:val="24"/>
          <w:szCs w:val="24"/>
        </w:rPr>
      </w:pPr>
    </w:p>
    <w:p>
      <w:pPr>
        <w:pStyle w:val="3"/>
        <w:rPr>
          <w:rFonts w:hint="eastAsia" w:ascii="宋体" w:hAnsi="宋体"/>
          <w:sz w:val="24"/>
          <w:szCs w:val="24"/>
        </w:rPr>
      </w:pPr>
    </w:p>
    <w:p>
      <w:pPr>
        <w:pStyle w:val="3"/>
        <w:rPr>
          <w:rFonts w:hint="eastAsia" w:ascii="宋体" w:hAnsi="宋体"/>
          <w:sz w:val="24"/>
          <w:szCs w:val="24"/>
        </w:rPr>
      </w:pPr>
    </w:p>
    <w:p>
      <w:pPr>
        <w:pStyle w:val="3"/>
        <w:rPr>
          <w:rFonts w:hint="eastAsia" w:ascii="宋体" w:hAnsi="宋体"/>
          <w:sz w:val="24"/>
          <w:szCs w:val="24"/>
        </w:rPr>
      </w:pPr>
    </w:p>
    <w:p>
      <w:pPr>
        <w:pStyle w:val="3"/>
        <w:rPr>
          <w:rFonts w:hint="eastAsia" w:ascii="宋体" w:hAnsi="宋体"/>
          <w:sz w:val="24"/>
          <w:szCs w:val="24"/>
        </w:rPr>
      </w:pPr>
    </w:p>
    <w:p>
      <w:pPr>
        <w:pStyle w:val="3"/>
        <w:rPr>
          <w:rFonts w:hint="eastAsia" w:ascii="宋体" w:hAnsi="宋体"/>
          <w:sz w:val="24"/>
          <w:szCs w:val="24"/>
        </w:rPr>
      </w:pPr>
    </w:p>
    <w:p>
      <w:pPr>
        <w:pStyle w:val="3"/>
        <w:rPr>
          <w:rFonts w:hint="eastAsia" w:ascii="宋体" w:hAnsi="宋体"/>
          <w:sz w:val="24"/>
          <w:szCs w:val="24"/>
        </w:rPr>
      </w:pPr>
    </w:p>
    <w:p>
      <w:pPr>
        <w:pStyle w:val="3"/>
        <w:rPr>
          <w:rFonts w:hint="eastAsia" w:ascii="宋体" w:hAnsi="宋体"/>
          <w:sz w:val="24"/>
          <w:szCs w:val="24"/>
        </w:rPr>
      </w:pPr>
    </w:p>
    <w:p>
      <w:pPr>
        <w:pStyle w:val="3"/>
        <w:rPr>
          <w:rFonts w:hint="eastAsia" w:ascii="宋体" w:hAnsi="宋体"/>
          <w:sz w:val="24"/>
          <w:szCs w:val="24"/>
        </w:rPr>
      </w:pPr>
    </w:p>
    <w:p>
      <w:pPr>
        <w:pStyle w:val="3"/>
        <w:rPr>
          <w:rFonts w:hint="eastAsia" w:ascii="宋体" w:hAnsi="宋体"/>
          <w:sz w:val="24"/>
          <w:szCs w:val="24"/>
        </w:rPr>
      </w:pPr>
    </w:p>
    <w:p>
      <w:pPr>
        <w:pStyle w:val="3"/>
        <w:rPr>
          <w:rFonts w:hint="eastAsia" w:ascii="宋体" w:hAnsi="宋体"/>
          <w:sz w:val="24"/>
          <w:szCs w:val="24"/>
        </w:rPr>
      </w:pPr>
    </w:p>
    <w:p>
      <w:pPr>
        <w:pStyle w:val="3"/>
        <w:rPr>
          <w:rFonts w:hint="eastAsia" w:ascii="宋体" w:hAnsi="宋体"/>
          <w:sz w:val="24"/>
          <w:szCs w:val="24"/>
        </w:rPr>
      </w:pPr>
    </w:p>
    <w:p>
      <w:pPr>
        <w:pStyle w:val="3"/>
        <w:rPr>
          <w:rFonts w:hint="eastAsia" w:ascii="宋体" w:hAnsi="宋体"/>
          <w:sz w:val="24"/>
          <w:szCs w:val="24"/>
        </w:rPr>
      </w:pPr>
    </w:p>
    <w:p>
      <w:pPr>
        <w:pStyle w:val="3"/>
        <w:rPr>
          <w:rFonts w:hint="eastAsia" w:ascii="宋体" w:hAnsi="宋体"/>
          <w:sz w:val="24"/>
          <w:szCs w:val="24"/>
        </w:rPr>
      </w:pPr>
    </w:p>
    <w:p>
      <w:pPr>
        <w:pStyle w:val="3"/>
        <w:rPr>
          <w:rFonts w:hint="eastAsia" w:ascii="宋体" w:hAnsi="宋体"/>
          <w:sz w:val="24"/>
          <w:szCs w:val="24"/>
        </w:rPr>
      </w:pPr>
    </w:p>
    <w:p>
      <w:pPr>
        <w:pStyle w:val="3"/>
        <w:rPr>
          <w:rFonts w:hint="eastAsia" w:ascii="宋体" w:hAnsi="宋体"/>
          <w:sz w:val="24"/>
          <w:szCs w:val="24"/>
        </w:rPr>
      </w:pPr>
    </w:p>
    <w:p>
      <w:pPr>
        <w:pStyle w:val="3"/>
        <w:rPr>
          <w:rFonts w:hint="eastAsia" w:ascii="宋体" w:hAnsi="宋体"/>
          <w:sz w:val="24"/>
          <w:szCs w:val="24"/>
        </w:rPr>
      </w:pPr>
    </w:p>
    <w:p>
      <w:pPr>
        <w:pStyle w:val="3"/>
        <w:rPr>
          <w:rFonts w:hint="eastAsia" w:ascii="宋体" w:hAnsi="宋体"/>
          <w:sz w:val="24"/>
          <w:szCs w:val="24"/>
        </w:rPr>
      </w:pPr>
    </w:p>
    <w:p>
      <w:pPr>
        <w:pStyle w:val="3"/>
        <w:rPr>
          <w:rFonts w:hint="eastAsia" w:ascii="宋体" w:hAnsi="宋体"/>
          <w:sz w:val="24"/>
          <w:szCs w:val="24"/>
        </w:rPr>
      </w:pPr>
    </w:p>
    <w:p>
      <w:pPr>
        <w:pStyle w:val="3"/>
        <w:rPr>
          <w:rFonts w:hint="eastAsia" w:ascii="宋体" w:hAnsi="宋体"/>
          <w:sz w:val="24"/>
          <w:szCs w:val="24"/>
        </w:rPr>
      </w:pPr>
    </w:p>
    <w:p>
      <w:pPr>
        <w:pStyle w:val="3"/>
        <w:rPr>
          <w:rFonts w:hint="eastAsia" w:ascii="宋体" w:hAnsi="宋体"/>
          <w:sz w:val="24"/>
          <w:szCs w:val="24"/>
        </w:rPr>
      </w:pPr>
    </w:p>
    <w:p>
      <w:pPr>
        <w:pStyle w:val="3"/>
        <w:rPr>
          <w:rFonts w:hint="eastAsia" w:ascii="宋体" w:hAnsi="宋体"/>
          <w:sz w:val="24"/>
          <w:szCs w:val="24"/>
        </w:rPr>
      </w:pPr>
    </w:p>
    <w:p>
      <w:pPr>
        <w:pStyle w:val="3"/>
        <w:rPr>
          <w:rFonts w:hint="eastAsia" w:ascii="宋体" w:hAnsi="宋体"/>
          <w:sz w:val="24"/>
          <w:szCs w:val="24"/>
        </w:rPr>
      </w:pPr>
    </w:p>
    <w:p>
      <w:pPr>
        <w:pStyle w:val="3"/>
        <w:rPr>
          <w:rFonts w:hint="eastAsia" w:ascii="宋体" w:hAnsi="宋体"/>
          <w:sz w:val="24"/>
          <w:szCs w:val="24"/>
        </w:rPr>
      </w:pPr>
      <w:r>
        <w:rPr>
          <w:rFonts w:hint="eastAsia" w:ascii="微软雅黑" w:hAnsi="微软雅黑" w:eastAsia="微软雅黑" w:cs="微软雅黑"/>
          <w:i w:val="0"/>
          <w:iCs w:val="0"/>
          <w:caps w:val="0"/>
          <w:color w:val="000000"/>
          <w:spacing w:val="8"/>
          <w:sz w:val="21"/>
          <w:szCs w:val="21"/>
          <w:shd w:val="clear" w:fill="FFFFFF"/>
        </w:rPr>
        <w:drawing>
          <wp:inline distT="0" distB="0" distL="114300" distR="114300">
            <wp:extent cx="4429125" cy="5915025"/>
            <wp:effectExtent l="0" t="0" r="9525" b="9525"/>
            <wp:docPr id="2" name="图片 2" descr="clipboardImg69369976924415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lipboardImg6936997692441563.jpg"/>
                    <pic:cNvPicPr>
                      <a:picLocks noChangeAspect="1"/>
                    </pic:cNvPicPr>
                  </pic:nvPicPr>
                  <pic:blipFill>
                    <a:blip r:embed="rId8"/>
                    <a:stretch>
                      <a:fillRect/>
                    </a:stretch>
                  </pic:blipFill>
                  <pic:spPr>
                    <a:xfrm>
                      <a:off x="0" y="0"/>
                      <a:ext cx="4429125" cy="5915025"/>
                    </a:xfrm>
                    <a:prstGeom prst="rect">
                      <a:avLst/>
                    </a:prstGeom>
                    <a:noFill/>
                    <a:ln w="9525">
                      <a:noFill/>
                    </a:ln>
                  </pic:spPr>
                </pic:pic>
              </a:graphicData>
            </a:graphic>
          </wp:inline>
        </w:drawing>
      </w:r>
      <w:bookmarkStart w:id="13" w:name="_GoBack"/>
      <w:bookmarkEnd w:id="13"/>
    </w:p>
    <w:p>
      <w:pPr>
        <w:spacing w:line="720" w:lineRule="auto"/>
        <w:rPr>
          <w:rFonts w:hint="eastAsia" w:ascii="宋体" w:hAnsi="宋体" w:eastAsia="宋体"/>
          <w:sz w:val="24"/>
          <w:szCs w:val="24"/>
          <w:lang w:eastAsia="zh-CN"/>
        </w:rPr>
      </w:pPr>
    </w:p>
    <w:sectPr>
      <w:headerReference r:id="rId4" w:type="default"/>
      <w:footerReference r:id="rId5"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framePr w:wrap="around" w:vAnchor="text" w:hAnchor="margin" w:xAlign="center" w:y="1"/>
      <w:rPr>
        <w:rStyle w:val="22"/>
      </w:rPr>
    </w:pPr>
    <w:r>
      <w:rPr>
        <w:rStyle w:val="22"/>
      </w:rPr>
      <w:fldChar w:fldCharType="begin"/>
    </w:r>
    <w:r>
      <w:rPr>
        <w:rStyle w:val="22"/>
      </w:rPr>
      <w:instrText xml:space="preserve">PAGE  </w:instrText>
    </w:r>
    <w:r>
      <w:rPr>
        <w:rStyle w:val="22"/>
      </w:rPr>
      <w:fldChar w:fldCharType="end"/>
    </w:r>
  </w:p>
  <w:p>
    <w:pPr>
      <w:pStyle w:val="1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jc w:val="center"/>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6</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16</w:t>
    </w:r>
    <w:r>
      <w:rPr>
        <w:b/>
        <w:sz w:val="24"/>
        <w:szCs w:val="24"/>
      </w:rPr>
      <w:fldChar w:fldCharType="end"/>
    </w:r>
  </w:p>
  <w:p>
    <w:pPr>
      <w:pStyle w:val="1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single" w:color="auto" w:sz="4" w:space="1"/>
      </w:pBdr>
      <w:autoSpaceDE w:val="0"/>
      <w:autoSpaceDN w:val="0"/>
      <w:adjustRightInd w:val="0"/>
      <w:ind w:left="948" w:hanging="948" w:hangingChars="632"/>
      <w:rPr>
        <w:rFonts w:hint="eastAsia" w:ascii="宋体" w:hAnsi="宋体"/>
        <w:b/>
        <w:bCs/>
        <w:sz w:val="15"/>
        <w:szCs w:val="15"/>
      </w:rPr>
    </w:pPr>
    <w:r>
      <w:rPr>
        <w:rFonts w:hint="eastAsia"/>
        <w:sz w:val="15"/>
        <w:szCs w:val="15"/>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F8AF5B4"/>
    <w:multiLevelType w:val="singleLevel"/>
    <w:tmpl w:val="1F8AF5B4"/>
    <w:lvl w:ilvl="0" w:tentative="0">
      <w:start w:val="4"/>
      <w:numFmt w:val="decimal"/>
      <w:suff w:val="nothing"/>
      <w:lvlText w:val="%1、"/>
      <w:lvlJc w:val="left"/>
    </w:lvl>
  </w:abstractNum>
  <w:abstractNum w:abstractNumId="1">
    <w:nsid w:val="2B771E95"/>
    <w:multiLevelType w:val="multilevel"/>
    <w:tmpl w:val="2B771E95"/>
    <w:lvl w:ilvl="0" w:tentative="0">
      <w:start w:val="1"/>
      <w:numFmt w:val="decimal"/>
      <w:lvlText w:val="（%1）"/>
      <w:lvlJc w:val="left"/>
      <w:pPr>
        <w:ind w:left="1260" w:hanging="420"/>
      </w:pPr>
      <w:rPr>
        <w:rFonts w:hint="eastAsia"/>
      </w:rPr>
    </w:lvl>
    <w:lvl w:ilvl="1" w:tentative="0">
      <w:start w:val="1"/>
      <w:numFmt w:val="lowerLetter"/>
      <w:lvlText w:val="%2)"/>
      <w:lvlJc w:val="left"/>
      <w:pPr>
        <w:ind w:left="1185" w:hanging="420"/>
      </w:pPr>
      <w:rPr>
        <w:rFonts w:hint="eastAsia"/>
      </w:rPr>
    </w:lvl>
    <w:lvl w:ilvl="2" w:tentative="0">
      <w:start w:val="1"/>
      <w:numFmt w:val="lowerRoman"/>
      <w:lvlText w:val="%3."/>
      <w:lvlJc w:val="right"/>
      <w:pPr>
        <w:ind w:left="1605" w:hanging="420"/>
      </w:pPr>
      <w:rPr>
        <w:rFonts w:hint="eastAsia"/>
      </w:rPr>
    </w:lvl>
    <w:lvl w:ilvl="3" w:tentative="0">
      <w:start w:val="1"/>
      <w:numFmt w:val="decimal"/>
      <w:lvlText w:val="%4."/>
      <w:lvlJc w:val="left"/>
      <w:pPr>
        <w:ind w:left="2025" w:hanging="420"/>
      </w:pPr>
      <w:rPr>
        <w:rFonts w:hint="eastAsia"/>
      </w:rPr>
    </w:lvl>
    <w:lvl w:ilvl="4" w:tentative="0">
      <w:start w:val="1"/>
      <w:numFmt w:val="lowerLetter"/>
      <w:lvlText w:val="%5)"/>
      <w:lvlJc w:val="left"/>
      <w:pPr>
        <w:ind w:left="2445" w:hanging="420"/>
      </w:pPr>
      <w:rPr>
        <w:rFonts w:hint="eastAsia"/>
      </w:rPr>
    </w:lvl>
    <w:lvl w:ilvl="5" w:tentative="0">
      <w:start w:val="1"/>
      <w:numFmt w:val="lowerRoman"/>
      <w:lvlText w:val="%6."/>
      <w:lvlJc w:val="right"/>
      <w:pPr>
        <w:ind w:left="2865" w:hanging="420"/>
      </w:pPr>
      <w:rPr>
        <w:rFonts w:hint="eastAsia"/>
      </w:rPr>
    </w:lvl>
    <w:lvl w:ilvl="6" w:tentative="0">
      <w:start w:val="1"/>
      <w:numFmt w:val="decimal"/>
      <w:lvlText w:val="%7."/>
      <w:lvlJc w:val="left"/>
      <w:pPr>
        <w:ind w:left="3285" w:hanging="420"/>
      </w:pPr>
      <w:rPr>
        <w:rFonts w:hint="eastAsia"/>
      </w:rPr>
    </w:lvl>
    <w:lvl w:ilvl="7" w:tentative="0">
      <w:start w:val="1"/>
      <w:numFmt w:val="lowerLetter"/>
      <w:lvlText w:val="%8)"/>
      <w:lvlJc w:val="left"/>
      <w:pPr>
        <w:ind w:left="3705" w:hanging="420"/>
      </w:pPr>
      <w:rPr>
        <w:rFonts w:hint="eastAsia"/>
      </w:rPr>
    </w:lvl>
    <w:lvl w:ilvl="8" w:tentative="0">
      <w:start w:val="1"/>
      <w:numFmt w:val="lowerRoman"/>
      <w:lvlText w:val="%9."/>
      <w:lvlJc w:val="right"/>
      <w:pPr>
        <w:ind w:left="4125" w:hanging="420"/>
      </w:pPr>
      <w:rPr>
        <w:rFonts w:hint="eastAsia"/>
      </w:rPr>
    </w:lvl>
  </w:abstractNum>
  <w:abstractNum w:abstractNumId="2">
    <w:nsid w:val="66E82873"/>
    <w:multiLevelType w:val="multilevel"/>
    <w:tmpl w:val="66E82873"/>
    <w:lvl w:ilvl="0" w:tentative="0">
      <w:start w:val="1"/>
      <w:numFmt w:val="chineseCountingThousand"/>
      <w:suff w:val="space"/>
      <w:lvlText w:val="第%1章"/>
      <w:lvlJc w:val="center"/>
      <w:pPr>
        <w:ind w:left="425" w:hanging="137"/>
      </w:pPr>
      <w:rPr>
        <w:rFonts w:hint="eastAsia"/>
      </w:rPr>
    </w:lvl>
    <w:lvl w:ilvl="1" w:tentative="0">
      <w:start w:val="1"/>
      <w:numFmt w:val="decimal"/>
      <w:isLgl/>
      <w:suff w:val="space"/>
      <w:lvlText w:val="%1.%2."/>
      <w:lvlJc w:val="left"/>
      <w:pPr>
        <w:ind w:left="567" w:hanging="567"/>
      </w:pPr>
      <w:rPr>
        <w:rFonts w:hint="eastAsia"/>
        <w:b/>
        <w:i w:val="0"/>
        <w:sz w:val="28"/>
      </w:rPr>
    </w:lvl>
    <w:lvl w:ilvl="2" w:tentative="0">
      <w:start w:val="1"/>
      <w:numFmt w:val="decimal"/>
      <w:isLgl/>
      <w:lvlText w:val="%1.%2.%3."/>
      <w:lvlJc w:val="left"/>
      <w:pPr>
        <w:tabs>
          <w:tab w:val="left" w:pos="1506"/>
        </w:tabs>
        <w:ind w:left="426" w:firstLine="0"/>
      </w:pPr>
      <w:rPr>
        <w:rFonts w:hint="eastAsia" w:eastAsia="宋体"/>
        <w:b/>
        <w:i w:val="0"/>
        <w:sz w:val="24"/>
      </w:rPr>
    </w:lvl>
    <w:lvl w:ilvl="3" w:tentative="0">
      <w:start w:val="1"/>
      <w:numFmt w:val="decimal"/>
      <w:pStyle w:val="8"/>
      <w:isLgl/>
      <w:lvlText w:val="%1.%2.%3.%4."/>
      <w:lvlJc w:val="left"/>
      <w:pPr>
        <w:tabs>
          <w:tab w:val="left" w:pos="1931"/>
        </w:tabs>
        <w:ind w:left="851" w:firstLine="0"/>
      </w:pPr>
      <w:rPr>
        <w:rFonts w:hint="eastAsia"/>
        <w:b/>
        <w:i w:val="0"/>
        <w:sz w:val="24"/>
      </w:rPr>
    </w:lvl>
    <w:lvl w:ilvl="4" w:tentative="0">
      <w:start w:val="1"/>
      <w:numFmt w:val="decimal"/>
      <w:pStyle w:val="9"/>
      <w:isLgl/>
      <w:lvlText w:val="%1.%2.%3.%4.%5."/>
      <w:lvlJc w:val="left"/>
      <w:pPr>
        <w:tabs>
          <w:tab w:val="left" w:pos="2214"/>
        </w:tabs>
        <w:ind w:left="992" w:firstLine="142"/>
      </w:pPr>
      <w:rPr>
        <w:rFonts w:hint="eastAsia"/>
      </w:rPr>
    </w:lvl>
    <w:lvl w:ilvl="5" w:tentative="0">
      <w:start w:val="1"/>
      <w:numFmt w:val="decimal"/>
      <w:isLgl/>
      <w:lvlText w:val="%1.%2.%3.%4.%5.%6."/>
      <w:lvlJc w:val="left"/>
      <w:pPr>
        <w:tabs>
          <w:tab w:val="left" w:pos="1440"/>
        </w:tabs>
        <w:ind w:left="1134" w:hanging="1134"/>
      </w:pPr>
      <w:rPr>
        <w:rFonts w:hint="eastAsia"/>
      </w:rPr>
    </w:lvl>
    <w:lvl w:ilvl="6" w:tentative="0">
      <w:start w:val="1"/>
      <w:numFmt w:val="decimal"/>
      <w:isLgl/>
      <w:lvlText w:val="%1.%2.%3.%4.%5.%6.%7."/>
      <w:lvlJc w:val="left"/>
      <w:pPr>
        <w:tabs>
          <w:tab w:val="left" w:pos="1276"/>
        </w:tabs>
        <w:ind w:left="1276" w:hanging="1276"/>
      </w:pPr>
      <w:rPr>
        <w:rFonts w:hint="eastAsia"/>
      </w:rPr>
    </w:lvl>
    <w:lvl w:ilvl="7" w:tentative="0">
      <w:start w:val="1"/>
      <w:numFmt w:val="decimal"/>
      <w:isLgl/>
      <w:lvlText w:val="%1.%2.%3.%4.%5.%6.%7.%8."/>
      <w:lvlJc w:val="left"/>
      <w:pPr>
        <w:tabs>
          <w:tab w:val="left" w:pos="1440"/>
        </w:tabs>
        <w:ind w:left="1418" w:hanging="1418"/>
      </w:pPr>
      <w:rPr>
        <w:rFonts w:hint="eastAsia"/>
      </w:rPr>
    </w:lvl>
    <w:lvl w:ilvl="8" w:tentative="0">
      <w:start w:val="1"/>
      <w:numFmt w:val="decimal"/>
      <w:isLgl/>
      <w:lvlText w:val="%1.%2.%3.%4.%5.%6.%7.%8.%9."/>
      <w:lvlJc w:val="left"/>
      <w:pPr>
        <w:tabs>
          <w:tab w:val="left" w:pos="1800"/>
        </w:tabs>
        <w:ind w:left="1559" w:hanging="1559"/>
      </w:pPr>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dit="trackedChanges"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ZjYTBhMmEzZDE1NmEwYzg1ZTg0ZGNkZTZiZjhlODYifQ=="/>
    <w:docVar w:name="KGWebUrl" w:val="http://20.0.182.3/weaver/weaver.file.FileDownloadForNews?uuid=c90a5039-6bce-4a65-82d1-fe53bb78b9f8&amp;fileid=1028889&amp;type=document&amp;isofficeview=0"/>
  </w:docVars>
  <w:rsids>
    <w:rsidRoot w:val="00172A27"/>
    <w:rsid w:val="000073D3"/>
    <w:rsid w:val="00021DAC"/>
    <w:rsid w:val="000229CA"/>
    <w:rsid w:val="000321C8"/>
    <w:rsid w:val="00032D2A"/>
    <w:rsid w:val="00035649"/>
    <w:rsid w:val="00043AD2"/>
    <w:rsid w:val="00047D40"/>
    <w:rsid w:val="00053F91"/>
    <w:rsid w:val="00057FB3"/>
    <w:rsid w:val="000600C2"/>
    <w:rsid w:val="00065346"/>
    <w:rsid w:val="00067292"/>
    <w:rsid w:val="00081003"/>
    <w:rsid w:val="00091A31"/>
    <w:rsid w:val="000945A2"/>
    <w:rsid w:val="000A288A"/>
    <w:rsid w:val="000A331A"/>
    <w:rsid w:val="000B4837"/>
    <w:rsid w:val="000C0EFE"/>
    <w:rsid w:val="000C1A03"/>
    <w:rsid w:val="000C6087"/>
    <w:rsid w:val="000F2D70"/>
    <w:rsid w:val="00110175"/>
    <w:rsid w:val="00136347"/>
    <w:rsid w:val="0013734A"/>
    <w:rsid w:val="00146669"/>
    <w:rsid w:val="0015220A"/>
    <w:rsid w:val="00170128"/>
    <w:rsid w:val="00170998"/>
    <w:rsid w:val="00174E85"/>
    <w:rsid w:val="00185A30"/>
    <w:rsid w:val="00186938"/>
    <w:rsid w:val="00197729"/>
    <w:rsid w:val="001B2929"/>
    <w:rsid w:val="001B68A0"/>
    <w:rsid w:val="001C2384"/>
    <w:rsid w:val="001C758C"/>
    <w:rsid w:val="001D24BC"/>
    <w:rsid w:val="001D720C"/>
    <w:rsid w:val="001E17BB"/>
    <w:rsid w:val="002062BF"/>
    <w:rsid w:val="002319A7"/>
    <w:rsid w:val="002441B0"/>
    <w:rsid w:val="00245F36"/>
    <w:rsid w:val="00250C96"/>
    <w:rsid w:val="00250EF0"/>
    <w:rsid w:val="00272F52"/>
    <w:rsid w:val="00277A3A"/>
    <w:rsid w:val="002807B6"/>
    <w:rsid w:val="00287DD9"/>
    <w:rsid w:val="00290026"/>
    <w:rsid w:val="00292A75"/>
    <w:rsid w:val="00293013"/>
    <w:rsid w:val="002A1ECA"/>
    <w:rsid w:val="002A51F9"/>
    <w:rsid w:val="002C58F7"/>
    <w:rsid w:val="002C5DCF"/>
    <w:rsid w:val="002D2A07"/>
    <w:rsid w:val="002D5E6E"/>
    <w:rsid w:val="002D7C27"/>
    <w:rsid w:val="002E0DD1"/>
    <w:rsid w:val="002E4970"/>
    <w:rsid w:val="002F12F4"/>
    <w:rsid w:val="002F1814"/>
    <w:rsid w:val="00311207"/>
    <w:rsid w:val="00312C4D"/>
    <w:rsid w:val="00316953"/>
    <w:rsid w:val="00322E31"/>
    <w:rsid w:val="00333A2A"/>
    <w:rsid w:val="00336F5B"/>
    <w:rsid w:val="003416CB"/>
    <w:rsid w:val="00351F87"/>
    <w:rsid w:val="003626A1"/>
    <w:rsid w:val="00375FE9"/>
    <w:rsid w:val="003A09FE"/>
    <w:rsid w:val="003A3D43"/>
    <w:rsid w:val="003C31A2"/>
    <w:rsid w:val="003C35B3"/>
    <w:rsid w:val="003D0ECF"/>
    <w:rsid w:val="003E03C6"/>
    <w:rsid w:val="003E1187"/>
    <w:rsid w:val="003F06A4"/>
    <w:rsid w:val="003F2655"/>
    <w:rsid w:val="003F7518"/>
    <w:rsid w:val="003F7645"/>
    <w:rsid w:val="00400004"/>
    <w:rsid w:val="004013F1"/>
    <w:rsid w:val="0040563E"/>
    <w:rsid w:val="00411317"/>
    <w:rsid w:val="00423F32"/>
    <w:rsid w:val="004322C6"/>
    <w:rsid w:val="0044358F"/>
    <w:rsid w:val="00453548"/>
    <w:rsid w:val="004574AA"/>
    <w:rsid w:val="00463A88"/>
    <w:rsid w:val="004646CA"/>
    <w:rsid w:val="00471F3A"/>
    <w:rsid w:val="0047337D"/>
    <w:rsid w:val="00476483"/>
    <w:rsid w:val="004809F1"/>
    <w:rsid w:val="00486103"/>
    <w:rsid w:val="00492D69"/>
    <w:rsid w:val="00494BD1"/>
    <w:rsid w:val="00494EE3"/>
    <w:rsid w:val="004969DE"/>
    <w:rsid w:val="004A60C9"/>
    <w:rsid w:val="004B46E7"/>
    <w:rsid w:val="004C2C9A"/>
    <w:rsid w:val="004C55CD"/>
    <w:rsid w:val="004C5CD2"/>
    <w:rsid w:val="004E4372"/>
    <w:rsid w:val="004E4DF8"/>
    <w:rsid w:val="005013DB"/>
    <w:rsid w:val="00511959"/>
    <w:rsid w:val="0051196F"/>
    <w:rsid w:val="00513027"/>
    <w:rsid w:val="00513E3B"/>
    <w:rsid w:val="00516E95"/>
    <w:rsid w:val="00520805"/>
    <w:rsid w:val="005249A7"/>
    <w:rsid w:val="00534560"/>
    <w:rsid w:val="005369DE"/>
    <w:rsid w:val="00542229"/>
    <w:rsid w:val="0055483D"/>
    <w:rsid w:val="00587DDA"/>
    <w:rsid w:val="00596360"/>
    <w:rsid w:val="005B4D65"/>
    <w:rsid w:val="005D0C5A"/>
    <w:rsid w:val="005F50FB"/>
    <w:rsid w:val="005F5A6F"/>
    <w:rsid w:val="00617386"/>
    <w:rsid w:val="00621E7F"/>
    <w:rsid w:val="00641B10"/>
    <w:rsid w:val="00670BCC"/>
    <w:rsid w:val="00680F43"/>
    <w:rsid w:val="00684D82"/>
    <w:rsid w:val="00691143"/>
    <w:rsid w:val="0069364F"/>
    <w:rsid w:val="006B3A58"/>
    <w:rsid w:val="006C4F45"/>
    <w:rsid w:val="006D18B5"/>
    <w:rsid w:val="006E24CA"/>
    <w:rsid w:val="006E68F8"/>
    <w:rsid w:val="006F4CCA"/>
    <w:rsid w:val="00705417"/>
    <w:rsid w:val="00717D01"/>
    <w:rsid w:val="00721744"/>
    <w:rsid w:val="0072310F"/>
    <w:rsid w:val="00730208"/>
    <w:rsid w:val="00731430"/>
    <w:rsid w:val="007362FE"/>
    <w:rsid w:val="0073693A"/>
    <w:rsid w:val="00740459"/>
    <w:rsid w:val="00740984"/>
    <w:rsid w:val="00741C9E"/>
    <w:rsid w:val="00743751"/>
    <w:rsid w:val="00750EF8"/>
    <w:rsid w:val="00753B66"/>
    <w:rsid w:val="0075463B"/>
    <w:rsid w:val="00757E68"/>
    <w:rsid w:val="0077167E"/>
    <w:rsid w:val="007764E0"/>
    <w:rsid w:val="007827DC"/>
    <w:rsid w:val="00793796"/>
    <w:rsid w:val="0079598B"/>
    <w:rsid w:val="00796EFC"/>
    <w:rsid w:val="007A3A96"/>
    <w:rsid w:val="007A6EF0"/>
    <w:rsid w:val="007B09D0"/>
    <w:rsid w:val="007B688B"/>
    <w:rsid w:val="007C6891"/>
    <w:rsid w:val="007E1CF7"/>
    <w:rsid w:val="007F4478"/>
    <w:rsid w:val="0080037E"/>
    <w:rsid w:val="00802BE8"/>
    <w:rsid w:val="00804A3E"/>
    <w:rsid w:val="00835024"/>
    <w:rsid w:val="00846159"/>
    <w:rsid w:val="00856D4F"/>
    <w:rsid w:val="008657C7"/>
    <w:rsid w:val="00872704"/>
    <w:rsid w:val="0088724B"/>
    <w:rsid w:val="008A74EE"/>
    <w:rsid w:val="008B063A"/>
    <w:rsid w:val="008B2F19"/>
    <w:rsid w:val="008B31D2"/>
    <w:rsid w:val="008B4B03"/>
    <w:rsid w:val="008B4FFC"/>
    <w:rsid w:val="008C290F"/>
    <w:rsid w:val="008C757A"/>
    <w:rsid w:val="008C7ABB"/>
    <w:rsid w:val="008D068F"/>
    <w:rsid w:val="008D541D"/>
    <w:rsid w:val="008F5EAB"/>
    <w:rsid w:val="00900E42"/>
    <w:rsid w:val="009022B7"/>
    <w:rsid w:val="00902D00"/>
    <w:rsid w:val="0091067A"/>
    <w:rsid w:val="00915930"/>
    <w:rsid w:val="00947CF7"/>
    <w:rsid w:val="009A0189"/>
    <w:rsid w:val="009B308B"/>
    <w:rsid w:val="009B3B53"/>
    <w:rsid w:val="009B7C04"/>
    <w:rsid w:val="009F4F9B"/>
    <w:rsid w:val="00A0181F"/>
    <w:rsid w:val="00A10D91"/>
    <w:rsid w:val="00A14330"/>
    <w:rsid w:val="00A171CE"/>
    <w:rsid w:val="00A576B6"/>
    <w:rsid w:val="00A64C54"/>
    <w:rsid w:val="00A7229A"/>
    <w:rsid w:val="00AA6567"/>
    <w:rsid w:val="00AA7634"/>
    <w:rsid w:val="00AB22D9"/>
    <w:rsid w:val="00AC0744"/>
    <w:rsid w:val="00AC330F"/>
    <w:rsid w:val="00AD339A"/>
    <w:rsid w:val="00AD5917"/>
    <w:rsid w:val="00AF0E72"/>
    <w:rsid w:val="00AF135D"/>
    <w:rsid w:val="00B3113D"/>
    <w:rsid w:val="00B8433F"/>
    <w:rsid w:val="00B90A3F"/>
    <w:rsid w:val="00BB3039"/>
    <w:rsid w:val="00BC6D8D"/>
    <w:rsid w:val="00BC70FE"/>
    <w:rsid w:val="00BD0159"/>
    <w:rsid w:val="00BD1CEE"/>
    <w:rsid w:val="00BE1E73"/>
    <w:rsid w:val="00BF3D29"/>
    <w:rsid w:val="00C11E10"/>
    <w:rsid w:val="00C2476D"/>
    <w:rsid w:val="00C32B0E"/>
    <w:rsid w:val="00C5088A"/>
    <w:rsid w:val="00C5517E"/>
    <w:rsid w:val="00C6138C"/>
    <w:rsid w:val="00C72EB7"/>
    <w:rsid w:val="00C76765"/>
    <w:rsid w:val="00C91C1C"/>
    <w:rsid w:val="00CD38F5"/>
    <w:rsid w:val="00CF147C"/>
    <w:rsid w:val="00CF7CBF"/>
    <w:rsid w:val="00D0007C"/>
    <w:rsid w:val="00D004CA"/>
    <w:rsid w:val="00D01FC5"/>
    <w:rsid w:val="00D108C6"/>
    <w:rsid w:val="00D1589B"/>
    <w:rsid w:val="00D438AB"/>
    <w:rsid w:val="00D44B8E"/>
    <w:rsid w:val="00D62263"/>
    <w:rsid w:val="00D70D4A"/>
    <w:rsid w:val="00D71339"/>
    <w:rsid w:val="00D716DE"/>
    <w:rsid w:val="00D86228"/>
    <w:rsid w:val="00DA1250"/>
    <w:rsid w:val="00DA1E53"/>
    <w:rsid w:val="00DB21EE"/>
    <w:rsid w:val="00DD1BEB"/>
    <w:rsid w:val="00DD7BAF"/>
    <w:rsid w:val="00DF0E2D"/>
    <w:rsid w:val="00DF4EE1"/>
    <w:rsid w:val="00DF61A5"/>
    <w:rsid w:val="00DF6DA5"/>
    <w:rsid w:val="00E05D2D"/>
    <w:rsid w:val="00E05EAC"/>
    <w:rsid w:val="00E13D36"/>
    <w:rsid w:val="00E15B7B"/>
    <w:rsid w:val="00E2127F"/>
    <w:rsid w:val="00E33754"/>
    <w:rsid w:val="00E54BDC"/>
    <w:rsid w:val="00E57C72"/>
    <w:rsid w:val="00E60DA6"/>
    <w:rsid w:val="00E67E58"/>
    <w:rsid w:val="00E74FD7"/>
    <w:rsid w:val="00E80BF2"/>
    <w:rsid w:val="00E82E59"/>
    <w:rsid w:val="00E83143"/>
    <w:rsid w:val="00EC015C"/>
    <w:rsid w:val="00ED3286"/>
    <w:rsid w:val="00ED3858"/>
    <w:rsid w:val="00EF658E"/>
    <w:rsid w:val="00F14098"/>
    <w:rsid w:val="00F27A28"/>
    <w:rsid w:val="00F32504"/>
    <w:rsid w:val="00F66284"/>
    <w:rsid w:val="00F74C42"/>
    <w:rsid w:val="00F8158E"/>
    <w:rsid w:val="00F8521A"/>
    <w:rsid w:val="00F856C6"/>
    <w:rsid w:val="00F86909"/>
    <w:rsid w:val="00F8719D"/>
    <w:rsid w:val="00F877BD"/>
    <w:rsid w:val="00F9141F"/>
    <w:rsid w:val="00FA0D1C"/>
    <w:rsid w:val="00FB204B"/>
    <w:rsid w:val="00FC03CE"/>
    <w:rsid w:val="00FC06FB"/>
    <w:rsid w:val="00FC25F8"/>
    <w:rsid w:val="00FC5D45"/>
    <w:rsid w:val="00FD103B"/>
    <w:rsid w:val="00FD5DB9"/>
    <w:rsid w:val="00FE43A3"/>
    <w:rsid w:val="01902D2D"/>
    <w:rsid w:val="01AB4620"/>
    <w:rsid w:val="02A6278A"/>
    <w:rsid w:val="03E43362"/>
    <w:rsid w:val="03F60FF6"/>
    <w:rsid w:val="04133956"/>
    <w:rsid w:val="0554348E"/>
    <w:rsid w:val="05E05ABA"/>
    <w:rsid w:val="05E73E8A"/>
    <w:rsid w:val="066D53FD"/>
    <w:rsid w:val="06A765D7"/>
    <w:rsid w:val="06B27A6D"/>
    <w:rsid w:val="06C80D9C"/>
    <w:rsid w:val="06CE625A"/>
    <w:rsid w:val="09664528"/>
    <w:rsid w:val="09A60378"/>
    <w:rsid w:val="09A746E7"/>
    <w:rsid w:val="09B54ADA"/>
    <w:rsid w:val="09DD0C15"/>
    <w:rsid w:val="0B422BBE"/>
    <w:rsid w:val="0B970B4D"/>
    <w:rsid w:val="0C740124"/>
    <w:rsid w:val="0D9D24E2"/>
    <w:rsid w:val="0E476571"/>
    <w:rsid w:val="0EA578A0"/>
    <w:rsid w:val="10645539"/>
    <w:rsid w:val="108550E0"/>
    <w:rsid w:val="1097230C"/>
    <w:rsid w:val="11DF131B"/>
    <w:rsid w:val="12014AC9"/>
    <w:rsid w:val="12492478"/>
    <w:rsid w:val="137F2DB6"/>
    <w:rsid w:val="139B28CE"/>
    <w:rsid w:val="139E7669"/>
    <w:rsid w:val="13D9280F"/>
    <w:rsid w:val="13E712F0"/>
    <w:rsid w:val="15712BD2"/>
    <w:rsid w:val="15E74187"/>
    <w:rsid w:val="16026684"/>
    <w:rsid w:val="163B6996"/>
    <w:rsid w:val="16BF171B"/>
    <w:rsid w:val="16D3646B"/>
    <w:rsid w:val="16FB1BF9"/>
    <w:rsid w:val="17244882"/>
    <w:rsid w:val="17513E9A"/>
    <w:rsid w:val="175355D1"/>
    <w:rsid w:val="17A42649"/>
    <w:rsid w:val="187F1162"/>
    <w:rsid w:val="18F558C8"/>
    <w:rsid w:val="190A3122"/>
    <w:rsid w:val="19591710"/>
    <w:rsid w:val="1A1C4655"/>
    <w:rsid w:val="1A7B55D1"/>
    <w:rsid w:val="1A9C50C3"/>
    <w:rsid w:val="1AEC6857"/>
    <w:rsid w:val="1B907570"/>
    <w:rsid w:val="1BA81D62"/>
    <w:rsid w:val="1BAD21FF"/>
    <w:rsid w:val="1BAD248A"/>
    <w:rsid w:val="1D882878"/>
    <w:rsid w:val="1E1E6AB6"/>
    <w:rsid w:val="1E505B15"/>
    <w:rsid w:val="1E91399D"/>
    <w:rsid w:val="206C6B2F"/>
    <w:rsid w:val="21E8421C"/>
    <w:rsid w:val="22F62969"/>
    <w:rsid w:val="233B65CE"/>
    <w:rsid w:val="2369138D"/>
    <w:rsid w:val="241E5A1E"/>
    <w:rsid w:val="2450754A"/>
    <w:rsid w:val="24EE7D9B"/>
    <w:rsid w:val="265C69B1"/>
    <w:rsid w:val="265E4AAD"/>
    <w:rsid w:val="26755475"/>
    <w:rsid w:val="26CC61CE"/>
    <w:rsid w:val="275F5515"/>
    <w:rsid w:val="27865814"/>
    <w:rsid w:val="27A7734A"/>
    <w:rsid w:val="28432B04"/>
    <w:rsid w:val="287738F0"/>
    <w:rsid w:val="28D52362"/>
    <w:rsid w:val="2996455E"/>
    <w:rsid w:val="2ABF1892"/>
    <w:rsid w:val="2C7C0430"/>
    <w:rsid w:val="2E5F4C8C"/>
    <w:rsid w:val="2EAD10B3"/>
    <w:rsid w:val="2ECD2B3A"/>
    <w:rsid w:val="2EDA4EED"/>
    <w:rsid w:val="2EE1627B"/>
    <w:rsid w:val="2F0B154A"/>
    <w:rsid w:val="2F6D22A4"/>
    <w:rsid w:val="2FB7522E"/>
    <w:rsid w:val="2FEC137B"/>
    <w:rsid w:val="309D61D2"/>
    <w:rsid w:val="31662A68"/>
    <w:rsid w:val="322E47D0"/>
    <w:rsid w:val="362A0508"/>
    <w:rsid w:val="36674C84"/>
    <w:rsid w:val="367D1DCA"/>
    <w:rsid w:val="36877708"/>
    <w:rsid w:val="38B44A00"/>
    <w:rsid w:val="3B025B33"/>
    <w:rsid w:val="3CA91851"/>
    <w:rsid w:val="3CD914F8"/>
    <w:rsid w:val="3D2E4D81"/>
    <w:rsid w:val="3EDF2556"/>
    <w:rsid w:val="3F0009E6"/>
    <w:rsid w:val="3F0D0309"/>
    <w:rsid w:val="3F1563F5"/>
    <w:rsid w:val="3F943770"/>
    <w:rsid w:val="404B3E9C"/>
    <w:rsid w:val="40F005A0"/>
    <w:rsid w:val="41744C17"/>
    <w:rsid w:val="42621029"/>
    <w:rsid w:val="433230F1"/>
    <w:rsid w:val="43E3619A"/>
    <w:rsid w:val="440B65FC"/>
    <w:rsid w:val="4447497A"/>
    <w:rsid w:val="4500226F"/>
    <w:rsid w:val="451E392D"/>
    <w:rsid w:val="456D21BF"/>
    <w:rsid w:val="460C7C2A"/>
    <w:rsid w:val="47670786"/>
    <w:rsid w:val="478D6B48"/>
    <w:rsid w:val="47AB5220"/>
    <w:rsid w:val="48855575"/>
    <w:rsid w:val="489A0AF9"/>
    <w:rsid w:val="48E21116"/>
    <w:rsid w:val="48F72292"/>
    <w:rsid w:val="490F3A6D"/>
    <w:rsid w:val="49492FFF"/>
    <w:rsid w:val="49804BB7"/>
    <w:rsid w:val="49B900C8"/>
    <w:rsid w:val="49DB1DED"/>
    <w:rsid w:val="4AFD3FE5"/>
    <w:rsid w:val="4BFB49C8"/>
    <w:rsid w:val="4C417136"/>
    <w:rsid w:val="4DCA28A4"/>
    <w:rsid w:val="4F18445C"/>
    <w:rsid w:val="4F245A06"/>
    <w:rsid w:val="50054EBD"/>
    <w:rsid w:val="507B0459"/>
    <w:rsid w:val="52670DFD"/>
    <w:rsid w:val="53EA51C9"/>
    <w:rsid w:val="54687F52"/>
    <w:rsid w:val="54D07995"/>
    <w:rsid w:val="54D81557"/>
    <w:rsid w:val="55203574"/>
    <w:rsid w:val="553D1BAE"/>
    <w:rsid w:val="556A04C9"/>
    <w:rsid w:val="561004C3"/>
    <w:rsid w:val="566954DC"/>
    <w:rsid w:val="57527466"/>
    <w:rsid w:val="57D12A81"/>
    <w:rsid w:val="580C5867"/>
    <w:rsid w:val="58C46118"/>
    <w:rsid w:val="59723DF0"/>
    <w:rsid w:val="59DD5217"/>
    <w:rsid w:val="5A3F6606"/>
    <w:rsid w:val="5A5A5B18"/>
    <w:rsid w:val="5B1D2E38"/>
    <w:rsid w:val="5B9462A0"/>
    <w:rsid w:val="5DB861EC"/>
    <w:rsid w:val="5E2A2EEB"/>
    <w:rsid w:val="5E8C5954"/>
    <w:rsid w:val="5E9521F9"/>
    <w:rsid w:val="5EDE1576"/>
    <w:rsid w:val="5F3F29C6"/>
    <w:rsid w:val="61A946E7"/>
    <w:rsid w:val="61B71907"/>
    <w:rsid w:val="627920B2"/>
    <w:rsid w:val="63150C36"/>
    <w:rsid w:val="63770981"/>
    <w:rsid w:val="639037FD"/>
    <w:rsid w:val="642E137A"/>
    <w:rsid w:val="64835103"/>
    <w:rsid w:val="65A74E21"/>
    <w:rsid w:val="665A1CA4"/>
    <w:rsid w:val="667C7CCE"/>
    <w:rsid w:val="668533B4"/>
    <w:rsid w:val="67024A05"/>
    <w:rsid w:val="67422DF4"/>
    <w:rsid w:val="67AF7FBD"/>
    <w:rsid w:val="67D95A69"/>
    <w:rsid w:val="68EA74C5"/>
    <w:rsid w:val="695F752E"/>
    <w:rsid w:val="6A194BBF"/>
    <w:rsid w:val="6ABC311D"/>
    <w:rsid w:val="6B8F3B87"/>
    <w:rsid w:val="6B9C1CAA"/>
    <w:rsid w:val="6B9D04BE"/>
    <w:rsid w:val="6C123B93"/>
    <w:rsid w:val="6C232A45"/>
    <w:rsid w:val="6D26779F"/>
    <w:rsid w:val="6E492F1A"/>
    <w:rsid w:val="6EB81E4D"/>
    <w:rsid w:val="6F71097A"/>
    <w:rsid w:val="711C66C3"/>
    <w:rsid w:val="71F633AE"/>
    <w:rsid w:val="71F834EA"/>
    <w:rsid w:val="72A252EE"/>
    <w:rsid w:val="733C27DD"/>
    <w:rsid w:val="73447F81"/>
    <w:rsid w:val="74DA6B02"/>
    <w:rsid w:val="74E9443F"/>
    <w:rsid w:val="74FC6F38"/>
    <w:rsid w:val="75226272"/>
    <w:rsid w:val="76102520"/>
    <w:rsid w:val="773A5AF5"/>
    <w:rsid w:val="77C10E5A"/>
    <w:rsid w:val="77D71596"/>
    <w:rsid w:val="791505C8"/>
    <w:rsid w:val="79E63D12"/>
    <w:rsid w:val="7A330320"/>
    <w:rsid w:val="7A480A52"/>
    <w:rsid w:val="7AC027B5"/>
    <w:rsid w:val="7C0E12FE"/>
    <w:rsid w:val="7C3F595C"/>
    <w:rsid w:val="7D987857"/>
    <w:rsid w:val="7DBD3ECD"/>
    <w:rsid w:val="7E4F3C93"/>
    <w:rsid w:val="7EF943CA"/>
    <w:rsid w:val="7F2D7CEE"/>
    <w:rsid w:val="CDCF4DA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4">
    <w:name w:val="heading 1"/>
    <w:basedOn w:val="1"/>
    <w:next w:val="5"/>
    <w:link w:val="31"/>
    <w:qFormat/>
    <w:uiPriority w:val="0"/>
    <w:pPr>
      <w:keepNext/>
      <w:pageBreakBefore/>
      <w:widowControl/>
      <w:overflowPunct w:val="0"/>
      <w:autoSpaceDE w:val="0"/>
      <w:autoSpaceDN w:val="0"/>
      <w:adjustRightInd w:val="0"/>
      <w:spacing w:before="240" w:after="240" w:line="400" w:lineRule="exact"/>
      <w:jc w:val="center"/>
      <w:textAlignment w:val="baseline"/>
      <w:outlineLvl w:val="0"/>
    </w:pPr>
    <w:rPr>
      <w:rFonts w:ascii="宋体" w:hAnsi="宋体"/>
      <w:b/>
      <w:kern w:val="28"/>
      <w:sz w:val="32"/>
      <w:lang w:bidi="he-IL"/>
    </w:rPr>
  </w:style>
  <w:style w:type="paragraph" w:styleId="6">
    <w:name w:val="heading 2"/>
    <w:basedOn w:val="1"/>
    <w:next w:val="5"/>
    <w:link w:val="27"/>
    <w:qFormat/>
    <w:uiPriority w:val="0"/>
    <w:pPr>
      <w:keepNext/>
      <w:keepLines/>
      <w:spacing w:before="260" w:after="260" w:line="416" w:lineRule="auto"/>
      <w:outlineLvl w:val="1"/>
    </w:pPr>
    <w:rPr>
      <w:rFonts w:ascii="Arial" w:hAnsi="Arial"/>
      <w:b/>
      <w:sz w:val="30"/>
      <w:szCs w:val="32"/>
    </w:rPr>
  </w:style>
  <w:style w:type="paragraph" w:styleId="7">
    <w:name w:val="heading 3"/>
    <w:basedOn w:val="1"/>
    <w:next w:val="5"/>
    <w:qFormat/>
    <w:uiPriority w:val="0"/>
    <w:pPr>
      <w:keepNext/>
      <w:keepLines/>
      <w:spacing w:before="260" w:after="260" w:line="415" w:lineRule="auto"/>
      <w:outlineLvl w:val="2"/>
    </w:pPr>
    <w:rPr>
      <w:rFonts w:ascii="宋体" w:hAnsi="宋体"/>
      <w:b/>
      <w:sz w:val="28"/>
      <w:szCs w:val="32"/>
    </w:rPr>
  </w:style>
  <w:style w:type="paragraph" w:styleId="8">
    <w:name w:val="heading 4"/>
    <w:basedOn w:val="1"/>
    <w:next w:val="5"/>
    <w:link w:val="25"/>
    <w:qFormat/>
    <w:uiPriority w:val="0"/>
    <w:pPr>
      <w:keepNext/>
      <w:keepLines/>
      <w:numPr>
        <w:ilvl w:val="3"/>
        <w:numId w:val="1"/>
      </w:numPr>
      <w:spacing w:before="280" w:after="290" w:line="376" w:lineRule="auto"/>
      <w:outlineLvl w:val="3"/>
    </w:pPr>
    <w:rPr>
      <w:rFonts w:ascii="Arial" w:hAnsi="Arial"/>
      <w:b/>
      <w:bCs/>
      <w:sz w:val="28"/>
      <w:szCs w:val="28"/>
    </w:rPr>
  </w:style>
  <w:style w:type="paragraph" w:styleId="9">
    <w:name w:val="heading 5"/>
    <w:basedOn w:val="1"/>
    <w:next w:val="5"/>
    <w:qFormat/>
    <w:uiPriority w:val="0"/>
    <w:pPr>
      <w:keepNext/>
      <w:keepLines/>
      <w:numPr>
        <w:ilvl w:val="4"/>
        <w:numId w:val="1"/>
      </w:numPr>
      <w:spacing w:before="280" w:after="290" w:line="376" w:lineRule="auto"/>
      <w:outlineLvl w:val="4"/>
    </w:pPr>
    <w:rPr>
      <w:rFonts w:ascii="宋体" w:hAnsi="宋体"/>
      <w:b/>
      <w:bCs/>
      <w:sz w:val="24"/>
      <w:szCs w:val="28"/>
    </w:rPr>
  </w:style>
  <w:style w:type="character" w:default="1" w:styleId="21">
    <w:name w:val="Default Paragraph Font"/>
    <w:qFormat/>
    <w:uiPriority w:val="0"/>
  </w:style>
  <w:style w:type="table" w:default="1" w:styleId="19">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after="60"/>
      <w:ind w:left="72" w:leftChars="30" w:right="72" w:rightChars="30"/>
      <w:jc w:val="center"/>
    </w:pPr>
    <w:rPr>
      <w:sz w:val="21"/>
    </w:rPr>
  </w:style>
  <w:style w:type="paragraph" w:styleId="3">
    <w:name w:val="Plain Text"/>
    <w:basedOn w:val="1"/>
    <w:qFormat/>
    <w:uiPriority w:val="0"/>
    <w:rPr>
      <w:rFonts w:ascii="宋体" w:hAnsi="Courier New" w:cs="Courier New"/>
      <w:szCs w:val="21"/>
    </w:rPr>
  </w:style>
  <w:style w:type="paragraph" w:styleId="5">
    <w:name w:val="Normal Indent"/>
    <w:basedOn w:val="1"/>
    <w:link w:val="26"/>
    <w:qFormat/>
    <w:uiPriority w:val="0"/>
    <w:pPr>
      <w:spacing w:line="360" w:lineRule="auto"/>
      <w:ind w:left="30" w:firstLine="225" w:firstLineChars="225"/>
    </w:pPr>
    <w:rPr>
      <w:rFonts w:ascii="宋体" w:hAnsi="宋体"/>
      <w:sz w:val="24"/>
      <w:szCs w:val="24"/>
    </w:rPr>
  </w:style>
  <w:style w:type="paragraph" w:styleId="10">
    <w:name w:val="Document Map"/>
    <w:basedOn w:val="1"/>
    <w:semiHidden/>
    <w:qFormat/>
    <w:uiPriority w:val="0"/>
    <w:pPr>
      <w:shd w:val="clear" w:color="auto" w:fill="000080"/>
    </w:pPr>
  </w:style>
  <w:style w:type="paragraph" w:styleId="11">
    <w:name w:val="annotation text"/>
    <w:basedOn w:val="1"/>
    <w:link w:val="28"/>
    <w:qFormat/>
    <w:uiPriority w:val="0"/>
    <w:pPr>
      <w:jc w:val="left"/>
    </w:pPr>
  </w:style>
  <w:style w:type="paragraph" w:styleId="12">
    <w:name w:val="Body Text Indent 2"/>
    <w:basedOn w:val="1"/>
    <w:link w:val="30"/>
    <w:qFormat/>
    <w:uiPriority w:val="0"/>
    <w:pPr>
      <w:spacing w:line="360" w:lineRule="auto"/>
      <w:ind w:firstLine="480" w:firstLineChars="200"/>
    </w:pPr>
    <w:rPr>
      <w:rFonts w:ascii="宋体" w:hAnsi="宋体"/>
      <w:sz w:val="24"/>
      <w:szCs w:val="24"/>
    </w:rPr>
  </w:style>
  <w:style w:type="paragraph" w:styleId="13">
    <w:name w:val="Balloon Text"/>
    <w:basedOn w:val="1"/>
    <w:link w:val="29"/>
    <w:qFormat/>
    <w:uiPriority w:val="0"/>
    <w:rPr>
      <w:sz w:val="18"/>
      <w:szCs w:val="18"/>
    </w:rPr>
  </w:style>
  <w:style w:type="paragraph" w:styleId="14">
    <w:name w:val="footer"/>
    <w:basedOn w:val="1"/>
    <w:link w:val="24"/>
    <w:qFormat/>
    <w:uiPriority w:val="99"/>
    <w:pPr>
      <w:tabs>
        <w:tab w:val="center" w:pos="4153"/>
        <w:tab w:val="right" w:pos="8306"/>
      </w:tabs>
      <w:snapToGrid w:val="0"/>
      <w:jc w:val="left"/>
    </w:pPr>
    <w:rPr>
      <w:sz w:val="18"/>
    </w:rPr>
  </w:style>
  <w:style w:type="paragraph" w:styleId="1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paragraph" w:styleId="16">
    <w:name w:val="Body Text Indent 3"/>
    <w:basedOn w:val="1"/>
    <w:link w:val="33"/>
    <w:qFormat/>
    <w:uiPriority w:val="0"/>
    <w:pPr>
      <w:tabs>
        <w:tab w:val="left" w:pos="540"/>
      </w:tabs>
      <w:spacing w:line="360" w:lineRule="auto"/>
      <w:ind w:firstLine="480" w:firstLineChars="200"/>
    </w:pPr>
    <w:rPr>
      <w:rFonts w:ascii="宋体" w:hAnsi="宋体"/>
      <w:bCs/>
      <w:color w:val="FF0000"/>
      <w:sz w:val="24"/>
      <w:szCs w:val="24"/>
    </w:rPr>
  </w:style>
  <w:style w:type="paragraph" w:styleId="17">
    <w:name w:val="Normal (Web)"/>
    <w:basedOn w:val="1"/>
    <w:qFormat/>
    <w:uiPriority w:val="0"/>
    <w:rPr>
      <w:sz w:val="24"/>
    </w:rPr>
  </w:style>
  <w:style w:type="paragraph" w:styleId="18">
    <w:name w:val="annotation subject"/>
    <w:basedOn w:val="11"/>
    <w:next w:val="11"/>
    <w:link w:val="32"/>
    <w:qFormat/>
    <w:uiPriority w:val="0"/>
    <w:rPr>
      <w:b/>
      <w:bCs/>
    </w:rPr>
  </w:style>
  <w:style w:type="table" w:styleId="20">
    <w:name w:val="Table Grid"/>
    <w:basedOn w:val="19"/>
    <w:qFormat/>
    <w:uiPriority w:val="59"/>
    <w:rPr>
      <w:rFonts w:ascii="Calibri" w:hAnsi="Calibri" w:eastAsia="宋体" w:cs="Times New Roman"/>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page number"/>
    <w:basedOn w:val="21"/>
    <w:qFormat/>
    <w:uiPriority w:val="0"/>
  </w:style>
  <w:style w:type="character" w:styleId="23">
    <w:name w:val="annotation reference"/>
    <w:qFormat/>
    <w:uiPriority w:val="0"/>
    <w:rPr>
      <w:sz w:val="21"/>
      <w:szCs w:val="21"/>
    </w:rPr>
  </w:style>
  <w:style w:type="character" w:customStyle="1" w:styleId="24">
    <w:name w:val="页脚 字符"/>
    <w:link w:val="14"/>
    <w:qFormat/>
    <w:uiPriority w:val="99"/>
    <w:rPr>
      <w:kern w:val="2"/>
      <w:sz w:val="18"/>
    </w:rPr>
  </w:style>
  <w:style w:type="character" w:customStyle="1" w:styleId="25">
    <w:name w:val="标题 4 字符"/>
    <w:link w:val="8"/>
    <w:qFormat/>
    <w:uiPriority w:val="0"/>
    <w:rPr>
      <w:rFonts w:ascii="Arial" w:hAnsi="Arial" w:eastAsia="宋体"/>
      <w:b/>
      <w:bCs/>
      <w:kern w:val="2"/>
      <w:sz w:val="28"/>
      <w:szCs w:val="28"/>
      <w:lang w:val="en-US" w:eastAsia="zh-CN" w:bidi="ar-SA"/>
    </w:rPr>
  </w:style>
  <w:style w:type="character" w:customStyle="1" w:styleId="26">
    <w:name w:val="正文缩进 字符"/>
    <w:link w:val="5"/>
    <w:qFormat/>
    <w:uiPriority w:val="0"/>
    <w:rPr>
      <w:rFonts w:ascii="宋体" w:hAnsi="宋体" w:eastAsia="宋体"/>
      <w:kern w:val="2"/>
      <w:sz w:val="24"/>
      <w:szCs w:val="24"/>
      <w:lang w:val="en-US" w:eastAsia="zh-CN" w:bidi="ar-SA"/>
    </w:rPr>
  </w:style>
  <w:style w:type="character" w:customStyle="1" w:styleId="27">
    <w:name w:val="标题 2 字符"/>
    <w:link w:val="6"/>
    <w:qFormat/>
    <w:uiPriority w:val="0"/>
    <w:rPr>
      <w:rFonts w:ascii="Arial" w:hAnsi="Arial" w:eastAsia="宋体"/>
      <w:b/>
      <w:kern w:val="2"/>
      <w:sz w:val="30"/>
      <w:szCs w:val="32"/>
      <w:lang w:val="en-US" w:eastAsia="zh-CN" w:bidi="ar-SA"/>
    </w:rPr>
  </w:style>
  <w:style w:type="character" w:customStyle="1" w:styleId="28">
    <w:name w:val="批注文字 字符"/>
    <w:link w:val="11"/>
    <w:qFormat/>
    <w:uiPriority w:val="0"/>
    <w:rPr>
      <w:kern w:val="2"/>
      <w:sz w:val="21"/>
    </w:rPr>
  </w:style>
  <w:style w:type="character" w:customStyle="1" w:styleId="29">
    <w:name w:val="批注框文本 字符"/>
    <w:link w:val="13"/>
    <w:qFormat/>
    <w:uiPriority w:val="0"/>
    <w:rPr>
      <w:kern w:val="2"/>
      <w:sz w:val="18"/>
      <w:szCs w:val="18"/>
    </w:rPr>
  </w:style>
  <w:style w:type="character" w:customStyle="1" w:styleId="30">
    <w:name w:val="正文文本缩进 2 字符"/>
    <w:link w:val="12"/>
    <w:qFormat/>
    <w:uiPriority w:val="0"/>
    <w:rPr>
      <w:rFonts w:ascii="宋体" w:hAnsi="宋体" w:eastAsia="宋体"/>
      <w:kern w:val="2"/>
      <w:sz w:val="24"/>
      <w:szCs w:val="24"/>
      <w:lang w:val="en-US" w:eastAsia="zh-CN" w:bidi="ar-SA"/>
    </w:rPr>
  </w:style>
  <w:style w:type="character" w:customStyle="1" w:styleId="31">
    <w:name w:val="标题 1 字符"/>
    <w:link w:val="4"/>
    <w:qFormat/>
    <w:uiPriority w:val="0"/>
    <w:rPr>
      <w:rFonts w:ascii="宋体" w:hAnsi="宋体" w:eastAsia="宋体"/>
      <w:b/>
      <w:kern w:val="28"/>
      <w:sz w:val="32"/>
      <w:lang w:val="en-US" w:eastAsia="zh-CN" w:bidi="he-IL"/>
    </w:rPr>
  </w:style>
  <w:style w:type="character" w:customStyle="1" w:styleId="32">
    <w:name w:val="批注主题 字符"/>
    <w:link w:val="18"/>
    <w:qFormat/>
    <w:uiPriority w:val="0"/>
    <w:rPr>
      <w:b/>
      <w:bCs/>
      <w:kern w:val="2"/>
      <w:sz w:val="21"/>
    </w:rPr>
  </w:style>
  <w:style w:type="character" w:customStyle="1" w:styleId="33">
    <w:name w:val="正文文本缩进 3 字符"/>
    <w:link w:val="16"/>
    <w:qFormat/>
    <w:uiPriority w:val="0"/>
    <w:rPr>
      <w:rFonts w:ascii="宋体" w:hAnsi="宋体" w:eastAsia="宋体"/>
      <w:bCs/>
      <w:color w:val="FF0000"/>
      <w:kern w:val="2"/>
      <w:sz w:val="24"/>
      <w:szCs w:val="24"/>
      <w:lang w:val="en-US" w:eastAsia="zh-CN" w:bidi="ar-SA"/>
    </w:rPr>
  </w:style>
  <w:style w:type="paragraph" w:customStyle="1" w:styleId="34">
    <w:name w:val="CM69"/>
    <w:basedOn w:val="35"/>
    <w:next w:val="35"/>
    <w:qFormat/>
    <w:uiPriority w:val="0"/>
    <w:pPr>
      <w:spacing w:after="70"/>
    </w:pPr>
    <w:rPr>
      <w:color w:val="auto"/>
    </w:rPr>
  </w:style>
  <w:style w:type="paragraph" w:customStyle="1" w:styleId="35">
    <w:name w:val="Default"/>
    <w:qFormat/>
    <w:uiPriority w:val="0"/>
    <w:pPr>
      <w:widowControl w:val="0"/>
      <w:autoSpaceDE w:val="0"/>
      <w:autoSpaceDN w:val="0"/>
      <w:adjustRightInd w:val="0"/>
    </w:pPr>
    <w:rPr>
      <w:rFonts w:ascii="宋体" w:hAnsi="Times New Roman" w:eastAsia="宋体" w:cs="Times New Roman"/>
      <w:color w:val="000000"/>
      <w:sz w:val="24"/>
      <w:szCs w:val="24"/>
      <w:lang w:val="en-US" w:eastAsia="zh-CN" w:bidi="ar-SA"/>
    </w:rPr>
  </w:style>
  <w:style w:type="paragraph" w:customStyle="1" w:styleId="36">
    <w:name w:val="p0"/>
    <w:basedOn w:val="1"/>
    <w:qFormat/>
    <w:uiPriority w:val="0"/>
    <w:pPr>
      <w:widowControl/>
    </w:pPr>
    <w:rPr>
      <w:kern w:val="0"/>
      <w:szCs w:val="21"/>
    </w:rPr>
  </w:style>
  <w:style w:type="paragraph" w:styleId="37">
    <w:name w:val="List Paragraph"/>
    <w:basedOn w:val="1"/>
    <w:qFormat/>
    <w:uiPriority w:val="99"/>
    <w:pPr>
      <w:ind w:firstLine="420" w:firstLineChars="200"/>
    </w:pPr>
  </w:style>
  <w:style w:type="paragraph" w:customStyle="1" w:styleId="38">
    <w:name w:val="_Style 36"/>
    <w:semiHidden/>
    <w:qFormat/>
    <w:uiPriority w:val="99"/>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2.jpe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glossaryDocument" Target="glossary/document.xml"/><Relationship Id="rId10" Type="http://schemas.openxmlformats.org/officeDocument/2006/relationships/fontTable" Target="fontTable.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21512;&#21516;&#33539;&#26412;2025\Normal.wpt" TargetMode="Externa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8776000c-6f9e-4c39-9918-72b2d66850b2}"/>
        <w:style w:val=""/>
        <w:category>
          <w:name w:val="常规"/>
          <w:gallery w:val="placeholder"/>
        </w:category>
        <w:types>
          <w:type w:val="bbPlcHdr"/>
        </w:types>
        <w:behaviors>
          <w:behavior w:val="content"/>
        </w:behaviors>
        <w:description w:val=""/>
        <w:guid w:val="{8776000c-6f9e-4c39-9918-72b2d66850b2}"/>
      </w:docPartPr>
      <w:docPartBody>
        <w:p>
          <w:r>
            <w:rPr>
              <w:color w:val="808080"/>
            </w:rPr>
            <w:t>单击此处输入文字。</w:t>
          </w:r>
        </w:p>
      </w:docPartBody>
    </w:docPart>
    <w:docPart>
      <w:docPartPr>
        <w:name w:val="{cae6890e-14dc-4264-9757-d34a489d2476}"/>
        <w:style w:val=""/>
        <w:category>
          <w:name w:val="常规"/>
          <w:gallery w:val="placeholder"/>
        </w:category>
        <w:types>
          <w:type w:val="bbPlcHdr"/>
        </w:types>
        <w:behaviors>
          <w:behavior w:val="content"/>
        </w:behaviors>
        <w:description w:val=""/>
        <w:guid w:val="{cae6890e-14dc-4264-9757-d34a489d2476}"/>
      </w:docPartPr>
      <w:docPartBody>
        <w:p>
          <w:r>
            <w:rPr>
              <w:rFonts w:hint="eastAsia" w:ascii="宋体" w:hAnsi="宋体"/>
              <w:i/>
              <w:color w:val="FF0000"/>
              <w:sz w:val="24"/>
              <w:lang w:val="zh-CN"/>
            </w:rPr>
            <w:t>招标/谈判/</w:t>
          </w:r>
          <w:r>
            <w:rPr>
              <w:rFonts w:hint="eastAsia" w:ascii="宋体" w:hAnsi="宋体"/>
              <w:i/>
              <w:color w:val="FF0000"/>
              <w:sz w:val="24"/>
              <w:lang w:val="en-US" w:eastAsia="zh-CN"/>
            </w:rPr>
            <w:t>磋商/</w:t>
          </w:r>
          <w:r>
            <w:rPr>
              <w:rFonts w:hint="eastAsia" w:ascii="宋体" w:hAnsi="宋体"/>
              <w:i/>
              <w:color w:val="FF0000"/>
              <w:sz w:val="24"/>
              <w:lang w:val="zh-CN"/>
            </w:rPr>
            <w:t>询价（根据采购方式选择）</w:t>
          </w:r>
        </w:p>
      </w:docPartBody>
    </w:docPart>
    <w:docPart>
      <w:docPartPr>
        <w:name w:val="{7b583760-1a87-43d9-94cd-f8a27cd0c00d}"/>
        <w:style w:val=""/>
        <w:category>
          <w:name w:val="常规"/>
          <w:gallery w:val="placeholder"/>
        </w:category>
        <w:types>
          <w:type w:val="bbPlcHdr"/>
        </w:types>
        <w:behaviors>
          <w:behavior w:val="content"/>
        </w:behaviors>
        <w:description w:val=""/>
        <w:guid w:val="{7b583760-1a87-43d9-94cd-f8a27cd0c00d}"/>
      </w:docPartPr>
      <w:docPartBody>
        <w:p>
          <w:r>
            <w:rPr>
              <w:rFonts w:hint="eastAsia" w:ascii="宋体" w:hAnsi="宋体"/>
              <w:i/>
              <w:color w:val="FF0000"/>
              <w:sz w:val="24"/>
              <w:lang w:val="zh-CN"/>
            </w:rPr>
            <w:t>投标/响应（根据采购方式选择）</w:t>
          </w:r>
        </w:p>
      </w:docPartBody>
    </w:docPart>
    <w:docPart>
      <w:docPartPr>
        <w:name w:val="{217a79d5-8684-4a46-83c2-273c608a22e0}"/>
        <w:style w:val=""/>
        <w:category>
          <w:name w:val="常规"/>
          <w:gallery w:val="placeholder"/>
        </w:category>
        <w:types>
          <w:type w:val="bbPlcHdr"/>
        </w:types>
        <w:behaviors>
          <w:behavior w:val="content"/>
        </w:behaviors>
        <w:description w:val=""/>
        <w:guid w:val="{217a79d5-8684-4a46-83c2-273c608a22e0}"/>
      </w:docPartPr>
      <w:docPartBody>
        <w:p>
          <w:r>
            <w:rPr>
              <w:rFonts w:hint="eastAsia" w:ascii="宋体" w:hAnsi="宋体"/>
              <w:i/>
              <w:color w:val="FF0000"/>
              <w:sz w:val="24"/>
              <w:lang w:val="zh-CN"/>
            </w:rPr>
            <w:t>中标/成交（根据采购方式选择）通知书</w:t>
          </w:r>
        </w:p>
      </w:docPartBody>
    </w:docPart>
    <w:docPart>
      <w:docPartPr>
        <w:name w:val="{9dc3b3b4-2965-4a47-ba82-bebfd2b004a6}"/>
        <w:style w:val=""/>
        <w:category>
          <w:name w:val="常规"/>
          <w:gallery w:val="placeholder"/>
        </w:category>
        <w:types>
          <w:type w:val="bbPlcHdr"/>
        </w:types>
        <w:behaviors>
          <w:behavior w:val="content"/>
        </w:behaviors>
        <w:description w:val=""/>
        <w:guid w:val="{9dc3b3b4-2965-4a47-ba82-bebfd2b004a6}"/>
      </w:docPartPr>
      <w:docPartBody>
        <w:p>
          <w:r>
            <w:rPr>
              <w:rFonts w:hint="eastAsia" w:ascii="宋体" w:hAnsi="宋体"/>
              <w:i/>
              <w:color w:val="FF0000"/>
              <w:sz w:val="24"/>
              <w:lang w:val="zh-CN"/>
            </w:rPr>
            <w:t>投标/响应（根据采购方式选择）</w:t>
          </w:r>
        </w:p>
      </w:docPartBody>
    </w:docPart>
    <w:docPart>
      <w:docPartPr>
        <w:name w:val="{2502a695-e0ec-4782-991f-df78c57ba49c}"/>
        <w:style w:val=""/>
        <w:category>
          <w:name w:val="常规"/>
          <w:gallery w:val="placeholder"/>
        </w:category>
        <w:types>
          <w:type w:val="bbPlcHdr"/>
        </w:types>
        <w:behaviors>
          <w:behavior w:val="content"/>
        </w:behaviors>
        <w:description w:val=""/>
        <w:guid w:val="{2502a695-e0ec-4782-991f-df78c57ba49c}"/>
      </w:docPartPr>
      <w:docPartBody>
        <w:p>
          <w:r>
            <w:rPr>
              <w:rFonts w:hint="eastAsia" w:ascii="宋体" w:hAnsi="宋体"/>
              <w:i/>
              <w:color w:val="FF0000"/>
              <w:sz w:val="24"/>
              <w:lang w:val="zh-CN"/>
            </w:rPr>
            <w:t>招标/谈判/</w:t>
          </w:r>
          <w:r>
            <w:rPr>
              <w:rFonts w:hint="eastAsia" w:ascii="宋体" w:hAnsi="宋体"/>
              <w:i/>
              <w:color w:val="FF0000"/>
              <w:sz w:val="24"/>
              <w:lang w:val="zh-CN" w:eastAsia="zh-CN"/>
            </w:rPr>
            <w:t>磋商/</w:t>
          </w:r>
          <w:r>
            <w:rPr>
              <w:rFonts w:hint="eastAsia" w:ascii="宋体" w:hAnsi="宋体"/>
              <w:i/>
              <w:color w:val="FF0000"/>
              <w:sz w:val="24"/>
              <w:lang w:val="zh-CN"/>
            </w:rPr>
            <w:t>询价（根据采购方式选择）</w:t>
          </w:r>
        </w:p>
      </w:docPartBody>
    </w:docPart>
    <w:docPart>
      <w:docPartPr>
        <w:name w:val="{0e4e32df-4dd3-4e19-a2f6-11af518edf82}"/>
        <w:style w:val=""/>
        <w:category>
          <w:name w:val="常规"/>
          <w:gallery w:val="placeholder"/>
        </w:category>
        <w:types>
          <w:type w:val="bbPlcHdr"/>
        </w:types>
        <w:behaviors>
          <w:behavior w:val="content"/>
        </w:behaviors>
        <w:description w:val=""/>
        <w:guid w:val="{0e4e32df-4dd3-4e19-a2f6-11af518edf82}"/>
      </w:docPartPr>
      <w:docPartBody>
        <w:p>
          <w:r>
            <w:rPr>
              <w:rFonts w:hint="eastAsia" w:ascii="宋体" w:hAnsi="宋体"/>
              <w:i/>
              <w:color w:val="FF0000"/>
              <w:sz w:val="24"/>
              <w:lang w:val="zh-CN"/>
            </w:rPr>
            <w:t>投标/响应（根据采购方式选择）</w:t>
          </w:r>
        </w:p>
      </w:docPartBody>
    </w:docPart>
    <w:docPart>
      <w:docPartPr>
        <w:name w:val="{612c6c40-4bc3-4b56-9738-2d9a710e6d63}"/>
        <w:style w:val=""/>
        <w:category>
          <w:name w:val="常规"/>
          <w:gallery w:val="placeholder"/>
        </w:category>
        <w:types>
          <w:type w:val="bbPlcHdr"/>
        </w:types>
        <w:behaviors>
          <w:behavior w:val="content"/>
        </w:behaviors>
        <w:description w:val=""/>
        <w:guid w:val="{612c6c40-4bc3-4b56-9738-2d9a710e6d63}"/>
      </w:docPartPr>
      <w:docPartBody>
        <w:p>
          <w:r>
            <w:rPr>
              <w:rFonts w:hint="eastAsia" w:ascii="宋体" w:hAnsi="宋体"/>
              <w:i/>
              <w:color w:val="FF0000"/>
              <w:sz w:val="24"/>
              <w:lang w:val="zh-CN"/>
            </w:rPr>
            <w:t>招标/谈判/</w:t>
          </w:r>
          <w:r>
            <w:rPr>
              <w:rFonts w:hint="eastAsia" w:ascii="宋体" w:hAnsi="宋体"/>
              <w:i/>
              <w:color w:val="FF0000"/>
              <w:sz w:val="24"/>
              <w:lang w:val="zh-CN" w:eastAsia="zh-CN"/>
            </w:rPr>
            <w:t>磋商/</w:t>
          </w:r>
          <w:r>
            <w:rPr>
              <w:rFonts w:hint="eastAsia" w:ascii="宋体" w:hAnsi="宋体"/>
              <w:i/>
              <w:color w:val="FF0000"/>
              <w:sz w:val="24"/>
              <w:lang w:val="zh-CN"/>
            </w:rPr>
            <w:t>询价（根据采购方式选择）</w:t>
          </w:r>
        </w:p>
      </w:docPartBody>
    </w:docPart>
    <w:docPart>
      <w:docPartPr>
        <w:name w:val="{a66b7044-9758-47f8-8641-db959bc7da04}"/>
        <w:style w:val=""/>
        <w:category>
          <w:name w:val="常规"/>
          <w:gallery w:val="placeholder"/>
        </w:category>
        <w:types>
          <w:type w:val="bbPlcHdr"/>
        </w:types>
        <w:behaviors>
          <w:behavior w:val="content"/>
        </w:behaviors>
        <w:description w:val=""/>
        <w:guid w:val="{a66b7044-9758-47f8-8641-db959bc7da04}"/>
      </w:docPartPr>
      <w:docPartBody>
        <w:p>
          <w:r>
            <w:rPr>
              <w:rFonts w:hint="eastAsia" w:ascii="宋体" w:hAnsi="宋体"/>
              <w:i/>
              <w:color w:val="FF0000"/>
              <w:sz w:val="24"/>
              <w:lang w:val="zh-CN"/>
            </w:rPr>
            <w:t>投标/响应（根据采购方式选择）</w:t>
          </w:r>
        </w:p>
      </w:docPartBody>
    </w:docPart>
    <w:docPart>
      <w:docPartPr>
        <w:name w:val="{62fcf456-572f-4d2a-8230-5493d869f940}"/>
        <w:style w:val=""/>
        <w:category>
          <w:name w:val="常规"/>
          <w:gallery w:val="placeholder"/>
        </w:category>
        <w:types>
          <w:type w:val="bbPlcHdr"/>
        </w:types>
        <w:behaviors>
          <w:behavior w:val="content"/>
        </w:behaviors>
        <w:description w:val=""/>
        <w:guid w:val="{62fcf456-572f-4d2a-8230-5493d869f940}"/>
      </w:docPartPr>
      <w:docPartBody>
        <w:p>
          <w:r>
            <w:rPr>
              <w:rFonts w:hint="eastAsia" w:ascii="宋体" w:hAnsi="宋体"/>
              <w:i/>
              <w:color w:val="FF0000"/>
              <w:sz w:val="24"/>
              <w:lang w:val="zh-CN"/>
            </w:rPr>
            <w:t>招标/谈判/</w:t>
          </w:r>
          <w:r>
            <w:rPr>
              <w:rFonts w:hint="eastAsia" w:ascii="宋体" w:hAnsi="宋体"/>
              <w:i/>
              <w:color w:val="FF0000"/>
              <w:sz w:val="24"/>
              <w:lang w:val="zh-CN" w:eastAsia="zh-CN"/>
            </w:rPr>
            <w:t>磋商/</w:t>
          </w:r>
          <w:r>
            <w:rPr>
              <w:rFonts w:hint="eastAsia" w:ascii="宋体" w:hAnsi="宋体"/>
              <w:i/>
              <w:color w:val="FF0000"/>
              <w:sz w:val="24"/>
              <w:lang w:val="zh-CN"/>
            </w:rPr>
            <w:t>询价（根据采购方式选择）</w:t>
          </w:r>
        </w:p>
      </w:docPartBody>
    </w:docPart>
    <w:docPart>
      <w:docPartPr>
        <w:name w:val="{9d0e2f08-beb6-44a0-8f83-a3c0c911b0e6}"/>
        <w:style w:val=""/>
        <w:category>
          <w:name w:val="常规"/>
          <w:gallery w:val="placeholder"/>
        </w:category>
        <w:types>
          <w:type w:val="bbPlcHdr"/>
        </w:types>
        <w:behaviors>
          <w:behavior w:val="content"/>
        </w:behaviors>
        <w:description w:val=""/>
        <w:guid w:val="{9d0e2f08-beb6-44a0-8f83-a3c0c911b0e6}"/>
      </w:docPartPr>
      <w:docPartBody>
        <w:p>
          <w:r>
            <w:rPr>
              <w:rFonts w:hint="eastAsia" w:ascii="宋体" w:hAnsi="宋体"/>
              <w:i/>
              <w:color w:val="FF0000"/>
              <w:sz w:val="24"/>
              <w:lang w:val="zh-CN"/>
            </w:rPr>
            <w:t>投标/响应（根据采购方式选择）</w:t>
          </w:r>
        </w:p>
      </w:docPartBody>
    </w:docPart>
    <w:docPart>
      <w:docPartPr>
        <w:name w:val="{3f8a9e5a-72c4-4f22-ae45-bf2d5780a7e7}"/>
        <w:style w:val=""/>
        <w:category>
          <w:name w:val="常规"/>
          <w:gallery w:val="placeholder"/>
        </w:category>
        <w:types>
          <w:type w:val="bbPlcHdr"/>
        </w:types>
        <w:behaviors>
          <w:behavior w:val="content"/>
        </w:behaviors>
        <w:description w:val=""/>
        <w:guid w:val="{3f8a9e5a-72c4-4f22-ae45-bf2d5780a7e7}"/>
      </w:docPartPr>
      <w:docPartBody>
        <w:p>
          <w:r>
            <w:rPr>
              <w:rFonts w:hint="eastAsia" w:ascii="宋体" w:hAnsi="宋体"/>
              <w:i/>
              <w:color w:val="FF0000"/>
              <w:sz w:val="24"/>
              <w:lang w:val="zh-CN"/>
            </w:rPr>
            <w:t>中标/成交（根据采购方式选择）</w:t>
          </w:r>
        </w:p>
      </w:docPartBody>
    </w:docPart>
    <w:docPart>
      <w:docPartPr>
        <w:name w:val="{a4736895-aaf8-43d1-847a-9050f77822e3}"/>
        <w:style w:val=""/>
        <w:category>
          <w:name w:val="常规"/>
          <w:gallery w:val="placeholder"/>
        </w:category>
        <w:types>
          <w:type w:val="bbPlcHdr"/>
        </w:types>
        <w:behaviors>
          <w:behavior w:val="content"/>
        </w:behaviors>
        <w:description w:val=""/>
        <w:guid w:val="{a4736895-aaf8-43d1-847a-9050f77822e3}"/>
      </w:docPartPr>
      <w:docPartBody>
        <w:p>
          <w:r>
            <w:rPr>
              <w:color w:val="808080"/>
            </w:rPr>
            <w:t>单击此处输入文字。</w:t>
          </w:r>
        </w:p>
      </w:docPartBody>
    </w:docPart>
    <w:docPart>
      <w:docPartPr>
        <w:name w:val="{7527d196-ce7f-4932-b4dd-160367d487dc}"/>
        <w:style w:val=""/>
        <w:category>
          <w:name w:val="常规"/>
          <w:gallery w:val="placeholder"/>
        </w:category>
        <w:types>
          <w:type w:val="bbPlcHdr"/>
        </w:types>
        <w:behaviors>
          <w:behavior w:val="content"/>
        </w:behaviors>
        <w:description w:val=""/>
        <w:guid w:val="{7527d196-ce7f-4932-b4dd-160367d487dc}"/>
      </w:docPartPr>
      <w:docPartBody>
        <w:p>
          <w:r>
            <w:rPr>
              <w:rFonts w:hint="eastAsia" w:ascii="宋体" w:hAnsi="宋体"/>
              <w:i/>
              <w:color w:val="FF0000"/>
              <w:sz w:val="24"/>
              <w:lang w:val="en-US" w:eastAsia="zh-CN"/>
            </w:rPr>
            <w:t>招标/谈判/磋商/询价（根据采购方式选择）</w:t>
          </w:r>
        </w:p>
      </w:docPartBody>
    </w:docPart>
    <w:docPart>
      <w:docPartPr>
        <w:name w:val="{2750e284-d19e-4f70-a468-66c9cf5d4b96}"/>
        <w:style w:val=""/>
        <w:category>
          <w:name w:val="常规"/>
          <w:gallery w:val="placeholder"/>
        </w:category>
        <w:types>
          <w:type w:val="bbPlcHdr"/>
        </w:types>
        <w:behaviors>
          <w:behavior w:val="content"/>
        </w:behaviors>
        <w:description w:val=""/>
        <w:guid w:val="{2750e284-d19e-4f70-a468-66c9cf5d4b96}"/>
      </w:docPartPr>
      <w:docPartBody>
        <w:p>
          <w:r>
            <w:rPr>
              <w:rFonts w:hint="eastAsia" w:ascii="宋体" w:hAnsi="宋体"/>
              <w:i/>
              <w:color w:val="FF0000"/>
              <w:sz w:val="24"/>
              <w:lang w:val="en-US" w:eastAsia="zh-CN"/>
            </w:rPr>
            <w:t>投标/响应（根据采购方式选择）</w:t>
          </w:r>
        </w:p>
      </w:docPartBody>
    </w:docPart>
    <w:docPart>
      <w:docPartPr>
        <w:name w:val="{f0395dc7-24c7-4470-97ad-0b2188ea9f34}"/>
        <w:style w:val=""/>
        <w:category>
          <w:name w:val="常规"/>
          <w:gallery w:val="placeholder"/>
        </w:category>
        <w:types>
          <w:type w:val="bbPlcHdr"/>
        </w:types>
        <w:behaviors>
          <w:behavior w:val="content"/>
        </w:behaviors>
        <w:description w:val=""/>
        <w:guid w:val="{f0395dc7-24c7-4470-97ad-0b2188ea9f34}"/>
      </w:docPartPr>
      <w:docPartBody>
        <w:p>
          <w:r>
            <w:rPr>
              <w:rFonts w:hint="eastAsia" w:ascii="宋体" w:hAnsi="宋体"/>
              <w:i/>
              <w:color w:val="FF0000"/>
              <w:sz w:val="24"/>
              <w:lang w:val="en-US" w:eastAsia="zh-CN"/>
            </w:rPr>
            <w:t>投标/响应（根据采购方式选择）</w:t>
          </w:r>
        </w:p>
      </w:docPartBody>
    </w:docPart>
    <w:docPart>
      <w:docPartPr>
        <w:name w:val="{7bfd3ea7-29b8-417b-83e2-47bdea891fbc}"/>
        <w:style w:val=""/>
        <w:category>
          <w:name w:val="常规"/>
          <w:gallery w:val="placeholder"/>
        </w:category>
        <w:types>
          <w:type w:val="bbPlcHdr"/>
        </w:types>
        <w:behaviors>
          <w:behavior w:val="content"/>
        </w:behaviors>
        <w:description w:val=""/>
        <w:guid w:val="{7bfd3ea7-29b8-417b-83e2-47bdea891fbc}"/>
      </w:docPartPr>
      <w:docPartBody>
        <w:p>
          <w:r>
            <w:rPr>
              <w:rFonts w:hint="eastAsia" w:ascii="宋体" w:hAnsi="宋体"/>
              <w:i/>
              <w:color w:val="FF0000"/>
              <w:sz w:val="24"/>
              <w:lang w:val="en-US" w:eastAsia="zh-CN"/>
            </w:rPr>
            <w:t>投标/响应（根据采购方式选择）</w:t>
          </w:r>
        </w:p>
      </w:docPartBody>
    </w:docPart>
    <w:docPart>
      <w:docPartPr>
        <w:name w:val="{4b3c4e83-a2c4-4226-8491-f65658aa7b0c}"/>
        <w:style w:val=""/>
        <w:category>
          <w:name w:val="常规"/>
          <w:gallery w:val="placeholder"/>
        </w:category>
        <w:types>
          <w:type w:val="bbPlcHdr"/>
        </w:types>
        <w:behaviors>
          <w:behavior w:val="content"/>
        </w:behaviors>
        <w:description w:val=""/>
        <w:guid w:val="{4b3c4e83-a2c4-4226-8491-f65658aa7b0c}"/>
      </w:docPartPr>
      <w:docPartBody>
        <w:p>
          <w:r>
            <w:rPr>
              <w:color w:val="808080"/>
            </w:rPr>
            <w:t>单击此处输入文字。</w:t>
          </w:r>
        </w:p>
      </w:docPartBody>
    </w:docPart>
    <w:docPart>
      <w:docPartPr>
        <w:name w:val="{7f39d1f6-2617-4f68-93fc-843564c32891}"/>
        <w:style w:val=""/>
        <w:category>
          <w:name w:val="常规"/>
          <w:gallery w:val="placeholder"/>
        </w:category>
        <w:types>
          <w:type w:val="bbPlcHdr"/>
        </w:types>
        <w:behaviors>
          <w:behavior w:val="content"/>
        </w:behaviors>
        <w:description w:val=""/>
        <w:guid w:val="{7f39d1f6-2617-4f68-93fc-843564c32891}"/>
      </w:docPartPr>
      <w:docPartBody>
        <w:p>
          <w:r>
            <w:rPr>
              <w:rFonts w:hint="eastAsia" w:ascii="宋体" w:hAnsi="宋体"/>
              <w:i/>
              <w:color w:val="FF0000"/>
              <w:sz w:val="24"/>
              <w:lang w:val="en-US" w:eastAsia="zh-CN"/>
            </w:rPr>
            <w:t>违约金百分比</w:t>
          </w:r>
        </w:p>
      </w:docPartBody>
    </w:docPart>
    <w:docPart>
      <w:docPartPr>
        <w:name w:val="{37edfaf8-a455-4ea3-971a-4f65dca8e936}"/>
        <w:style w:val=""/>
        <w:category>
          <w:name w:val="常规"/>
          <w:gallery w:val="placeholder"/>
        </w:category>
        <w:types>
          <w:type w:val="bbPlcHdr"/>
        </w:types>
        <w:behaviors>
          <w:behavior w:val="content"/>
        </w:behaviors>
        <w:description w:val=""/>
        <w:guid w:val="{37edfaf8-a455-4ea3-971a-4f65dca8e936}"/>
      </w:docPartPr>
      <w:docPartBody>
        <w:p>
          <w:r>
            <w:rPr>
              <w:rFonts w:hint="eastAsia" w:ascii="宋体" w:hAnsi="宋体"/>
              <w:i/>
              <w:color w:val="FF0000"/>
              <w:sz w:val="24"/>
              <w:lang w:val="en-US" w:eastAsia="zh-CN"/>
            </w:rPr>
            <w:t>违约金千分比</w:t>
          </w:r>
        </w:p>
      </w:docPartBody>
    </w:docPart>
    <w:docPart>
      <w:docPartPr>
        <w:name w:val="{b839a091-fe68-41b4-bf10-a932c95e7a49}"/>
        <w:style w:val=""/>
        <w:category>
          <w:name w:val="常规"/>
          <w:gallery w:val="placeholder"/>
        </w:category>
        <w:types>
          <w:type w:val="bbPlcHdr"/>
        </w:types>
        <w:behaviors>
          <w:behavior w:val="content"/>
        </w:behaviors>
        <w:description w:val=""/>
        <w:guid w:val="{b839a091-fe68-41b4-bf10-a932c95e7a49}"/>
      </w:docPartPr>
      <w:docPartBody>
        <w:p>
          <w:r>
            <w:rPr>
              <w:rFonts w:hint="eastAsia" w:ascii="宋体" w:hAnsi="宋体"/>
              <w:i/>
              <w:color w:val="FF0000"/>
              <w:sz w:val="24"/>
              <w:lang w:val="en-US" w:eastAsia="zh-CN"/>
            </w:rPr>
            <w:t>履行完毕后</w:t>
          </w:r>
        </w:p>
      </w:docPartBody>
    </w:docPart>
    <w:docPart>
      <w:docPartPr>
        <w:name w:val="{e3e9f43f-11af-4cc7-a634-bacd2b1deac2}"/>
        <w:style w:val=""/>
        <w:category>
          <w:name w:val="常规"/>
          <w:gallery w:val="placeholder"/>
        </w:category>
        <w:types>
          <w:type w:val="bbPlcHdr"/>
        </w:types>
        <w:behaviors>
          <w:behavior w:val="content"/>
        </w:behaviors>
        <w:description w:val=""/>
        <w:guid w:val="{e3e9f43f-11af-4cc7-a634-bacd2b1deac2}"/>
      </w:docPartPr>
      <w:docPartBody>
        <w:p>
          <w:r>
            <w:rPr>
              <w:rFonts w:hint="eastAsia" w:ascii="宋体" w:hAnsi="宋体"/>
              <w:i/>
              <w:color w:val="FF0000"/>
              <w:sz w:val="24"/>
              <w:lang w:val="en-US" w:eastAsia="zh-CN"/>
            </w:rPr>
            <w:t>通知后</w:t>
          </w:r>
        </w:p>
      </w:docPartBody>
    </w:docPart>
    <w:docPart>
      <w:docPartPr>
        <w:name w:val="{de80431a-dfb6-4702-9682-96b2199a643f}"/>
        <w:style w:val=""/>
        <w:category>
          <w:name w:val="常规"/>
          <w:gallery w:val="placeholder"/>
        </w:category>
        <w:types>
          <w:type w:val="bbPlcHdr"/>
        </w:types>
        <w:behaviors>
          <w:behavior w:val="content"/>
        </w:behaviors>
        <w:description w:val=""/>
        <w:guid w:val="{de80431a-dfb6-4702-9682-96b2199a643f}"/>
      </w:docPartPr>
      <w:docPartBody>
        <w:p>
          <w:r>
            <w:rPr>
              <w:rFonts w:hint="eastAsia" w:ascii="宋体" w:hAnsi="宋体"/>
              <w:i/>
              <w:color w:val="FF0000"/>
              <w:sz w:val="24"/>
              <w:lang w:val="en-US" w:eastAsia="zh-CN"/>
            </w:rPr>
            <w:t>中标/成交通知书（根据采购方式选择）</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doNotDisplayPageBoundaries w:val="1"/>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annotation text"/>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annotation text"/>
    <w:basedOn w:val="1"/>
    <w:qFormat/>
    <w:uiPriority w:val="0"/>
    <w:pPr>
      <w:jc w:val="left"/>
    </w:pPr>
  </w:style>
</w:style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24</Pages>
  <Words>14518</Words>
  <Characters>15157</Characters>
  <Lines>73</Lines>
  <Paragraphs>20</Paragraphs>
  <TotalTime>56</TotalTime>
  <ScaleCrop>false</ScaleCrop>
  <LinksUpToDate>false</LinksUpToDate>
  <CharactersWithSpaces>15555</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2015-02-09T22:55:00Z</dcterms:created>
  <dc:creator>Tian</dc:creator>
  <cp:lastModifiedBy>cwenjia</cp:lastModifiedBy>
  <cp:lastPrinted>2012-11-05T16:55:00Z</cp:lastPrinted>
  <dcterms:modified xsi:type="dcterms:W3CDTF">2026-01-28T02:20:24Z</dcterms:modified>
  <cp:revision>77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8EDCF50DEA1F4629958A9F97F5CA022C</vt:lpwstr>
  </property>
  <property fmtid="{D5CDD505-2E9C-101B-9397-08002B2CF9AE}" pid="4" name="KSOTemplateDocerSaveRecord">
    <vt:lpwstr>eyJoZGlkIjoiNWZhZDZiZDU1MTVlZWJhYzJjYzIwNjdhYjg2Mjk2MTkiLCJ1c2VySWQiOiI4Njk5NTkwMDMifQ==</vt:lpwstr>
  </property>
</Properties>
</file>