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cs="宋体" w:asciiTheme="majorEastAsia" w:hAnsiTheme="majorEastAsia" w:eastAsiaTheme="majorEastAsia"/>
          <w:color w:val="auto"/>
          <w:sz w:val="36"/>
          <w:szCs w:val="36"/>
          <w:highlight w:val="none"/>
          <w:lang w:eastAsia="zh-CN"/>
        </w:rPr>
      </w:pPr>
      <w:r>
        <w:rPr>
          <w:rFonts w:hint="eastAsia" w:cs="宋体" w:asciiTheme="majorEastAsia" w:hAnsiTheme="majorEastAsia" w:eastAsiaTheme="majorEastAsia"/>
          <w:color w:val="auto"/>
          <w:sz w:val="36"/>
          <w:szCs w:val="36"/>
          <w:highlight w:val="none"/>
        </w:rPr>
        <w:t>中国银联2025年第一批通讯线路采购项目</w:t>
      </w:r>
      <w:r>
        <w:rPr>
          <w:rFonts w:hint="eastAsia" w:cs="宋体" w:asciiTheme="majorEastAsia" w:hAnsiTheme="majorEastAsia" w:eastAsiaTheme="majorEastAsia"/>
          <w:color w:val="auto"/>
          <w:sz w:val="36"/>
          <w:szCs w:val="36"/>
          <w:highlight w:val="none"/>
          <w:lang w:eastAsia="zh-CN"/>
        </w:rPr>
        <w:t>（</w:t>
      </w:r>
      <w:r>
        <w:rPr>
          <w:rFonts w:hint="eastAsia" w:cs="宋体" w:asciiTheme="majorEastAsia" w:hAnsiTheme="majorEastAsia" w:eastAsiaTheme="majorEastAsia"/>
          <w:color w:val="auto"/>
          <w:sz w:val="36"/>
          <w:szCs w:val="36"/>
          <w:highlight w:val="none"/>
          <w:lang w:val="en-US" w:eastAsia="zh-CN"/>
        </w:rPr>
        <w:t>二次</w:t>
      </w:r>
      <w:r>
        <w:rPr>
          <w:rFonts w:hint="eastAsia" w:cs="宋体" w:asciiTheme="majorEastAsia" w:hAnsiTheme="majorEastAsia" w:eastAsiaTheme="majorEastAsia"/>
          <w:color w:val="auto"/>
          <w:sz w:val="36"/>
          <w:szCs w:val="36"/>
          <w:highlight w:val="none"/>
          <w:lang w:eastAsia="zh-CN"/>
        </w:rPr>
        <w:t>）</w:t>
      </w:r>
    </w:p>
    <w:p>
      <w:pPr>
        <w:jc w:val="center"/>
        <w:rPr>
          <w:rFonts w:cs="宋体" w:asciiTheme="majorEastAsia" w:hAnsiTheme="majorEastAsia" w:eastAsiaTheme="majorEastAsia"/>
          <w:color w:val="auto"/>
          <w:sz w:val="36"/>
          <w:szCs w:val="36"/>
          <w:highlight w:val="none"/>
        </w:rPr>
      </w:pPr>
      <w:r>
        <w:rPr>
          <w:rFonts w:hint="eastAsia" w:cs="宋体" w:asciiTheme="majorEastAsia" w:hAnsiTheme="majorEastAsia" w:eastAsiaTheme="majorEastAsia"/>
          <w:color w:val="auto"/>
          <w:sz w:val="36"/>
          <w:szCs w:val="36"/>
          <w:highlight w:val="none"/>
        </w:rPr>
        <w:t>采购需求</w:t>
      </w:r>
    </w:p>
    <w:p>
      <w:pPr>
        <w:spacing w:line="360" w:lineRule="auto"/>
        <w:ind w:firstLine="640" w:firstLineChars="200"/>
        <w:jc w:val="left"/>
        <w:outlineLvl w:val="1"/>
        <w:rPr>
          <w:rFonts w:hint="eastAsia" w:ascii="楷体" w:hAnsi="楷体" w:eastAsia="楷体" w:cs="Times New Roman"/>
          <w:color w:val="auto"/>
          <w:sz w:val="32"/>
          <w:szCs w:val="32"/>
          <w:highlight w:val="none"/>
          <w:lang w:val="en-US" w:eastAsia="zh-CN"/>
        </w:rPr>
      </w:pPr>
    </w:p>
    <w:p>
      <w:pPr>
        <w:spacing w:line="360" w:lineRule="auto"/>
        <w:ind w:firstLine="640" w:firstLineChars="200"/>
        <w:jc w:val="left"/>
        <w:outlineLvl w:val="1"/>
        <w:rPr>
          <w:rFonts w:hint="default" w:ascii="楷体" w:hAnsi="楷体" w:eastAsia="楷体" w:cs="Times New Roman"/>
          <w:color w:val="auto"/>
          <w:sz w:val="32"/>
          <w:szCs w:val="32"/>
          <w:highlight w:val="none"/>
          <w:lang w:val="en-US" w:eastAsia="zh-CN"/>
        </w:rPr>
      </w:pPr>
      <w:r>
        <w:rPr>
          <w:rFonts w:hint="eastAsia" w:ascii="楷体" w:hAnsi="楷体" w:eastAsia="楷体" w:cs="Times New Roman"/>
          <w:color w:val="auto"/>
          <w:sz w:val="32"/>
          <w:szCs w:val="32"/>
          <w:highlight w:val="none"/>
          <w:lang w:val="en-US" w:eastAsia="zh-CN"/>
        </w:rPr>
        <w:t>一、项目基本信息</w:t>
      </w:r>
    </w:p>
    <w:p>
      <w:pPr>
        <w:snapToGrid w:val="0"/>
        <w:spacing w:line="360" w:lineRule="auto"/>
        <w:ind w:firstLine="640" w:firstLineChars="200"/>
        <w:jc w:val="left"/>
        <w:rPr>
          <w:rFonts w:hint="eastAsia" w:ascii="仿宋" w:hAnsi="仿宋" w:eastAsia="仿宋" w:cs="Times New Roman"/>
          <w:sz w:val="32"/>
          <w:szCs w:val="32"/>
          <w:highlight w:val="none"/>
          <w:lang w:val="en-US" w:eastAsia="zh-CN"/>
        </w:rPr>
      </w:pPr>
      <w:r>
        <w:rPr>
          <w:rFonts w:hint="eastAsia" w:ascii="仿宋" w:hAnsi="仿宋" w:eastAsia="仿宋" w:cs="Times New Roman"/>
          <w:sz w:val="32"/>
          <w:szCs w:val="32"/>
          <w:highlight w:val="none"/>
          <w:lang w:val="en-US" w:eastAsia="zh-CN"/>
        </w:rPr>
        <w:t>本项目为非政府采购项目，采购标的类型为服务，拟采用公开招标方式采购。</w:t>
      </w:r>
    </w:p>
    <w:p>
      <w:pPr>
        <w:numPr>
          <w:ilvl w:val="0"/>
          <w:numId w:val="2"/>
        </w:numPr>
        <w:snapToGrid w:val="0"/>
        <w:spacing w:line="360" w:lineRule="auto"/>
        <w:ind w:firstLine="640" w:firstLineChars="200"/>
        <w:jc w:val="left"/>
        <w:rPr>
          <w:rFonts w:hint="eastAsia" w:ascii="仿宋" w:hAnsi="仿宋" w:eastAsia="仿宋" w:cs="Times New Roman"/>
          <w:sz w:val="32"/>
          <w:szCs w:val="32"/>
          <w:highlight w:val="none"/>
          <w:lang w:val="en-US" w:eastAsia="zh-CN"/>
        </w:rPr>
      </w:pPr>
      <w:r>
        <w:rPr>
          <w:rFonts w:hint="eastAsia" w:ascii="仿宋" w:hAnsi="仿宋" w:eastAsia="仿宋" w:cs="Times New Roman"/>
          <w:sz w:val="32"/>
          <w:szCs w:val="32"/>
          <w:highlight w:val="none"/>
          <w:lang w:val="en-US" w:eastAsia="zh-CN"/>
        </w:rPr>
        <w:t>包件划分</w:t>
      </w:r>
    </w:p>
    <w:p>
      <w:pPr>
        <w:numPr>
          <w:ilvl w:val="-1"/>
          <w:numId w:val="0"/>
        </w:numPr>
        <w:snapToGrid w:val="0"/>
        <w:spacing w:line="360" w:lineRule="auto"/>
        <w:ind w:firstLine="640" w:firstLineChars="200"/>
        <w:jc w:val="left"/>
        <w:rPr>
          <w:rFonts w:hint="eastAsia" w:ascii="仿宋" w:hAnsi="仿宋" w:eastAsia="仿宋" w:cs="Times New Roman"/>
          <w:sz w:val="32"/>
          <w:szCs w:val="32"/>
          <w:highlight w:val="none"/>
          <w:lang w:val="en-US" w:eastAsia="zh-CN"/>
        </w:rPr>
      </w:pPr>
      <w:r>
        <w:rPr>
          <w:rFonts w:hint="eastAsia" w:ascii="仿宋" w:hAnsi="仿宋" w:eastAsia="仿宋" w:cs="Times New Roman"/>
          <w:sz w:val="32"/>
          <w:szCs w:val="32"/>
          <w:highlight w:val="none"/>
          <w:lang w:val="en-US" w:eastAsia="zh-CN"/>
        </w:rPr>
        <w:t>本项目拟分为7个包件，具体如下：</w:t>
      </w:r>
    </w:p>
    <w:tbl>
      <w:tblPr>
        <w:tblStyle w:val="11"/>
        <w:tblW w:w="80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4"/>
        <w:gridCol w:w="1080"/>
        <w:gridCol w:w="2059"/>
        <w:gridCol w:w="2789"/>
        <w:gridCol w:w="12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b/>
                <w:bCs/>
                <w:i w:val="0"/>
                <w:iCs w:val="0"/>
                <w:color w:val="000000"/>
                <w:sz w:val="18"/>
                <w:szCs w:val="18"/>
                <w:highlight w:val="none"/>
                <w:u w:val="none"/>
              </w:rPr>
            </w:pPr>
            <w:r>
              <w:rPr>
                <w:rFonts w:hint="eastAsia" w:ascii="仿宋" w:hAnsi="仿宋" w:eastAsia="仿宋" w:cs="仿宋"/>
                <w:b/>
                <w:bCs/>
                <w:i w:val="0"/>
                <w:iCs w:val="0"/>
                <w:color w:val="000000"/>
                <w:kern w:val="0"/>
                <w:sz w:val="18"/>
                <w:szCs w:val="18"/>
                <w:highlight w:val="none"/>
                <w:u w:val="none"/>
                <w:lang w:val="en-US" w:eastAsia="zh-CN" w:bidi="ar"/>
              </w:rPr>
              <w:t>包件编号</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highlight w:val="none"/>
                <w:u w:val="none"/>
              </w:rPr>
            </w:pPr>
            <w:r>
              <w:rPr>
                <w:rFonts w:hint="eastAsia" w:ascii="仿宋" w:hAnsi="仿宋" w:eastAsia="仿宋" w:cs="仿宋"/>
                <w:b/>
                <w:bCs/>
                <w:i w:val="0"/>
                <w:iCs w:val="0"/>
                <w:color w:val="000000"/>
                <w:kern w:val="0"/>
                <w:sz w:val="18"/>
                <w:szCs w:val="18"/>
                <w:highlight w:val="none"/>
                <w:u w:val="none"/>
                <w:lang w:val="en-US" w:eastAsia="zh-CN" w:bidi="ar"/>
              </w:rPr>
              <w:t>A端地址</w:t>
            </w:r>
          </w:p>
        </w:tc>
        <w:tc>
          <w:tcPr>
            <w:tcW w:w="2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highlight w:val="none"/>
                <w:u w:val="none"/>
              </w:rPr>
            </w:pPr>
            <w:r>
              <w:rPr>
                <w:rFonts w:hint="eastAsia" w:ascii="仿宋" w:hAnsi="仿宋" w:eastAsia="仿宋" w:cs="仿宋"/>
                <w:b/>
                <w:bCs/>
                <w:i w:val="0"/>
                <w:iCs w:val="0"/>
                <w:color w:val="000000"/>
                <w:kern w:val="0"/>
                <w:sz w:val="18"/>
                <w:szCs w:val="18"/>
                <w:highlight w:val="none"/>
                <w:u w:val="none"/>
                <w:lang w:val="en-US" w:eastAsia="zh-CN" w:bidi="ar"/>
              </w:rPr>
              <w:t>运营商要求</w:t>
            </w:r>
          </w:p>
        </w:tc>
        <w:tc>
          <w:tcPr>
            <w:tcW w:w="2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highlight w:val="none"/>
                <w:u w:val="none"/>
              </w:rPr>
            </w:pPr>
            <w:r>
              <w:rPr>
                <w:rFonts w:hint="eastAsia" w:ascii="仿宋" w:hAnsi="仿宋" w:eastAsia="仿宋" w:cs="仿宋"/>
                <w:b/>
                <w:bCs/>
                <w:i w:val="0"/>
                <w:iCs w:val="0"/>
                <w:color w:val="000000"/>
                <w:kern w:val="0"/>
                <w:sz w:val="18"/>
                <w:szCs w:val="18"/>
                <w:highlight w:val="none"/>
                <w:u w:val="none"/>
                <w:lang w:val="en-US" w:eastAsia="zh-CN" w:bidi="ar"/>
              </w:rPr>
              <w:t>特殊业务需求</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highlight w:val="none"/>
                <w:u w:val="none"/>
              </w:rPr>
            </w:pPr>
            <w:r>
              <w:rPr>
                <w:rFonts w:hint="eastAsia" w:ascii="仿宋" w:hAnsi="仿宋" w:eastAsia="仿宋" w:cs="仿宋"/>
                <w:b/>
                <w:bCs/>
                <w:i w:val="0"/>
                <w:iCs w:val="0"/>
                <w:color w:val="000000"/>
                <w:kern w:val="0"/>
                <w:sz w:val="18"/>
                <w:szCs w:val="1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18"/>
                <w:szCs w:val="18"/>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18"/>
                <w:szCs w:val="18"/>
                <w:highlight w:val="none"/>
                <w:u w:val="none"/>
              </w:rPr>
            </w:pP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18"/>
                <w:szCs w:val="18"/>
                <w:highlight w:val="none"/>
                <w:u w:val="none"/>
              </w:rPr>
            </w:pPr>
          </w:p>
        </w:tc>
        <w:tc>
          <w:tcPr>
            <w:tcW w:w="2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18"/>
                <w:szCs w:val="18"/>
                <w:highlight w:val="none"/>
                <w:u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包件1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上海、北京</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无</w:t>
            </w:r>
          </w:p>
        </w:tc>
        <w:tc>
          <w:tcPr>
            <w:tcW w:w="2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需运营商负责完成业务迁移工作并提供指定数量的IP地址</w:t>
            </w:r>
          </w:p>
        </w:tc>
        <w:tc>
          <w:tcPr>
            <w:tcW w:w="1256"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22"/>
                <w:szCs w:val="22"/>
                <w:highlight w:val="none"/>
                <w:u w:val="none"/>
                <w:lang w:val="en-US" w:eastAsia="zh-CN" w:bidi="ar"/>
              </w:rPr>
              <w:t>各包件线路数量等具体情况以招标公告和招标文件为准。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包件2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上海、北京</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与包件1为异构运营商</w:t>
            </w:r>
          </w:p>
        </w:tc>
        <w:tc>
          <w:tcPr>
            <w:tcW w:w="2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需运营商负责完成业务迁移工作并提供指定数量的IP地址</w:t>
            </w:r>
          </w:p>
        </w:tc>
        <w:tc>
          <w:tcPr>
            <w:tcW w:w="1256" w:type="dxa"/>
            <w:vMerge w:val="continue"/>
            <w:tcBorders>
              <w:left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包件3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上海、北京</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与包件1、2为异构运营商</w:t>
            </w:r>
          </w:p>
        </w:tc>
        <w:tc>
          <w:tcPr>
            <w:tcW w:w="2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需运营商负责完成业务迁移工作并提供指定数量的IP地址</w:t>
            </w:r>
          </w:p>
        </w:tc>
        <w:tc>
          <w:tcPr>
            <w:tcW w:w="1256" w:type="dxa"/>
            <w:vMerge w:val="continue"/>
            <w:tcBorders>
              <w:left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包件4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上海、北京</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无</w:t>
            </w:r>
          </w:p>
        </w:tc>
        <w:tc>
          <w:tcPr>
            <w:tcW w:w="2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w:t>
            </w:r>
          </w:p>
        </w:tc>
        <w:tc>
          <w:tcPr>
            <w:tcW w:w="1256"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包件5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上海、北京</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与包件4为异构运营商</w:t>
            </w:r>
          </w:p>
        </w:tc>
        <w:tc>
          <w:tcPr>
            <w:tcW w:w="2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w:t>
            </w:r>
          </w:p>
        </w:tc>
        <w:tc>
          <w:tcPr>
            <w:tcW w:w="1256" w:type="dxa"/>
            <w:vMerge w:val="continue"/>
            <w:tcBorders>
              <w:left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包件6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上海、北京</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无</w:t>
            </w:r>
          </w:p>
        </w:tc>
        <w:tc>
          <w:tcPr>
            <w:tcW w:w="2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w:t>
            </w:r>
          </w:p>
        </w:tc>
        <w:tc>
          <w:tcPr>
            <w:tcW w:w="1256" w:type="dxa"/>
            <w:vMerge w:val="continue"/>
            <w:tcBorders>
              <w:left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包件7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北京</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非联通运营商</w:t>
            </w:r>
          </w:p>
        </w:tc>
        <w:tc>
          <w:tcPr>
            <w:tcW w:w="2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w:t>
            </w:r>
          </w:p>
        </w:tc>
        <w:tc>
          <w:tcPr>
            <w:tcW w:w="1256"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p>
        </w:tc>
      </w:tr>
    </w:tbl>
    <w:p>
      <w:pPr>
        <w:pStyle w:val="9"/>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注：线路异构定义：系指提供服务的运营商应具备不同的中华人民共和国基础电信业务经营许可证。</w:t>
      </w:r>
    </w:p>
    <w:p>
      <w:pPr>
        <w:rPr>
          <w:rFonts w:hint="eastAsia"/>
          <w:lang w:val="en-US" w:eastAsia="zh-CN"/>
        </w:rPr>
      </w:pPr>
      <w:bookmarkStart w:id="0" w:name="_GoBack"/>
      <w:bookmarkEnd w:id="0"/>
    </w:p>
    <w:p>
      <w:pPr>
        <w:snapToGrid w:val="0"/>
        <w:spacing w:line="360" w:lineRule="auto"/>
        <w:ind w:firstLine="640" w:firstLineChars="200"/>
        <w:jc w:val="left"/>
        <w:rPr>
          <w:rFonts w:hint="default" w:ascii="仿宋" w:hAnsi="仿宋" w:eastAsia="仿宋" w:cs="Times New Roman"/>
          <w:sz w:val="32"/>
          <w:szCs w:val="32"/>
          <w:highlight w:val="none"/>
          <w:lang w:val="en-US" w:eastAsia="zh-CN"/>
        </w:rPr>
      </w:pPr>
      <w:r>
        <w:rPr>
          <w:rFonts w:hint="eastAsia" w:ascii="仿宋" w:hAnsi="仿宋" w:eastAsia="仿宋" w:cs="Times New Roman"/>
          <w:sz w:val="32"/>
          <w:szCs w:val="32"/>
          <w:highlight w:val="none"/>
          <w:lang w:val="en-US" w:eastAsia="zh-CN"/>
        </w:rPr>
        <w:t>（二）供应商资格条件（适用于所有包件）：</w:t>
      </w:r>
    </w:p>
    <w:p>
      <w:pPr>
        <w:snapToGrid w:val="0"/>
        <w:spacing w:line="360" w:lineRule="auto"/>
        <w:ind w:firstLine="640" w:firstLineChars="200"/>
        <w:jc w:val="left"/>
        <w:rPr>
          <w:rFonts w:ascii="仿宋" w:hAnsi="仿宋" w:eastAsia="仿宋" w:cs="Times New Roman"/>
          <w:sz w:val="32"/>
          <w:szCs w:val="32"/>
          <w:highlight w:val="none"/>
        </w:rPr>
      </w:pPr>
      <w:r>
        <w:rPr>
          <w:rFonts w:hint="eastAsia" w:ascii="仿宋" w:hAnsi="仿宋" w:eastAsia="仿宋" w:cs="Times New Roman"/>
          <w:sz w:val="32"/>
          <w:szCs w:val="32"/>
          <w:highlight w:val="none"/>
          <w:lang w:val="en-US" w:eastAsia="zh-CN"/>
        </w:rPr>
        <w:t>1、</w:t>
      </w:r>
      <w:r>
        <w:rPr>
          <w:rFonts w:hint="eastAsia" w:ascii="仿宋" w:hAnsi="仿宋" w:eastAsia="仿宋" w:cs="Times New Roman"/>
          <w:sz w:val="32"/>
          <w:szCs w:val="32"/>
          <w:highlight w:val="none"/>
          <w:lang w:val="zh-CN"/>
        </w:rPr>
        <w:t>信用核查</w:t>
      </w:r>
    </w:p>
    <w:p>
      <w:pPr>
        <w:snapToGrid w:val="0"/>
        <w:spacing w:line="360" w:lineRule="auto"/>
        <w:ind w:firstLine="640" w:firstLineChars="200"/>
        <w:jc w:val="left"/>
        <w:rPr>
          <w:rFonts w:ascii="仿宋" w:hAnsi="仿宋" w:eastAsia="仿宋" w:cs="Times New Roman"/>
          <w:sz w:val="32"/>
          <w:szCs w:val="32"/>
          <w:highlight w:val="none"/>
        </w:rPr>
      </w:pPr>
      <w:r>
        <w:rPr>
          <w:rFonts w:hint="eastAsia" w:ascii="仿宋" w:hAnsi="仿宋" w:eastAsia="仿宋" w:cs="Times New Roman"/>
          <w:sz w:val="32"/>
          <w:szCs w:val="32"/>
          <w:highlight w:val="none"/>
          <w:lang w:val="zh-CN"/>
        </w:rPr>
        <w:t>必须为未被列入信用中国网站</w:t>
      </w:r>
      <w:r>
        <w:rPr>
          <w:rFonts w:hint="eastAsia" w:ascii="仿宋" w:hAnsi="仿宋" w:eastAsia="仿宋" w:cs="Times New Roman"/>
          <w:sz w:val="32"/>
          <w:szCs w:val="32"/>
          <w:highlight w:val="none"/>
        </w:rPr>
        <w:t>(www.creditchina.gov.cn)</w:t>
      </w:r>
      <w:r>
        <w:rPr>
          <w:rFonts w:hint="eastAsia" w:ascii="仿宋" w:hAnsi="仿宋" w:eastAsia="仿宋" w:cs="Times New Roman"/>
          <w:sz w:val="32"/>
          <w:szCs w:val="32"/>
          <w:highlight w:val="none"/>
          <w:lang w:val="zh-CN"/>
        </w:rPr>
        <w:t>、中国政府采购网</w:t>
      </w:r>
      <w:r>
        <w:rPr>
          <w:rFonts w:hint="eastAsia" w:ascii="仿宋" w:hAnsi="仿宋" w:eastAsia="仿宋" w:cs="Times New Roman"/>
          <w:sz w:val="32"/>
          <w:szCs w:val="32"/>
          <w:highlight w:val="none"/>
        </w:rPr>
        <w:t>(www.ccgp.gov.cn)</w:t>
      </w:r>
      <w:r>
        <w:rPr>
          <w:rFonts w:hint="eastAsia" w:ascii="仿宋" w:hAnsi="仿宋" w:eastAsia="仿宋" w:cs="Times New Roman"/>
          <w:sz w:val="32"/>
          <w:szCs w:val="32"/>
          <w:highlight w:val="none"/>
          <w:lang w:val="zh-CN"/>
        </w:rPr>
        <w:t>渠道信用记录失信被执行人、重大税收违法案件当事人名单、政府采购严重违法失信行为记录名单的投标人</w:t>
      </w:r>
      <w:r>
        <w:rPr>
          <w:rFonts w:hint="eastAsia" w:ascii="仿宋" w:hAnsi="仿宋" w:eastAsia="仿宋" w:cs="Times New Roman"/>
          <w:sz w:val="32"/>
          <w:szCs w:val="32"/>
          <w:highlight w:val="none"/>
        </w:rPr>
        <w:t>，</w:t>
      </w:r>
      <w:r>
        <w:rPr>
          <w:rFonts w:hint="eastAsia" w:ascii="仿宋" w:hAnsi="仿宋" w:eastAsia="仿宋" w:cs="Times New Roman"/>
          <w:sz w:val="32"/>
          <w:szCs w:val="32"/>
          <w:highlight w:val="none"/>
          <w:lang w:val="zh-CN"/>
        </w:rPr>
        <w:t>否则其投标将被拒绝。</w:t>
      </w:r>
    </w:p>
    <w:p>
      <w:pPr>
        <w:snapToGrid w:val="0"/>
        <w:spacing w:line="360" w:lineRule="auto"/>
        <w:ind w:firstLine="640" w:firstLineChars="200"/>
        <w:jc w:val="left"/>
        <w:rPr>
          <w:rFonts w:ascii="仿宋" w:hAnsi="仿宋" w:eastAsia="仿宋" w:cs="Times New Roman"/>
          <w:sz w:val="32"/>
          <w:szCs w:val="32"/>
          <w:highlight w:val="none"/>
          <w:lang w:val="zh-CN"/>
        </w:rPr>
      </w:pPr>
      <w:r>
        <w:rPr>
          <w:rFonts w:hint="eastAsia" w:ascii="仿宋" w:hAnsi="仿宋" w:eastAsia="仿宋" w:cs="Times New Roman"/>
          <w:sz w:val="32"/>
          <w:szCs w:val="32"/>
          <w:highlight w:val="none"/>
          <w:lang w:val="en-US" w:eastAsia="zh-CN"/>
        </w:rPr>
        <w:t>2、</w:t>
      </w:r>
      <w:r>
        <w:rPr>
          <w:rFonts w:hint="eastAsia" w:ascii="仿宋" w:hAnsi="仿宋" w:eastAsia="仿宋" w:cs="Times New Roman"/>
          <w:sz w:val="32"/>
          <w:szCs w:val="32"/>
          <w:highlight w:val="none"/>
          <w:lang w:val="zh-CN"/>
        </w:rPr>
        <w:t>符合《中华人民共和国政府采购法》第二十二条的规定,投标人必须在投标文件中提供下述资格证明文件，否则按无效投标处理：</w:t>
      </w:r>
    </w:p>
    <w:p>
      <w:pPr>
        <w:snapToGrid w:val="0"/>
        <w:spacing w:line="360" w:lineRule="auto"/>
        <w:ind w:firstLine="640" w:firstLineChars="200"/>
        <w:jc w:val="left"/>
        <w:rPr>
          <w:rFonts w:ascii="仿宋" w:hAnsi="仿宋" w:eastAsia="仿宋" w:cs="Times New Roman"/>
          <w:sz w:val="32"/>
          <w:szCs w:val="32"/>
          <w:highlight w:val="none"/>
          <w:lang w:val="zh-CN"/>
        </w:rPr>
      </w:pPr>
      <w:r>
        <w:rPr>
          <w:rFonts w:hint="eastAsia" w:ascii="仿宋" w:hAnsi="仿宋" w:eastAsia="仿宋" w:cs="Times New Roman"/>
          <w:sz w:val="32"/>
          <w:szCs w:val="32"/>
          <w:highlight w:val="none"/>
          <w:lang w:val="zh-CN"/>
        </w:rPr>
        <w:t>（</w:t>
      </w:r>
      <w:r>
        <w:rPr>
          <w:rFonts w:hint="eastAsia" w:ascii="仿宋" w:hAnsi="仿宋" w:eastAsia="仿宋" w:cs="Times New Roman"/>
          <w:sz w:val="32"/>
          <w:szCs w:val="32"/>
          <w:highlight w:val="none"/>
          <w:lang w:val="en-US" w:eastAsia="zh-CN"/>
        </w:rPr>
        <w:t>1</w:t>
      </w:r>
      <w:r>
        <w:rPr>
          <w:rFonts w:hint="eastAsia" w:ascii="仿宋" w:hAnsi="仿宋" w:eastAsia="仿宋" w:cs="Times New Roman"/>
          <w:sz w:val="32"/>
          <w:szCs w:val="32"/>
          <w:highlight w:val="none"/>
          <w:lang w:val="zh-CN"/>
        </w:rPr>
        <w:t>）法人或者其他组织的营业执照等证明文件，自然人的身份证明；</w:t>
      </w:r>
    </w:p>
    <w:p>
      <w:pPr>
        <w:snapToGrid w:val="0"/>
        <w:spacing w:line="360" w:lineRule="auto"/>
        <w:ind w:firstLine="640" w:firstLineChars="200"/>
        <w:jc w:val="left"/>
        <w:rPr>
          <w:rFonts w:ascii="仿宋" w:hAnsi="仿宋" w:eastAsia="仿宋" w:cs="Times New Roman"/>
          <w:sz w:val="32"/>
          <w:szCs w:val="32"/>
          <w:highlight w:val="none"/>
          <w:lang w:val="zh-CN"/>
        </w:rPr>
      </w:pPr>
      <w:r>
        <w:rPr>
          <w:rFonts w:hint="eastAsia" w:ascii="仿宋" w:hAnsi="仿宋" w:eastAsia="仿宋" w:cs="Times New Roman"/>
          <w:sz w:val="32"/>
          <w:szCs w:val="32"/>
          <w:highlight w:val="none"/>
          <w:lang w:val="zh-CN"/>
        </w:rPr>
        <w:t>（</w:t>
      </w:r>
      <w:r>
        <w:rPr>
          <w:rFonts w:hint="eastAsia" w:ascii="仿宋" w:hAnsi="仿宋" w:eastAsia="仿宋" w:cs="Times New Roman"/>
          <w:sz w:val="32"/>
          <w:szCs w:val="32"/>
          <w:highlight w:val="none"/>
          <w:lang w:val="en-US" w:eastAsia="zh-CN"/>
        </w:rPr>
        <w:t>2</w:t>
      </w:r>
      <w:r>
        <w:rPr>
          <w:rFonts w:hint="eastAsia" w:ascii="仿宋" w:hAnsi="仿宋" w:eastAsia="仿宋" w:cs="Times New Roman"/>
          <w:sz w:val="32"/>
          <w:szCs w:val="32"/>
          <w:highlight w:val="none"/>
          <w:lang w:val="zh-CN"/>
        </w:rPr>
        <w:t>）财务状况报告，依法缴纳税收和社会保障资金的相关材料；(供应商应提供书面承诺)</w:t>
      </w:r>
    </w:p>
    <w:p>
      <w:pPr>
        <w:snapToGrid w:val="0"/>
        <w:spacing w:line="360" w:lineRule="auto"/>
        <w:ind w:firstLine="640" w:firstLineChars="200"/>
        <w:jc w:val="left"/>
        <w:rPr>
          <w:rFonts w:ascii="仿宋" w:hAnsi="仿宋" w:eastAsia="仿宋" w:cs="Times New Roman"/>
          <w:sz w:val="32"/>
          <w:szCs w:val="32"/>
          <w:highlight w:val="none"/>
          <w:lang w:val="zh-CN"/>
        </w:rPr>
      </w:pPr>
      <w:r>
        <w:rPr>
          <w:rFonts w:hint="eastAsia" w:ascii="仿宋" w:hAnsi="仿宋" w:eastAsia="仿宋" w:cs="Times New Roman"/>
          <w:sz w:val="32"/>
          <w:szCs w:val="32"/>
          <w:highlight w:val="none"/>
          <w:lang w:val="zh-CN"/>
        </w:rPr>
        <w:t>（</w:t>
      </w:r>
      <w:r>
        <w:rPr>
          <w:rFonts w:hint="eastAsia" w:ascii="仿宋" w:hAnsi="仿宋" w:eastAsia="仿宋" w:cs="Times New Roman"/>
          <w:sz w:val="32"/>
          <w:szCs w:val="32"/>
          <w:highlight w:val="none"/>
          <w:lang w:val="en-US" w:eastAsia="zh-CN"/>
        </w:rPr>
        <w:t>3</w:t>
      </w:r>
      <w:r>
        <w:rPr>
          <w:rFonts w:hint="eastAsia" w:ascii="仿宋" w:hAnsi="仿宋" w:eastAsia="仿宋" w:cs="Times New Roman"/>
          <w:sz w:val="32"/>
          <w:szCs w:val="32"/>
          <w:highlight w:val="none"/>
          <w:lang w:val="zh-CN"/>
        </w:rPr>
        <w:t>）具备履行合同所必需的设备和专业技术能力的证明材料；(供应商应提供书面承诺)</w:t>
      </w:r>
    </w:p>
    <w:p>
      <w:pPr>
        <w:snapToGrid w:val="0"/>
        <w:spacing w:line="360" w:lineRule="auto"/>
        <w:ind w:firstLine="640" w:firstLineChars="200"/>
        <w:jc w:val="left"/>
        <w:rPr>
          <w:rFonts w:ascii="仿宋" w:hAnsi="仿宋" w:eastAsia="仿宋" w:cs="Times New Roman"/>
          <w:sz w:val="32"/>
          <w:szCs w:val="32"/>
          <w:highlight w:val="none"/>
          <w:lang w:val="zh-CN"/>
        </w:rPr>
      </w:pPr>
      <w:r>
        <w:rPr>
          <w:rFonts w:hint="eastAsia" w:ascii="仿宋" w:hAnsi="仿宋" w:eastAsia="仿宋" w:cs="Times New Roman"/>
          <w:sz w:val="32"/>
          <w:szCs w:val="32"/>
          <w:highlight w:val="none"/>
          <w:lang w:val="zh-CN"/>
        </w:rPr>
        <w:t>（</w:t>
      </w:r>
      <w:r>
        <w:rPr>
          <w:rFonts w:hint="eastAsia" w:ascii="仿宋" w:hAnsi="仿宋" w:eastAsia="仿宋" w:cs="Times New Roman"/>
          <w:sz w:val="32"/>
          <w:szCs w:val="32"/>
          <w:highlight w:val="none"/>
          <w:lang w:val="en-US" w:eastAsia="zh-CN"/>
        </w:rPr>
        <w:t>4</w:t>
      </w:r>
      <w:r>
        <w:rPr>
          <w:rFonts w:hint="eastAsia" w:ascii="仿宋" w:hAnsi="仿宋" w:eastAsia="仿宋" w:cs="Times New Roman"/>
          <w:sz w:val="32"/>
          <w:szCs w:val="32"/>
          <w:highlight w:val="none"/>
          <w:lang w:val="zh-CN"/>
        </w:rPr>
        <w:t>）参加政府采购活动前3年内在经营活动中没有重大违法记录的书面声明；(供应商应提供书面承诺)</w:t>
      </w:r>
    </w:p>
    <w:p>
      <w:pPr>
        <w:snapToGrid w:val="0"/>
        <w:spacing w:line="360" w:lineRule="auto"/>
        <w:ind w:firstLine="640" w:firstLineChars="200"/>
        <w:jc w:val="left"/>
        <w:rPr>
          <w:rFonts w:ascii="仿宋" w:hAnsi="仿宋" w:eastAsia="仿宋" w:cs="Times New Roman"/>
          <w:sz w:val="32"/>
          <w:szCs w:val="32"/>
          <w:highlight w:val="none"/>
          <w:lang w:val="zh-CN"/>
        </w:rPr>
      </w:pPr>
      <w:r>
        <w:rPr>
          <w:rFonts w:hint="eastAsia" w:ascii="仿宋" w:hAnsi="仿宋" w:eastAsia="仿宋" w:cs="Times New Roman"/>
          <w:sz w:val="32"/>
          <w:szCs w:val="32"/>
          <w:highlight w:val="none"/>
          <w:lang w:val="zh-CN"/>
        </w:rPr>
        <w:t>（</w:t>
      </w:r>
      <w:r>
        <w:rPr>
          <w:rFonts w:hint="eastAsia" w:ascii="仿宋" w:hAnsi="仿宋" w:eastAsia="仿宋" w:cs="Times New Roman"/>
          <w:sz w:val="32"/>
          <w:szCs w:val="32"/>
          <w:highlight w:val="none"/>
          <w:lang w:val="en-US" w:eastAsia="zh-CN"/>
        </w:rPr>
        <w:t>5</w:t>
      </w:r>
      <w:r>
        <w:rPr>
          <w:rFonts w:hint="eastAsia" w:ascii="仿宋" w:hAnsi="仿宋" w:eastAsia="仿宋" w:cs="Times New Roman"/>
          <w:sz w:val="32"/>
          <w:szCs w:val="32"/>
          <w:highlight w:val="none"/>
          <w:lang w:val="zh-CN"/>
        </w:rPr>
        <w:t>）具备法律、行政法规规定的其他条件的证明材料。</w:t>
      </w:r>
    </w:p>
    <w:p>
      <w:pPr>
        <w:snapToGrid w:val="0"/>
        <w:spacing w:line="360" w:lineRule="auto"/>
        <w:ind w:firstLine="640" w:firstLineChars="200"/>
        <w:jc w:val="left"/>
        <w:rPr>
          <w:rFonts w:hint="eastAsia" w:ascii="仿宋" w:hAnsi="仿宋" w:eastAsia="仿宋" w:cs="Times New Roman"/>
          <w:sz w:val="32"/>
          <w:szCs w:val="32"/>
          <w:highlight w:val="none"/>
          <w:lang w:val="zh-CN"/>
        </w:rPr>
      </w:pPr>
      <w:r>
        <w:rPr>
          <w:rFonts w:hint="eastAsia" w:ascii="仿宋" w:hAnsi="仿宋" w:eastAsia="仿宋" w:cs="Times New Roman"/>
          <w:sz w:val="32"/>
          <w:szCs w:val="32"/>
          <w:highlight w:val="none"/>
          <w:lang w:val="zh-CN"/>
        </w:rPr>
        <w:t>（以上均为《中华人民共和国政府采购法实施条例》第十七条之规定）”；</w:t>
      </w:r>
    </w:p>
    <w:p>
      <w:pPr>
        <w:ind w:firstLine="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br w:type="page"/>
      </w:r>
    </w:p>
    <w:p>
      <w:pPr>
        <w:numPr>
          <w:ilvl w:val="0"/>
          <w:numId w:val="0"/>
        </w:numPr>
        <w:spacing w:line="560" w:lineRule="exact"/>
        <w:ind w:firstLine="640" w:firstLineChars="200"/>
        <w:jc w:val="left"/>
        <w:outlineLvl w:val="1"/>
        <w:rPr>
          <w:rFonts w:hint="eastAsia" w:ascii="楷体" w:hAnsi="楷体" w:eastAsia="楷体" w:cs="Times New Roman"/>
          <w:sz w:val="32"/>
          <w:szCs w:val="32"/>
          <w:highlight w:val="none"/>
        </w:rPr>
      </w:pPr>
      <w:r>
        <w:rPr>
          <w:rFonts w:hint="eastAsia" w:ascii="楷体" w:hAnsi="楷体" w:eastAsia="楷体" w:cs="Times New Roman"/>
          <w:color w:val="auto"/>
          <w:sz w:val="32"/>
          <w:szCs w:val="32"/>
          <w:highlight w:val="none"/>
          <w:lang w:val="en-US" w:eastAsia="zh-CN"/>
        </w:rPr>
        <w:t>二、</w:t>
      </w:r>
      <w:r>
        <w:rPr>
          <w:rFonts w:hint="eastAsia" w:ascii="楷体" w:hAnsi="楷体" w:eastAsia="楷体" w:cs="Times New Roman"/>
          <w:sz w:val="32"/>
          <w:szCs w:val="32"/>
          <w:highlight w:val="none"/>
          <w:lang w:val="en-US" w:eastAsia="zh-CN"/>
        </w:rPr>
        <w:t>服务、</w:t>
      </w:r>
      <w:r>
        <w:rPr>
          <w:rFonts w:hint="eastAsia" w:ascii="楷体" w:hAnsi="楷体" w:eastAsia="楷体" w:cs="Times New Roman"/>
          <w:sz w:val="32"/>
          <w:szCs w:val="32"/>
          <w:highlight w:val="none"/>
        </w:rPr>
        <w:t>技术</w:t>
      </w:r>
      <w:r>
        <w:rPr>
          <w:rFonts w:hint="eastAsia" w:ascii="楷体" w:hAnsi="楷体" w:eastAsia="楷体" w:cs="Times New Roman"/>
          <w:sz w:val="32"/>
          <w:szCs w:val="32"/>
          <w:highlight w:val="none"/>
          <w:lang w:val="en-US" w:eastAsia="zh-CN"/>
        </w:rPr>
        <w:t>及</w:t>
      </w:r>
      <w:r>
        <w:rPr>
          <w:rFonts w:hint="eastAsia" w:ascii="楷体" w:hAnsi="楷体" w:eastAsia="楷体" w:cs="Times New Roman"/>
          <w:sz w:val="32"/>
          <w:szCs w:val="32"/>
          <w:highlight w:val="none"/>
        </w:rPr>
        <w:t>商务要求</w:t>
      </w:r>
    </w:p>
    <w:p>
      <w:pPr>
        <w:snapToGrid w:val="0"/>
        <w:spacing w:line="360" w:lineRule="auto"/>
        <w:ind w:firstLine="640" w:firstLineChars="200"/>
        <w:jc w:val="left"/>
        <w:rPr>
          <w:rFonts w:hint="eastAsia" w:ascii="仿宋" w:hAnsi="仿宋" w:eastAsia="仿宋" w:cs="Times New Roman"/>
          <w:color w:val="auto"/>
          <w:sz w:val="32"/>
          <w:szCs w:val="32"/>
          <w:highlight w:val="none"/>
        </w:rPr>
      </w:pPr>
    </w:p>
    <w:p>
      <w:pPr>
        <w:snapToGrid w:val="0"/>
        <w:spacing w:line="360" w:lineRule="auto"/>
        <w:ind w:firstLine="640" w:firstLineChars="200"/>
        <w:jc w:val="left"/>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技术、</w:t>
      </w:r>
      <w:r>
        <w:rPr>
          <w:rFonts w:hint="eastAsia" w:ascii="仿宋" w:hAnsi="仿宋" w:eastAsia="仿宋" w:cs="Times New Roman"/>
          <w:color w:val="auto"/>
          <w:sz w:val="32"/>
          <w:szCs w:val="32"/>
          <w:highlight w:val="none"/>
          <w:lang w:val="en-US" w:eastAsia="zh-CN"/>
        </w:rPr>
        <w:t>服务及</w:t>
      </w:r>
      <w:r>
        <w:rPr>
          <w:rFonts w:hint="eastAsia" w:ascii="仿宋" w:hAnsi="仿宋" w:eastAsia="仿宋" w:cs="Times New Roman"/>
          <w:color w:val="auto"/>
          <w:sz w:val="32"/>
          <w:szCs w:val="32"/>
          <w:highlight w:val="none"/>
        </w:rPr>
        <w:t>商务</w:t>
      </w:r>
      <w:r>
        <w:rPr>
          <w:rFonts w:hint="eastAsia" w:ascii="仿宋" w:hAnsi="仿宋" w:eastAsia="仿宋" w:cs="Times New Roman"/>
          <w:color w:val="auto"/>
          <w:sz w:val="32"/>
          <w:szCs w:val="32"/>
          <w:highlight w:val="none"/>
          <w:lang w:val="en-US" w:eastAsia="zh-CN"/>
        </w:rPr>
        <w:t>要求</w:t>
      </w:r>
      <w:r>
        <w:rPr>
          <w:rFonts w:hint="eastAsia" w:ascii="仿宋" w:hAnsi="仿宋" w:eastAsia="仿宋" w:cs="Times New Roman"/>
          <w:color w:val="auto"/>
          <w:sz w:val="32"/>
          <w:szCs w:val="32"/>
          <w:highlight w:val="none"/>
        </w:rPr>
        <w:t>按重要性分为“★”、“#”和“△”指标。“★”代表最“★”代表最关键指标，不满足该指标项将导致投标被拒绝；“#”代表重要指标，“△”代表一般指标项。“#”和“△”指标</w:t>
      </w:r>
      <w:r>
        <w:rPr>
          <w:rFonts w:hint="eastAsia" w:ascii="仿宋" w:hAnsi="仿宋" w:eastAsia="仿宋" w:cs="Times New Roman"/>
          <w:color w:val="auto"/>
          <w:sz w:val="32"/>
          <w:szCs w:val="32"/>
          <w:highlight w:val="none"/>
          <w:lang w:val="en-US" w:eastAsia="zh-CN"/>
        </w:rPr>
        <w:t>可作为</w:t>
      </w:r>
      <w:r>
        <w:rPr>
          <w:rFonts w:hint="eastAsia" w:ascii="仿宋" w:hAnsi="仿宋" w:eastAsia="仿宋" w:cs="Times New Roman"/>
          <w:color w:val="auto"/>
          <w:sz w:val="32"/>
          <w:szCs w:val="32"/>
          <w:highlight w:val="none"/>
        </w:rPr>
        <w:t>比较性评价指标。</w:t>
      </w:r>
    </w:p>
    <w:p>
      <w:pPr>
        <w:spacing w:line="560" w:lineRule="exact"/>
        <w:ind w:firstLine="643" w:firstLineChars="200"/>
        <w:jc w:val="left"/>
        <w:outlineLvl w:val="3"/>
        <w:rPr>
          <w:rFonts w:hint="eastAsia" w:ascii="仿宋" w:hAnsi="仿宋" w:eastAsia="仿宋" w:cs="Times New Roman"/>
          <w:b/>
          <w:bCs/>
          <w:sz w:val="32"/>
          <w:szCs w:val="32"/>
          <w:lang w:eastAsia="zh-CN"/>
        </w:rPr>
      </w:pPr>
      <w:r>
        <w:rPr>
          <w:rFonts w:hint="eastAsia" w:ascii="仿宋" w:hAnsi="仿宋" w:eastAsia="仿宋" w:cs="Times New Roman"/>
          <w:b/>
          <w:bCs/>
          <w:sz w:val="32"/>
          <w:szCs w:val="32"/>
          <w:lang w:val="en-US" w:eastAsia="zh-CN"/>
        </w:rPr>
        <w:t>1.技术</w:t>
      </w:r>
      <w:r>
        <w:rPr>
          <w:rFonts w:hint="eastAsia" w:ascii="仿宋" w:hAnsi="仿宋" w:eastAsia="仿宋" w:cs="Times New Roman"/>
          <w:b/>
          <w:bCs/>
          <w:sz w:val="32"/>
          <w:szCs w:val="32"/>
        </w:rPr>
        <w:t>要求</w:t>
      </w:r>
      <w:r>
        <w:rPr>
          <w:rFonts w:hint="eastAsia" w:ascii="仿宋" w:hAnsi="仿宋" w:eastAsia="仿宋" w:cs="Times New Roman"/>
          <w:b/>
          <w:bCs/>
          <w:sz w:val="32"/>
          <w:szCs w:val="32"/>
          <w:lang w:eastAsia="zh-CN"/>
        </w:rPr>
        <w:t>（</w:t>
      </w:r>
      <w:r>
        <w:rPr>
          <w:rFonts w:hint="eastAsia" w:ascii="仿宋" w:hAnsi="仿宋" w:eastAsia="仿宋" w:cs="Times New Roman"/>
          <w:b/>
          <w:bCs/>
          <w:sz w:val="32"/>
          <w:szCs w:val="32"/>
          <w:lang w:val="en-US" w:eastAsia="zh-CN"/>
        </w:rPr>
        <w:t>适用于包1、包2、包3</w:t>
      </w:r>
      <w:r>
        <w:rPr>
          <w:rFonts w:hint="eastAsia" w:ascii="仿宋" w:hAnsi="仿宋" w:eastAsia="仿宋" w:cs="Times New Roman"/>
          <w:b/>
          <w:bCs/>
          <w:sz w:val="32"/>
          <w:szCs w:val="32"/>
          <w:lang w:eastAsia="zh-CN"/>
        </w:rPr>
        <w:t>）</w:t>
      </w:r>
    </w:p>
    <w:p>
      <w:pPr>
        <w:spacing w:line="360" w:lineRule="auto"/>
        <w:ind w:firstLine="640" w:firstLineChars="200"/>
        <w:rPr>
          <w:rFonts w:hint="eastAsia" w:ascii="仿宋" w:hAnsi="仿宋" w:eastAsia="仿宋" w:cs="Times New Roman"/>
          <w:iCs/>
          <w:color w:val="auto"/>
          <w:sz w:val="32"/>
          <w:szCs w:val="32"/>
          <w:highlight w:val="none"/>
        </w:rPr>
      </w:pPr>
      <w:r>
        <w:rPr>
          <w:rFonts w:hint="eastAsia" w:ascii="仿宋" w:hAnsi="仿宋" w:eastAsia="仿宋" w:cs="Times New Roman"/>
          <w:iCs/>
          <w:color w:val="auto"/>
          <w:sz w:val="32"/>
          <w:szCs w:val="32"/>
          <w:highlight w:val="none"/>
        </w:rPr>
        <w:t>本</w:t>
      </w:r>
      <w:r>
        <w:rPr>
          <w:rFonts w:hint="eastAsia" w:ascii="仿宋" w:hAnsi="仿宋" w:eastAsia="仿宋" w:cs="Times New Roman"/>
          <w:iCs/>
          <w:color w:val="auto"/>
          <w:sz w:val="32"/>
          <w:szCs w:val="32"/>
          <w:highlight w:val="none"/>
          <w:lang w:val="en-US" w:eastAsia="zh-CN"/>
        </w:rPr>
        <w:t>技术</w:t>
      </w:r>
      <w:r>
        <w:rPr>
          <w:rFonts w:hint="eastAsia" w:ascii="仿宋" w:hAnsi="仿宋" w:eastAsia="仿宋" w:cs="Times New Roman"/>
          <w:iCs/>
          <w:color w:val="auto"/>
          <w:sz w:val="32"/>
          <w:szCs w:val="32"/>
          <w:highlight w:val="none"/>
        </w:rPr>
        <w:t>要求</w:t>
      </w:r>
      <w:r>
        <w:rPr>
          <w:rFonts w:ascii="仿宋" w:hAnsi="仿宋" w:eastAsia="仿宋" w:cs="Times New Roman"/>
          <w:iCs/>
          <w:color w:val="auto"/>
          <w:sz w:val="32"/>
          <w:szCs w:val="32"/>
          <w:highlight w:val="none"/>
        </w:rPr>
        <w:t>共有“</w:t>
      </w:r>
      <w:r>
        <w:rPr>
          <w:rFonts w:hint="eastAsia" w:ascii="仿宋" w:hAnsi="仿宋" w:eastAsia="仿宋" w:cs="Times New Roman"/>
          <w:iCs/>
          <w:color w:val="auto"/>
          <w:sz w:val="32"/>
          <w:szCs w:val="32"/>
          <w:highlight w:val="none"/>
        </w:rPr>
        <w:t>★</w:t>
      </w:r>
      <w:r>
        <w:rPr>
          <w:rFonts w:ascii="仿宋" w:hAnsi="仿宋" w:eastAsia="仿宋" w:cs="Times New Roman"/>
          <w:iCs/>
          <w:color w:val="auto"/>
          <w:sz w:val="32"/>
          <w:szCs w:val="32"/>
          <w:highlight w:val="none"/>
        </w:rPr>
        <w:t>”</w:t>
      </w:r>
      <w:r>
        <w:rPr>
          <w:rFonts w:hint="eastAsia" w:ascii="仿宋" w:hAnsi="仿宋" w:eastAsia="仿宋" w:cs="Times New Roman"/>
          <w:iCs/>
          <w:color w:val="auto"/>
          <w:sz w:val="32"/>
          <w:szCs w:val="32"/>
          <w:highlight w:val="none"/>
        </w:rPr>
        <w:t>指标</w:t>
      </w:r>
      <w:r>
        <w:rPr>
          <w:rFonts w:hint="eastAsia" w:ascii="仿宋" w:hAnsi="仿宋" w:eastAsia="仿宋" w:cs="Times New Roman"/>
          <w:iCs/>
          <w:color w:val="auto"/>
          <w:sz w:val="32"/>
          <w:szCs w:val="32"/>
          <w:highlight w:val="none"/>
          <w:u w:val="single"/>
        </w:rPr>
        <w:t xml:space="preserve"> </w:t>
      </w:r>
      <w:r>
        <w:rPr>
          <w:rFonts w:hint="eastAsia" w:ascii="仿宋" w:hAnsi="仿宋" w:eastAsia="仿宋" w:cs="Times New Roman"/>
          <w:iCs/>
          <w:color w:val="auto"/>
          <w:sz w:val="32"/>
          <w:szCs w:val="32"/>
          <w:highlight w:val="none"/>
          <w:u w:val="single"/>
          <w:lang w:val="en-US" w:eastAsia="zh-CN"/>
        </w:rPr>
        <w:t>22</w:t>
      </w:r>
      <w:r>
        <w:rPr>
          <w:rFonts w:hint="eastAsia" w:ascii="仿宋" w:hAnsi="仿宋" w:eastAsia="仿宋" w:cs="Times New Roman"/>
          <w:iCs/>
          <w:color w:val="auto"/>
          <w:sz w:val="32"/>
          <w:szCs w:val="32"/>
          <w:highlight w:val="none"/>
          <w:u w:val="single"/>
        </w:rPr>
        <w:t xml:space="preserve"> </w:t>
      </w:r>
      <w:r>
        <w:rPr>
          <w:rFonts w:hint="eastAsia" w:ascii="仿宋" w:hAnsi="仿宋" w:eastAsia="仿宋" w:cs="Times New Roman"/>
          <w:iCs/>
          <w:color w:val="auto"/>
          <w:sz w:val="32"/>
          <w:szCs w:val="32"/>
          <w:highlight w:val="none"/>
        </w:rPr>
        <w:t>项</w:t>
      </w:r>
      <w:r>
        <w:rPr>
          <w:rFonts w:ascii="仿宋" w:hAnsi="仿宋" w:eastAsia="仿宋" w:cs="Times New Roman"/>
          <w:iCs/>
          <w:color w:val="auto"/>
          <w:sz w:val="32"/>
          <w:szCs w:val="32"/>
          <w:highlight w:val="none"/>
        </w:rPr>
        <w:t>，“#”</w:t>
      </w:r>
      <w:r>
        <w:rPr>
          <w:rFonts w:hint="eastAsia" w:ascii="仿宋" w:hAnsi="仿宋" w:eastAsia="仿宋" w:cs="Times New Roman"/>
          <w:iCs/>
          <w:color w:val="auto"/>
          <w:sz w:val="32"/>
          <w:szCs w:val="32"/>
          <w:highlight w:val="none"/>
        </w:rPr>
        <w:t>指标</w:t>
      </w:r>
      <w:r>
        <w:rPr>
          <w:rFonts w:hint="eastAsia" w:ascii="仿宋" w:hAnsi="仿宋" w:eastAsia="仿宋" w:cs="Times New Roman"/>
          <w:iCs/>
          <w:color w:val="auto"/>
          <w:sz w:val="32"/>
          <w:szCs w:val="32"/>
          <w:highlight w:val="none"/>
          <w:u w:val="single"/>
        </w:rPr>
        <w:t xml:space="preserve"> </w:t>
      </w:r>
      <w:r>
        <w:rPr>
          <w:rFonts w:hint="eastAsia" w:ascii="仿宋" w:hAnsi="仿宋" w:eastAsia="仿宋" w:cs="Times New Roman"/>
          <w:iCs/>
          <w:color w:val="auto"/>
          <w:sz w:val="32"/>
          <w:szCs w:val="32"/>
          <w:highlight w:val="none"/>
          <w:u w:val="single"/>
          <w:lang w:val="en-US" w:eastAsia="zh-CN"/>
        </w:rPr>
        <w:t>4</w:t>
      </w:r>
      <w:r>
        <w:rPr>
          <w:rFonts w:hint="eastAsia" w:ascii="仿宋" w:hAnsi="仿宋" w:eastAsia="仿宋" w:cs="Times New Roman"/>
          <w:iCs/>
          <w:color w:val="auto"/>
          <w:sz w:val="32"/>
          <w:szCs w:val="32"/>
          <w:highlight w:val="none"/>
          <w:u w:val="single"/>
        </w:rPr>
        <w:t xml:space="preserve"> </w:t>
      </w:r>
      <w:r>
        <w:rPr>
          <w:rFonts w:hint="eastAsia" w:ascii="仿宋" w:hAnsi="仿宋" w:eastAsia="仿宋" w:cs="Times New Roman"/>
          <w:iCs/>
          <w:color w:val="auto"/>
          <w:sz w:val="32"/>
          <w:szCs w:val="32"/>
          <w:highlight w:val="none"/>
        </w:rPr>
        <w:t>项</w:t>
      </w:r>
      <w:r>
        <w:rPr>
          <w:rFonts w:ascii="仿宋" w:hAnsi="仿宋" w:eastAsia="仿宋" w:cs="Times New Roman"/>
          <w:iCs/>
          <w:color w:val="auto"/>
          <w:sz w:val="32"/>
          <w:szCs w:val="32"/>
          <w:highlight w:val="none"/>
        </w:rPr>
        <w:t>，</w:t>
      </w:r>
      <w:r>
        <w:rPr>
          <w:rFonts w:hint="eastAsia" w:ascii="仿宋" w:hAnsi="仿宋" w:eastAsia="仿宋" w:cs="Times New Roman"/>
          <w:iCs/>
          <w:color w:val="auto"/>
          <w:sz w:val="32"/>
          <w:szCs w:val="32"/>
          <w:highlight w:val="none"/>
        </w:rPr>
        <w:t>“△”</w:t>
      </w:r>
      <w:r>
        <w:rPr>
          <w:rFonts w:ascii="仿宋" w:hAnsi="仿宋" w:eastAsia="仿宋" w:cs="Times New Roman"/>
          <w:iCs/>
          <w:color w:val="auto"/>
          <w:sz w:val="32"/>
          <w:szCs w:val="32"/>
          <w:highlight w:val="none"/>
        </w:rPr>
        <w:t>指标</w:t>
      </w:r>
      <w:r>
        <w:rPr>
          <w:rFonts w:hint="eastAsia" w:ascii="仿宋" w:hAnsi="仿宋" w:eastAsia="仿宋" w:cs="Times New Roman"/>
          <w:iCs/>
          <w:color w:val="auto"/>
          <w:sz w:val="32"/>
          <w:szCs w:val="32"/>
          <w:highlight w:val="none"/>
          <w:u w:val="single"/>
        </w:rPr>
        <w:t xml:space="preserve"> </w:t>
      </w:r>
      <w:r>
        <w:rPr>
          <w:rFonts w:ascii="仿宋" w:hAnsi="仿宋" w:eastAsia="仿宋" w:cs="Times New Roman"/>
          <w:iCs/>
          <w:color w:val="auto"/>
          <w:sz w:val="32"/>
          <w:szCs w:val="32"/>
          <w:highlight w:val="none"/>
          <w:u w:val="single"/>
        </w:rPr>
        <w:t xml:space="preserve"> </w:t>
      </w:r>
      <w:r>
        <w:rPr>
          <w:rFonts w:hint="eastAsia" w:ascii="仿宋" w:hAnsi="仿宋" w:eastAsia="仿宋" w:cs="Times New Roman"/>
          <w:iCs/>
          <w:color w:val="auto"/>
          <w:sz w:val="32"/>
          <w:szCs w:val="32"/>
          <w:highlight w:val="none"/>
          <w:u w:val="single"/>
          <w:lang w:val="en-US" w:eastAsia="zh-CN"/>
        </w:rPr>
        <w:t>0</w:t>
      </w:r>
      <w:r>
        <w:rPr>
          <w:rFonts w:hint="eastAsia" w:ascii="仿宋" w:hAnsi="仿宋" w:eastAsia="仿宋" w:cs="Times New Roman"/>
          <w:iCs/>
          <w:color w:val="auto"/>
          <w:sz w:val="32"/>
          <w:szCs w:val="32"/>
          <w:highlight w:val="none"/>
          <w:u w:val="single"/>
        </w:rPr>
        <w:t xml:space="preserve">  </w:t>
      </w:r>
      <w:r>
        <w:rPr>
          <w:rFonts w:hint="eastAsia" w:ascii="仿宋" w:hAnsi="仿宋" w:eastAsia="仿宋" w:cs="Times New Roman"/>
          <w:iCs/>
          <w:color w:val="auto"/>
          <w:sz w:val="32"/>
          <w:szCs w:val="32"/>
          <w:highlight w:val="none"/>
        </w:rPr>
        <w:t>项</w:t>
      </w:r>
    </w:p>
    <w:p>
      <w:pPr>
        <w:pStyle w:val="3"/>
        <w:keepNext w:val="0"/>
        <w:keepLines w:val="0"/>
        <w:widowControl w:val="0"/>
        <w:numPr>
          <w:ilvl w:val="0"/>
          <w:numId w:val="0"/>
        </w:numPr>
        <w:bidi w:val="0"/>
        <w:ind w:leftChars="0" w:firstLine="0" w:firstLineChars="0"/>
        <w:rPr>
          <w:rFonts w:hint="eastAsia" w:ascii="仿宋" w:hAnsi="仿宋" w:cs="仿宋"/>
          <w:sz w:val="32"/>
          <w:szCs w:val="32"/>
          <w:lang w:val="en-US" w:eastAsia="zh-CN"/>
        </w:rPr>
      </w:pPr>
      <w:r>
        <w:rPr>
          <w:rFonts w:hint="eastAsia" w:ascii="仿宋" w:hAnsi="仿宋" w:cs="仿宋"/>
          <w:sz w:val="32"/>
          <w:szCs w:val="32"/>
          <w:lang w:val="en-US" w:eastAsia="zh-CN"/>
        </w:rPr>
        <w:t>1.1互联网线路技术要求</w:t>
      </w:r>
    </w:p>
    <w:p>
      <w:pPr>
        <w:pStyle w:val="3"/>
        <w:keepNext w:val="0"/>
        <w:keepLines w:val="0"/>
        <w:widowControl w:val="0"/>
        <w:numPr>
          <w:ilvl w:val="0"/>
          <w:numId w:val="0"/>
        </w:numPr>
        <w:bidi w:val="0"/>
        <w:ind w:leftChars="0" w:firstLine="0" w:firstLineChars="0"/>
        <w:rPr>
          <w:rFonts w:hint="eastAsia" w:ascii="仿宋" w:hAnsi="仿宋" w:cs="仿宋"/>
          <w:sz w:val="32"/>
          <w:szCs w:val="32"/>
          <w:lang w:val="en-US" w:eastAsia="zh-CN"/>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806"/>
        <w:gridCol w:w="1591"/>
        <w:gridCol w:w="3663"/>
        <w:gridCol w:w="1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序号</w:t>
            </w:r>
          </w:p>
        </w:tc>
        <w:tc>
          <w:tcPr>
            <w:tcW w:w="806"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重要性</w:t>
            </w:r>
          </w:p>
        </w:tc>
        <w:tc>
          <w:tcPr>
            <w:tcW w:w="1591"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指标项</w:t>
            </w:r>
          </w:p>
        </w:tc>
        <w:tc>
          <w:tcPr>
            <w:tcW w:w="3663"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指标要求</w:t>
            </w:r>
          </w:p>
        </w:tc>
        <w:tc>
          <w:tcPr>
            <w:tcW w:w="1707"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是否提供证明材料及方式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w:t>
            </w:r>
          </w:p>
        </w:tc>
        <w:tc>
          <w:tcPr>
            <w:tcW w:w="806"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eastAsia="仿宋" w:cs="仿宋"/>
                <w:iCs/>
                <w:color w:val="auto"/>
                <w:sz w:val="24"/>
                <w:szCs w:val="24"/>
              </w:rPr>
              <w:t>★</w:t>
            </w:r>
          </w:p>
        </w:tc>
        <w:tc>
          <w:tcPr>
            <w:tcW w:w="1591"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线路资源要求</w:t>
            </w:r>
          </w:p>
        </w:tc>
        <w:tc>
          <w:tcPr>
            <w:tcW w:w="3663" w:type="dxa"/>
          </w:tcPr>
          <w:p>
            <w:pPr>
              <w:pStyle w:val="3"/>
              <w:numPr>
                <w:ilvl w:val="0"/>
                <w:numId w:val="0"/>
              </w:numPr>
              <w:bidi w:val="0"/>
              <w:spacing w:before="0" w:line="240" w:lineRule="auto"/>
              <w:rPr>
                <w:rFonts w:hint="eastAsia" w:ascii="仿宋" w:hAnsi="仿宋" w:cs="仿宋"/>
                <w:sz w:val="24"/>
                <w:szCs w:val="24"/>
                <w:highlight w:val="none"/>
                <w:vertAlign w:val="baseline"/>
                <w:lang w:val="en-US" w:eastAsia="zh-CN"/>
              </w:rPr>
            </w:pPr>
            <w:r>
              <w:rPr>
                <w:rFonts w:hint="eastAsia" w:ascii="仿宋" w:hAnsi="仿宋" w:eastAsia="仿宋" w:cs="仿宋"/>
                <w:b w:val="0"/>
                <w:bCs w:val="0"/>
                <w:color w:val="auto"/>
                <w:sz w:val="24"/>
                <w:szCs w:val="24"/>
                <w:highlight w:val="none"/>
                <w:lang w:val="en-US" w:eastAsia="zh-CN"/>
              </w:rPr>
              <w:t>互联网线路所使用的全程传输资源和光缆资源必须为供应商的自有产权资源，不得为外部租用或者合用资源。</w:t>
            </w:r>
          </w:p>
        </w:tc>
        <w:tc>
          <w:tcPr>
            <w:tcW w:w="1707"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2</w:t>
            </w:r>
          </w:p>
        </w:tc>
        <w:tc>
          <w:tcPr>
            <w:tcW w:w="806" w:type="dxa"/>
            <w:vAlign w:val="center"/>
          </w:tcPr>
          <w:p>
            <w:pPr>
              <w:pStyle w:val="3"/>
              <w:numPr>
                <w:ilvl w:val="0"/>
                <w:numId w:val="0"/>
              </w:numPr>
              <w:bidi w:val="0"/>
              <w:spacing w:before="0" w:line="240" w:lineRule="auto"/>
              <w:jc w:val="center"/>
              <w:rPr>
                <w:rFonts w:hint="eastAsia" w:ascii="仿宋" w:hAnsi="仿宋" w:eastAsia="仿宋" w:cs="仿宋"/>
                <w:iCs/>
                <w:color w:val="auto"/>
                <w:sz w:val="24"/>
                <w:szCs w:val="24"/>
              </w:rPr>
            </w:pPr>
            <w:r>
              <w:rPr>
                <w:rFonts w:hint="eastAsia" w:ascii="仿宋" w:hAnsi="仿宋" w:eastAsia="仿宋" w:cs="仿宋"/>
                <w:iCs/>
                <w:color w:val="auto"/>
                <w:sz w:val="24"/>
                <w:szCs w:val="24"/>
              </w:rPr>
              <w:t>★</w:t>
            </w:r>
          </w:p>
        </w:tc>
        <w:tc>
          <w:tcPr>
            <w:tcW w:w="1591"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线路部署要求</w:t>
            </w:r>
          </w:p>
        </w:tc>
        <w:tc>
          <w:tcPr>
            <w:tcW w:w="366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互联网线路需在用户机房的供应商传输设备落地，再接入用户设备。供应商需在信息总中心机房和对端用户机房部署传输设备。</w:t>
            </w:r>
          </w:p>
        </w:tc>
        <w:tc>
          <w:tcPr>
            <w:tcW w:w="1707"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3</w:t>
            </w:r>
          </w:p>
        </w:tc>
        <w:tc>
          <w:tcPr>
            <w:tcW w:w="806" w:type="dxa"/>
            <w:vAlign w:val="center"/>
          </w:tcPr>
          <w:p>
            <w:pPr>
              <w:pStyle w:val="3"/>
              <w:numPr>
                <w:ilvl w:val="0"/>
                <w:numId w:val="0"/>
              </w:numPr>
              <w:bidi w:val="0"/>
              <w:spacing w:before="0" w:line="240" w:lineRule="auto"/>
              <w:jc w:val="center"/>
              <w:rPr>
                <w:rFonts w:hint="eastAsia" w:ascii="仿宋" w:hAnsi="仿宋" w:eastAsia="仿宋" w:cs="仿宋"/>
                <w:iCs/>
                <w:color w:val="auto"/>
                <w:sz w:val="24"/>
                <w:szCs w:val="24"/>
              </w:rPr>
            </w:pPr>
            <w:r>
              <w:rPr>
                <w:rFonts w:hint="eastAsia" w:ascii="仿宋" w:hAnsi="仿宋" w:eastAsia="仿宋" w:cs="仿宋"/>
                <w:iCs/>
                <w:color w:val="auto"/>
                <w:sz w:val="24"/>
                <w:szCs w:val="24"/>
              </w:rPr>
              <w:t>★</w:t>
            </w:r>
          </w:p>
        </w:tc>
        <w:tc>
          <w:tcPr>
            <w:tcW w:w="1591"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线路部署要求</w:t>
            </w:r>
          </w:p>
        </w:tc>
        <w:tc>
          <w:tcPr>
            <w:tcW w:w="366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每台传输具备双电源且分别接两路PDU，传输设备具备双上联光路；且双上联光路需从不同管道、不同管井连接至上联局点，全程无耦合；双上联光路需具备高可用切换能力。</w:t>
            </w:r>
          </w:p>
        </w:tc>
        <w:tc>
          <w:tcPr>
            <w:tcW w:w="1707"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4</w:t>
            </w:r>
          </w:p>
        </w:tc>
        <w:tc>
          <w:tcPr>
            <w:tcW w:w="806" w:type="dxa"/>
            <w:vAlign w:val="center"/>
          </w:tcPr>
          <w:p>
            <w:pPr>
              <w:pStyle w:val="3"/>
              <w:numPr>
                <w:ilvl w:val="0"/>
                <w:numId w:val="0"/>
              </w:numPr>
              <w:bidi w:val="0"/>
              <w:spacing w:before="0" w:line="240" w:lineRule="auto"/>
              <w:jc w:val="center"/>
              <w:rPr>
                <w:rFonts w:hint="eastAsia" w:ascii="仿宋" w:hAnsi="仿宋" w:eastAsia="仿宋" w:cs="仿宋"/>
                <w:iCs/>
                <w:color w:val="auto"/>
                <w:sz w:val="24"/>
                <w:szCs w:val="24"/>
              </w:rPr>
            </w:pPr>
            <w:r>
              <w:rPr>
                <w:rFonts w:hint="eastAsia" w:ascii="仿宋" w:hAnsi="仿宋" w:eastAsia="仿宋" w:cs="仿宋"/>
                <w:iCs/>
                <w:color w:val="auto"/>
                <w:sz w:val="24"/>
                <w:szCs w:val="24"/>
              </w:rPr>
              <w:t>★</w:t>
            </w:r>
          </w:p>
        </w:tc>
        <w:tc>
          <w:tcPr>
            <w:tcW w:w="1591"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线路部署要求</w:t>
            </w:r>
          </w:p>
        </w:tc>
        <w:tc>
          <w:tcPr>
            <w:tcW w:w="366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传输设备双上联光路需满足上联双局点组网要求。</w:t>
            </w:r>
          </w:p>
        </w:tc>
        <w:tc>
          <w:tcPr>
            <w:tcW w:w="1707"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5</w:t>
            </w:r>
          </w:p>
        </w:tc>
        <w:tc>
          <w:tcPr>
            <w:tcW w:w="806" w:type="dxa"/>
            <w:vAlign w:val="center"/>
          </w:tcPr>
          <w:p>
            <w:pPr>
              <w:pStyle w:val="3"/>
              <w:numPr>
                <w:ilvl w:val="0"/>
                <w:numId w:val="0"/>
              </w:numPr>
              <w:bidi w:val="0"/>
              <w:spacing w:before="0" w:line="240" w:lineRule="auto"/>
              <w:jc w:val="center"/>
              <w:rPr>
                <w:rFonts w:hint="eastAsia" w:ascii="仿宋" w:hAnsi="仿宋" w:eastAsia="仿宋" w:cs="仿宋"/>
                <w:iCs/>
                <w:color w:val="auto"/>
                <w:sz w:val="24"/>
                <w:szCs w:val="24"/>
              </w:rPr>
            </w:pPr>
            <w:r>
              <w:rPr>
                <w:rFonts w:hint="eastAsia" w:ascii="仿宋" w:hAnsi="仿宋" w:eastAsia="仿宋" w:cs="仿宋"/>
                <w:iCs/>
                <w:color w:val="auto"/>
                <w:sz w:val="24"/>
                <w:szCs w:val="24"/>
              </w:rPr>
              <w:t>★</w:t>
            </w:r>
          </w:p>
        </w:tc>
        <w:tc>
          <w:tcPr>
            <w:tcW w:w="1591"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线路部署要求</w:t>
            </w:r>
          </w:p>
        </w:tc>
        <w:tc>
          <w:tcPr>
            <w:tcW w:w="366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互联网线路传输资源全程需具备双环路保护高可用切换能力。</w:t>
            </w:r>
          </w:p>
        </w:tc>
        <w:tc>
          <w:tcPr>
            <w:tcW w:w="1707"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6</w:t>
            </w:r>
          </w:p>
        </w:tc>
        <w:tc>
          <w:tcPr>
            <w:tcW w:w="806" w:type="dxa"/>
            <w:vAlign w:val="center"/>
          </w:tcPr>
          <w:p>
            <w:pPr>
              <w:pStyle w:val="3"/>
              <w:numPr>
                <w:ilvl w:val="0"/>
                <w:numId w:val="0"/>
              </w:numPr>
              <w:bidi w:val="0"/>
              <w:spacing w:before="0" w:line="240" w:lineRule="auto"/>
              <w:jc w:val="center"/>
              <w:rPr>
                <w:rFonts w:hint="eastAsia" w:ascii="仿宋" w:hAnsi="仿宋" w:eastAsia="仿宋" w:cs="仿宋"/>
                <w:iCs/>
                <w:color w:val="auto"/>
                <w:sz w:val="24"/>
                <w:szCs w:val="24"/>
              </w:rPr>
            </w:pPr>
            <w:r>
              <w:rPr>
                <w:rFonts w:hint="eastAsia" w:ascii="仿宋" w:hAnsi="仿宋" w:eastAsia="仿宋" w:cs="仿宋"/>
                <w:iCs/>
                <w:color w:val="auto"/>
                <w:sz w:val="24"/>
                <w:szCs w:val="24"/>
              </w:rPr>
              <w:t>★</w:t>
            </w:r>
          </w:p>
        </w:tc>
        <w:tc>
          <w:tcPr>
            <w:tcW w:w="1591"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线路部署要求</w:t>
            </w:r>
          </w:p>
        </w:tc>
        <w:tc>
          <w:tcPr>
            <w:tcW w:w="366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yellow"/>
                <w:lang w:val="en-US" w:eastAsia="zh-CN"/>
              </w:rPr>
            </w:pPr>
            <w:r>
              <w:rPr>
                <w:rFonts w:hint="eastAsia" w:ascii="仿宋" w:hAnsi="仿宋" w:eastAsia="仿宋" w:cs="仿宋"/>
                <w:b w:val="0"/>
                <w:bCs w:val="0"/>
                <w:color w:val="auto"/>
                <w:sz w:val="24"/>
                <w:szCs w:val="24"/>
                <w:highlight w:val="none"/>
                <w:lang w:val="en-US" w:eastAsia="zh-CN"/>
              </w:rPr>
              <w:t>承载银联同一类业务的同城同供应商多条互联网线路从接入到骨干在传输层和网络层均无耦合点。</w:t>
            </w:r>
          </w:p>
        </w:tc>
        <w:tc>
          <w:tcPr>
            <w:tcW w:w="1707"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7</w:t>
            </w:r>
          </w:p>
        </w:tc>
        <w:tc>
          <w:tcPr>
            <w:tcW w:w="806" w:type="dxa"/>
            <w:vAlign w:val="center"/>
          </w:tcPr>
          <w:p>
            <w:pPr>
              <w:pStyle w:val="3"/>
              <w:numPr>
                <w:ilvl w:val="0"/>
                <w:numId w:val="0"/>
              </w:numPr>
              <w:bidi w:val="0"/>
              <w:spacing w:before="0" w:line="240" w:lineRule="auto"/>
              <w:jc w:val="center"/>
              <w:rPr>
                <w:rFonts w:hint="eastAsia" w:ascii="仿宋" w:hAnsi="仿宋" w:eastAsia="仿宋" w:cs="仿宋"/>
                <w:iCs/>
                <w:color w:val="auto"/>
                <w:sz w:val="24"/>
                <w:szCs w:val="24"/>
              </w:rPr>
            </w:pPr>
            <w:r>
              <w:rPr>
                <w:rFonts w:hint="eastAsia" w:ascii="仿宋" w:hAnsi="仿宋" w:eastAsia="仿宋" w:cs="仿宋"/>
                <w:iCs/>
                <w:color w:val="auto"/>
                <w:sz w:val="24"/>
                <w:szCs w:val="24"/>
              </w:rPr>
              <w:t>★</w:t>
            </w:r>
          </w:p>
        </w:tc>
        <w:tc>
          <w:tcPr>
            <w:tcW w:w="1591"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线路质量要求</w:t>
            </w:r>
          </w:p>
        </w:tc>
        <w:tc>
          <w:tcPr>
            <w:tcW w:w="366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线路开通及扩容后带宽必须达到银联要求的带宽值，供应商需从线路两端挂表测试全程线路带宽。</w:t>
            </w:r>
          </w:p>
        </w:tc>
        <w:tc>
          <w:tcPr>
            <w:tcW w:w="1707"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8</w:t>
            </w:r>
          </w:p>
        </w:tc>
        <w:tc>
          <w:tcPr>
            <w:tcW w:w="806" w:type="dxa"/>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leftChars="40"/>
              <w:jc w:val="center"/>
              <w:textAlignment w:val="auto"/>
              <w:rPr>
                <w:rFonts w:hint="eastAsia" w:ascii="仿宋" w:hAnsi="仿宋" w:eastAsia="仿宋" w:cs="仿宋"/>
                <w:iCs/>
                <w:color w:val="auto"/>
                <w:sz w:val="24"/>
                <w:szCs w:val="24"/>
              </w:rPr>
            </w:pPr>
            <w:r>
              <w:rPr>
                <w:rFonts w:hint="eastAsia" w:ascii="仿宋" w:hAnsi="仿宋" w:eastAsia="仿宋" w:cs="仿宋"/>
                <w:b w:val="0"/>
                <w:bCs w:val="0"/>
                <w:color w:val="auto"/>
                <w:sz w:val="24"/>
                <w:szCs w:val="24"/>
                <w:highlight w:val="none"/>
                <w:lang w:val="en-US" w:eastAsia="zh-CN"/>
              </w:rPr>
              <w:t>★</w:t>
            </w:r>
          </w:p>
        </w:tc>
        <w:tc>
          <w:tcPr>
            <w:tcW w:w="1591"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线路配置要求</w:t>
            </w:r>
          </w:p>
        </w:tc>
        <w:tc>
          <w:tcPr>
            <w:tcW w:w="366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线路接入设备端口按银联要求配置为百/千/万兆全双工。</w:t>
            </w:r>
          </w:p>
        </w:tc>
        <w:tc>
          <w:tcPr>
            <w:tcW w:w="1707"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9</w:t>
            </w:r>
          </w:p>
        </w:tc>
        <w:tc>
          <w:tcPr>
            <w:tcW w:w="806" w:type="dxa"/>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iCs/>
                <w:color w:val="auto"/>
                <w:sz w:val="24"/>
                <w:szCs w:val="24"/>
              </w:rPr>
            </w:pPr>
            <w:r>
              <w:rPr>
                <w:rFonts w:hint="eastAsia" w:ascii="仿宋" w:hAnsi="仿宋" w:eastAsia="仿宋" w:cs="仿宋"/>
                <w:b w:val="0"/>
                <w:bCs w:val="0"/>
                <w:color w:val="auto"/>
                <w:sz w:val="24"/>
                <w:szCs w:val="24"/>
                <w:highlight w:val="none"/>
                <w:lang w:val="en-US" w:eastAsia="zh-CN"/>
              </w:rPr>
              <w:t>★</w:t>
            </w:r>
          </w:p>
        </w:tc>
        <w:tc>
          <w:tcPr>
            <w:tcW w:w="1591"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线路质量要求</w:t>
            </w:r>
          </w:p>
        </w:tc>
        <w:tc>
          <w:tcPr>
            <w:tcW w:w="366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线路两端端口发光光功率在银联指定范围内。</w:t>
            </w:r>
          </w:p>
        </w:tc>
        <w:tc>
          <w:tcPr>
            <w:tcW w:w="1707"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10</w:t>
            </w:r>
          </w:p>
        </w:tc>
        <w:tc>
          <w:tcPr>
            <w:tcW w:w="806" w:type="dxa"/>
            <w:vAlign w:val="center"/>
          </w:tcPr>
          <w:p>
            <w:pPr>
              <w:pStyle w:val="3"/>
              <w:numPr>
                <w:ilvl w:val="0"/>
                <w:numId w:val="0"/>
              </w:numPr>
              <w:bidi w:val="0"/>
              <w:spacing w:before="0" w:line="240" w:lineRule="auto"/>
              <w:jc w:val="center"/>
              <w:rPr>
                <w:rFonts w:hint="eastAsia" w:ascii="仿宋" w:hAnsi="仿宋" w:eastAsia="仿宋" w:cs="仿宋"/>
                <w:iCs/>
                <w:color w:val="auto"/>
                <w:sz w:val="24"/>
                <w:szCs w:val="24"/>
              </w:rPr>
            </w:pPr>
            <w:r>
              <w:rPr>
                <w:rFonts w:hint="eastAsia" w:ascii="仿宋" w:hAnsi="仿宋" w:eastAsia="仿宋" w:cs="仿宋"/>
                <w:b w:val="0"/>
                <w:bCs w:val="0"/>
                <w:color w:val="auto"/>
                <w:sz w:val="24"/>
                <w:szCs w:val="24"/>
                <w:highlight w:val="none"/>
                <w:lang w:val="en-US" w:eastAsia="zh-CN"/>
              </w:rPr>
              <w:t>★</w:t>
            </w:r>
          </w:p>
        </w:tc>
        <w:tc>
          <w:tcPr>
            <w:tcW w:w="1591"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线路质量要求</w:t>
            </w:r>
          </w:p>
        </w:tc>
        <w:tc>
          <w:tcPr>
            <w:tcW w:w="366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线路直连地址互ping不大于10ms。使用端到端设备接口地址ping进行测试，ping 1000个大包检查：ping -a X.X.X.X -s 8100 -c 1000 X.X.X.X（-a后的X.X.X.X代表源地址，指本地接口地址；末尾的X.X.X.X代表目的地址，指本地接口对端的地址；-s 8100代表包字节大小，-c 代表ping包数量）。如线路在使用过程中发现时延恶化，供应商需要根据用户要求进行传输路由调整，优化线路时延。</w:t>
            </w:r>
          </w:p>
        </w:tc>
        <w:tc>
          <w:tcPr>
            <w:tcW w:w="1707"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11</w:t>
            </w:r>
          </w:p>
        </w:tc>
        <w:tc>
          <w:tcPr>
            <w:tcW w:w="806" w:type="dxa"/>
            <w:vAlign w:val="center"/>
          </w:tcPr>
          <w:p>
            <w:pPr>
              <w:pStyle w:val="3"/>
              <w:numPr>
                <w:ilvl w:val="0"/>
                <w:numId w:val="0"/>
              </w:numPr>
              <w:bidi w:val="0"/>
              <w:spacing w:before="0" w:line="240" w:lineRule="auto"/>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w:t>
            </w:r>
          </w:p>
        </w:tc>
        <w:tc>
          <w:tcPr>
            <w:tcW w:w="1591"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线路质量要求</w:t>
            </w:r>
          </w:p>
        </w:tc>
        <w:tc>
          <w:tcPr>
            <w:tcW w:w="366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线路丢包率不得大于0.01%，比特误码率不得大于0.00001%，不得有错包。</w:t>
            </w:r>
          </w:p>
        </w:tc>
        <w:tc>
          <w:tcPr>
            <w:tcW w:w="1707"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12</w:t>
            </w:r>
          </w:p>
        </w:tc>
        <w:tc>
          <w:tcPr>
            <w:tcW w:w="806" w:type="dxa"/>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w:t>
            </w:r>
          </w:p>
          <w:p>
            <w:pPr>
              <w:pStyle w:val="3"/>
              <w:numPr>
                <w:ilvl w:val="0"/>
                <w:numId w:val="0"/>
              </w:numPr>
              <w:bidi w:val="0"/>
              <w:spacing w:before="0" w:line="240" w:lineRule="auto"/>
              <w:jc w:val="center"/>
              <w:rPr>
                <w:rFonts w:hint="eastAsia" w:ascii="仿宋" w:hAnsi="仿宋" w:eastAsia="仿宋" w:cs="仿宋"/>
                <w:b w:val="0"/>
                <w:bCs w:val="0"/>
                <w:color w:val="auto"/>
                <w:sz w:val="24"/>
                <w:szCs w:val="24"/>
                <w:highlight w:val="none"/>
                <w:lang w:val="en-US" w:eastAsia="zh-CN"/>
              </w:rPr>
            </w:pPr>
          </w:p>
        </w:tc>
        <w:tc>
          <w:tcPr>
            <w:tcW w:w="1591"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线路配置要求</w:t>
            </w:r>
          </w:p>
        </w:tc>
        <w:tc>
          <w:tcPr>
            <w:tcW w:w="366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cs="仿宋"/>
                <w:b w:val="0"/>
                <w:bCs w:val="0"/>
                <w:color w:val="auto"/>
                <w:sz w:val="24"/>
                <w:szCs w:val="24"/>
                <w:highlight w:val="none"/>
                <w:lang w:val="en-US" w:eastAsia="zh-CN"/>
              </w:rPr>
              <w:t>线路MTU值以甲方书面要求为准</w:t>
            </w:r>
            <w:r>
              <w:rPr>
                <w:rFonts w:hint="eastAsia" w:ascii="仿宋" w:hAnsi="仿宋" w:eastAsia="仿宋" w:cs="仿宋"/>
                <w:b w:val="0"/>
                <w:bCs w:val="0"/>
                <w:color w:val="auto"/>
                <w:sz w:val="24"/>
                <w:szCs w:val="24"/>
                <w:highlight w:val="none"/>
                <w:lang w:val="en-US" w:eastAsia="zh-CN"/>
              </w:rPr>
              <w:t>。</w:t>
            </w:r>
          </w:p>
        </w:tc>
        <w:tc>
          <w:tcPr>
            <w:tcW w:w="1707"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13</w:t>
            </w:r>
          </w:p>
        </w:tc>
        <w:tc>
          <w:tcPr>
            <w:tcW w:w="806" w:type="dxa"/>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w:t>
            </w:r>
          </w:p>
        </w:tc>
        <w:tc>
          <w:tcPr>
            <w:tcW w:w="1591"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线路配置要求</w:t>
            </w:r>
          </w:p>
        </w:tc>
        <w:tc>
          <w:tcPr>
            <w:tcW w:w="366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线路需按照银联要求放通ICMP、OSPF、EIGRP、BGP、LLDP等协议。</w:t>
            </w:r>
          </w:p>
        </w:tc>
        <w:tc>
          <w:tcPr>
            <w:tcW w:w="1707"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14</w:t>
            </w:r>
          </w:p>
        </w:tc>
        <w:tc>
          <w:tcPr>
            <w:tcW w:w="806" w:type="dxa"/>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w:t>
            </w:r>
          </w:p>
        </w:tc>
        <w:tc>
          <w:tcPr>
            <w:tcW w:w="1591"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线路配置要求</w:t>
            </w:r>
          </w:p>
        </w:tc>
        <w:tc>
          <w:tcPr>
            <w:tcW w:w="366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供应商需按银联要求完成IP地址分配，且需保证分配给银联的IP地址可用，同时也不能将非银联的IP地址指向银联互联网线路。</w:t>
            </w:r>
          </w:p>
        </w:tc>
        <w:tc>
          <w:tcPr>
            <w:tcW w:w="1707"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15</w:t>
            </w:r>
          </w:p>
        </w:tc>
        <w:tc>
          <w:tcPr>
            <w:tcW w:w="806" w:type="dxa"/>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w:t>
            </w:r>
          </w:p>
        </w:tc>
        <w:tc>
          <w:tcPr>
            <w:tcW w:w="1591"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线路配置要求</w:t>
            </w:r>
          </w:p>
        </w:tc>
        <w:tc>
          <w:tcPr>
            <w:tcW w:w="366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供应商需配合银联完成IP地址备案并开放80、443、8080端口。供应商配合银联完成IP地址备案并开放80、443、8080端口，且银联验证通过后，线路才具备开通验收条件。</w:t>
            </w:r>
          </w:p>
        </w:tc>
        <w:tc>
          <w:tcPr>
            <w:tcW w:w="1707"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16</w:t>
            </w:r>
          </w:p>
        </w:tc>
        <w:tc>
          <w:tcPr>
            <w:tcW w:w="806" w:type="dxa"/>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w:t>
            </w:r>
          </w:p>
        </w:tc>
        <w:tc>
          <w:tcPr>
            <w:tcW w:w="1591"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线路运维要求</w:t>
            </w:r>
          </w:p>
        </w:tc>
        <w:tc>
          <w:tcPr>
            <w:tcW w:w="366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cs="仿宋"/>
                <w:b w:val="0"/>
                <w:bCs w:val="0"/>
                <w:color w:val="auto"/>
                <w:sz w:val="24"/>
                <w:szCs w:val="24"/>
                <w:highlight w:val="none"/>
                <w:lang w:val="en-US" w:eastAsia="zh-CN"/>
              </w:rPr>
              <w:t>上述技术参数要求，供应商均需自查通过，并在供应商提供的线路完工证明及测试报告中体现</w:t>
            </w:r>
            <w:r>
              <w:rPr>
                <w:rFonts w:hint="eastAsia" w:ascii="仿宋" w:hAnsi="仿宋" w:eastAsia="仿宋" w:cs="仿宋"/>
                <w:b w:val="0"/>
                <w:bCs w:val="0"/>
                <w:color w:val="auto"/>
                <w:sz w:val="24"/>
                <w:szCs w:val="24"/>
                <w:highlight w:val="none"/>
                <w:lang w:val="en-US" w:eastAsia="zh-CN"/>
              </w:rPr>
              <w:t>。</w:t>
            </w:r>
          </w:p>
        </w:tc>
        <w:tc>
          <w:tcPr>
            <w:tcW w:w="1707"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17</w:t>
            </w:r>
          </w:p>
        </w:tc>
        <w:tc>
          <w:tcPr>
            <w:tcW w:w="806" w:type="dxa"/>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w:t>
            </w:r>
          </w:p>
        </w:tc>
        <w:tc>
          <w:tcPr>
            <w:tcW w:w="1591"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线路运维要求</w:t>
            </w:r>
          </w:p>
        </w:tc>
        <w:tc>
          <w:tcPr>
            <w:tcW w:w="366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提供故障报告和运行报告，线路中断触发罚则，供应商需在24小时内出具故障报告，说明故障原因。</w:t>
            </w:r>
          </w:p>
        </w:tc>
        <w:tc>
          <w:tcPr>
            <w:tcW w:w="1707"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18</w:t>
            </w:r>
          </w:p>
        </w:tc>
        <w:tc>
          <w:tcPr>
            <w:tcW w:w="806" w:type="dxa"/>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w:t>
            </w:r>
          </w:p>
        </w:tc>
        <w:tc>
          <w:tcPr>
            <w:tcW w:w="1591"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线路运维要求</w:t>
            </w:r>
          </w:p>
        </w:tc>
        <w:tc>
          <w:tcPr>
            <w:tcW w:w="366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供应商需要负责将线路的末端布放至两端用户侧机房指定位置，如涉及到末端园区内的线缆布放协调问题，需要供应商负责解决。</w:t>
            </w:r>
          </w:p>
        </w:tc>
        <w:tc>
          <w:tcPr>
            <w:tcW w:w="1707"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19</w:t>
            </w:r>
          </w:p>
        </w:tc>
        <w:tc>
          <w:tcPr>
            <w:tcW w:w="806" w:type="dxa"/>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w:t>
            </w:r>
          </w:p>
        </w:tc>
        <w:tc>
          <w:tcPr>
            <w:tcW w:w="1591"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线路运维要求</w:t>
            </w:r>
          </w:p>
        </w:tc>
        <w:tc>
          <w:tcPr>
            <w:tcW w:w="3663" w:type="dxa"/>
          </w:tcPr>
          <w:p>
            <w:pPr>
              <w:pStyle w:val="3"/>
              <w:keepNext/>
              <w:keepLines/>
              <w:pageBreakBefore w:val="0"/>
              <w:widowControl/>
              <w:numPr>
                <w:ilvl w:val="0"/>
                <w:numId w:val="0"/>
              </w:numPr>
              <w:kinsoku/>
              <w:wordWrap/>
              <w:overflowPunct/>
              <w:topLinePunct w:val="0"/>
              <w:autoSpaceDE/>
              <w:autoSpaceDN/>
              <w:bidi w:val="0"/>
              <w:adjustRightInd w:val="0"/>
              <w:snapToGrid w:val="0"/>
              <w:spacing w:before="0"/>
              <w:textAlignment w:val="auto"/>
              <w:rPr>
                <w:rFonts w:hint="default"/>
                <w:lang w:val="en-US" w:eastAsia="zh-CN"/>
              </w:rPr>
            </w:pPr>
            <w:r>
              <w:rPr>
                <w:rFonts w:hint="eastAsia" w:ascii="仿宋" w:hAnsi="仿宋" w:eastAsia="仿宋" w:cs="仿宋"/>
                <w:b w:val="0"/>
                <w:bCs w:val="0"/>
                <w:color w:val="auto"/>
                <w:sz w:val="24"/>
                <w:szCs w:val="24"/>
                <w:highlight w:val="none"/>
                <w:lang w:val="en-US" w:eastAsia="zh-CN"/>
              </w:rPr>
              <w:t>在资源具备时，供应商应在收到中国银联升降速需求后5个工作日内将线路升速或者降速至目标带宽；在资源不具备时，应在收到中国银联升降速需求后15个工作日内将线路升速或者降速至目标带宽。</w:t>
            </w:r>
          </w:p>
        </w:tc>
        <w:tc>
          <w:tcPr>
            <w:tcW w:w="1707"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20</w:t>
            </w:r>
          </w:p>
        </w:tc>
        <w:tc>
          <w:tcPr>
            <w:tcW w:w="806" w:type="dxa"/>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w:t>
            </w:r>
          </w:p>
        </w:tc>
        <w:tc>
          <w:tcPr>
            <w:tcW w:w="1591"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线路配置要求</w:t>
            </w:r>
          </w:p>
        </w:tc>
        <w:tc>
          <w:tcPr>
            <w:tcW w:w="366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供应商需对银联的所有IP地址提供DDOS防护能力。</w:t>
            </w:r>
          </w:p>
        </w:tc>
        <w:tc>
          <w:tcPr>
            <w:tcW w:w="1707"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21</w:t>
            </w:r>
          </w:p>
        </w:tc>
        <w:tc>
          <w:tcPr>
            <w:tcW w:w="806" w:type="dxa"/>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w:t>
            </w:r>
          </w:p>
        </w:tc>
        <w:tc>
          <w:tcPr>
            <w:tcW w:w="1591"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线路运维要求</w:t>
            </w:r>
          </w:p>
        </w:tc>
        <w:tc>
          <w:tcPr>
            <w:tcW w:w="366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cs="仿宋"/>
                <w:b w:val="0"/>
                <w:bCs w:val="0"/>
                <w:color w:val="auto"/>
                <w:sz w:val="24"/>
                <w:szCs w:val="24"/>
                <w:highlight w:val="none"/>
                <w:lang w:val="en-US" w:eastAsia="zh-CN"/>
              </w:rPr>
              <w:t>供应商需向银联提供DDOS清洗告障快捷流程，在收到银联DDOS清洗要求后一分钟内开始实施清洗，且需具备自动DDOS清洗能力。</w:t>
            </w:r>
          </w:p>
        </w:tc>
        <w:tc>
          <w:tcPr>
            <w:tcW w:w="1707"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22</w:t>
            </w:r>
          </w:p>
        </w:tc>
        <w:tc>
          <w:tcPr>
            <w:tcW w:w="806" w:type="dxa"/>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w:t>
            </w:r>
          </w:p>
        </w:tc>
        <w:tc>
          <w:tcPr>
            <w:tcW w:w="1591"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线路运维要求</w:t>
            </w:r>
          </w:p>
        </w:tc>
        <w:tc>
          <w:tcPr>
            <w:tcW w:w="366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供应商提供DDOS清洗API接口，并配合银联DDOS清洗自动化对接。</w:t>
            </w:r>
          </w:p>
        </w:tc>
        <w:tc>
          <w:tcPr>
            <w:tcW w:w="1707"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5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23</w:t>
            </w:r>
          </w:p>
        </w:tc>
        <w:tc>
          <w:tcPr>
            <w:tcW w:w="806" w:type="dxa"/>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jc w:val="center"/>
              <w:textAlignment w:val="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w:t>
            </w:r>
          </w:p>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color w:val="auto"/>
                <w:sz w:val="24"/>
                <w:szCs w:val="24"/>
                <w:highlight w:val="none"/>
                <w:lang w:val="en-US" w:eastAsia="zh-CN"/>
              </w:rPr>
            </w:pPr>
          </w:p>
        </w:tc>
        <w:tc>
          <w:tcPr>
            <w:tcW w:w="1591"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线路部署要求</w:t>
            </w:r>
          </w:p>
        </w:tc>
        <w:tc>
          <w:tcPr>
            <w:tcW w:w="366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3A等级互联网线路要求提供两条互联网线路，要求全程物理及逻辑无耦合。两条互联网线路之间支持路由自动切换。</w:t>
            </w:r>
          </w:p>
        </w:tc>
        <w:tc>
          <w:tcPr>
            <w:tcW w:w="1707"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bl>
    <w:p>
      <w:pPr>
        <w:pStyle w:val="9"/>
        <w:rPr>
          <w:rFonts w:hint="default"/>
          <w:lang w:val="en-US" w:eastAsia="zh-CN"/>
        </w:rPr>
      </w:pPr>
    </w:p>
    <w:p>
      <w:pPr>
        <w:pStyle w:val="3"/>
        <w:keepNext w:val="0"/>
        <w:keepLines w:val="0"/>
        <w:widowControl w:val="0"/>
        <w:numPr>
          <w:ilvl w:val="0"/>
          <w:numId w:val="0"/>
        </w:numPr>
        <w:bidi w:val="0"/>
        <w:ind w:leftChars="0" w:firstLine="0" w:firstLineChars="0"/>
        <w:rPr>
          <w:rFonts w:hint="eastAsia" w:ascii="仿宋" w:hAnsi="仿宋" w:cs="仿宋"/>
          <w:sz w:val="32"/>
          <w:szCs w:val="32"/>
          <w:highlight w:val="none"/>
          <w:lang w:val="en-US" w:eastAsia="zh-CN"/>
        </w:rPr>
      </w:pPr>
      <w:r>
        <w:rPr>
          <w:rFonts w:hint="eastAsia" w:ascii="仿宋" w:hAnsi="仿宋" w:cs="仿宋"/>
          <w:sz w:val="32"/>
          <w:szCs w:val="32"/>
          <w:highlight w:val="none"/>
          <w:lang w:val="en-US" w:eastAsia="zh-CN"/>
        </w:rPr>
        <w:t>1.2 其他技术要求</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828"/>
        <w:gridCol w:w="1686"/>
        <w:gridCol w:w="3523"/>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序号</w:t>
            </w:r>
          </w:p>
        </w:tc>
        <w:tc>
          <w:tcPr>
            <w:tcW w:w="828"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重要性</w:t>
            </w:r>
          </w:p>
        </w:tc>
        <w:tc>
          <w:tcPr>
            <w:tcW w:w="1686"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指标项</w:t>
            </w:r>
          </w:p>
        </w:tc>
        <w:tc>
          <w:tcPr>
            <w:tcW w:w="3523"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指标要求</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是否提供证明材料及方式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w:t>
            </w:r>
          </w:p>
        </w:tc>
        <w:tc>
          <w:tcPr>
            <w:tcW w:w="828" w:type="dxa"/>
            <w:vAlign w:val="center"/>
          </w:tcPr>
          <w:p>
            <w:pPr>
              <w:pStyle w:val="3"/>
              <w:numPr>
                <w:ilvl w:val="0"/>
                <w:numId w:val="0"/>
              </w:numPr>
              <w:bidi w:val="0"/>
              <w:spacing w:before="0" w:line="240" w:lineRule="auto"/>
              <w:jc w:val="center"/>
              <w:rPr>
                <w:rFonts w:hint="eastAsia" w:ascii="仿宋" w:hAnsi="仿宋" w:eastAsia="仿宋" w:cs="仿宋"/>
                <w:sz w:val="24"/>
                <w:szCs w:val="24"/>
                <w:vertAlign w:val="baseline"/>
                <w:lang w:val="en-US" w:eastAsia="zh-CN"/>
              </w:rPr>
            </w:pPr>
            <w:r>
              <w:rPr>
                <w:rFonts w:hint="eastAsia" w:ascii="仿宋" w:hAnsi="仿宋" w:cs="仿宋"/>
                <w:iCs/>
                <w:color w:val="auto"/>
                <w:sz w:val="24"/>
                <w:szCs w:val="24"/>
                <w:lang w:val="en-US" w:eastAsia="zh-CN"/>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技术支持服务方案</w:t>
            </w:r>
          </w:p>
        </w:tc>
        <w:tc>
          <w:tcPr>
            <w:tcW w:w="3523" w:type="dxa"/>
          </w:tcPr>
          <w:p>
            <w:pPr>
              <w:pStyle w:val="3"/>
              <w:numPr>
                <w:ilvl w:val="0"/>
                <w:numId w:val="0"/>
              </w:numPr>
              <w:bidi w:val="0"/>
              <w:spacing w:before="0" w:line="240" w:lineRule="auto"/>
              <w:rPr>
                <w:rFonts w:hint="eastAsia" w:ascii="仿宋" w:hAnsi="仿宋" w:cs="仿宋"/>
                <w:sz w:val="24"/>
                <w:szCs w:val="24"/>
                <w:highlight w:val="none"/>
                <w:vertAlign w:val="baseline"/>
                <w:lang w:val="en-US" w:eastAsia="zh-CN"/>
              </w:rPr>
            </w:pPr>
            <w:r>
              <w:rPr>
                <w:rFonts w:hint="eastAsia" w:ascii="仿宋" w:hAnsi="仿宋" w:eastAsia="仿宋" w:cs="仿宋"/>
                <w:b w:val="0"/>
                <w:bCs w:val="0"/>
                <w:color w:val="auto"/>
                <w:sz w:val="24"/>
                <w:szCs w:val="24"/>
                <w:highlight w:val="none"/>
                <w:lang w:val="en-US" w:eastAsia="zh-CN"/>
              </w:rPr>
              <w:t>供应商应提供技术支持服务方案，包括售后服务保障制度、运维服务体系、设备及备品备件管理、应急故障相应及修复、重要通讯保障等。</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lang w:val="en-US" w:eastAsia="zh-CN"/>
              </w:rPr>
            </w:pPr>
            <w:r>
              <w:rPr>
                <w:rFonts w:hint="eastAsia" w:ascii="仿宋" w:hAnsi="仿宋" w:cs="仿宋"/>
                <w:sz w:val="24"/>
                <w:szCs w:val="24"/>
                <w:lang w:val="en-US" w:eastAsia="zh-CN"/>
              </w:rPr>
              <w:t>是。</w:t>
            </w:r>
          </w:p>
          <w:p>
            <w:pPr>
              <w:jc w:val="center"/>
              <w:rPr>
                <w:rFonts w:hint="eastAsia" w:ascii="仿宋" w:hAnsi="仿宋" w:eastAsia="仿宋" w:cs="仿宋"/>
                <w:sz w:val="24"/>
                <w:lang w:val="en-US" w:eastAsia="zh-CN"/>
              </w:rPr>
            </w:pPr>
            <w:r>
              <w:rPr>
                <w:rFonts w:hint="eastAsia" w:ascii="仿宋" w:hAnsi="仿宋" w:eastAsia="仿宋" w:cs="仿宋"/>
                <w:b w:val="0"/>
                <w:bCs w:val="0"/>
                <w:color w:val="auto"/>
                <w:sz w:val="24"/>
                <w:szCs w:val="24"/>
                <w:highlight w:val="none"/>
                <w:lang w:val="en-US" w:eastAsia="zh-CN"/>
              </w:rPr>
              <w:t>提供技术支持服务方案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2</w:t>
            </w:r>
          </w:p>
        </w:tc>
        <w:tc>
          <w:tcPr>
            <w:tcW w:w="828" w:type="dxa"/>
            <w:vAlign w:val="center"/>
          </w:tcPr>
          <w:p>
            <w:pPr>
              <w:pStyle w:val="3"/>
              <w:numPr>
                <w:ilvl w:val="0"/>
                <w:numId w:val="0"/>
              </w:numPr>
              <w:bidi w:val="0"/>
              <w:spacing w:before="0" w:line="240" w:lineRule="auto"/>
              <w:jc w:val="center"/>
              <w:rPr>
                <w:rFonts w:hint="eastAsia" w:ascii="仿宋" w:hAnsi="仿宋" w:cs="仿宋"/>
                <w:iCs/>
                <w:color w:val="auto"/>
                <w:sz w:val="24"/>
                <w:szCs w:val="24"/>
                <w:lang w:val="en-US" w:eastAsia="zh-CN"/>
              </w:rPr>
            </w:pPr>
            <w:r>
              <w:rPr>
                <w:rFonts w:hint="eastAsia" w:ascii="仿宋" w:hAnsi="仿宋" w:cs="仿宋"/>
                <w:iCs/>
                <w:color w:val="auto"/>
                <w:sz w:val="24"/>
                <w:szCs w:val="24"/>
                <w:lang w:val="en-US" w:eastAsia="zh-CN"/>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网络通信服务经验</w:t>
            </w:r>
          </w:p>
        </w:tc>
        <w:tc>
          <w:tcPr>
            <w:tcW w:w="352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cs="仿宋"/>
                <w:b w:val="0"/>
                <w:bCs w:val="0"/>
                <w:color w:val="auto"/>
                <w:sz w:val="24"/>
                <w:szCs w:val="24"/>
                <w:highlight w:val="none"/>
                <w:lang w:val="en-US" w:eastAsia="zh-CN"/>
              </w:rPr>
              <w:t>供应商针对本项目提供线路一端为上海或北京的跨省级行政区域组网通信服务经验年限证明文件</w:t>
            </w:r>
            <w:r>
              <w:rPr>
                <w:rFonts w:hint="eastAsia" w:ascii="仿宋" w:hAnsi="仿宋" w:eastAsia="仿宋" w:cs="仿宋"/>
                <w:b w:val="0"/>
                <w:bCs w:val="0"/>
                <w:color w:val="auto"/>
                <w:sz w:val="24"/>
                <w:szCs w:val="24"/>
                <w:highlight w:val="none"/>
                <w:lang w:val="en-US" w:eastAsia="zh-CN"/>
              </w:rPr>
              <w:t>（需附合同首页、签字盖章页、合同签订时间与组网规模证明文件的复印件并加盖公章。合同签署方应为投标人主体（子公司与母公司不视为同一投标人主体</w:t>
            </w:r>
            <w:r>
              <w:rPr>
                <w:rFonts w:hint="eastAsia" w:ascii="仿宋" w:hAnsi="仿宋" w:cs="仿宋"/>
                <w:bCs w:val="0"/>
                <w:color w:val="auto"/>
                <w:sz w:val="24"/>
                <w:szCs w:val="24"/>
                <w:highlight w:val="none"/>
                <w:lang w:val="en-US" w:eastAsia="zh-CN"/>
              </w:rPr>
              <w:t>；分公司与总公司视为同一投标人主体。</w:t>
            </w:r>
            <w:r>
              <w:rPr>
                <w:rFonts w:hint="eastAsia" w:ascii="仿宋" w:hAnsi="仿宋" w:eastAsia="仿宋" w:cs="仿宋"/>
                <w:b w:val="0"/>
                <w:bCs w:val="0"/>
                <w:color w:val="auto"/>
                <w:sz w:val="24"/>
                <w:szCs w:val="24"/>
                <w:highlight w:val="none"/>
                <w:lang w:val="en-US" w:eastAsia="zh-CN"/>
              </w:rPr>
              <w:t>））。</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lang w:val="en-US" w:eastAsia="zh-CN"/>
              </w:rPr>
            </w:pPr>
            <w:r>
              <w:rPr>
                <w:rFonts w:hint="eastAsia" w:ascii="仿宋" w:hAnsi="仿宋" w:cs="仿宋"/>
                <w:sz w:val="24"/>
                <w:szCs w:val="24"/>
                <w:lang w:val="en-US" w:eastAsia="zh-CN"/>
              </w:rPr>
              <w:t>是。</w:t>
            </w:r>
          </w:p>
          <w:p>
            <w:pPr>
              <w:jc w:val="center"/>
              <w:rPr>
                <w:rFonts w:hint="eastAsia" w:ascii="仿宋" w:hAnsi="仿宋" w:eastAsia="仿宋" w:cs="仿宋"/>
                <w:sz w:val="24"/>
                <w:lang w:val="en-US" w:eastAsia="zh-CN"/>
              </w:rPr>
            </w:pPr>
            <w:r>
              <w:rPr>
                <w:rFonts w:hint="eastAsia" w:ascii="仿宋" w:hAnsi="仿宋" w:cs="仿宋"/>
                <w:sz w:val="24"/>
                <w:szCs w:val="24"/>
                <w:lang w:val="en-US" w:eastAsia="zh-CN"/>
              </w:rPr>
              <w:t>提供线路一端为上海或北京的跨省级行政区域组网通信服务经验年限证明文件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3</w:t>
            </w:r>
          </w:p>
        </w:tc>
        <w:tc>
          <w:tcPr>
            <w:tcW w:w="828" w:type="dxa"/>
            <w:vAlign w:val="center"/>
          </w:tcPr>
          <w:p>
            <w:pPr>
              <w:pStyle w:val="3"/>
              <w:numPr>
                <w:ilvl w:val="0"/>
                <w:numId w:val="0"/>
              </w:numPr>
              <w:bidi w:val="0"/>
              <w:spacing w:before="0" w:line="240" w:lineRule="auto"/>
              <w:jc w:val="center"/>
              <w:rPr>
                <w:rFonts w:hint="eastAsia" w:ascii="仿宋" w:hAnsi="仿宋" w:cs="仿宋"/>
                <w:iCs/>
                <w:color w:val="auto"/>
                <w:sz w:val="24"/>
                <w:szCs w:val="24"/>
                <w:lang w:val="en-US" w:eastAsia="zh-CN"/>
              </w:rPr>
            </w:pPr>
            <w:r>
              <w:rPr>
                <w:rFonts w:hint="eastAsia" w:ascii="仿宋" w:hAnsi="仿宋" w:cs="仿宋"/>
                <w:iCs/>
                <w:color w:val="auto"/>
                <w:sz w:val="24"/>
                <w:szCs w:val="24"/>
                <w:lang w:val="en-US" w:eastAsia="zh-CN"/>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网络通信业务覆盖范围</w:t>
            </w:r>
          </w:p>
        </w:tc>
        <w:tc>
          <w:tcPr>
            <w:tcW w:w="352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供应商应列出专线网络通信业务的覆盖范围，包括专线网络通信业务能覆盖到的省级行政区（不含港澳台）名称、数量及其中能覆盖到的地级行政区名称、数量。</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lang w:val="en-US" w:eastAsia="zh-CN"/>
              </w:rPr>
            </w:pPr>
            <w:r>
              <w:rPr>
                <w:rFonts w:hint="eastAsia" w:ascii="仿宋" w:hAnsi="仿宋" w:cs="仿宋"/>
                <w:sz w:val="24"/>
                <w:szCs w:val="24"/>
                <w:lang w:val="en-US" w:eastAsia="zh-CN"/>
              </w:rPr>
              <w:t>是。</w:t>
            </w:r>
          </w:p>
          <w:p>
            <w:pPr>
              <w:jc w:val="center"/>
              <w:rPr>
                <w:rFonts w:hint="eastAsia" w:ascii="仿宋" w:hAnsi="仿宋" w:eastAsia="仿宋" w:cs="仿宋"/>
                <w:sz w:val="24"/>
                <w:lang w:val="en-US" w:eastAsia="zh-CN"/>
              </w:rPr>
            </w:pPr>
            <w:r>
              <w:rPr>
                <w:rFonts w:hint="eastAsia" w:ascii="仿宋" w:hAnsi="仿宋" w:eastAsia="仿宋" w:cs="仿宋"/>
                <w:b w:val="0"/>
                <w:bCs w:val="0"/>
                <w:color w:val="auto"/>
                <w:sz w:val="24"/>
                <w:szCs w:val="24"/>
                <w:highlight w:val="none"/>
                <w:lang w:val="en-US" w:eastAsia="zh-CN"/>
              </w:rPr>
              <w:t>列出专线网络通信业务的覆盖范围</w:t>
            </w:r>
          </w:p>
        </w:tc>
      </w:tr>
    </w:tbl>
    <w:p>
      <w:pPr>
        <w:spacing w:line="560" w:lineRule="exact"/>
        <w:ind w:firstLine="640" w:firstLineChars="200"/>
        <w:jc w:val="left"/>
        <w:outlineLvl w:val="3"/>
        <w:rPr>
          <w:rFonts w:hint="eastAsia" w:ascii="仿宋" w:hAnsi="仿宋" w:eastAsia="仿宋" w:cs="Times New Roman"/>
          <w:sz w:val="32"/>
          <w:szCs w:val="32"/>
          <w:lang w:val="en-US" w:eastAsia="zh-CN"/>
        </w:rPr>
      </w:pPr>
    </w:p>
    <w:p>
      <w:pPr>
        <w:spacing w:line="560" w:lineRule="exact"/>
        <w:ind w:firstLine="643" w:firstLineChars="200"/>
        <w:jc w:val="left"/>
        <w:outlineLvl w:val="3"/>
        <w:rPr>
          <w:rFonts w:hint="eastAsia" w:ascii="仿宋" w:hAnsi="仿宋" w:eastAsia="仿宋" w:cs="Times New Roman"/>
          <w:b/>
          <w:bCs/>
          <w:sz w:val="32"/>
          <w:szCs w:val="32"/>
          <w:lang w:eastAsia="zh-CN"/>
        </w:rPr>
      </w:pPr>
      <w:r>
        <w:rPr>
          <w:rFonts w:hint="eastAsia" w:ascii="仿宋" w:hAnsi="仿宋" w:eastAsia="仿宋" w:cs="Times New Roman"/>
          <w:b/>
          <w:bCs/>
          <w:sz w:val="32"/>
          <w:szCs w:val="32"/>
          <w:lang w:val="en-US" w:eastAsia="zh-CN"/>
        </w:rPr>
        <w:t>1.技术</w:t>
      </w:r>
      <w:r>
        <w:rPr>
          <w:rFonts w:hint="eastAsia" w:ascii="仿宋" w:hAnsi="仿宋" w:eastAsia="仿宋" w:cs="Times New Roman"/>
          <w:b/>
          <w:bCs/>
          <w:sz w:val="32"/>
          <w:szCs w:val="32"/>
        </w:rPr>
        <w:t>要求</w:t>
      </w:r>
      <w:r>
        <w:rPr>
          <w:rFonts w:hint="eastAsia" w:ascii="仿宋" w:hAnsi="仿宋" w:eastAsia="仿宋" w:cs="Times New Roman"/>
          <w:b/>
          <w:bCs/>
          <w:sz w:val="32"/>
          <w:szCs w:val="32"/>
          <w:lang w:eastAsia="zh-CN"/>
        </w:rPr>
        <w:t>（</w:t>
      </w:r>
      <w:r>
        <w:rPr>
          <w:rFonts w:hint="eastAsia" w:ascii="仿宋" w:hAnsi="仿宋" w:eastAsia="仿宋" w:cs="Times New Roman"/>
          <w:b/>
          <w:bCs/>
          <w:sz w:val="32"/>
          <w:szCs w:val="32"/>
          <w:lang w:val="en-US" w:eastAsia="zh-CN"/>
        </w:rPr>
        <w:t>适用于包4</w:t>
      </w:r>
      <w:r>
        <w:rPr>
          <w:rFonts w:hint="eastAsia" w:ascii="仿宋" w:hAnsi="仿宋" w:eastAsia="仿宋" w:cs="Times New Roman"/>
          <w:b/>
          <w:bCs/>
          <w:sz w:val="32"/>
          <w:szCs w:val="32"/>
          <w:lang w:eastAsia="zh-CN"/>
        </w:rPr>
        <w:t>）</w:t>
      </w:r>
    </w:p>
    <w:p>
      <w:pPr>
        <w:spacing w:line="360" w:lineRule="auto"/>
        <w:ind w:firstLine="640" w:firstLineChars="200"/>
        <w:rPr>
          <w:rFonts w:hint="eastAsia" w:ascii="仿宋" w:hAnsi="仿宋" w:eastAsia="仿宋" w:cs="Times New Roman"/>
          <w:iCs/>
          <w:color w:val="auto"/>
          <w:sz w:val="32"/>
          <w:szCs w:val="32"/>
          <w:highlight w:val="none"/>
        </w:rPr>
      </w:pPr>
      <w:r>
        <w:rPr>
          <w:rFonts w:hint="eastAsia" w:ascii="仿宋" w:hAnsi="仿宋" w:eastAsia="仿宋" w:cs="Times New Roman"/>
          <w:iCs/>
          <w:color w:val="auto"/>
          <w:sz w:val="32"/>
          <w:szCs w:val="32"/>
          <w:highlight w:val="none"/>
        </w:rPr>
        <w:t>本</w:t>
      </w:r>
      <w:r>
        <w:rPr>
          <w:rFonts w:hint="eastAsia" w:ascii="仿宋" w:hAnsi="仿宋" w:eastAsia="仿宋" w:cs="Times New Roman"/>
          <w:iCs/>
          <w:color w:val="auto"/>
          <w:sz w:val="32"/>
          <w:szCs w:val="32"/>
          <w:highlight w:val="none"/>
          <w:lang w:val="en-US" w:eastAsia="zh-CN"/>
        </w:rPr>
        <w:t>技术</w:t>
      </w:r>
      <w:r>
        <w:rPr>
          <w:rFonts w:hint="eastAsia" w:ascii="仿宋" w:hAnsi="仿宋" w:eastAsia="仿宋" w:cs="Times New Roman"/>
          <w:iCs/>
          <w:color w:val="auto"/>
          <w:sz w:val="32"/>
          <w:szCs w:val="32"/>
          <w:highlight w:val="none"/>
        </w:rPr>
        <w:t>要求</w:t>
      </w:r>
      <w:r>
        <w:rPr>
          <w:rFonts w:ascii="仿宋" w:hAnsi="仿宋" w:eastAsia="仿宋" w:cs="Times New Roman"/>
          <w:iCs/>
          <w:color w:val="auto"/>
          <w:sz w:val="32"/>
          <w:szCs w:val="32"/>
          <w:highlight w:val="none"/>
        </w:rPr>
        <w:t>共有“</w:t>
      </w:r>
      <w:r>
        <w:rPr>
          <w:rFonts w:hint="eastAsia" w:ascii="仿宋" w:hAnsi="仿宋" w:eastAsia="仿宋" w:cs="Times New Roman"/>
          <w:iCs/>
          <w:color w:val="auto"/>
          <w:sz w:val="32"/>
          <w:szCs w:val="32"/>
          <w:highlight w:val="none"/>
        </w:rPr>
        <w:t>★</w:t>
      </w:r>
      <w:r>
        <w:rPr>
          <w:rFonts w:ascii="仿宋" w:hAnsi="仿宋" w:eastAsia="仿宋" w:cs="Times New Roman"/>
          <w:iCs/>
          <w:color w:val="auto"/>
          <w:sz w:val="32"/>
          <w:szCs w:val="32"/>
          <w:highlight w:val="none"/>
        </w:rPr>
        <w:t>”</w:t>
      </w:r>
      <w:r>
        <w:rPr>
          <w:rFonts w:hint="eastAsia" w:ascii="仿宋" w:hAnsi="仿宋" w:eastAsia="仿宋" w:cs="Times New Roman"/>
          <w:iCs/>
          <w:color w:val="auto"/>
          <w:sz w:val="32"/>
          <w:szCs w:val="32"/>
          <w:highlight w:val="none"/>
        </w:rPr>
        <w:t>指标</w:t>
      </w:r>
      <w:r>
        <w:rPr>
          <w:rFonts w:hint="eastAsia" w:ascii="仿宋" w:hAnsi="仿宋" w:eastAsia="仿宋" w:cs="Times New Roman"/>
          <w:iCs/>
          <w:color w:val="auto"/>
          <w:sz w:val="32"/>
          <w:szCs w:val="32"/>
          <w:highlight w:val="none"/>
          <w:u w:val="single"/>
        </w:rPr>
        <w:t xml:space="preserve"> </w:t>
      </w:r>
      <w:r>
        <w:rPr>
          <w:rFonts w:hint="eastAsia" w:ascii="仿宋" w:hAnsi="仿宋" w:eastAsia="仿宋" w:cs="Times New Roman"/>
          <w:iCs/>
          <w:color w:val="auto"/>
          <w:sz w:val="32"/>
          <w:szCs w:val="32"/>
          <w:highlight w:val="none"/>
          <w:u w:val="single"/>
          <w:lang w:val="en-US" w:eastAsia="zh-CN"/>
        </w:rPr>
        <w:t>32</w:t>
      </w:r>
      <w:r>
        <w:rPr>
          <w:rFonts w:hint="eastAsia" w:ascii="仿宋" w:hAnsi="仿宋" w:eastAsia="仿宋" w:cs="Times New Roman"/>
          <w:iCs/>
          <w:color w:val="auto"/>
          <w:sz w:val="32"/>
          <w:szCs w:val="32"/>
          <w:highlight w:val="none"/>
          <w:u w:val="single"/>
        </w:rPr>
        <w:t xml:space="preserve"> </w:t>
      </w:r>
      <w:r>
        <w:rPr>
          <w:rFonts w:hint="eastAsia" w:ascii="仿宋" w:hAnsi="仿宋" w:eastAsia="仿宋" w:cs="Times New Roman"/>
          <w:iCs/>
          <w:color w:val="auto"/>
          <w:sz w:val="32"/>
          <w:szCs w:val="32"/>
          <w:highlight w:val="none"/>
        </w:rPr>
        <w:t>项</w:t>
      </w:r>
      <w:r>
        <w:rPr>
          <w:rFonts w:ascii="仿宋" w:hAnsi="仿宋" w:eastAsia="仿宋" w:cs="Times New Roman"/>
          <w:iCs/>
          <w:color w:val="auto"/>
          <w:sz w:val="32"/>
          <w:szCs w:val="32"/>
          <w:highlight w:val="none"/>
        </w:rPr>
        <w:t>，“#”</w:t>
      </w:r>
      <w:r>
        <w:rPr>
          <w:rFonts w:hint="eastAsia" w:ascii="仿宋" w:hAnsi="仿宋" w:eastAsia="仿宋" w:cs="Times New Roman"/>
          <w:iCs/>
          <w:color w:val="auto"/>
          <w:sz w:val="32"/>
          <w:szCs w:val="32"/>
          <w:highlight w:val="none"/>
        </w:rPr>
        <w:t>指标</w:t>
      </w:r>
      <w:r>
        <w:rPr>
          <w:rFonts w:hint="eastAsia" w:ascii="仿宋" w:hAnsi="仿宋" w:eastAsia="仿宋" w:cs="Times New Roman"/>
          <w:iCs/>
          <w:color w:val="auto"/>
          <w:sz w:val="32"/>
          <w:szCs w:val="32"/>
          <w:highlight w:val="none"/>
          <w:u w:val="single"/>
        </w:rPr>
        <w:t xml:space="preserve"> </w:t>
      </w:r>
      <w:r>
        <w:rPr>
          <w:rFonts w:hint="eastAsia" w:ascii="仿宋" w:hAnsi="仿宋" w:eastAsia="仿宋" w:cs="Times New Roman"/>
          <w:iCs/>
          <w:color w:val="auto"/>
          <w:sz w:val="32"/>
          <w:szCs w:val="32"/>
          <w:highlight w:val="none"/>
          <w:u w:val="single"/>
          <w:lang w:val="en-US" w:eastAsia="zh-CN"/>
        </w:rPr>
        <w:t>3</w:t>
      </w:r>
      <w:r>
        <w:rPr>
          <w:rFonts w:hint="eastAsia" w:ascii="仿宋" w:hAnsi="仿宋" w:eastAsia="仿宋" w:cs="Times New Roman"/>
          <w:iCs/>
          <w:color w:val="auto"/>
          <w:sz w:val="32"/>
          <w:szCs w:val="32"/>
          <w:highlight w:val="none"/>
          <w:u w:val="single"/>
        </w:rPr>
        <w:t xml:space="preserve"> </w:t>
      </w:r>
      <w:r>
        <w:rPr>
          <w:rFonts w:hint="eastAsia" w:ascii="仿宋" w:hAnsi="仿宋" w:eastAsia="仿宋" w:cs="Times New Roman"/>
          <w:iCs/>
          <w:color w:val="auto"/>
          <w:sz w:val="32"/>
          <w:szCs w:val="32"/>
          <w:highlight w:val="none"/>
        </w:rPr>
        <w:t>项</w:t>
      </w:r>
      <w:r>
        <w:rPr>
          <w:rFonts w:ascii="仿宋" w:hAnsi="仿宋" w:eastAsia="仿宋" w:cs="Times New Roman"/>
          <w:iCs/>
          <w:color w:val="auto"/>
          <w:sz w:val="32"/>
          <w:szCs w:val="32"/>
          <w:highlight w:val="none"/>
        </w:rPr>
        <w:t>，</w:t>
      </w:r>
      <w:r>
        <w:rPr>
          <w:rFonts w:hint="eastAsia" w:ascii="仿宋" w:hAnsi="仿宋" w:eastAsia="仿宋" w:cs="Times New Roman"/>
          <w:iCs/>
          <w:color w:val="auto"/>
          <w:sz w:val="32"/>
          <w:szCs w:val="32"/>
          <w:highlight w:val="none"/>
        </w:rPr>
        <w:t>“△”</w:t>
      </w:r>
      <w:r>
        <w:rPr>
          <w:rFonts w:ascii="仿宋" w:hAnsi="仿宋" w:eastAsia="仿宋" w:cs="Times New Roman"/>
          <w:iCs/>
          <w:color w:val="auto"/>
          <w:sz w:val="32"/>
          <w:szCs w:val="32"/>
          <w:highlight w:val="none"/>
        </w:rPr>
        <w:t>指标</w:t>
      </w:r>
      <w:r>
        <w:rPr>
          <w:rFonts w:hint="eastAsia" w:ascii="仿宋" w:hAnsi="仿宋" w:eastAsia="仿宋" w:cs="Times New Roman"/>
          <w:iCs/>
          <w:color w:val="auto"/>
          <w:sz w:val="32"/>
          <w:szCs w:val="32"/>
          <w:highlight w:val="none"/>
          <w:u w:val="single"/>
        </w:rPr>
        <w:t xml:space="preserve"> </w:t>
      </w:r>
      <w:r>
        <w:rPr>
          <w:rFonts w:ascii="仿宋" w:hAnsi="仿宋" w:eastAsia="仿宋" w:cs="Times New Roman"/>
          <w:iCs/>
          <w:color w:val="auto"/>
          <w:sz w:val="32"/>
          <w:szCs w:val="32"/>
          <w:highlight w:val="none"/>
          <w:u w:val="single"/>
        </w:rPr>
        <w:t xml:space="preserve"> </w:t>
      </w:r>
      <w:r>
        <w:rPr>
          <w:rFonts w:hint="eastAsia" w:ascii="仿宋" w:hAnsi="仿宋" w:eastAsia="仿宋" w:cs="Times New Roman"/>
          <w:iCs/>
          <w:color w:val="auto"/>
          <w:sz w:val="32"/>
          <w:szCs w:val="32"/>
          <w:highlight w:val="none"/>
          <w:u w:val="single"/>
          <w:lang w:val="en-US" w:eastAsia="zh-CN"/>
        </w:rPr>
        <w:t>0</w:t>
      </w:r>
      <w:r>
        <w:rPr>
          <w:rFonts w:hint="eastAsia" w:ascii="仿宋" w:hAnsi="仿宋" w:eastAsia="仿宋" w:cs="Times New Roman"/>
          <w:iCs/>
          <w:color w:val="auto"/>
          <w:sz w:val="32"/>
          <w:szCs w:val="32"/>
          <w:highlight w:val="none"/>
          <w:u w:val="single"/>
        </w:rPr>
        <w:t xml:space="preserve">  </w:t>
      </w:r>
      <w:r>
        <w:rPr>
          <w:rFonts w:hint="eastAsia" w:ascii="仿宋" w:hAnsi="仿宋" w:eastAsia="仿宋" w:cs="Times New Roman"/>
          <w:iCs/>
          <w:color w:val="auto"/>
          <w:sz w:val="32"/>
          <w:szCs w:val="32"/>
          <w:highlight w:val="none"/>
        </w:rPr>
        <w:t>项</w:t>
      </w:r>
    </w:p>
    <w:p>
      <w:pPr>
        <w:pStyle w:val="3"/>
        <w:keepNext w:val="0"/>
        <w:keepLines w:val="0"/>
        <w:widowControl w:val="0"/>
        <w:numPr>
          <w:ilvl w:val="0"/>
          <w:numId w:val="0"/>
        </w:numPr>
        <w:bidi w:val="0"/>
        <w:ind w:firstLine="0" w:firstLineChars="0"/>
        <w:rPr>
          <w:rFonts w:hint="eastAsia" w:ascii="仿宋" w:hAnsi="仿宋" w:cs="仿宋"/>
          <w:sz w:val="32"/>
          <w:szCs w:val="32"/>
          <w:highlight w:val="none"/>
          <w:lang w:val="en-US" w:eastAsia="zh-CN"/>
        </w:rPr>
      </w:pPr>
      <w:r>
        <w:rPr>
          <w:rFonts w:hint="eastAsia" w:ascii="仿宋" w:hAnsi="仿宋" w:cs="仿宋"/>
          <w:sz w:val="32"/>
          <w:szCs w:val="32"/>
          <w:lang w:val="en-US" w:eastAsia="zh-CN"/>
        </w:rPr>
        <w:t>1.1数据电路技术要求（含MSTP线路、ATM线路、SDH线路、VPDN线路、语音拨号线路、OTN线路）</w:t>
      </w:r>
    </w:p>
    <w:tbl>
      <w:tblPr>
        <w:tblStyle w:val="12"/>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828"/>
        <w:gridCol w:w="1686"/>
        <w:gridCol w:w="3654"/>
        <w:gridCol w:w="1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序号</w:t>
            </w:r>
          </w:p>
        </w:tc>
        <w:tc>
          <w:tcPr>
            <w:tcW w:w="828"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重要性</w:t>
            </w:r>
          </w:p>
        </w:tc>
        <w:tc>
          <w:tcPr>
            <w:tcW w:w="1686"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指标项</w:t>
            </w:r>
          </w:p>
        </w:tc>
        <w:tc>
          <w:tcPr>
            <w:tcW w:w="3654"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指标要求</w:t>
            </w:r>
          </w:p>
        </w:tc>
        <w:tc>
          <w:tcPr>
            <w:tcW w:w="1743"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是否提供证明材料及方式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w:t>
            </w:r>
          </w:p>
        </w:tc>
        <w:tc>
          <w:tcPr>
            <w:tcW w:w="828"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传输资源要求</w:t>
            </w:r>
          </w:p>
        </w:tc>
        <w:tc>
          <w:tcPr>
            <w:tcW w:w="3654"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eastAsia="仿宋" w:cs="仿宋"/>
                <w:b w:val="0"/>
                <w:bCs w:val="0"/>
                <w:color w:val="auto"/>
                <w:sz w:val="24"/>
                <w:szCs w:val="24"/>
                <w:highlight w:val="none"/>
                <w:lang w:val="en-US" w:eastAsia="zh-CN"/>
              </w:rPr>
              <w:t>数据电路所使用的全程传输资源和光缆资源必须为供应商的自有产权资源，不得为外部租用或者合用资源。</w:t>
            </w:r>
          </w:p>
        </w:tc>
        <w:tc>
          <w:tcPr>
            <w:tcW w:w="1743"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2</w:t>
            </w:r>
          </w:p>
        </w:tc>
        <w:tc>
          <w:tcPr>
            <w:tcW w:w="828"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线路部署要求</w:t>
            </w:r>
          </w:p>
        </w:tc>
        <w:tc>
          <w:tcPr>
            <w:tcW w:w="3654"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eastAsia="仿宋" w:cs="仿宋"/>
                <w:b w:val="0"/>
                <w:bCs w:val="0"/>
                <w:color w:val="auto"/>
                <w:sz w:val="24"/>
                <w:szCs w:val="24"/>
                <w:highlight w:val="none"/>
                <w:lang w:val="en-US" w:eastAsia="zh-CN"/>
              </w:rPr>
              <w:t>供应商需在信息总中心机房和对端用户机房部署传输资源及传输设备。数据电路需在用户机房的供应商传输设备落地，再接入用户设备。供应商需负责将尾纤布放至用户设备。</w:t>
            </w:r>
          </w:p>
        </w:tc>
        <w:tc>
          <w:tcPr>
            <w:tcW w:w="1743"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3</w:t>
            </w:r>
          </w:p>
        </w:tc>
        <w:tc>
          <w:tcPr>
            <w:tcW w:w="828"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线路部署要求</w:t>
            </w:r>
          </w:p>
        </w:tc>
        <w:tc>
          <w:tcPr>
            <w:tcW w:w="3654"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eastAsia="仿宋" w:cs="仿宋"/>
                <w:b w:val="0"/>
                <w:bCs w:val="0"/>
                <w:color w:val="auto"/>
                <w:sz w:val="24"/>
                <w:szCs w:val="24"/>
                <w:highlight w:val="none"/>
                <w:lang w:val="en-US" w:eastAsia="zh-CN"/>
              </w:rPr>
              <w:t>每台传输具备双电源且分别接两路PDU，传输设备具备双上联光路；且双上联光路需从不同管道、不同管井连接至上联局点，全程无耦合；双上联光路需具备高可用切换能力。</w:t>
            </w:r>
          </w:p>
        </w:tc>
        <w:tc>
          <w:tcPr>
            <w:tcW w:w="1743"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4</w:t>
            </w:r>
          </w:p>
        </w:tc>
        <w:tc>
          <w:tcPr>
            <w:tcW w:w="828"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线路部署要求</w:t>
            </w:r>
          </w:p>
        </w:tc>
        <w:tc>
          <w:tcPr>
            <w:tcW w:w="3654"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eastAsia="仿宋" w:cs="仿宋"/>
                <w:b w:val="0"/>
                <w:bCs w:val="0"/>
                <w:color w:val="auto"/>
                <w:sz w:val="24"/>
                <w:szCs w:val="24"/>
                <w:highlight w:val="none"/>
                <w:lang w:val="en-US" w:eastAsia="zh-CN"/>
              </w:rPr>
              <w:t>传输设备双上联光路需满足上联双局点组网要求。</w:t>
            </w:r>
          </w:p>
        </w:tc>
        <w:tc>
          <w:tcPr>
            <w:tcW w:w="1743"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5</w:t>
            </w:r>
          </w:p>
        </w:tc>
        <w:tc>
          <w:tcPr>
            <w:tcW w:w="828"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线路部署要求</w:t>
            </w:r>
          </w:p>
        </w:tc>
        <w:tc>
          <w:tcPr>
            <w:tcW w:w="3654" w:type="dxa"/>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leftChars="40"/>
              <w:textAlignment w:val="auto"/>
              <w:rPr>
                <w:rFonts w:hint="eastAsia" w:ascii="仿宋" w:hAnsi="仿宋" w:eastAsia="仿宋" w:cs="仿宋"/>
                <w:sz w:val="24"/>
                <w:vertAlign w:val="baseline"/>
                <w:lang w:val="en-US" w:eastAsia="zh-CN"/>
              </w:rPr>
            </w:pPr>
            <w:r>
              <w:rPr>
                <w:rFonts w:hint="eastAsia" w:ascii="仿宋" w:hAnsi="仿宋" w:eastAsia="仿宋" w:cs="仿宋"/>
                <w:b w:val="0"/>
                <w:bCs w:val="0"/>
                <w:color w:val="auto"/>
                <w:sz w:val="24"/>
                <w:szCs w:val="24"/>
                <w:highlight w:val="none"/>
                <w:lang w:val="en-US" w:eastAsia="zh-CN"/>
              </w:rPr>
              <w:t>数据电路传输资源全程需具备双环路保护高可用切换能力。</w:t>
            </w:r>
          </w:p>
        </w:tc>
        <w:tc>
          <w:tcPr>
            <w:tcW w:w="1743"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6</w:t>
            </w:r>
          </w:p>
        </w:tc>
        <w:tc>
          <w:tcPr>
            <w:tcW w:w="828" w:type="dxa"/>
            <w:vAlign w:val="center"/>
          </w:tcPr>
          <w:p>
            <w:pPr>
              <w:pStyle w:val="3"/>
              <w:numPr>
                <w:ilvl w:val="0"/>
                <w:numId w:val="0"/>
              </w:numPr>
              <w:bidi w:val="0"/>
              <w:spacing w:before="0" w:line="240" w:lineRule="auto"/>
              <w:jc w:val="center"/>
              <w:rPr>
                <w:rFonts w:hint="eastAsia" w:ascii="仿宋" w:hAnsi="仿宋" w:eastAsia="仿宋" w:cs="仿宋"/>
                <w:iCs/>
                <w:color w:val="auto"/>
                <w:sz w:val="24"/>
                <w:szCs w:val="24"/>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线路配置要求</w:t>
            </w:r>
          </w:p>
        </w:tc>
        <w:tc>
          <w:tcPr>
            <w:tcW w:w="3654"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线路开通及扩容后带宽必须达到银联要求的带宽值，供应商需从线路两端挂表测试全程线路带宽。</w:t>
            </w:r>
          </w:p>
        </w:tc>
        <w:tc>
          <w:tcPr>
            <w:tcW w:w="1743"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7</w:t>
            </w:r>
          </w:p>
        </w:tc>
        <w:tc>
          <w:tcPr>
            <w:tcW w:w="828"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线路配置要求</w:t>
            </w:r>
          </w:p>
        </w:tc>
        <w:tc>
          <w:tcPr>
            <w:tcW w:w="3654"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eastAsia="仿宋" w:cs="仿宋"/>
                <w:b w:val="0"/>
                <w:bCs w:val="0"/>
                <w:color w:val="auto"/>
                <w:sz w:val="24"/>
                <w:szCs w:val="24"/>
                <w:highlight w:val="none"/>
                <w:lang w:val="en-US" w:eastAsia="zh-CN"/>
              </w:rPr>
              <w:t>线路接入设备端口按银联要求配置为百/千/万兆全双工。</w:t>
            </w:r>
          </w:p>
        </w:tc>
        <w:tc>
          <w:tcPr>
            <w:tcW w:w="1743"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8</w:t>
            </w:r>
          </w:p>
        </w:tc>
        <w:tc>
          <w:tcPr>
            <w:tcW w:w="828"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线路质量要求</w:t>
            </w:r>
          </w:p>
        </w:tc>
        <w:tc>
          <w:tcPr>
            <w:tcW w:w="3654"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eastAsia="仿宋" w:cs="仿宋"/>
                <w:b w:val="0"/>
                <w:bCs w:val="0"/>
                <w:color w:val="auto"/>
                <w:sz w:val="24"/>
                <w:szCs w:val="24"/>
                <w:highlight w:val="none"/>
                <w:lang w:val="en-US" w:eastAsia="zh-CN"/>
              </w:rPr>
              <w:t>线路两端端口发光光功率在银联指定范围内。</w:t>
            </w:r>
          </w:p>
        </w:tc>
        <w:tc>
          <w:tcPr>
            <w:tcW w:w="1743"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9</w:t>
            </w:r>
          </w:p>
        </w:tc>
        <w:tc>
          <w:tcPr>
            <w:tcW w:w="828" w:type="dxa"/>
            <w:vAlign w:val="center"/>
          </w:tcPr>
          <w:p>
            <w:pPr>
              <w:pStyle w:val="3"/>
              <w:numPr>
                <w:ilvl w:val="0"/>
                <w:numId w:val="0"/>
              </w:numPr>
              <w:bidi w:val="0"/>
              <w:spacing w:before="0" w:line="240" w:lineRule="auto"/>
              <w:jc w:val="center"/>
              <w:rPr>
                <w:rFonts w:hint="eastAsia" w:ascii="仿宋" w:hAnsi="仿宋" w:eastAsia="仿宋" w:cs="仿宋"/>
                <w:iCs/>
                <w:color w:val="auto"/>
                <w:sz w:val="24"/>
                <w:szCs w:val="24"/>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线路质量要求</w:t>
            </w:r>
          </w:p>
        </w:tc>
        <w:tc>
          <w:tcPr>
            <w:tcW w:w="3654"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MSTP、SDH线路时延不得超过40ms/1000km，语音拨号线路时延不超过10ms，OTN线路时延不超过25ms/1000km。使用端到端设备接口地址ping进行测试，ping 1000个大包检查：ping -a X.X.X.X -s 8100 -c 1000 X.X.X.X（-a后的X.X.X.X代表源地址，指本地接口地址；末尾的X.X.X.X代表目的地址，指本地接口对端的地址；-s 8100代表包字节大小，-c 代表ping包数量）。如线路在使用过程中发现时延恶化，供应商需要根据用户要求进行传输路由调整，优化线路时延。</w:t>
            </w:r>
          </w:p>
        </w:tc>
        <w:tc>
          <w:tcPr>
            <w:tcW w:w="1743"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10</w:t>
            </w:r>
          </w:p>
        </w:tc>
        <w:tc>
          <w:tcPr>
            <w:tcW w:w="828" w:type="dxa"/>
            <w:vAlign w:val="center"/>
          </w:tcPr>
          <w:p>
            <w:pPr>
              <w:pStyle w:val="3"/>
              <w:numPr>
                <w:ilvl w:val="0"/>
                <w:numId w:val="0"/>
              </w:numPr>
              <w:bidi w:val="0"/>
              <w:spacing w:before="0" w:line="240" w:lineRule="auto"/>
              <w:jc w:val="center"/>
              <w:rPr>
                <w:rFonts w:hint="eastAsia" w:ascii="仿宋" w:hAnsi="仿宋" w:eastAsia="仿宋" w:cs="仿宋"/>
                <w:iCs/>
                <w:color w:val="auto"/>
                <w:sz w:val="24"/>
                <w:szCs w:val="24"/>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线路质量要求</w:t>
            </w:r>
          </w:p>
        </w:tc>
        <w:tc>
          <w:tcPr>
            <w:tcW w:w="3654"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线路丢包率不得大于0.01%，比特误码率不得大于0.00001%，不得有错包。</w:t>
            </w:r>
          </w:p>
        </w:tc>
        <w:tc>
          <w:tcPr>
            <w:tcW w:w="1743"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11</w:t>
            </w:r>
          </w:p>
        </w:tc>
        <w:tc>
          <w:tcPr>
            <w:tcW w:w="828" w:type="dxa"/>
          </w:tcPr>
          <w:p>
            <w:pPr>
              <w:pStyle w:val="3"/>
              <w:numPr>
                <w:ilvl w:val="0"/>
                <w:numId w:val="0"/>
              </w:numPr>
              <w:bidi w:val="0"/>
              <w:spacing w:before="0" w:line="240" w:lineRule="auto"/>
              <w:jc w:val="center"/>
              <w:rPr>
                <w:rFonts w:hint="eastAsia" w:ascii="仿宋" w:hAnsi="仿宋" w:eastAsia="仿宋" w:cs="仿宋"/>
                <w:iCs/>
                <w:color w:val="auto"/>
                <w:sz w:val="24"/>
                <w:szCs w:val="24"/>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线路配置要求</w:t>
            </w:r>
          </w:p>
        </w:tc>
        <w:tc>
          <w:tcPr>
            <w:tcW w:w="3654"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线路MTU值以甲方书面要求为准。</w:t>
            </w:r>
          </w:p>
        </w:tc>
        <w:tc>
          <w:tcPr>
            <w:tcW w:w="1743" w:type="dxa"/>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12</w:t>
            </w:r>
          </w:p>
        </w:tc>
        <w:tc>
          <w:tcPr>
            <w:tcW w:w="828" w:type="dxa"/>
          </w:tcPr>
          <w:p>
            <w:pPr>
              <w:pStyle w:val="3"/>
              <w:numPr>
                <w:ilvl w:val="0"/>
                <w:numId w:val="0"/>
              </w:numPr>
              <w:bidi w:val="0"/>
              <w:spacing w:before="0" w:line="240" w:lineRule="auto"/>
              <w:jc w:val="center"/>
              <w:rPr>
                <w:rFonts w:hint="eastAsia" w:ascii="仿宋" w:hAnsi="仿宋" w:eastAsia="仿宋" w:cs="仿宋"/>
                <w:iCs/>
                <w:color w:val="auto"/>
                <w:sz w:val="24"/>
                <w:szCs w:val="24"/>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线路配置要求</w:t>
            </w:r>
          </w:p>
        </w:tc>
        <w:tc>
          <w:tcPr>
            <w:tcW w:w="3654"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线路需按照甲方要求放通ICMP、OSPF、EIGRP、BGP、LLDP等协议。</w:t>
            </w:r>
          </w:p>
        </w:tc>
        <w:tc>
          <w:tcPr>
            <w:tcW w:w="1743" w:type="dxa"/>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13</w:t>
            </w:r>
          </w:p>
        </w:tc>
        <w:tc>
          <w:tcPr>
            <w:tcW w:w="828" w:type="dxa"/>
          </w:tcPr>
          <w:p>
            <w:pPr>
              <w:pStyle w:val="3"/>
              <w:numPr>
                <w:ilvl w:val="0"/>
                <w:numId w:val="0"/>
              </w:numPr>
              <w:bidi w:val="0"/>
              <w:spacing w:before="0" w:line="240" w:lineRule="auto"/>
              <w:jc w:val="center"/>
              <w:rPr>
                <w:rFonts w:hint="eastAsia" w:ascii="仿宋" w:hAnsi="仿宋" w:eastAsia="仿宋" w:cs="仿宋"/>
                <w:iCs/>
                <w:color w:val="auto"/>
                <w:sz w:val="24"/>
                <w:szCs w:val="24"/>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线路运维要求</w:t>
            </w:r>
          </w:p>
        </w:tc>
        <w:tc>
          <w:tcPr>
            <w:tcW w:w="3654"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cs="仿宋"/>
                <w:b w:val="0"/>
                <w:bCs w:val="0"/>
                <w:color w:val="auto"/>
                <w:sz w:val="24"/>
                <w:szCs w:val="24"/>
                <w:highlight w:val="none"/>
                <w:lang w:val="en-US" w:eastAsia="zh-CN"/>
              </w:rPr>
              <w:t>上述技术参数要求，供应商均需自查通过，并在供应商提供的线路完工证明及测试报告中体现</w:t>
            </w:r>
            <w:r>
              <w:rPr>
                <w:rFonts w:hint="eastAsia" w:ascii="仿宋" w:hAnsi="仿宋" w:eastAsia="仿宋" w:cs="仿宋"/>
                <w:b w:val="0"/>
                <w:bCs w:val="0"/>
                <w:color w:val="auto"/>
                <w:sz w:val="24"/>
                <w:szCs w:val="24"/>
                <w:highlight w:val="none"/>
                <w:lang w:val="en-US" w:eastAsia="zh-CN"/>
              </w:rPr>
              <w:t>。</w:t>
            </w:r>
          </w:p>
        </w:tc>
        <w:tc>
          <w:tcPr>
            <w:tcW w:w="1743" w:type="dxa"/>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14</w:t>
            </w:r>
          </w:p>
        </w:tc>
        <w:tc>
          <w:tcPr>
            <w:tcW w:w="828" w:type="dxa"/>
          </w:tcPr>
          <w:p>
            <w:pPr>
              <w:pStyle w:val="3"/>
              <w:numPr>
                <w:ilvl w:val="0"/>
                <w:numId w:val="0"/>
              </w:numPr>
              <w:bidi w:val="0"/>
              <w:spacing w:before="0" w:line="240" w:lineRule="auto"/>
              <w:jc w:val="center"/>
              <w:rPr>
                <w:rFonts w:hint="eastAsia" w:ascii="仿宋" w:hAnsi="仿宋" w:eastAsia="仿宋" w:cs="仿宋"/>
                <w:iCs/>
                <w:color w:val="auto"/>
                <w:sz w:val="24"/>
                <w:szCs w:val="24"/>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线路运维要求</w:t>
            </w:r>
          </w:p>
        </w:tc>
        <w:tc>
          <w:tcPr>
            <w:tcW w:w="3654"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提供故障报告和运行报告，线路中断触发罚则，供应商需在24小时内出具故障报告，说明故障原因。</w:t>
            </w:r>
          </w:p>
        </w:tc>
        <w:tc>
          <w:tcPr>
            <w:tcW w:w="1743" w:type="dxa"/>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15</w:t>
            </w:r>
          </w:p>
        </w:tc>
        <w:tc>
          <w:tcPr>
            <w:tcW w:w="828" w:type="dxa"/>
          </w:tcPr>
          <w:p>
            <w:pPr>
              <w:pStyle w:val="3"/>
              <w:numPr>
                <w:ilvl w:val="0"/>
                <w:numId w:val="0"/>
              </w:numPr>
              <w:bidi w:val="0"/>
              <w:spacing w:before="0" w:line="240" w:lineRule="auto"/>
              <w:jc w:val="center"/>
              <w:rPr>
                <w:rFonts w:hint="eastAsia" w:ascii="仿宋" w:hAnsi="仿宋" w:eastAsia="仿宋" w:cs="仿宋"/>
                <w:iCs/>
                <w:color w:val="auto"/>
                <w:sz w:val="24"/>
                <w:szCs w:val="24"/>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线路运维要求</w:t>
            </w:r>
          </w:p>
        </w:tc>
        <w:tc>
          <w:tcPr>
            <w:tcW w:w="3654"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供应商需要负责将线路的末端布放至两端用户侧机房指定位置，如涉及到末端园区内的线缆布放协调问题，需要供应商负责解决。</w:t>
            </w:r>
          </w:p>
        </w:tc>
        <w:tc>
          <w:tcPr>
            <w:tcW w:w="1743" w:type="dxa"/>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16</w:t>
            </w:r>
          </w:p>
        </w:tc>
        <w:tc>
          <w:tcPr>
            <w:tcW w:w="828" w:type="dxa"/>
          </w:tcPr>
          <w:p>
            <w:pPr>
              <w:pStyle w:val="3"/>
              <w:numPr>
                <w:ilvl w:val="0"/>
                <w:numId w:val="0"/>
              </w:numPr>
              <w:bidi w:val="0"/>
              <w:spacing w:before="0" w:line="240" w:lineRule="auto"/>
              <w:jc w:val="center"/>
              <w:rPr>
                <w:rFonts w:hint="eastAsia" w:ascii="仿宋" w:hAnsi="仿宋" w:eastAsia="仿宋" w:cs="仿宋"/>
                <w:iCs/>
                <w:color w:val="auto"/>
                <w:sz w:val="24"/>
                <w:szCs w:val="24"/>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线路运维要求</w:t>
            </w:r>
          </w:p>
        </w:tc>
        <w:tc>
          <w:tcPr>
            <w:tcW w:w="3654" w:type="dxa"/>
          </w:tcPr>
          <w:p>
            <w:pPr>
              <w:pStyle w:val="3"/>
              <w:keepNext/>
              <w:keepLines/>
              <w:pageBreakBefore w:val="0"/>
              <w:widowControl/>
              <w:numPr>
                <w:ilvl w:val="0"/>
                <w:numId w:val="0"/>
              </w:numPr>
              <w:kinsoku/>
              <w:wordWrap/>
              <w:overflowPunct/>
              <w:topLinePunct w:val="0"/>
              <w:autoSpaceDE/>
              <w:autoSpaceDN/>
              <w:bidi w:val="0"/>
              <w:adjustRightInd w:val="0"/>
              <w:snapToGrid w:val="0"/>
              <w:spacing w:before="0"/>
              <w:textAlignment w:val="auto"/>
              <w:rPr>
                <w:rFonts w:hint="eastAsia"/>
                <w:lang w:val="en-US" w:eastAsia="zh-CN"/>
              </w:rPr>
            </w:pPr>
            <w:r>
              <w:rPr>
                <w:rFonts w:hint="eastAsia"/>
                <w:color w:val="auto"/>
                <w:sz w:val="24"/>
                <w:szCs w:val="24"/>
                <w:lang w:val="en-US" w:eastAsia="zh-CN"/>
              </w:rPr>
              <w:t>在资源具备时，供应商应在收到中国银联升降速需求后5个工作日内将线路升速或者降速至目标带宽；在资源不具备时，应在收到中国银联升降速需求后20个工作日内将线路升速或者降速至目标带宽。</w:t>
            </w:r>
          </w:p>
        </w:tc>
        <w:tc>
          <w:tcPr>
            <w:tcW w:w="1743" w:type="dxa"/>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bl>
    <w:p>
      <w:pPr>
        <w:pStyle w:val="3"/>
        <w:keepNext w:val="0"/>
        <w:keepLines w:val="0"/>
        <w:widowControl w:val="0"/>
        <w:numPr>
          <w:ilvl w:val="0"/>
          <w:numId w:val="0"/>
        </w:numPr>
        <w:bidi w:val="0"/>
        <w:ind w:leftChars="0" w:firstLine="0" w:firstLineChars="0"/>
        <w:rPr>
          <w:rFonts w:hint="eastAsia" w:ascii="仿宋" w:hAnsi="仿宋" w:cs="仿宋"/>
          <w:sz w:val="32"/>
          <w:szCs w:val="32"/>
          <w:lang w:val="en-US" w:eastAsia="zh-CN"/>
        </w:rPr>
      </w:pPr>
      <w:r>
        <w:rPr>
          <w:rFonts w:hint="eastAsia" w:ascii="仿宋" w:hAnsi="仿宋" w:cs="仿宋"/>
          <w:sz w:val="32"/>
          <w:szCs w:val="32"/>
          <w:lang w:val="en-US" w:eastAsia="zh-CN"/>
        </w:rPr>
        <w:t>1.2云专网线路技术要求</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828"/>
        <w:gridCol w:w="1686"/>
        <w:gridCol w:w="3523"/>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序号</w:t>
            </w:r>
          </w:p>
        </w:tc>
        <w:tc>
          <w:tcPr>
            <w:tcW w:w="828"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重要性</w:t>
            </w:r>
          </w:p>
        </w:tc>
        <w:tc>
          <w:tcPr>
            <w:tcW w:w="1686"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指标项</w:t>
            </w:r>
          </w:p>
        </w:tc>
        <w:tc>
          <w:tcPr>
            <w:tcW w:w="3523"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指标要求</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是否提供证明材料及方式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w:t>
            </w:r>
          </w:p>
        </w:tc>
        <w:tc>
          <w:tcPr>
            <w:tcW w:w="828"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线路资源要求</w:t>
            </w:r>
          </w:p>
        </w:tc>
        <w:tc>
          <w:tcPr>
            <w:tcW w:w="3523" w:type="dxa"/>
          </w:tcPr>
          <w:p>
            <w:pPr>
              <w:pStyle w:val="3"/>
              <w:numPr>
                <w:ilvl w:val="0"/>
                <w:numId w:val="0"/>
              </w:numPr>
              <w:bidi w:val="0"/>
              <w:spacing w:before="0" w:line="240" w:lineRule="auto"/>
              <w:rPr>
                <w:rFonts w:hint="eastAsia" w:ascii="仿宋" w:hAnsi="仿宋" w:cs="仿宋"/>
                <w:sz w:val="24"/>
                <w:szCs w:val="24"/>
                <w:highlight w:val="none"/>
                <w:vertAlign w:val="baseline"/>
                <w:lang w:val="en-US" w:eastAsia="zh-CN"/>
              </w:rPr>
            </w:pPr>
            <w:r>
              <w:rPr>
                <w:rFonts w:hint="eastAsia" w:ascii="仿宋" w:hAnsi="仿宋" w:eastAsia="仿宋" w:cs="仿宋"/>
                <w:b w:val="0"/>
                <w:bCs w:val="0"/>
                <w:color w:val="auto"/>
                <w:sz w:val="24"/>
                <w:szCs w:val="24"/>
                <w:highlight w:val="none"/>
                <w:lang w:val="en-US" w:eastAsia="zh-CN"/>
              </w:rPr>
              <w:t>云专网线路所使用的全程传输资源和光缆资源必须为供应商的自有产权资源，不得为外部租用或者合用资源。</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2</w:t>
            </w:r>
          </w:p>
        </w:tc>
        <w:tc>
          <w:tcPr>
            <w:tcW w:w="828" w:type="dxa"/>
            <w:vAlign w:val="center"/>
          </w:tcPr>
          <w:p>
            <w:pPr>
              <w:pStyle w:val="3"/>
              <w:numPr>
                <w:ilvl w:val="0"/>
                <w:numId w:val="0"/>
              </w:numPr>
              <w:bidi w:val="0"/>
              <w:spacing w:before="0" w:line="240" w:lineRule="auto"/>
              <w:jc w:val="center"/>
              <w:rPr>
                <w:rFonts w:hint="eastAsia" w:ascii="仿宋" w:hAnsi="仿宋" w:eastAsia="仿宋" w:cs="仿宋"/>
                <w:iCs/>
                <w:color w:val="auto"/>
                <w:sz w:val="24"/>
                <w:szCs w:val="24"/>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线路部署要求</w:t>
            </w:r>
          </w:p>
        </w:tc>
        <w:tc>
          <w:tcPr>
            <w:tcW w:w="352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云专网线路需根据要求从供应商局端直拉光纤接入，或者在用户机房的供应商传输设备落地，再接入用户设备。供应商需在信息总中心机房和对端用户机房部署传输设备。</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3</w:t>
            </w:r>
          </w:p>
        </w:tc>
        <w:tc>
          <w:tcPr>
            <w:tcW w:w="828" w:type="dxa"/>
            <w:vAlign w:val="center"/>
          </w:tcPr>
          <w:p>
            <w:pPr>
              <w:pStyle w:val="3"/>
              <w:numPr>
                <w:ilvl w:val="0"/>
                <w:numId w:val="0"/>
              </w:numPr>
              <w:bidi w:val="0"/>
              <w:spacing w:before="0" w:line="240" w:lineRule="auto"/>
              <w:jc w:val="center"/>
              <w:rPr>
                <w:rFonts w:hint="eastAsia" w:ascii="仿宋" w:hAnsi="仿宋" w:eastAsia="仿宋" w:cs="仿宋"/>
                <w:iCs/>
                <w:color w:val="auto"/>
                <w:sz w:val="24"/>
                <w:szCs w:val="24"/>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线路部署要求</w:t>
            </w:r>
          </w:p>
        </w:tc>
        <w:tc>
          <w:tcPr>
            <w:tcW w:w="352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每台传输具备双电源且分别接两路PDU，传输设备具备双上联光路；且双上联光路需从不同管道、不同管井连接至上联局点，全程无耦合；双上联光路需具备高可用切换能力。</w:t>
            </w:r>
          </w:p>
        </w:tc>
        <w:tc>
          <w:tcPr>
            <w:tcW w:w="1705" w:type="dxa"/>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4</w:t>
            </w:r>
          </w:p>
        </w:tc>
        <w:tc>
          <w:tcPr>
            <w:tcW w:w="828" w:type="dxa"/>
            <w:vAlign w:val="center"/>
          </w:tcPr>
          <w:p>
            <w:pPr>
              <w:pStyle w:val="3"/>
              <w:numPr>
                <w:ilvl w:val="0"/>
                <w:numId w:val="0"/>
              </w:numPr>
              <w:bidi w:val="0"/>
              <w:spacing w:before="0" w:line="240" w:lineRule="auto"/>
              <w:jc w:val="center"/>
              <w:rPr>
                <w:rFonts w:hint="eastAsia" w:ascii="仿宋" w:hAnsi="仿宋" w:eastAsia="仿宋" w:cs="仿宋"/>
                <w:iCs/>
                <w:color w:val="auto"/>
                <w:sz w:val="24"/>
                <w:szCs w:val="24"/>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线路部署要求</w:t>
            </w:r>
          </w:p>
        </w:tc>
        <w:tc>
          <w:tcPr>
            <w:tcW w:w="352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传输设备双上联光路需满足上联双局点组网要求。</w:t>
            </w:r>
          </w:p>
        </w:tc>
        <w:tc>
          <w:tcPr>
            <w:tcW w:w="1705" w:type="dxa"/>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5</w:t>
            </w:r>
          </w:p>
        </w:tc>
        <w:tc>
          <w:tcPr>
            <w:tcW w:w="828" w:type="dxa"/>
            <w:vAlign w:val="center"/>
          </w:tcPr>
          <w:p>
            <w:pPr>
              <w:pStyle w:val="3"/>
              <w:numPr>
                <w:ilvl w:val="0"/>
                <w:numId w:val="0"/>
              </w:numPr>
              <w:bidi w:val="0"/>
              <w:spacing w:before="0" w:line="240" w:lineRule="auto"/>
              <w:jc w:val="center"/>
              <w:rPr>
                <w:rFonts w:hint="eastAsia" w:ascii="仿宋" w:hAnsi="仿宋" w:eastAsia="仿宋" w:cs="仿宋"/>
                <w:iCs/>
                <w:color w:val="auto"/>
                <w:sz w:val="24"/>
                <w:szCs w:val="24"/>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线路部署要求</w:t>
            </w:r>
          </w:p>
        </w:tc>
        <w:tc>
          <w:tcPr>
            <w:tcW w:w="352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云专网线路传输资源全程需具备双环路保护高可用切换能力。</w:t>
            </w:r>
          </w:p>
        </w:tc>
        <w:tc>
          <w:tcPr>
            <w:tcW w:w="1705" w:type="dxa"/>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6</w:t>
            </w:r>
          </w:p>
        </w:tc>
        <w:tc>
          <w:tcPr>
            <w:tcW w:w="828" w:type="dxa"/>
            <w:vAlign w:val="center"/>
          </w:tcPr>
          <w:p>
            <w:pPr>
              <w:pStyle w:val="3"/>
              <w:numPr>
                <w:ilvl w:val="0"/>
                <w:numId w:val="0"/>
              </w:numPr>
              <w:bidi w:val="0"/>
              <w:spacing w:before="0" w:line="240" w:lineRule="auto"/>
              <w:jc w:val="center"/>
              <w:rPr>
                <w:rFonts w:hint="eastAsia" w:ascii="仿宋" w:hAnsi="仿宋" w:eastAsia="仿宋" w:cs="仿宋"/>
                <w:iCs/>
                <w:color w:val="auto"/>
                <w:sz w:val="24"/>
                <w:szCs w:val="24"/>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线路质量要求</w:t>
            </w:r>
          </w:p>
        </w:tc>
        <w:tc>
          <w:tcPr>
            <w:tcW w:w="3523" w:type="dxa"/>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leftChars="40"/>
              <w:textAlignment w:val="auto"/>
              <w:rPr>
                <w:rFonts w:hint="eastAsia" w:ascii="仿宋" w:hAnsi="仿宋" w:eastAsia="仿宋" w:cs="仿宋"/>
                <w:b w:val="0"/>
                <w:bCs w:val="0"/>
                <w:color w:val="auto"/>
                <w:sz w:val="24"/>
                <w:szCs w:val="24"/>
                <w:highlight w:val="yellow"/>
                <w:lang w:val="en-US" w:eastAsia="zh-CN"/>
              </w:rPr>
            </w:pPr>
            <w:r>
              <w:rPr>
                <w:rFonts w:hint="eastAsia" w:ascii="仿宋" w:hAnsi="仿宋" w:eastAsia="仿宋" w:cs="仿宋"/>
                <w:b w:val="0"/>
                <w:bCs w:val="0"/>
                <w:color w:val="auto"/>
                <w:sz w:val="24"/>
                <w:szCs w:val="24"/>
                <w:highlight w:val="none"/>
                <w:lang w:val="en-US" w:eastAsia="zh-CN"/>
              </w:rPr>
              <w:t>线路开通及扩容后带宽必须达到银联要求的带宽值，供应商需从线路两端挂表测试全程线路带宽。</w:t>
            </w:r>
          </w:p>
        </w:tc>
        <w:tc>
          <w:tcPr>
            <w:tcW w:w="1705" w:type="dxa"/>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7</w:t>
            </w:r>
          </w:p>
        </w:tc>
        <w:tc>
          <w:tcPr>
            <w:tcW w:w="828" w:type="dxa"/>
            <w:vAlign w:val="center"/>
          </w:tcPr>
          <w:p>
            <w:pPr>
              <w:pStyle w:val="3"/>
              <w:numPr>
                <w:ilvl w:val="0"/>
                <w:numId w:val="0"/>
              </w:numPr>
              <w:bidi w:val="0"/>
              <w:spacing w:before="0" w:line="240" w:lineRule="auto"/>
              <w:jc w:val="center"/>
              <w:rPr>
                <w:rFonts w:hint="eastAsia" w:ascii="仿宋" w:hAnsi="仿宋" w:eastAsia="仿宋" w:cs="仿宋"/>
                <w:iCs/>
                <w:color w:val="auto"/>
                <w:sz w:val="24"/>
                <w:szCs w:val="24"/>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线路配置要求</w:t>
            </w:r>
          </w:p>
        </w:tc>
        <w:tc>
          <w:tcPr>
            <w:tcW w:w="352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yellow"/>
                <w:lang w:val="en-US" w:eastAsia="zh-CN"/>
              </w:rPr>
            </w:pPr>
            <w:r>
              <w:rPr>
                <w:rFonts w:hint="eastAsia" w:ascii="仿宋" w:hAnsi="仿宋" w:eastAsia="仿宋" w:cs="仿宋"/>
                <w:b w:val="0"/>
                <w:bCs w:val="0"/>
                <w:color w:val="auto"/>
                <w:sz w:val="24"/>
                <w:szCs w:val="24"/>
                <w:highlight w:val="none"/>
                <w:lang w:val="en-US" w:eastAsia="zh-CN"/>
              </w:rPr>
              <w:t>线路接入设备端口按银联要求配置为百/千/万兆全双工。</w:t>
            </w:r>
          </w:p>
        </w:tc>
        <w:tc>
          <w:tcPr>
            <w:tcW w:w="1705" w:type="dxa"/>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8</w:t>
            </w:r>
          </w:p>
        </w:tc>
        <w:tc>
          <w:tcPr>
            <w:tcW w:w="828" w:type="dxa"/>
            <w:vAlign w:val="center"/>
          </w:tcPr>
          <w:p>
            <w:pPr>
              <w:pStyle w:val="3"/>
              <w:numPr>
                <w:ilvl w:val="0"/>
                <w:numId w:val="0"/>
              </w:numPr>
              <w:bidi w:val="0"/>
              <w:spacing w:before="0" w:line="240" w:lineRule="auto"/>
              <w:jc w:val="center"/>
              <w:rPr>
                <w:rFonts w:hint="eastAsia" w:ascii="仿宋" w:hAnsi="仿宋" w:eastAsia="仿宋" w:cs="仿宋"/>
                <w:iCs/>
                <w:color w:val="auto"/>
                <w:sz w:val="24"/>
                <w:szCs w:val="24"/>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线路质量要求</w:t>
            </w:r>
          </w:p>
        </w:tc>
        <w:tc>
          <w:tcPr>
            <w:tcW w:w="352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线路两端端口发光光功率在银联指定范围内。</w:t>
            </w:r>
          </w:p>
        </w:tc>
        <w:tc>
          <w:tcPr>
            <w:tcW w:w="1705" w:type="dxa"/>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9</w:t>
            </w:r>
          </w:p>
        </w:tc>
        <w:tc>
          <w:tcPr>
            <w:tcW w:w="828" w:type="dxa"/>
            <w:vAlign w:val="center"/>
          </w:tcPr>
          <w:p>
            <w:pPr>
              <w:pStyle w:val="3"/>
              <w:numPr>
                <w:ilvl w:val="0"/>
                <w:numId w:val="0"/>
              </w:numPr>
              <w:bidi w:val="0"/>
              <w:spacing w:before="0" w:line="240" w:lineRule="auto"/>
              <w:jc w:val="center"/>
              <w:rPr>
                <w:rFonts w:hint="eastAsia" w:ascii="仿宋" w:hAnsi="仿宋" w:eastAsia="仿宋" w:cs="仿宋"/>
                <w:iCs/>
                <w:color w:val="auto"/>
                <w:sz w:val="24"/>
                <w:szCs w:val="24"/>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线路质量要求</w:t>
            </w:r>
          </w:p>
        </w:tc>
        <w:tc>
          <w:tcPr>
            <w:tcW w:w="352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线路CE端口pingPE端口时延不大于10ms。使用端到端设备接口地址ping进行测试，ping 1000个大包检查：ping -a X.X.X.X -s 8100 -c 1000 X.X.X.X（-a后的X.X.X.X代表源地址，指本地接口地址；末尾的X.X.X.X代表目的地址，指本地接口对端的地址；-s 8100代表包字节大小，-c 代表ping包数量）。如线路在使用过程中发现时延恶化，供应商需要根据用户要求进行传输路由调整，优化线路时延。</w:t>
            </w:r>
          </w:p>
        </w:tc>
        <w:tc>
          <w:tcPr>
            <w:tcW w:w="1705" w:type="dxa"/>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10</w:t>
            </w:r>
          </w:p>
        </w:tc>
        <w:tc>
          <w:tcPr>
            <w:tcW w:w="828" w:type="dxa"/>
            <w:vAlign w:val="center"/>
          </w:tcPr>
          <w:p>
            <w:pPr>
              <w:pStyle w:val="3"/>
              <w:numPr>
                <w:ilvl w:val="0"/>
                <w:numId w:val="0"/>
              </w:numPr>
              <w:bidi w:val="0"/>
              <w:spacing w:before="0" w:line="240" w:lineRule="auto"/>
              <w:jc w:val="center"/>
              <w:rPr>
                <w:rFonts w:hint="eastAsia" w:ascii="仿宋" w:hAnsi="仿宋" w:eastAsia="仿宋" w:cs="仿宋"/>
                <w:iCs/>
                <w:color w:val="auto"/>
                <w:sz w:val="24"/>
                <w:szCs w:val="24"/>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线路质量要求</w:t>
            </w:r>
          </w:p>
        </w:tc>
        <w:tc>
          <w:tcPr>
            <w:tcW w:w="352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线路丢包率不得大于0.01%，比特误码率不得大于0.00001%，不得有错包。</w:t>
            </w:r>
          </w:p>
        </w:tc>
        <w:tc>
          <w:tcPr>
            <w:tcW w:w="1705" w:type="dxa"/>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11</w:t>
            </w:r>
          </w:p>
        </w:tc>
        <w:tc>
          <w:tcPr>
            <w:tcW w:w="828" w:type="dxa"/>
            <w:vAlign w:val="center"/>
          </w:tcPr>
          <w:p>
            <w:pPr>
              <w:pStyle w:val="3"/>
              <w:numPr>
                <w:ilvl w:val="0"/>
                <w:numId w:val="0"/>
              </w:numPr>
              <w:bidi w:val="0"/>
              <w:spacing w:before="0" w:line="240" w:lineRule="auto"/>
              <w:jc w:val="center"/>
              <w:rPr>
                <w:rFonts w:hint="eastAsia" w:ascii="仿宋" w:hAnsi="仿宋" w:eastAsia="仿宋" w:cs="仿宋"/>
                <w:iCs/>
                <w:color w:val="auto"/>
                <w:sz w:val="24"/>
                <w:szCs w:val="24"/>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线路配置要求</w:t>
            </w:r>
          </w:p>
        </w:tc>
        <w:tc>
          <w:tcPr>
            <w:tcW w:w="352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cs="仿宋"/>
                <w:b w:val="0"/>
                <w:bCs w:val="0"/>
                <w:color w:val="auto"/>
                <w:sz w:val="24"/>
                <w:szCs w:val="24"/>
                <w:highlight w:val="none"/>
                <w:lang w:val="en-US" w:eastAsia="zh-CN"/>
              </w:rPr>
              <w:t>线路MTU值以甲方书面要求为准</w:t>
            </w:r>
            <w:r>
              <w:rPr>
                <w:rFonts w:hint="eastAsia" w:ascii="仿宋" w:hAnsi="仿宋" w:eastAsia="仿宋" w:cs="仿宋"/>
                <w:b w:val="0"/>
                <w:bCs w:val="0"/>
                <w:color w:val="auto"/>
                <w:sz w:val="24"/>
                <w:szCs w:val="24"/>
                <w:highlight w:val="none"/>
                <w:lang w:val="en-US" w:eastAsia="zh-CN"/>
              </w:rPr>
              <w:t>。</w:t>
            </w:r>
          </w:p>
        </w:tc>
        <w:tc>
          <w:tcPr>
            <w:tcW w:w="1705" w:type="dxa"/>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12</w:t>
            </w:r>
          </w:p>
        </w:tc>
        <w:tc>
          <w:tcPr>
            <w:tcW w:w="828" w:type="dxa"/>
            <w:vAlign w:val="center"/>
          </w:tcPr>
          <w:p>
            <w:pPr>
              <w:pStyle w:val="3"/>
              <w:numPr>
                <w:ilvl w:val="0"/>
                <w:numId w:val="0"/>
              </w:numPr>
              <w:bidi w:val="0"/>
              <w:spacing w:before="0" w:line="240" w:lineRule="auto"/>
              <w:jc w:val="center"/>
              <w:rPr>
                <w:rFonts w:hint="eastAsia" w:ascii="仿宋" w:hAnsi="仿宋" w:eastAsia="仿宋" w:cs="仿宋"/>
                <w:iCs/>
                <w:color w:val="auto"/>
                <w:sz w:val="24"/>
                <w:szCs w:val="24"/>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线路配置要求</w:t>
            </w:r>
          </w:p>
        </w:tc>
        <w:tc>
          <w:tcPr>
            <w:tcW w:w="352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线路需按照银联要求放通ICMP、OSPF、EIGRP、BGP、LLDP等协议。</w:t>
            </w:r>
          </w:p>
        </w:tc>
        <w:tc>
          <w:tcPr>
            <w:tcW w:w="1705" w:type="dxa"/>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13</w:t>
            </w:r>
          </w:p>
        </w:tc>
        <w:tc>
          <w:tcPr>
            <w:tcW w:w="828" w:type="dxa"/>
            <w:vAlign w:val="center"/>
          </w:tcPr>
          <w:p>
            <w:pPr>
              <w:pStyle w:val="3"/>
              <w:numPr>
                <w:ilvl w:val="0"/>
                <w:numId w:val="0"/>
              </w:numPr>
              <w:bidi w:val="0"/>
              <w:spacing w:before="0" w:line="240" w:lineRule="auto"/>
              <w:jc w:val="center"/>
              <w:rPr>
                <w:rFonts w:hint="eastAsia" w:ascii="仿宋" w:hAnsi="仿宋" w:eastAsia="仿宋" w:cs="仿宋"/>
                <w:iCs/>
                <w:color w:val="auto"/>
                <w:sz w:val="24"/>
                <w:szCs w:val="24"/>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线路运维要求</w:t>
            </w:r>
          </w:p>
        </w:tc>
        <w:tc>
          <w:tcPr>
            <w:tcW w:w="352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cs="仿宋"/>
                <w:b w:val="0"/>
                <w:bCs w:val="0"/>
                <w:color w:val="auto"/>
                <w:sz w:val="24"/>
                <w:szCs w:val="24"/>
                <w:highlight w:val="none"/>
                <w:lang w:val="en-US" w:eastAsia="zh-CN"/>
              </w:rPr>
              <w:t>上述技术参数要求，供应商均需自查通过，并在供应商提供的线路完工证明及测试报告中体现</w:t>
            </w:r>
            <w:r>
              <w:rPr>
                <w:rFonts w:hint="eastAsia" w:ascii="仿宋" w:hAnsi="仿宋" w:eastAsia="仿宋" w:cs="仿宋"/>
                <w:b w:val="0"/>
                <w:bCs w:val="0"/>
                <w:color w:val="auto"/>
                <w:sz w:val="24"/>
                <w:szCs w:val="24"/>
                <w:highlight w:val="none"/>
                <w:lang w:val="en-US" w:eastAsia="zh-CN"/>
              </w:rPr>
              <w:t>。</w:t>
            </w:r>
          </w:p>
        </w:tc>
        <w:tc>
          <w:tcPr>
            <w:tcW w:w="1705" w:type="dxa"/>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14</w:t>
            </w:r>
          </w:p>
        </w:tc>
        <w:tc>
          <w:tcPr>
            <w:tcW w:w="828" w:type="dxa"/>
            <w:vAlign w:val="center"/>
          </w:tcPr>
          <w:p>
            <w:pPr>
              <w:pStyle w:val="3"/>
              <w:numPr>
                <w:ilvl w:val="0"/>
                <w:numId w:val="0"/>
              </w:numPr>
              <w:bidi w:val="0"/>
              <w:spacing w:before="0" w:line="240" w:lineRule="auto"/>
              <w:jc w:val="center"/>
              <w:rPr>
                <w:rFonts w:hint="eastAsia" w:ascii="仿宋" w:hAnsi="仿宋" w:eastAsia="仿宋" w:cs="仿宋"/>
                <w:iCs/>
                <w:color w:val="auto"/>
                <w:sz w:val="24"/>
                <w:szCs w:val="24"/>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线路运维要求</w:t>
            </w:r>
          </w:p>
        </w:tc>
        <w:tc>
          <w:tcPr>
            <w:tcW w:w="352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提供故障报告和运行报告，线路中断触发罚则，供应商需在24小时内出具故障报告，说明故障原因。</w:t>
            </w:r>
          </w:p>
        </w:tc>
        <w:tc>
          <w:tcPr>
            <w:tcW w:w="1705" w:type="dxa"/>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15</w:t>
            </w:r>
          </w:p>
        </w:tc>
        <w:tc>
          <w:tcPr>
            <w:tcW w:w="828" w:type="dxa"/>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iCs/>
                <w:color w:val="auto"/>
                <w:sz w:val="24"/>
                <w:szCs w:val="24"/>
              </w:rPr>
            </w:pPr>
            <w:r>
              <w:rPr>
                <w:rFonts w:hint="eastAsia" w:ascii="仿宋" w:hAnsi="仿宋" w:eastAsia="仿宋" w:cs="仿宋"/>
                <w:b w:val="0"/>
                <w:bCs w:val="0"/>
                <w:color w:val="auto"/>
                <w:sz w:val="24"/>
                <w:szCs w:val="24"/>
                <w:highlight w:val="none"/>
                <w:lang w:val="en-US" w:eastAsia="zh-CN"/>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线路运维要求</w:t>
            </w:r>
          </w:p>
        </w:tc>
        <w:tc>
          <w:tcPr>
            <w:tcW w:w="352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供应商需要负责将线路的末端布放至两端用户侧机房指定位置，如涉及到末端园区内的线缆布放协调问题，需要供应商负责解决。</w:t>
            </w:r>
          </w:p>
        </w:tc>
        <w:tc>
          <w:tcPr>
            <w:tcW w:w="1705" w:type="dxa"/>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16</w:t>
            </w:r>
          </w:p>
        </w:tc>
        <w:tc>
          <w:tcPr>
            <w:tcW w:w="828" w:type="dxa"/>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iCs/>
                <w:color w:val="auto"/>
                <w:sz w:val="24"/>
                <w:szCs w:val="24"/>
              </w:rPr>
            </w:pPr>
            <w:r>
              <w:rPr>
                <w:rFonts w:hint="eastAsia" w:ascii="仿宋" w:hAnsi="仿宋" w:eastAsia="仿宋" w:cs="仿宋"/>
                <w:b w:val="0"/>
                <w:bCs w:val="0"/>
                <w:color w:val="auto"/>
                <w:sz w:val="24"/>
                <w:szCs w:val="24"/>
                <w:highlight w:val="none"/>
                <w:lang w:val="en-US" w:eastAsia="zh-CN"/>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线路运维要求</w:t>
            </w:r>
          </w:p>
        </w:tc>
        <w:tc>
          <w:tcPr>
            <w:tcW w:w="352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在收到中国银联升降速需求后，供应商需在1个工作日内将线路升速或者降速至目标带宽。</w:t>
            </w:r>
          </w:p>
        </w:tc>
        <w:tc>
          <w:tcPr>
            <w:tcW w:w="1705" w:type="dxa"/>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bl>
    <w:p>
      <w:pPr>
        <w:pStyle w:val="3"/>
        <w:keepNext w:val="0"/>
        <w:keepLines w:val="0"/>
        <w:widowControl w:val="0"/>
        <w:numPr>
          <w:ilvl w:val="0"/>
          <w:numId w:val="0"/>
        </w:numPr>
        <w:bidi w:val="0"/>
        <w:ind w:leftChars="0" w:firstLine="0" w:firstLineChars="0"/>
        <w:rPr>
          <w:rFonts w:hint="eastAsia" w:ascii="仿宋" w:hAnsi="仿宋" w:cs="仿宋"/>
          <w:sz w:val="32"/>
          <w:szCs w:val="32"/>
          <w:highlight w:val="none"/>
          <w:lang w:val="en-US" w:eastAsia="zh-CN"/>
        </w:rPr>
      </w:pPr>
      <w:r>
        <w:rPr>
          <w:rFonts w:hint="eastAsia" w:ascii="仿宋" w:hAnsi="仿宋" w:cs="仿宋"/>
          <w:sz w:val="32"/>
          <w:szCs w:val="32"/>
          <w:highlight w:val="none"/>
          <w:lang w:val="en-US" w:eastAsia="zh-CN"/>
        </w:rPr>
        <w:t>1.3 其他技术要求</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828"/>
        <w:gridCol w:w="1686"/>
        <w:gridCol w:w="3523"/>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序号</w:t>
            </w:r>
          </w:p>
        </w:tc>
        <w:tc>
          <w:tcPr>
            <w:tcW w:w="828"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重要性</w:t>
            </w:r>
          </w:p>
        </w:tc>
        <w:tc>
          <w:tcPr>
            <w:tcW w:w="1686"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指标项</w:t>
            </w:r>
          </w:p>
        </w:tc>
        <w:tc>
          <w:tcPr>
            <w:tcW w:w="3523"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指标要求</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是否提供证明材料及方式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w:t>
            </w:r>
          </w:p>
        </w:tc>
        <w:tc>
          <w:tcPr>
            <w:tcW w:w="828" w:type="dxa"/>
            <w:vAlign w:val="center"/>
          </w:tcPr>
          <w:p>
            <w:pPr>
              <w:pStyle w:val="3"/>
              <w:numPr>
                <w:ilvl w:val="0"/>
                <w:numId w:val="0"/>
              </w:numPr>
              <w:bidi w:val="0"/>
              <w:spacing w:before="0" w:line="240" w:lineRule="auto"/>
              <w:jc w:val="center"/>
              <w:rPr>
                <w:rFonts w:hint="eastAsia" w:ascii="仿宋" w:hAnsi="仿宋" w:eastAsia="仿宋" w:cs="仿宋"/>
                <w:sz w:val="24"/>
                <w:szCs w:val="24"/>
                <w:vertAlign w:val="baseline"/>
                <w:lang w:val="en-US" w:eastAsia="zh-CN"/>
              </w:rPr>
            </w:pPr>
            <w:r>
              <w:rPr>
                <w:rFonts w:hint="eastAsia" w:ascii="仿宋" w:hAnsi="仿宋" w:cs="仿宋"/>
                <w:iCs/>
                <w:color w:val="auto"/>
                <w:sz w:val="24"/>
                <w:szCs w:val="24"/>
                <w:lang w:val="en-US" w:eastAsia="zh-CN"/>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技术支持服务方案</w:t>
            </w:r>
          </w:p>
        </w:tc>
        <w:tc>
          <w:tcPr>
            <w:tcW w:w="3523" w:type="dxa"/>
          </w:tcPr>
          <w:p>
            <w:pPr>
              <w:pStyle w:val="3"/>
              <w:numPr>
                <w:ilvl w:val="0"/>
                <w:numId w:val="0"/>
              </w:numPr>
              <w:bidi w:val="0"/>
              <w:spacing w:before="0" w:line="240" w:lineRule="auto"/>
              <w:rPr>
                <w:rFonts w:hint="eastAsia" w:ascii="仿宋" w:hAnsi="仿宋" w:cs="仿宋"/>
                <w:sz w:val="24"/>
                <w:szCs w:val="24"/>
                <w:highlight w:val="none"/>
                <w:vertAlign w:val="baseline"/>
                <w:lang w:val="en-US" w:eastAsia="zh-CN"/>
              </w:rPr>
            </w:pPr>
            <w:r>
              <w:rPr>
                <w:rFonts w:hint="eastAsia" w:ascii="仿宋" w:hAnsi="仿宋" w:eastAsia="仿宋" w:cs="仿宋"/>
                <w:b w:val="0"/>
                <w:bCs w:val="0"/>
                <w:color w:val="auto"/>
                <w:sz w:val="24"/>
                <w:szCs w:val="24"/>
                <w:highlight w:val="none"/>
                <w:lang w:val="en-US" w:eastAsia="zh-CN"/>
              </w:rPr>
              <w:t>供应商应提供技术支持服务方案，包括售后服务保障制度、运维服务体系、设备及备品备件管理、应急故障相应及修复、重要通讯保障等。</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lang w:val="en-US" w:eastAsia="zh-CN"/>
              </w:rPr>
            </w:pPr>
            <w:r>
              <w:rPr>
                <w:rFonts w:hint="eastAsia" w:ascii="仿宋" w:hAnsi="仿宋" w:cs="仿宋"/>
                <w:sz w:val="24"/>
                <w:szCs w:val="24"/>
                <w:lang w:val="en-US" w:eastAsia="zh-CN"/>
              </w:rPr>
              <w:t>是。</w:t>
            </w:r>
          </w:p>
          <w:p>
            <w:pPr>
              <w:jc w:val="center"/>
              <w:rPr>
                <w:rFonts w:hint="eastAsia" w:ascii="仿宋" w:hAnsi="仿宋" w:eastAsia="仿宋" w:cs="仿宋"/>
                <w:sz w:val="24"/>
                <w:lang w:val="en-US" w:eastAsia="zh-CN"/>
              </w:rPr>
            </w:pPr>
            <w:r>
              <w:rPr>
                <w:rFonts w:hint="eastAsia" w:ascii="仿宋" w:hAnsi="仿宋" w:eastAsia="仿宋" w:cs="仿宋"/>
                <w:b w:val="0"/>
                <w:bCs w:val="0"/>
                <w:color w:val="auto"/>
                <w:sz w:val="24"/>
                <w:szCs w:val="24"/>
                <w:highlight w:val="none"/>
                <w:lang w:val="en-US" w:eastAsia="zh-CN"/>
              </w:rPr>
              <w:t>提供技术支持服务方案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2</w:t>
            </w:r>
          </w:p>
        </w:tc>
        <w:tc>
          <w:tcPr>
            <w:tcW w:w="828" w:type="dxa"/>
            <w:vAlign w:val="center"/>
          </w:tcPr>
          <w:p>
            <w:pPr>
              <w:pStyle w:val="3"/>
              <w:numPr>
                <w:ilvl w:val="0"/>
                <w:numId w:val="0"/>
              </w:numPr>
              <w:bidi w:val="0"/>
              <w:spacing w:before="0" w:line="240" w:lineRule="auto"/>
              <w:jc w:val="center"/>
              <w:rPr>
                <w:rFonts w:hint="eastAsia" w:ascii="仿宋" w:hAnsi="仿宋" w:cs="仿宋"/>
                <w:iCs/>
                <w:color w:val="auto"/>
                <w:sz w:val="24"/>
                <w:szCs w:val="24"/>
                <w:lang w:val="en-US" w:eastAsia="zh-CN"/>
              </w:rPr>
            </w:pPr>
            <w:r>
              <w:rPr>
                <w:rFonts w:hint="eastAsia" w:ascii="仿宋" w:hAnsi="仿宋" w:cs="仿宋"/>
                <w:iCs/>
                <w:color w:val="auto"/>
                <w:sz w:val="24"/>
                <w:szCs w:val="24"/>
                <w:lang w:val="en-US" w:eastAsia="zh-CN"/>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网络通信服务经验</w:t>
            </w:r>
          </w:p>
        </w:tc>
        <w:tc>
          <w:tcPr>
            <w:tcW w:w="352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cs="仿宋"/>
                <w:b w:val="0"/>
                <w:bCs w:val="0"/>
                <w:color w:val="auto"/>
                <w:sz w:val="24"/>
                <w:szCs w:val="24"/>
                <w:highlight w:val="none"/>
                <w:lang w:val="en-US" w:eastAsia="zh-CN"/>
              </w:rPr>
              <w:t>供应商针对本项目提供线路一端为上海或北京的跨省级行政区域组网通信服务经验年限证明文件</w:t>
            </w:r>
            <w:r>
              <w:rPr>
                <w:rFonts w:hint="eastAsia" w:ascii="仿宋" w:hAnsi="仿宋" w:eastAsia="仿宋" w:cs="仿宋"/>
                <w:b w:val="0"/>
                <w:bCs w:val="0"/>
                <w:color w:val="auto"/>
                <w:sz w:val="24"/>
                <w:szCs w:val="24"/>
                <w:highlight w:val="none"/>
                <w:lang w:val="en-US" w:eastAsia="zh-CN"/>
              </w:rPr>
              <w:t>（需附合同首页、签字盖章页、合同签订时间与组网规模证明文件的复印件并加盖公章。合同签署方应为投标人主体（子公司与母公司不视为同一投标人主体</w:t>
            </w:r>
            <w:r>
              <w:rPr>
                <w:rFonts w:hint="eastAsia" w:ascii="仿宋" w:hAnsi="仿宋" w:cs="仿宋"/>
                <w:bCs w:val="0"/>
                <w:color w:val="auto"/>
                <w:sz w:val="24"/>
                <w:szCs w:val="24"/>
                <w:highlight w:val="none"/>
                <w:lang w:val="en-US" w:eastAsia="zh-CN"/>
              </w:rPr>
              <w:t>；分公司与总公司视为同一投标人主体。</w:t>
            </w:r>
            <w:r>
              <w:rPr>
                <w:rFonts w:hint="eastAsia" w:ascii="仿宋" w:hAnsi="仿宋" w:eastAsia="仿宋" w:cs="仿宋"/>
                <w:b w:val="0"/>
                <w:bCs w:val="0"/>
                <w:color w:val="auto"/>
                <w:sz w:val="24"/>
                <w:szCs w:val="24"/>
                <w:highlight w:val="none"/>
                <w:lang w:val="en-US" w:eastAsia="zh-CN"/>
              </w:rPr>
              <w:t>））。</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lang w:val="en-US" w:eastAsia="zh-CN"/>
              </w:rPr>
            </w:pPr>
            <w:r>
              <w:rPr>
                <w:rFonts w:hint="eastAsia" w:ascii="仿宋" w:hAnsi="仿宋" w:cs="仿宋"/>
                <w:sz w:val="24"/>
                <w:szCs w:val="24"/>
                <w:lang w:val="en-US" w:eastAsia="zh-CN"/>
              </w:rPr>
              <w:t>是。</w:t>
            </w:r>
          </w:p>
          <w:p>
            <w:pPr>
              <w:jc w:val="center"/>
              <w:rPr>
                <w:rFonts w:hint="eastAsia" w:ascii="仿宋" w:hAnsi="仿宋" w:eastAsia="仿宋" w:cs="仿宋"/>
                <w:sz w:val="24"/>
                <w:lang w:val="en-US" w:eastAsia="zh-CN"/>
              </w:rPr>
            </w:pPr>
            <w:r>
              <w:rPr>
                <w:rFonts w:hint="eastAsia" w:ascii="仿宋" w:hAnsi="仿宋" w:cs="仿宋"/>
                <w:sz w:val="24"/>
                <w:szCs w:val="24"/>
                <w:lang w:val="en-US" w:eastAsia="zh-CN"/>
              </w:rPr>
              <w:t>提供线路一端为上海或北京的跨省级行政区域组网通信服务经验年限证明文件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3</w:t>
            </w:r>
          </w:p>
        </w:tc>
        <w:tc>
          <w:tcPr>
            <w:tcW w:w="828" w:type="dxa"/>
            <w:vAlign w:val="center"/>
          </w:tcPr>
          <w:p>
            <w:pPr>
              <w:pStyle w:val="3"/>
              <w:numPr>
                <w:ilvl w:val="0"/>
                <w:numId w:val="0"/>
              </w:numPr>
              <w:bidi w:val="0"/>
              <w:spacing w:before="0" w:line="240" w:lineRule="auto"/>
              <w:jc w:val="center"/>
              <w:rPr>
                <w:rFonts w:hint="eastAsia" w:ascii="仿宋" w:hAnsi="仿宋" w:cs="仿宋"/>
                <w:iCs/>
                <w:color w:val="auto"/>
                <w:sz w:val="24"/>
                <w:szCs w:val="24"/>
                <w:lang w:val="en-US" w:eastAsia="zh-CN"/>
              </w:rPr>
            </w:pPr>
            <w:r>
              <w:rPr>
                <w:rFonts w:hint="eastAsia" w:ascii="仿宋" w:hAnsi="仿宋" w:cs="仿宋"/>
                <w:iCs/>
                <w:color w:val="auto"/>
                <w:sz w:val="24"/>
                <w:szCs w:val="24"/>
                <w:lang w:val="en-US" w:eastAsia="zh-CN"/>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网络通信业务覆盖范围</w:t>
            </w:r>
          </w:p>
        </w:tc>
        <w:tc>
          <w:tcPr>
            <w:tcW w:w="352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供应商应列出专线网络通信业务的覆盖范围，包括专线网络通信业务能覆盖到的省级行政区（不含港澳台）名称、数量及其中能覆盖到的地级行政区名称、数量。</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lang w:val="en-US" w:eastAsia="zh-CN"/>
              </w:rPr>
            </w:pPr>
            <w:r>
              <w:rPr>
                <w:rFonts w:hint="eastAsia" w:ascii="仿宋" w:hAnsi="仿宋" w:cs="仿宋"/>
                <w:sz w:val="24"/>
                <w:szCs w:val="24"/>
                <w:lang w:val="en-US" w:eastAsia="zh-CN"/>
              </w:rPr>
              <w:t>是。</w:t>
            </w:r>
          </w:p>
          <w:p>
            <w:pPr>
              <w:jc w:val="center"/>
              <w:rPr>
                <w:rFonts w:hint="eastAsia" w:ascii="仿宋" w:hAnsi="仿宋" w:eastAsia="仿宋" w:cs="仿宋"/>
                <w:sz w:val="24"/>
                <w:lang w:val="en-US" w:eastAsia="zh-CN"/>
              </w:rPr>
            </w:pPr>
            <w:r>
              <w:rPr>
                <w:rFonts w:hint="eastAsia" w:ascii="仿宋" w:hAnsi="仿宋" w:eastAsia="仿宋" w:cs="仿宋"/>
                <w:b w:val="0"/>
                <w:bCs w:val="0"/>
                <w:color w:val="auto"/>
                <w:sz w:val="24"/>
                <w:szCs w:val="24"/>
                <w:highlight w:val="none"/>
                <w:lang w:val="en-US" w:eastAsia="zh-CN"/>
              </w:rPr>
              <w:t>列出专线网络通信业务的覆盖范围</w:t>
            </w:r>
          </w:p>
        </w:tc>
      </w:tr>
    </w:tbl>
    <w:p>
      <w:pPr>
        <w:rPr>
          <w:rFonts w:hint="default"/>
          <w:lang w:val="en-US" w:eastAsia="zh-CN"/>
        </w:rPr>
      </w:pPr>
    </w:p>
    <w:p>
      <w:pPr>
        <w:spacing w:line="560" w:lineRule="exact"/>
        <w:ind w:firstLine="643" w:firstLineChars="200"/>
        <w:jc w:val="left"/>
        <w:outlineLvl w:val="3"/>
        <w:rPr>
          <w:rFonts w:hint="eastAsia" w:ascii="仿宋" w:hAnsi="仿宋" w:eastAsia="仿宋" w:cs="Times New Roman"/>
          <w:b/>
          <w:bCs/>
          <w:sz w:val="32"/>
          <w:szCs w:val="32"/>
          <w:lang w:val="en-US" w:eastAsia="zh-CN"/>
        </w:rPr>
      </w:pPr>
    </w:p>
    <w:p>
      <w:pPr>
        <w:spacing w:line="560" w:lineRule="exact"/>
        <w:ind w:firstLine="643" w:firstLineChars="200"/>
        <w:jc w:val="left"/>
        <w:outlineLvl w:val="3"/>
        <w:rPr>
          <w:rFonts w:hint="eastAsia" w:ascii="仿宋" w:hAnsi="仿宋" w:eastAsia="仿宋" w:cs="Times New Roman"/>
          <w:b/>
          <w:bCs/>
          <w:sz w:val="32"/>
          <w:szCs w:val="32"/>
          <w:lang w:eastAsia="zh-CN"/>
        </w:rPr>
      </w:pPr>
      <w:r>
        <w:rPr>
          <w:rFonts w:hint="eastAsia" w:ascii="仿宋" w:hAnsi="仿宋" w:eastAsia="仿宋" w:cs="Times New Roman"/>
          <w:b/>
          <w:bCs/>
          <w:sz w:val="32"/>
          <w:szCs w:val="32"/>
          <w:lang w:val="en-US" w:eastAsia="zh-CN"/>
        </w:rPr>
        <w:t>1.技术</w:t>
      </w:r>
      <w:r>
        <w:rPr>
          <w:rFonts w:hint="eastAsia" w:ascii="仿宋" w:hAnsi="仿宋" w:eastAsia="仿宋" w:cs="Times New Roman"/>
          <w:b/>
          <w:bCs/>
          <w:sz w:val="32"/>
          <w:szCs w:val="32"/>
        </w:rPr>
        <w:t>要求</w:t>
      </w:r>
      <w:r>
        <w:rPr>
          <w:rFonts w:hint="eastAsia" w:ascii="仿宋" w:hAnsi="仿宋" w:eastAsia="仿宋" w:cs="Times New Roman"/>
          <w:b/>
          <w:bCs/>
          <w:sz w:val="32"/>
          <w:szCs w:val="32"/>
          <w:lang w:eastAsia="zh-CN"/>
        </w:rPr>
        <w:t>（</w:t>
      </w:r>
      <w:r>
        <w:rPr>
          <w:rFonts w:hint="eastAsia" w:ascii="仿宋" w:hAnsi="仿宋" w:eastAsia="仿宋" w:cs="Times New Roman"/>
          <w:b/>
          <w:bCs/>
          <w:sz w:val="32"/>
          <w:szCs w:val="32"/>
          <w:lang w:val="en-US" w:eastAsia="zh-CN"/>
        </w:rPr>
        <w:t>适用于包5</w:t>
      </w:r>
      <w:r>
        <w:rPr>
          <w:rFonts w:hint="eastAsia" w:ascii="仿宋" w:hAnsi="仿宋" w:eastAsia="仿宋" w:cs="Times New Roman"/>
          <w:b/>
          <w:bCs/>
          <w:sz w:val="32"/>
          <w:szCs w:val="32"/>
          <w:lang w:eastAsia="zh-CN"/>
        </w:rPr>
        <w:t>）</w:t>
      </w:r>
    </w:p>
    <w:p>
      <w:pPr>
        <w:spacing w:line="360" w:lineRule="auto"/>
        <w:ind w:firstLine="640" w:firstLineChars="200"/>
        <w:rPr>
          <w:rFonts w:hint="eastAsia" w:ascii="仿宋" w:hAnsi="仿宋" w:eastAsia="仿宋" w:cs="Times New Roman"/>
          <w:iCs/>
          <w:color w:val="auto"/>
          <w:sz w:val="32"/>
          <w:szCs w:val="32"/>
          <w:highlight w:val="none"/>
        </w:rPr>
      </w:pPr>
      <w:r>
        <w:rPr>
          <w:rFonts w:hint="eastAsia" w:ascii="仿宋" w:hAnsi="仿宋" w:eastAsia="仿宋" w:cs="Times New Roman"/>
          <w:iCs/>
          <w:color w:val="auto"/>
          <w:sz w:val="32"/>
          <w:szCs w:val="32"/>
          <w:highlight w:val="none"/>
        </w:rPr>
        <w:t>本</w:t>
      </w:r>
      <w:r>
        <w:rPr>
          <w:rFonts w:hint="eastAsia" w:ascii="仿宋" w:hAnsi="仿宋" w:eastAsia="仿宋" w:cs="Times New Roman"/>
          <w:iCs/>
          <w:color w:val="auto"/>
          <w:sz w:val="32"/>
          <w:szCs w:val="32"/>
          <w:highlight w:val="none"/>
          <w:lang w:val="en-US" w:eastAsia="zh-CN"/>
        </w:rPr>
        <w:t>技术</w:t>
      </w:r>
      <w:r>
        <w:rPr>
          <w:rFonts w:hint="eastAsia" w:ascii="仿宋" w:hAnsi="仿宋" w:eastAsia="仿宋" w:cs="Times New Roman"/>
          <w:iCs/>
          <w:color w:val="auto"/>
          <w:sz w:val="32"/>
          <w:szCs w:val="32"/>
          <w:highlight w:val="none"/>
        </w:rPr>
        <w:t>要求</w:t>
      </w:r>
      <w:r>
        <w:rPr>
          <w:rFonts w:ascii="仿宋" w:hAnsi="仿宋" w:eastAsia="仿宋" w:cs="Times New Roman"/>
          <w:iCs/>
          <w:color w:val="auto"/>
          <w:sz w:val="32"/>
          <w:szCs w:val="32"/>
          <w:highlight w:val="none"/>
        </w:rPr>
        <w:t>共有“</w:t>
      </w:r>
      <w:r>
        <w:rPr>
          <w:rFonts w:hint="eastAsia" w:ascii="仿宋" w:hAnsi="仿宋" w:eastAsia="仿宋" w:cs="Times New Roman"/>
          <w:iCs/>
          <w:color w:val="auto"/>
          <w:sz w:val="32"/>
          <w:szCs w:val="32"/>
          <w:highlight w:val="none"/>
        </w:rPr>
        <w:t>★</w:t>
      </w:r>
      <w:r>
        <w:rPr>
          <w:rFonts w:ascii="仿宋" w:hAnsi="仿宋" w:eastAsia="仿宋" w:cs="Times New Roman"/>
          <w:iCs/>
          <w:color w:val="auto"/>
          <w:sz w:val="32"/>
          <w:szCs w:val="32"/>
          <w:highlight w:val="none"/>
        </w:rPr>
        <w:t>”</w:t>
      </w:r>
      <w:r>
        <w:rPr>
          <w:rFonts w:hint="eastAsia" w:ascii="仿宋" w:hAnsi="仿宋" w:eastAsia="仿宋" w:cs="Times New Roman"/>
          <w:iCs/>
          <w:color w:val="auto"/>
          <w:sz w:val="32"/>
          <w:szCs w:val="32"/>
          <w:highlight w:val="none"/>
        </w:rPr>
        <w:t>指标</w:t>
      </w:r>
      <w:r>
        <w:rPr>
          <w:rFonts w:hint="eastAsia" w:ascii="仿宋" w:hAnsi="仿宋" w:eastAsia="仿宋" w:cs="Times New Roman"/>
          <w:iCs/>
          <w:color w:val="auto"/>
          <w:sz w:val="32"/>
          <w:szCs w:val="32"/>
          <w:highlight w:val="none"/>
          <w:u w:val="single"/>
        </w:rPr>
        <w:t xml:space="preserve"> </w:t>
      </w:r>
      <w:r>
        <w:rPr>
          <w:rFonts w:hint="eastAsia" w:ascii="仿宋" w:hAnsi="仿宋" w:eastAsia="仿宋" w:cs="Times New Roman"/>
          <w:iCs/>
          <w:color w:val="auto"/>
          <w:sz w:val="32"/>
          <w:szCs w:val="32"/>
          <w:highlight w:val="none"/>
          <w:u w:val="single"/>
          <w:lang w:val="en-US" w:eastAsia="zh-CN"/>
        </w:rPr>
        <w:t>16</w:t>
      </w:r>
      <w:r>
        <w:rPr>
          <w:rFonts w:hint="eastAsia" w:ascii="仿宋" w:hAnsi="仿宋" w:eastAsia="仿宋" w:cs="Times New Roman"/>
          <w:iCs/>
          <w:color w:val="auto"/>
          <w:sz w:val="32"/>
          <w:szCs w:val="32"/>
          <w:highlight w:val="none"/>
          <w:u w:val="single"/>
        </w:rPr>
        <w:t xml:space="preserve"> </w:t>
      </w:r>
      <w:r>
        <w:rPr>
          <w:rFonts w:hint="eastAsia" w:ascii="仿宋" w:hAnsi="仿宋" w:eastAsia="仿宋" w:cs="Times New Roman"/>
          <w:iCs/>
          <w:color w:val="auto"/>
          <w:sz w:val="32"/>
          <w:szCs w:val="32"/>
          <w:highlight w:val="none"/>
        </w:rPr>
        <w:t>项</w:t>
      </w:r>
      <w:r>
        <w:rPr>
          <w:rFonts w:ascii="仿宋" w:hAnsi="仿宋" w:eastAsia="仿宋" w:cs="Times New Roman"/>
          <w:iCs/>
          <w:color w:val="auto"/>
          <w:sz w:val="32"/>
          <w:szCs w:val="32"/>
          <w:highlight w:val="none"/>
        </w:rPr>
        <w:t>，“#”</w:t>
      </w:r>
      <w:r>
        <w:rPr>
          <w:rFonts w:hint="eastAsia" w:ascii="仿宋" w:hAnsi="仿宋" w:eastAsia="仿宋" w:cs="Times New Roman"/>
          <w:iCs/>
          <w:color w:val="auto"/>
          <w:sz w:val="32"/>
          <w:szCs w:val="32"/>
          <w:highlight w:val="none"/>
        </w:rPr>
        <w:t>指标</w:t>
      </w:r>
      <w:r>
        <w:rPr>
          <w:rFonts w:hint="eastAsia" w:ascii="仿宋" w:hAnsi="仿宋" w:eastAsia="仿宋" w:cs="Times New Roman"/>
          <w:iCs/>
          <w:color w:val="auto"/>
          <w:sz w:val="32"/>
          <w:szCs w:val="32"/>
          <w:highlight w:val="none"/>
          <w:u w:val="single"/>
        </w:rPr>
        <w:t xml:space="preserve"> </w:t>
      </w:r>
      <w:r>
        <w:rPr>
          <w:rFonts w:hint="eastAsia" w:ascii="仿宋" w:hAnsi="仿宋" w:eastAsia="仿宋" w:cs="Times New Roman"/>
          <w:iCs/>
          <w:color w:val="auto"/>
          <w:sz w:val="32"/>
          <w:szCs w:val="32"/>
          <w:highlight w:val="none"/>
          <w:u w:val="single"/>
          <w:lang w:val="en-US" w:eastAsia="zh-CN"/>
        </w:rPr>
        <w:t>3</w:t>
      </w:r>
      <w:r>
        <w:rPr>
          <w:rFonts w:hint="eastAsia" w:ascii="仿宋" w:hAnsi="仿宋" w:eastAsia="仿宋" w:cs="Times New Roman"/>
          <w:iCs/>
          <w:color w:val="auto"/>
          <w:sz w:val="32"/>
          <w:szCs w:val="32"/>
          <w:highlight w:val="none"/>
          <w:u w:val="single"/>
        </w:rPr>
        <w:t xml:space="preserve"> </w:t>
      </w:r>
      <w:r>
        <w:rPr>
          <w:rFonts w:hint="eastAsia" w:ascii="仿宋" w:hAnsi="仿宋" w:eastAsia="仿宋" w:cs="Times New Roman"/>
          <w:iCs/>
          <w:color w:val="auto"/>
          <w:sz w:val="32"/>
          <w:szCs w:val="32"/>
          <w:highlight w:val="none"/>
        </w:rPr>
        <w:t>项</w:t>
      </w:r>
      <w:r>
        <w:rPr>
          <w:rFonts w:ascii="仿宋" w:hAnsi="仿宋" w:eastAsia="仿宋" w:cs="Times New Roman"/>
          <w:iCs/>
          <w:color w:val="auto"/>
          <w:sz w:val="32"/>
          <w:szCs w:val="32"/>
          <w:highlight w:val="none"/>
        </w:rPr>
        <w:t>，</w:t>
      </w:r>
      <w:r>
        <w:rPr>
          <w:rFonts w:hint="eastAsia" w:ascii="仿宋" w:hAnsi="仿宋" w:eastAsia="仿宋" w:cs="Times New Roman"/>
          <w:iCs/>
          <w:color w:val="auto"/>
          <w:sz w:val="32"/>
          <w:szCs w:val="32"/>
          <w:highlight w:val="none"/>
        </w:rPr>
        <w:t>“△”</w:t>
      </w:r>
      <w:r>
        <w:rPr>
          <w:rFonts w:ascii="仿宋" w:hAnsi="仿宋" w:eastAsia="仿宋" w:cs="Times New Roman"/>
          <w:iCs/>
          <w:color w:val="auto"/>
          <w:sz w:val="32"/>
          <w:szCs w:val="32"/>
          <w:highlight w:val="none"/>
        </w:rPr>
        <w:t>指标</w:t>
      </w:r>
      <w:r>
        <w:rPr>
          <w:rFonts w:hint="eastAsia" w:ascii="仿宋" w:hAnsi="仿宋" w:eastAsia="仿宋" w:cs="Times New Roman"/>
          <w:iCs/>
          <w:color w:val="auto"/>
          <w:sz w:val="32"/>
          <w:szCs w:val="32"/>
          <w:highlight w:val="none"/>
          <w:u w:val="single"/>
        </w:rPr>
        <w:t xml:space="preserve"> </w:t>
      </w:r>
      <w:r>
        <w:rPr>
          <w:rFonts w:ascii="仿宋" w:hAnsi="仿宋" w:eastAsia="仿宋" w:cs="Times New Roman"/>
          <w:iCs/>
          <w:color w:val="auto"/>
          <w:sz w:val="32"/>
          <w:szCs w:val="32"/>
          <w:highlight w:val="none"/>
          <w:u w:val="single"/>
        </w:rPr>
        <w:t xml:space="preserve"> </w:t>
      </w:r>
      <w:r>
        <w:rPr>
          <w:rFonts w:hint="eastAsia" w:ascii="仿宋" w:hAnsi="仿宋" w:eastAsia="仿宋" w:cs="Times New Roman"/>
          <w:iCs/>
          <w:color w:val="auto"/>
          <w:sz w:val="32"/>
          <w:szCs w:val="32"/>
          <w:highlight w:val="none"/>
          <w:u w:val="single"/>
          <w:lang w:val="en-US" w:eastAsia="zh-CN"/>
        </w:rPr>
        <w:t>0</w:t>
      </w:r>
      <w:r>
        <w:rPr>
          <w:rFonts w:hint="eastAsia" w:ascii="仿宋" w:hAnsi="仿宋" w:eastAsia="仿宋" w:cs="Times New Roman"/>
          <w:iCs/>
          <w:color w:val="auto"/>
          <w:sz w:val="32"/>
          <w:szCs w:val="32"/>
          <w:highlight w:val="none"/>
          <w:u w:val="single"/>
        </w:rPr>
        <w:t xml:space="preserve">  </w:t>
      </w:r>
      <w:r>
        <w:rPr>
          <w:rFonts w:hint="eastAsia" w:ascii="仿宋" w:hAnsi="仿宋" w:eastAsia="仿宋" w:cs="Times New Roman"/>
          <w:iCs/>
          <w:color w:val="auto"/>
          <w:sz w:val="32"/>
          <w:szCs w:val="32"/>
          <w:highlight w:val="none"/>
        </w:rPr>
        <w:t>项</w:t>
      </w:r>
    </w:p>
    <w:p>
      <w:pPr>
        <w:pStyle w:val="3"/>
        <w:keepNext w:val="0"/>
        <w:keepLines w:val="0"/>
        <w:widowControl w:val="0"/>
        <w:numPr>
          <w:ilvl w:val="0"/>
          <w:numId w:val="0"/>
        </w:numPr>
        <w:bidi w:val="0"/>
        <w:ind w:firstLine="0" w:firstLineChars="0"/>
        <w:rPr>
          <w:rFonts w:hint="eastAsia" w:ascii="仿宋" w:hAnsi="仿宋" w:cs="仿宋"/>
          <w:sz w:val="32"/>
          <w:szCs w:val="32"/>
          <w:highlight w:val="none"/>
          <w:lang w:val="en-US" w:eastAsia="zh-CN"/>
        </w:rPr>
      </w:pPr>
      <w:r>
        <w:rPr>
          <w:rFonts w:hint="eastAsia" w:ascii="仿宋" w:hAnsi="仿宋" w:cs="仿宋"/>
          <w:sz w:val="32"/>
          <w:szCs w:val="32"/>
          <w:lang w:val="en-US" w:eastAsia="zh-CN"/>
        </w:rPr>
        <w:t>1.1数据电路技术要求（含MSTP线路、ATM线路、SDH线路、VPDN线路、语音拨号线路、OTN线路）</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828"/>
        <w:gridCol w:w="1686"/>
        <w:gridCol w:w="3523"/>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序号</w:t>
            </w:r>
          </w:p>
        </w:tc>
        <w:tc>
          <w:tcPr>
            <w:tcW w:w="828"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重要性</w:t>
            </w:r>
          </w:p>
        </w:tc>
        <w:tc>
          <w:tcPr>
            <w:tcW w:w="1686"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指标项</w:t>
            </w:r>
          </w:p>
        </w:tc>
        <w:tc>
          <w:tcPr>
            <w:tcW w:w="3523"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指标要求</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是否提供证明材料及方式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w:t>
            </w:r>
          </w:p>
        </w:tc>
        <w:tc>
          <w:tcPr>
            <w:tcW w:w="828"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传输资源要求</w:t>
            </w:r>
          </w:p>
        </w:tc>
        <w:tc>
          <w:tcPr>
            <w:tcW w:w="3523"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eastAsia="仿宋" w:cs="仿宋"/>
                <w:b w:val="0"/>
                <w:bCs w:val="0"/>
                <w:color w:val="auto"/>
                <w:sz w:val="24"/>
                <w:szCs w:val="24"/>
                <w:highlight w:val="none"/>
                <w:lang w:val="en-US" w:eastAsia="zh-CN"/>
              </w:rPr>
              <w:t>数据电路所使用的全程传输资源和光缆资源必须为供应商的自有产权资源，不得为外部租用或者合用资源。</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2</w:t>
            </w:r>
          </w:p>
        </w:tc>
        <w:tc>
          <w:tcPr>
            <w:tcW w:w="828"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线路部署要求</w:t>
            </w:r>
          </w:p>
        </w:tc>
        <w:tc>
          <w:tcPr>
            <w:tcW w:w="3523"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eastAsia="仿宋" w:cs="仿宋"/>
                <w:b w:val="0"/>
                <w:bCs w:val="0"/>
                <w:color w:val="auto"/>
                <w:sz w:val="24"/>
                <w:szCs w:val="24"/>
                <w:highlight w:val="none"/>
                <w:lang w:val="en-US" w:eastAsia="zh-CN"/>
              </w:rPr>
              <w:t>供应商需在信息总中心机房和对端用户机房部署传输资源及传输设备。数据电路需在用户机房的供应商传输设备落地，再接入用户设备。供应商需负责将尾纤布放至用户设备。</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3</w:t>
            </w:r>
          </w:p>
        </w:tc>
        <w:tc>
          <w:tcPr>
            <w:tcW w:w="828"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线路部署要求</w:t>
            </w:r>
          </w:p>
        </w:tc>
        <w:tc>
          <w:tcPr>
            <w:tcW w:w="3523"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eastAsia="仿宋" w:cs="仿宋"/>
                <w:b w:val="0"/>
                <w:bCs w:val="0"/>
                <w:color w:val="auto"/>
                <w:sz w:val="24"/>
                <w:szCs w:val="24"/>
                <w:highlight w:val="none"/>
                <w:lang w:val="en-US" w:eastAsia="zh-CN"/>
              </w:rPr>
              <w:t>每台传输具备双电源且分别接两路PDU，传输设备具备双上联光路；且双上联光路需从不同管道、不同管井连接至上联局点，全程无耦合；双上联光路需具备高可用切换能力。</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4</w:t>
            </w:r>
          </w:p>
        </w:tc>
        <w:tc>
          <w:tcPr>
            <w:tcW w:w="828"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线路部署要求</w:t>
            </w:r>
          </w:p>
        </w:tc>
        <w:tc>
          <w:tcPr>
            <w:tcW w:w="3523"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eastAsia="仿宋" w:cs="仿宋"/>
                <w:b w:val="0"/>
                <w:bCs w:val="0"/>
                <w:color w:val="auto"/>
                <w:sz w:val="24"/>
                <w:szCs w:val="24"/>
                <w:highlight w:val="none"/>
                <w:lang w:val="en-US" w:eastAsia="zh-CN"/>
              </w:rPr>
              <w:t>传输设备双上联光路需满足上联双局点组网要求。</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5</w:t>
            </w:r>
          </w:p>
        </w:tc>
        <w:tc>
          <w:tcPr>
            <w:tcW w:w="828"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线路部署要求</w:t>
            </w:r>
          </w:p>
        </w:tc>
        <w:tc>
          <w:tcPr>
            <w:tcW w:w="3523" w:type="dxa"/>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leftChars="40"/>
              <w:textAlignment w:val="auto"/>
              <w:rPr>
                <w:rFonts w:hint="eastAsia" w:ascii="仿宋" w:hAnsi="仿宋" w:eastAsia="仿宋" w:cs="仿宋"/>
                <w:sz w:val="24"/>
                <w:vertAlign w:val="baseline"/>
                <w:lang w:val="en-US" w:eastAsia="zh-CN"/>
              </w:rPr>
            </w:pPr>
            <w:r>
              <w:rPr>
                <w:rFonts w:hint="eastAsia" w:ascii="仿宋" w:hAnsi="仿宋" w:eastAsia="仿宋" w:cs="仿宋"/>
                <w:b w:val="0"/>
                <w:bCs w:val="0"/>
                <w:color w:val="auto"/>
                <w:sz w:val="24"/>
                <w:szCs w:val="24"/>
                <w:highlight w:val="none"/>
                <w:lang w:val="en-US" w:eastAsia="zh-CN"/>
              </w:rPr>
              <w:t>数据电路传输资源全程需具备双环路保护高可用切换能力。</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6</w:t>
            </w:r>
          </w:p>
        </w:tc>
        <w:tc>
          <w:tcPr>
            <w:tcW w:w="828" w:type="dxa"/>
            <w:vAlign w:val="center"/>
          </w:tcPr>
          <w:p>
            <w:pPr>
              <w:pStyle w:val="3"/>
              <w:numPr>
                <w:ilvl w:val="0"/>
                <w:numId w:val="0"/>
              </w:numPr>
              <w:bidi w:val="0"/>
              <w:spacing w:before="0" w:line="240" w:lineRule="auto"/>
              <w:jc w:val="center"/>
              <w:rPr>
                <w:rFonts w:hint="eastAsia" w:ascii="仿宋" w:hAnsi="仿宋" w:eastAsia="仿宋" w:cs="仿宋"/>
                <w:iCs/>
                <w:color w:val="auto"/>
                <w:sz w:val="24"/>
                <w:szCs w:val="24"/>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线路配置要求</w:t>
            </w:r>
          </w:p>
        </w:tc>
        <w:tc>
          <w:tcPr>
            <w:tcW w:w="352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线路开通及扩容后带宽必须达到银联要求的带宽值，供应商需从线路两端挂表测试全程线路带宽。</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7</w:t>
            </w:r>
          </w:p>
        </w:tc>
        <w:tc>
          <w:tcPr>
            <w:tcW w:w="828"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线路配置要求</w:t>
            </w:r>
          </w:p>
        </w:tc>
        <w:tc>
          <w:tcPr>
            <w:tcW w:w="3523"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eastAsia="仿宋" w:cs="仿宋"/>
                <w:b w:val="0"/>
                <w:bCs w:val="0"/>
                <w:color w:val="auto"/>
                <w:sz w:val="24"/>
                <w:szCs w:val="24"/>
                <w:highlight w:val="none"/>
                <w:lang w:val="en-US" w:eastAsia="zh-CN"/>
              </w:rPr>
              <w:t>线路接入设备端口按银联要求配置为百/千/万兆全双工。</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8</w:t>
            </w:r>
          </w:p>
        </w:tc>
        <w:tc>
          <w:tcPr>
            <w:tcW w:w="828"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线路质量要求</w:t>
            </w:r>
          </w:p>
        </w:tc>
        <w:tc>
          <w:tcPr>
            <w:tcW w:w="3523"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eastAsia="仿宋" w:cs="仿宋"/>
                <w:b w:val="0"/>
                <w:bCs w:val="0"/>
                <w:color w:val="auto"/>
                <w:sz w:val="24"/>
                <w:szCs w:val="24"/>
                <w:highlight w:val="none"/>
                <w:lang w:val="en-US" w:eastAsia="zh-CN"/>
              </w:rPr>
              <w:t>线路两端端口发光光功率在银联指定范围内。</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9</w:t>
            </w:r>
          </w:p>
        </w:tc>
        <w:tc>
          <w:tcPr>
            <w:tcW w:w="828" w:type="dxa"/>
            <w:vAlign w:val="center"/>
          </w:tcPr>
          <w:p>
            <w:pPr>
              <w:pStyle w:val="3"/>
              <w:numPr>
                <w:ilvl w:val="0"/>
                <w:numId w:val="0"/>
              </w:numPr>
              <w:bidi w:val="0"/>
              <w:spacing w:before="0" w:line="240" w:lineRule="auto"/>
              <w:jc w:val="center"/>
              <w:rPr>
                <w:rFonts w:hint="eastAsia" w:ascii="仿宋" w:hAnsi="仿宋" w:eastAsia="仿宋" w:cs="仿宋"/>
                <w:iCs/>
                <w:color w:val="auto"/>
                <w:sz w:val="24"/>
                <w:szCs w:val="24"/>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线路质量要求</w:t>
            </w:r>
          </w:p>
        </w:tc>
        <w:tc>
          <w:tcPr>
            <w:tcW w:w="352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MSTP、SDH线路时延不得超过40ms/1000km，语音拨号线路时延不超过10ms，OTN线路时延不超过25ms/1000km。使用端到端设备接口地址ping进行测试，ping 1000个大包检查：ping -a X.X.X.X -s 8100 -c 1000 X.X.X.X（-a后的X.X.X.X代表源地址，指本地接口地址；末尾的X.X.X.X代表目的地址，指本地接口对端的地址；-s 8100代表包字节大小，-c 代表ping包数量）。如线路在使用过程中发现时延恶化，供应商需要根据用户要求进行传输路由调整，优化线路时延。</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10</w:t>
            </w:r>
          </w:p>
        </w:tc>
        <w:tc>
          <w:tcPr>
            <w:tcW w:w="828" w:type="dxa"/>
            <w:vAlign w:val="center"/>
          </w:tcPr>
          <w:p>
            <w:pPr>
              <w:pStyle w:val="3"/>
              <w:numPr>
                <w:ilvl w:val="0"/>
                <w:numId w:val="0"/>
              </w:numPr>
              <w:bidi w:val="0"/>
              <w:spacing w:before="0" w:line="240" w:lineRule="auto"/>
              <w:jc w:val="center"/>
              <w:rPr>
                <w:rFonts w:hint="eastAsia" w:ascii="仿宋" w:hAnsi="仿宋" w:eastAsia="仿宋" w:cs="仿宋"/>
                <w:iCs/>
                <w:color w:val="auto"/>
                <w:sz w:val="24"/>
                <w:szCs w:val="24"/>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线路质量要求</w:t>
            </w:r>
          </w:p>
        </w:tc>
        <w:tc>
          <w:tcPr>
            <w:tcW w:w="352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线路丢包率不得大于0.01%，比特误码率不得大于0.00001%，不得有错包。</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11</w:t>
            </w:r>
          </w:p>
        </w:tc>
        <w:tc>
          <w:tcPr>
            <w:tcW w:w="828" w:type="dxa"/>
          </w:tcPr>
          <w:p>
            <w:pPr>
              <w:pStyle w:val="3"/>
              <w:numPr>
                <w:ilvl w:val="0"/>
                <w:numId w:val="0"/>
              </w:numPr>
              <w:bidi w:val="0"/>
              <w:spacing w:before="0" w:line="240" w:lineRule="auto"/>
              <w:jc w:val="center"/>
              <w:rPr>
                <w:rFonts w:hint="eastAsia" w:ascii="仿宋" w:hAnsi="仿宋" w:eastAsia="仿宋" w:cs="仿宋"/>
                <w:iCs/>
                <w:color w:val="auto"/>
                <w:sz w:val="24"/>
                <w:szCs w:val="24"/>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线路配置要求</w:t>
            </w:r>
          </w:p>
        </w:tc>
        <w:tc>
          <w:tcPr>
            <w:tcW w:w="352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线路MTU值以甲方书面要求为准。</w:t>
            </w:r>
          </w:p>
        </w:tc>
        <w:tc>
          <w:tcPr>
            <w:tcW w:w="1705" w:type="dxa"/>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12</w:t>
            </w:r>
          </w:p>
        </w:tc>
        <w:tc>
          <w:tcPr>
            <w:tcW w:w="828" w:type="dxa"/>
          </w:tcPr>
          <w:p>
            <w:pPr>
              <w:pStyle w:val="3"/>
              <w:numPr>
                <w:ilvl w:val="0"/>
                <w:numId w:val="0"/>
              </w:numPr>
              <w:bidi w:val="0"/>
              <w:spacing w:before="0" w:line="240" w:lineRule="auto"/>
              <w:jc w:val="center"/>
              <w:rPr>
                <w:rFonts w:hint="eastAsia" w:ascii="仿宋" w:hAnsi="仿宋" w:eastAsia="仿宋" w:cs="仿宋"/>
                <w:iCs/>
                <w:color w:val="auto"/>
                <w:sz w:val="24"/>
                <w:szCs w:val="24"/>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线路配置要求</w:t>
            </w:r>
          </w:p>
        </w:tc>
        <w:tc>
          <w:tcPr>
            <w:tcW w:w="352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线路需按照甲方要求放通ICMP、OSPF、EIGRP、BGP、LLDP等协议。</w:t>
            </w:r>
          </w:p>
        </w:tc>
        <w:tc>
          <w:tcPr>
            <w:tcW w:w="1705" w:type="dxa"/>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13</w:t>
            </w:r>
          </w:p>
        </w:tc>
        <w:tc>
          <w:tcPr>
            <w:tcW w:w="828" w:type="dxa"/>
          </w:tcPr>
          <w:p>
            <w:pPr>
              <w:pStyle w:val="3"/>
              <w:numPr>
                <w:ilvl w:val="0"/>
                <w:numId w:val="0"/>
              </w:numPr>
              <w:bidi w:val="0"/>
              <w:spacing w:before="0" w:line="240" w:lineRule="auto"/>
              <w:jc w:val="center"/>
              <w:rPr>
                <w:rFonts w:hint="eastAsia" w:ascii="仿宋" w:hAnsi="仿宋" w:eastAsia="仿宋" w:cs="仿宋"/>
                <w:iCs/>
                <w:color w:val="auto"/>
                <w:sz w:val="24"/>
                <w:szCs w:val="24"/>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线路运维要求</w:t>
            </w:r>
          </w:p>
        </w:tc>
        <w:tc>
          <w:tcPr>
            <w:tcW w:w="352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cs="仿宋"/>
                <w:b w:val="0"/>
                <w:bCs w:val="0"/>
                <w:color w:val="auto"/>
                <w:sz w:val="24"/>
                <w:szCs w:val="24"/>
                <w:highlight w:val="none"/>
                <w:lang w:val="en-US" w:eastAsia="zh-CN"/>
              </w:rPr>
              <w:t>上述技术参数要求，供应商均需自查通过，并在供应商提供的线路完工证明及测试报告中体现</w:t>
            </w:r>
            <w:r>
              <w:rPr>
                <w:rFonts w:hint="eastAsia" w:ascii="仿宋" w:hAnsi="仿宋" w:eastAsia="仿宋" w:cs="仿宋"/>
                <w:b w:val="0"/>
                <w:bCs w:val="0"/>
                <w:color w:val="auto"/>
                <w:sz w:val="24"/>
                <w:szCs w:val="24"/>
                <w:highlight w:val="none"/>
                <w:lang w:val="en-US" w:eastAsia="zh-CN"/>
              </w:rPr>
              <w:t>。</w:t>
            </w:r>
          </w:p>
        </w:tc>
        <w:tc>
          <w:tcPr>
            <w:tcW w:w="1705" w:type="dxa"/>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14</w:t>
            </w:r>
          </w:p>
        </w:tc>
        <w:tc>
          <w:tcPr>
            <w:tcW w:w="828" w:type="dxa"/>
          </w:tcPr>
          <w:p>
            <w:pPr>
              <w:pStyle w:val="3"/>
              <w:numPr>
                <w:ilvl w:val="0"/>
                <w:numId w:val="0"/>
              </w:numPr>
              <w:bidi w:val="0"/>
              <w:spacing w:before="0" w:line="240" w:lineRule="auto"/>
              <w:jc w:val="center"/>
              <w:rPr>
                <w:rFonts w:hint="eastAsia" w:ascii="仿宋" w:hAnsi="仿宋" w:eastAsia="仿宋" w:cs="仿宋"/>
                <w:iCs/>
                <w:color w:val="auto"/>
                <w:sz w:val="24"/>
                <w:szCs w:val="24"/>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线路运维要求</w:t>
            </w:r>
          </w:p>
        </w:tc>
        <w:tc>
          <w:tcPr>
            <w:tcW w:w="352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提供故障报告和运行报告，线路中断触发罚则，供应商需在24小时内出具故障报告，说明故障原因。</w:t>
            </w:r>
          </w:p>
        </w:tc>
        <w:tc>
          <w:tcPr>
            <w:tcW w:w="1705" w:type="dxa"/>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15</w:t>
            </w:r>
          </w:p>
        </w:tc>
        <w:tc>
          <w:tcPr>
            <w:tcW w:w="828" w:type="dxa"/>
          </w:tcPr>
          <w:p>
            <w:pPr>
              <w:pStyle w:val="3"/>
              <w:numPr>
                <w:ilvl w:val="0"/>
                <w:numId w:val="0"/>
              </w:numPr>
              <w:bidi w:val="0"/>
              <w:spacing w:before="0" w:line="240" w:lineRule="auto"/>
              <w:jc w:val="center"/>
              <w:rPr>
                <w:rFonts w:hint="eastAsia" w:ascii="仿宋" w:hAnsi="仿宋" w:eastAsia="仿宋" w:cs="仿宋"/>
                <w:iCs/>
                <w:color w:val="auto"/>
                <w:sz w:val="24"/>
                <w:szCs w:val="24"/>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线路运维要求</w:t>
            </w:r>
          </w:p>
        </w:tc>
        <w:tc>
          <w:tcPr>
            <w:tcW w:w="352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供应商需要负责将线路的末端布放至两端用户侧机房指定位置，如涉及到末端园区内的线缆布放协调问题，需要供应商负责解决。</w:t>
            </w:r>
          </w:p>
        </w:tc>
        <w:tc>
          <w:tcPr>
            <w:tcW w:w="1705" w:type="dxa"/>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16</w:t>
            </w:r>
          </w:p>
        </w:tc>
        <w:tc>
          <w:tcPr>
            <w:tcW w:w="828" w:type="dxa"/>
          </w:tcPr>
          <w:p>
            <w:pPr>
              <w:pStyle w:val="3"/>
              <w:numPr>
                <w:ilvl w:val="0"/>
                <w:numId w:val="0"/>
              </w:numPr>
              <w:bidi w:val="0"/>
              <w:spacing w:before="0" w:line="240" w:lineRule="auto"/>
              <w:jc w:val="center"/>
              <w:rPr>
                <w:rFonts w:hint="eastAsia" w:ascii="仿宋" w:hAnsi="仿宋" w:eastAsia="仿宋" w:cs="仿宋"/>
                <w:iCs/>
                <w:color w:val="auto"/>
                <w:sz w:val="24"/>
                <w:szCs w:val="24"/>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线路运维要求</w:t>
            </w:r>
          </w:p>
        </w:tc>
        <w:tc>
          <w:tcPr>
            <w:tcW w:w="3523" w:type="dxa"/>
          </w:tcPr>
          <w:p>
            <w:pPr>
              <w:pStyle w:val="3"/>
              <w:keepNext/>
              <w:keepLines/>
              <w:pageBreakBefore w:val="0"/>
              <w:widowControl/>
              <w:numPr>
                <w:ilvl w:val="0"/>
                <w:numId w:val="0"/>
              </w:numPr>
              <w:kinsoku/>
              <w:wordWrap/>
              <w:overflowPunct/>
              <w:topLinePunct w:val="0"/>
              <w:autoSpaceDE/>
              <w:autoSpaceDN/>
              <w:bidi w:val="0"/>
              <w:adjustRightInd w:val="0"/>
              <w:snapToGrid w:val="0"/>
              <w:spacing w:before="0"/>
              <w:textAlignment w:val="auto"/>
              <w:rPr>
                <w:rFonts w:hint="eastAsia"/>
                <w:lang w:val="en-US" w:eastAsia="zh-CN"/>
              </w:rPr>
            </w:pPr>
            <w:r>
              <w:rPr>
                <w:rFonts w:hint="eastAsia"/>
                <w:color w:val="auto"/>
                <w:sz w:val="24"/>
                <w:szCs w:val="24"/>
                <w:lang w:val="en-US" w:eastAsia="zh-CN"/>
              </w:rPr>
              <w:t>在资源具备时，供应商应在收到中国银联升降速需求后5个工作日内将线路升速或者降速至目标带宽；在资源不具备时，应在收到中国银联升降速需求后20个工作日内将线路升速或者降速至目标带宽。</w:t>
            </w:r>
          </w:p>
        </w:tc>
        <w:tc>
          <w:tcPr>
            <w:tcW w:w="1705" w:type="dxa"/>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bl>
    <w:p>
      <w:pPr>
        <w:pStyle w:val="3"/>
        <w:keepNext w:val="0"/>
        <w:keepLines w:val="0"/>
        <w:widowControl w:val="0"/>
        <w:numPr>
          <w:ilvl w:val="0"/>
          <w:numId w:val="0"/>
        </w:numPr>
        <w:bidi w:val="0"/>
        <w:ind w:leftChars="0" w:firstLine="0" w:firstLineChars="0"/>
        <w:rPr>
          <w:rFonts w:hint="eastAsia" w:ascii="仿宋" w:hAnsi="仿宋" w:cs="仿宋"/>
          <w:sz w:val="32"/>
          <w:szCs w:val="32"/>
          <w:highlight w:val="none"/>
          <w:lang w:val="en-US" w:eastAsia="zh-CN"/>
        </w:rPr>
      </w:pPr>
      <w:r>
        <w:rPr>
          <w:rFonts w:hint="eastAsia" w:ascii="仿宋" w:hAnsi="仿宋" w:cs="仿宋"/>
          <w:sz w:val="32"/>
          <w:szCs w:val="32"/>
          <w:lang w:val="en-US" w:eastAsia="zh-CN"/>
        </w:rPr>
        <w:t>1.2</w:t>
      </w:r>
      <w:r>
        <w:rPr>
          <w:rFonts w:hint="eastAsia" w:ascii="仿宋" w:hAnsi="仿宋" w:cs="仿宋"/>
          <w:sz w:val="32"/>
          <w:szCs w:val="32"/>
          <w:highlight w:val="none"/>
          <w:lang w:val="en-US" w:eastAsia="zh-CN"/>
        </w:rPr>
        <w:t>其他</w:t>
      </w:r>
      <w:r>
        <w:rPr>
          <w:rFonts w:hint="eastAsia" w:ascii="仿宋" w:hAnsi="仿宋" w:cs="仿宋"/>
          <w:sz w:val="32"/>
          <w:szCs w:val="32"/>
          <w:lang w:val="en-US" w:eastAsia="zh-CN"/>
        </w:rPr>
        <w:t>技术</w:t>
      </w:r>
      <w:r>
        <w:rPr>
          <w:rFonts w:hint="eastAsia" w:ascii="仿宋" w:hAnsi="仿宋" w:cs="仿宋"/>
          <w:sz w:val="32"/>
          <w:szCs w:val="32"/>
          <w:highlight w:val="none"/>
          <w:lang w:val="en-US" w:eastAsia="zh-CN"/>
        </w:rPr>
        <w:t>要求</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828"/>
        <w:gridCol w:w="1686"/>
        <w:gridCol w:w="3523"/>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序号</w:t>
            </w:r>
          </w:p>
        </w:tc>
        <w:tc>
          <w:tcPr>
            <w:tcW w:w="828"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重要性</w:t>
            </w:r>
          </w:p>
        </w:tc>
        <w:tc>
          <w:tcPr>
            <w:tcW w:w="1686"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指标项</w:t>
            </w:r>
          </w:p>
        </w:tc>
        <w:tc>
          <w:tcPr>
            <w:tcW w:w="3523"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指标要求</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是否提供证明材料及方式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w:t>
            </w:r>
          </w:p>
        </w:tc>
        <w:tc>
          <w:tcPr>
            <w:tcW w:w="828" w:type="dxa"/>
            <w:vAlign w:val="center"/>
          </w:tcPr>
          <w:p>
            <w:pPr>
              <w:pStyle w:val="3"/>
              <w:numPr>
                <w:ilvl w:val="0"/>
                <w:numId w:val="0"/>
              </w:numPr>
              <w:bidi w:val="0"/>
              <w:spacing w:before="0" w:line="240" w:lineRule="auto"/>
              <w:jc w:val="center"/>
              <w:rPr>
                <w:rFonts w:hint="eastAsia" w:ascii="仿宋" w:hAnsi="仿宋" w:eastAsia="仿宋" w:cs="仿宋"/>
                <w:sz w:val="24"/>
                <w:szCs w:val="24"/>
                <w:vertAlign w:val="baseline"/>
                <w:lang w:val="en-US" w:eastAsia="zh-CN"/>
              </w:rPr>
            </w:pPr>
            <w:r>
              <w:rPr>
                <w:rFonts w:hint="eastAsia" w:ascii="仿宋" w:hAnsi="仿宋" w:cs="仿宋"/>
                <w:iCs/>
                <w:color w:val="auto"/>
                <w:sz w:val="24"/>
                <w:szCs w:val="24"/>
                <w:lang w:val="en-US" w:eastAsia="zh-CN"/>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技术支持服务方案</w:t>
            </w:r>
          </w:p>
        </w:tc>
        <w:tc>
          <w:tcPr>
            <w:tcW w:w="3523" w:type="dxa"/>
          </w:tcPr>
          <w:p>
            <w:pPr>
              <w:pStyle w:val="3"/>
              <w:numPr>
                <w:ilvl w:val="0"/>
                <w:numId w:val="0"/>
              </w:numPr>
              <w:bidi w:val="0"/>
              <w:spacing w:before="0" w:line="240" w:lineRule="auto"/>
              <w:rPr>
                <w:rFonts w:hint="eastAsia" w:ascii="仿宋" w:hAnsi="仿宋" w:cs="仿宋"/>
                <w:sz w:val="24"/>
                <w:szCs w:val="24"/>
                <w:highlight w:val="none"/>
                <w:vertAlign w:val="baseline"/>
                <w:lang w:val="en-US" w:eastAsia="zh-CN"/>
              </w:rPr>
            </w:pPr>
            <w:r>
              <w:rPr>
                <w:rFonts w:hint="eastAsia" w:ascii="仿宋" w:hAnsi="仿宋" w:eastAsia="仿宋" w:cs="仿宋"/>
                <w:b w:val="0"/>
                <w:bCs w:val="0"/>
                <w:color w:val="auto"/>
                <w:sz w:val="24"/>
                <w:szCs w:val="24"/>
                <w:highlight w:val="none"/>
                <w:lang w:val="en-US" w:eastAsia="zh-CN"/>
              </w:rPr>
              <w:t>供应商应提供技术支持服务方案，包括售后服务保障制度、运维服务体系、设备及备品备件管理、应急故障相应及修复、重要通讯保障等。</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lang w:val="en-US" w:eastAsia="zh-CN"/>
              </w:rPr>
            </w:pPr>
            <w:r>
              <w:rPr>
                <w:rFonts w:hint="eastAsia" w:ascii="仿宋" w:hAnsi="仿宋" w:cs="仿宋"/>
                <w:sz w:val="24"/>
                <w:szCs w:val="24"/>
                <w:lang w:val="en-US" w:eastAsia="zh-CN"/>
              </w:rPr>
              <w:t>是。</w:t>
            </w:r>
          </w:p>
          <w:p>
            <w:pPr>
              <w:jc w:val="center"/>
              <w:rPr>
                <w:rFonts w:hint="eastAsia" w:ascii="仿宋" w:hAnsi="仿宋" w:eastAsia="仿宋" w:cs="仿宋"/>
                <w:sz w:val="24"/>
                <w:lang w:val="en-US" w:eastAsia="zh-CN"/>
              </w:rPr>
            </w:pPr>
            <w:r>
              <w:rPr>
                <w:rFonts w:hint="eastAsia" w:ascii="仿宋" w:hAnsi="仿宋" w:eastAsia="仿宋" w:cs="仿宋"/>
                <w:b w:val="0"/>
                <w:bCs w:val="0"/>
                <w:color w:val="auto"/>
                <w:sz w:val="24"/>
                <w:szCs w:val="24"/>
                <w:highlight w:val="none"/>
                <w:lang w:val="en-US" w:eastAsia="zh-CN"/>
              </w:rPr>
              <w:t>提供技术支持服务方案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2</w:t>
            </w:r>
          </w:p>
        </w:tc>
        <w:tc>
          <w:tcPr>
            <w:tcW w:w="828" w:type="dxa"/>
            <w:vAlign w:val="center"/>
          </w:tcPr>
          <w:p>
            <w:pPr>
              <w:pStyle w:val="3"/>
              <w:numPr>
                <w:ilvl w:val="0"/>
                <w:numId w:val="0"/>
              </w:numPr>
              <w:bidi w:val="0"/>
              <w:spacing w:before="0" w:line="240" w:lineRule="auto"/>
              <w:jc w:val="center"/>
              <w:rPr>
                <w:rFonts w:hint="eastAsia" w:ascii="仿宋" w:hAnsi="仿宋" w:cs="仿宋"/>
                <w:iCs/>
                <w:color w:val="auto"/>
                <w:sz w:val="24"/>
                <w:szCs w:val="24"/>
                <w:lang w:val="en-US" w:eastAsia="zh-CN"/>
              </w:rPr>
            </w:pPr>
            <w:r>
              <w:rPr>
                <w:rFonts w:hint="eastAsia" w:ascii="仿宋" w:hAnsi="仿宋" w:cs="仿宋"/>
                <w:iCs/>
                <w:color w:val="auto"/>
                <w:sz w:val="24"/>
                <w:szCs w:val="24"/>
                <w:lang w:val="en-US" w:eastAsia="zh-CN"/>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网络通信服务经验</w:t>
            </w:r>
          </w:p>
        </w:tc>
        <w:tc>
          <w:tcPr>
            <w:tcW w:w="352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cs="仿宋"/>
                <w:b w:val="0"/>
                <w:bCs w:val="0"/>
                <w:color w:val="auto"/>
                <w:sz w:val="24"/>
                <w:szCs w:val="24"/>
                <w:highlight w:val="none"/>
                <w:lang w:val="en-US" w:eastAsia="zh-CN"/>
              </w:rPr>
              <w:t>供应商针对本项目提供线路一端为上海或北京的跨省级行政区域组网通信服务经验年限证明文件</w:t>
            </w:r>
            <w:r>
              <w:rPr>
                <w:rFonts w:hint="eastAsia" w:ascii="仿宋" w:hAnsi="仿宋" w:eastAsia="仿宋" w:cs="仿宋"/>
                <w:b w:val="0"/>
                <w:bCs w:val="0"/>
                <w:color w:val="auto"/>
                <w:sz w:val="24"/>
                <w:szCs w:val="24"/>
                <w:highlight w:val="none"/>
                <w:lang w:val="en-US" w:eastAsia="zh-CN"/>
              </w:rPr>
              <w:t>（需附合同首页、签字盖章页、合同签订时间与组网规模证明文件的复印件并加盖公章。合同签署方应为投标人主体（子公司与母公司不视为同一投标人主体</w:t>
            </w:r>
            <w:r>
              <w:rPr>
                <w:rFonts w:hint="eastAsia" w:ascii="仿宋" w:hAnsi="仿宋" w:cs="仿宋"/>
                <w:bCs w:val="0"/>
                <w:color w:val="auto"/>
                <w:sz w:val="24"/>
                <w:szCs w:val="24"/>
                <w:highlight w:val="none"/>
                <w:lang w:val="en-US" w:eastAsia="zh-CN"/>
              </w:rPr>
              <w:t>；分公司与总公司视为同一投标人主体。</w:t>
            </w:r>
            <w:r>
              <w:rPr>
                <w:rFonts w:hint="eastAsia" w:ascii="仿宋" w:hAnsi="仿宋" w:eastAsia="仿宋" w:cs="仿宋"/>
                <w:b w:val="0"/>
                <w:bCs w:val="0"/>
                <w:color w:val="auto"/>
                <w:sz w:val="24"/>
                <w:szCs w:val="24"/>
                <w:highlight w:val="none"/>
                <w:lang w:val="en-US" w:eastAsia="zh-CN"/>
              </w:rPr>
              <w:t>））。</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lang w:val="en-US" w:eastAsia="zh-CN"/>
              </w:rPr>
            </w:pPr>
            <w:r>
              <w:rPr>
                <w:rFonts w:hint="eastAsia" w:ascii="仿宋" w:hAnsi="仿宋" w:cs="仿宋"/>
                <w:sz w:val="24"/>
                <w:szCs w:val="24"/>
                <w:lang w:val="en-US" w:eastAsia="zh-CN"/>
              </w:rPr>
              <w:t>是。</w:t>
            </w:r>
          </w:p>
          <w:p>
            <w:pPr>
              <w:jc w:val="center"/>
              <w:rPr>
                <w:rFonts w:hint="eastAsia" w:ascii="仿宋" w:hAnsi="仿宋" w:eastAsia="仿宋" w:cs="仿宋"/>
                <w:sz w:val="24"/>
                <w:lang w:val="en-US" w:eastAsia="zh-CN"/>
              </w:rPr>
            </w:pPr>
            <w:r>
              <w:rPr>
                <w:rFonts w:hint="eastAsia" w:ascii="仿宋" w:hAnsi="仿宋" w:cs="仿宋"/>
                <w:sz w:val="24"/>
                <w:szCs w:val="24"/>
                <w:lang w:val="en-US" w:eastAsia="zh-CN"/>
              </w:rPr>
              <w:t>提供线路一端为上海或北京的跨省级行政区域组网通信服务经验年限证明文件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3</w:t>
            </w:r>
          </w:p>
        </w:tc>
        <w:tc>
          <w:tcPr>
            <w:tcW w:w="828" w:type="dxa"/>
            <w:vAlign w:val="center"/>
          </w:tcPr>
          <w:p>
            <w:pPr>
              <w:pStyle w:val="3"/>
              <w:numPr>
                <w:ilvl w:val="0"/>
                <w:numId w:val="0"/>
              </w:numPr>
              <w:bidi w:val="0"/>
              <w:spacing w:before="0" w:line="240" w:lineRule="auto"/>
              <w:jc w:val="center"/>
              <w:rPr>
                <w:rFonts w:hint="eastAsia" w:ascii="仿宋" w:hAnsi="仿宋" w:cs="仿宋"/>
                <w:iCs/>
                <w:color w:val="auto"/>
                <w:sz w:val="24"/>
                <w:szCs w:val="24"/>
                <w:lang w:val="en-US" w:eastAsia="zh-CN"/>
              </w:rPr>
            </w:pPr>
            <w:r>
              <w:rPr>
                <w:rFonts w:hint="eastAsia" w:ascii="仿宋" w:hAnsi="仿宋" w:cs="仿宋"/>
                <w:iCs/>
                <w:color w:val="auto"/>
                <w:sz w:val="24"/>
                <w:szCs w:val="24"/>
                <w:lang w:val="en-US" w:eastAsia="zh-CN"/>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网络通信业务覆盖范围</w:t>
            </w:r>
          </w:p>
        </w:tc>
        <w:tc>
          <w:tcPr>
            <w:tcW w:w="352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供应商应列出专线网络通信业务的覆盖范围，包括专线网络通信业务能覆盖到的省级行政区（不含港澳台）名称、数量及其中能覆盖到的地级行政区名称、数量。</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lang w:val="en-US" w:eastAsia="zh-CN"/>
              </w:rPr>
            </w:pPr>
            <w:r>
              <w:rPr>
                <w:rFonts w:hint="eastAsia" w:ascii="仿宋" w:hAnsi="仿宋" w:cs="仿宋"/>
                <w:sz w:val="24"/>
                <w:szCs w:val="24"/>
                <w:lang w:val="en-US" w:eastAsia="zh-CN"/>
              </w:rPr>
              <w:t>是。</w:t>
            </w:r>
          </w:p>
          <w:p>
            <w:pPr>
              <w:jc w:val="center"/>
              <w:rPr>
                <w:rFonts w:hint="eastAsia" w:ascii="仿宋" w:hAnsi="仿宋" w:eastAsia="仿宋" w:cs="仿宋"/>
                <w:sz w:val="24"/>
                <w:lang w:val="en-US" w:eastAsia="zh-CN"/>
              </w:rPr>
            </w:pPr>
            <w:r>
              <w:rPr>
                <w:rFonts w:hint="eastAsia" w:ascii="仿宋" w:hAnsi="仿宋" w:eastAsia="仿宋" w:cs="仿宋"/>
                <w:b w:val="0"/>
                <w:bCs w:val="0"/>
                <w:color w:val="auto"/>
                <w:sz w:val="24"/>
                <w:szCs w:val="24"/>
                <w:highlight w:val="none"/>
                <w:lang w:val="en-US" w:eastAsia="zh-CN"/>
              </w:rPr>
              <w:t>列出专线网络通信业务的覆盖范围</w:t>
            </w:r>
          </w:p>
        </w:tc>
      </w:tr>
    </w:tbl>
    <w:p>
      <w:pPr>
        <w:pStyle w:val="9"/>
        <w:rPr>
          <w:rFonts w:hint="eastAsia"/>
        </w:rPr>
      </w:pPr>
    </w:p>
    <w:p>
      <w:pPr>
        <w:spacing w:line="560" w:lineRule="exact"/>
        <w:ind w:firstLine="643" w:firstLineChars="200"/>
        <w:jc w:val="left"/>
        <w:outlineLvl w:val="3"/>
        <w:rPr>
          <w:rFonts w:hint="eastAsia" w:ascii="仿宋" w:hAnsi="仿宋" w:eastAsia="仿宋" w:cs="Times New Roman"/>
          <w:b/>
          <w:bCs/>
          <w:sz w:val="32"/>
          <w:szCs w:val="32"/>
          <w:lang w:eastAsia="zh-CN"/>
        </w:rPr>
      </w:pPr>
      <w:r>
        <w:rPr>
          <w:rFonts w:hint="eastAsia" w:ascii="仿宋" w:hAnsi="仿宋" w:eastAsia="仿宋" w:cs="Times New Roman"/>
          <w:b/>
          <w:bCs/>
          <w:sz w:val="32"/>
          <w:szCs w:val="32"/>
          <w:lang w:val="en-US" w:eastAsia="zh-CN"/>
        </w:rPr>
        <w:t>1.技术</w:t>
      </w:r>
      <w:r>
        <w:rPr>
          <w:rFonts w:hint="eastAsia" w:ascii="仿宋" w:hAnsi="仿宋" w:eastAsia="仿宋" w:cs="Times New Roman"/>
          <w:b/>
          <w:bCs/>
          <w:sz w:val="32"/>
          <w:szCs w:val="32"/>
        </w:rPr>
        <w:t>要求</w:t>
      </w:r>
      <w:r>
        <w:rPr>
          <w:rFonts w:hint="eastAsia" w:ascii="仿宋" w:hAnsi="仿宋" w:eastAsia="仿宋" w:cs="Times New Roman"/>
          <w:b/>
          <w:bCs/>
          <w:sz w:val="32"/>
          <w:szCs w:val="32"/>
          <w:lang w:eastAsia="zh-CN"/>
        </w:rPr>
        <w:t>（</w:t>
      </w:r>
      <w:r>
        <w:rPr>
          <w:rFonts w:hint="eastAsia" w:ascii="仿宋" w:hAnsi="仿宋" w:eastAsia="仿宋" w:cs="Times New Roman"/>
          <w:b/>
          <w:bCs/>
          <w:sz w:val="32"/>
          <w:szCs w:val="32"/>
          <w:lang w:val="en-US" w:eastAsia="zh-CN"/>
        </w:rPr>
        <w:t>适用于包6</w:t>
      </w:r>
      <w:r>
        <w:rPr>
          <w:rFonts w:hint="eastAsia" w:ascii="仿宋" w:hAnsi="仿宋" w:eastAsia="仿宋" w:cs="Times New Roman"/>
          <w:b/>
          <w:bCs/>
          <w:sz w:val="32"/>
          <w:szCs w:val="32"/>
          <w:lang w:eastAsia="zh-CN"/>
        </w:rPr>
        <w:t>）</w:t>
      </w:r>
    </w:p>
    <w:p>
      <w:pPr>
        <w:spacing w:line="360" w:lineRule="auto"/>
        <w:ind w:firstLine="640" w:firstLineChars="200"/>
        <w:rPr>
          <w:rFonts w:hint="eastAsia" w:ascii="仿宋" w:hAnsi="仿宋" w:eastAsia="仿宋" w:cs="Times New Roman"/>
          <w:iCs/>
          <w:color w:val="auto"/>
          <w:sz w:val="32"/>
          <w:szCs w:val="32"/>
          <w:highlight w:val="none"/>
        </w:rPr>
      </w:pPr>
      <w:r>
        <w:rPr>
          <w:rFonts w:hint="eastAsia" w:ascii="仿宋" w:hAnsi="仿宋" w:eastAsia="仿宋" w:cs="Times New Roman"/>
          <w:iCs/>
          <w:color w:val="auto"/>
          <w:sz w:val="32"/>
          <w:szCs w:val="32"/>
          <w:highlight w:val="none"/>
        </w:rPr>
        <w:t>本</w:t>
      </w:r>
      <w:r>
        <w:rPr>
          <w:rFonts w:hint="eastAsia" w:ascii="仿宋" w:hAnsi="仿宋" w:eastAsia="仿宋" w:cs="Times New Roman"/>
          <w:iCs/>
          <w:color w:val="auto"/>
          <w:sz w:val="32"/>
          <w:szCs w:val="32"/>
          <w:highlight w:val="none"/>
          <w:lang w:val="en-US" w:eastAsia="zh-CN"/>
        </w:rPr>
        <w:t>技术</w:t>
      </w:r>
      <w:r>
        <w:rPr>
          <w:rFonts w:hint="eastAsia" w:ascii="仿宋" w:hAnsi="仿宋" w:eastAsia="仿宋" w:cs="Times New Roman"/>
          <w:iCs/>
          <w:color w:val="auto"/>
          <w:sz w:val="32"/>
          <w:szCs w:val="32"/>
          <w:highlight w:val="none"/>
        </w:rPr>
        <w:t>要求</w:t>
      </w:r>
      <w:r>
        <w:rPr>
          <w:rFonts w:ascii="仿宋" w:hAnsi="仿宋" w:eastAsia="仿宋" w:cs="Times New Roman"/>
          <w:iCs/>
          <w:color w:val="auto"/>
          <w:sz w:val="32"/>
          <w:szCs w:val="32"/>
          <w:highlight w:val="none"/>
        </w:rPr>
        <w:t>共有“</w:t>
      </w:r>
      <w:r>
        <w:rPr>
          <w:rFonts w:hint="eastAsia" w:ascii="仿宋" w:hAnsi="仿宋" w:eastAsia="仿宋" w:cs="Times New Roman"/>
          <w:iCs/>
          <w:color w:val="auto"/>
          <w:sz w:val="32"/>
          <w:szCs w:val="32"/>
          <w:highlight w:val="none"/>
        </w:rPr>
        <w:t>★</w:t>
      </w:r>
      <w:r>
        <w:rPr>
          <w:rFonts w:ascii="仿宋" w:hAnsi="仿宋" w:eastAsia="仿宋" w:cs="Times New Roman"/>
          <w:iCs/>
          <w:color w:val="auto"/>
          <w:sz w:val="32"/>
          <w:szCs w:val="32"/>
          <w:highlight w:val="none"/>
        </w:rPr>
        <w:t>”</w:t>
      </w:r>
      <w:r>
        <w:rPr>
          <w:rFonts w:hint="eastAsia" w:ascii="仿宋" w:hAnsi="仿宋" w:eastAsia="仿宋" w:cs="Times New Roman"/>
          <w:iCs/>
          <w:color w:val="auto"/>
          <w:sz w:val="32"/>
          <w:szCs w:val="32"/>
          <w:highlight w:val="none"/>
        </w:rPr>
        <w:t>指标</w:t>
      </w:r>
      <w:r>
        <w:rPr>
          <w:rFonts w:hint="eastAsia" w:ascii="仿宋" w:hAnsi="仿宋" w:eastAsia="仿宋" w:cs="Times New Roman"/>
          <w:iCs/>
          <w:color w:val="auto"/>
          <w:sz w:val="32"/>
          <w:szCs w:val="32"/>
          <w:highlight w:val="none"/>
          <w:u w:val="single"/>
        </w:rPr>
        <w:t xml:space="preserve"> </w:t>
      </w:r>
      <w:r>
        <w:rPr>
          <w:rFonts w:hint="eastAsia" w:ascii="仿宋" w:hAnsi="仿宋" w:eastAsia="仿宋" w:cs="Times New Roman"/>
          <w:iCs/>
          <w:color w:val="auto"/>
          <w:sz w:val="32"/>
          <w:szCs w:val="32"/>
          <w:highlight w:val="none"/>
          <w:u w:val="single"/>
          <w:lang w:val="en-US" w:eastAsia="zh-CN"/>
        </w:rPr>
        <w:t>38</w:t>
      </w:r>
      <w:r>
        <w:rPr>
          <w:rFonts w:hint="eastAsia" w:ascii="仿宋" w:hAnsi="仿宋" w:eastAsia="仿宋" w:cs="Times New Roman"/>
          <w:iCs/>
          <w:color w:val="auto"/>
          <w:sz w:val="32"/>
          <w:szCs w:val="32"/>
          <w:highlight w:val="none"/>
          <w:u w:val="single"/>
        </w:rPr>
        <w:t xml:space="preserve"> </w:t>
      </w:r>
      <w:r>
        <w:rPr>
          <w:rFonts w:hint="eastAsia" w:ascii="仿宋" w:hAnsi="仿宋" w:eastAsia="仿宋" w:cs="Times New Roman"/>
          <w:iCs/>
          <w:color w:val="auto"/>
          <w:sz w:val="32"/>
          <w:szCs w:val="32"/>
          <w:highlight w:val="none"/>
        </w:rPr>
        <w:t>项</w:t>
      </w:r>
      <w:r>
        <w:rPr>
          <w:rFonts w:ascii="仿宋" w:hAnsi="仿宋" w:eastAsia="仿宋" w:cs="Times New Roman"/>
          <w:iCs/>
          <w:color w:val="auto"/>
          <w:sz w:val="32"/>
          <w:szCs w:val="32"/>
          <w:highlight w:val="none"/>
        </w:rPr>
        <w:t>，“#”</w:t>
      </w:r>
      <w:r>
        <w:rPr>
          <w:rFonts w:hint="eastAsia" w:ascii="仿宋" w:hAnsi="仿宋" w:eastAsia="仿宋" w:cs="Times New Roman"/>
          <w:iCs/>
          <w:color w:val="auto"/>
          <w:sz w:val="32"/>
          <w:szCs w:val="32"/>
          <w:highlight w:val="none"/>
        </w:rPr>
        <w:t>指标</w:t>
      </w:r>
      <w:r>
        <w:rPr>
          <w:rFonts w:hint="eastAsia" w:ascii="仿宋" w:hAnsi="仿宋" w:eastAsia="仿宋" w:cs="Times New Roman"/>
          <w:iCs/>
          <w:color w:val="auto"/>
          <w:sz w:val="32"/>
          <w:szCs w:val="32"/>
          <w:highlight w:val="none"/>
          <w:u w:val="single"/>
        </w:rPr>
        <w:t xml:space="preserve"> </w:t>
      </w:r>
      <w:r>
        <w:rPr>
          <w:rFonts w:hint="eastAsia" w:ascii="仿宋" w:hAnsi="仿宋" w:eastAsia="仿宋" w:cs="Times New Roman"/>
          <w:iCs/>
          <w:color w:val="auto"/>
          <w:sz w:val="32"/>
          <w:szCs w:val="32"/>
          <w:highlight w:val="none"/>
          <w:u w:val="single"/>
          <w:lang w:val="en-US" w:eastAsia="zh-CN"/>
        </w:rPr>
        <w:t>4</w:t>
      </w:r>
      <w:r>
        <w:rPr>
          <w:rFonts w:hint="eastAsia" w:ascii="仿宋" w:hAnsi="仿宋" w:eastAsia="仿宋" w:cs="Times New Roman"/>
          <w:iCs/>
          <w:color w:val="auto"/>
          <w:sz w:val="32"/>
          <w:szCs w:val="32"/>
          <w:highlight w:val="none"/>
          <w:u w:val="single"/>
        </w:rPr>
        <w:t xml:space="preserve"> </w:t>
      </w:r>
      <w:r>
        <w:rPr>
          <w:rFonts w:hint="eastAsia" w:ascii="仿宋" w:hAnsi="仿宋" w:eastAsia="仿宋" w:cs="Times New Roman"/>
          <w:iCs/>
          <w:color w:val="auto"/>
          <w:sz w:val="32"/>
          <w:szCs w:val="32"/>
          <w:highlight w:val="none"/>
        </w:rPr>
        <w:t>项</w:t>
      </w:r>
      <w:r>
        <w:rPr>
          <w:rFonts w:ascii="仿宋" w:hAnsi="仿宋" w:eastAsia="仿宋" w:cs="Times New Roman"/>
          <w:iCs/>
          <w:color w:val="auto"/>
          <w:sz w:val="32"/>
          <w:szCs w:val="32"/>
          <w:highlight w:val="none"/>
        </w:rPr>
        <w:t>，</w:t>
      </w:r>
      <w:r>
        <w:rPr>
          <w:rFonts w:hint="eastAsia" w:ascii="仿宋" w:hAnsi="仿宋" w:eastAsia="仿宋" w:cs="Times New Roman"/>
          <w:iCs/>
          <w:color w:val="auto"/>
          <w:sz w:val="32"/>
          <w:szCs w:val="32"/>
          <w:highlight w:val="none"/>
        </w:rPr>
        <w:t>“△”</w:t>
      </w:r>
      <w:r>
        <w:rPr>
          <w:rFonts w:ascii="仿宋" w:hAnsi="仿宋" w:eastAsia="仿宋" w:cs="Times New Roman"/>
          <w:iCs/>
          <w:color w:val="auto"/>
          <w:sz w:val="32"/>
          <w:szCs w:val="32"/>
          <w:highlight w:val="none"/>
        </w:rPr>
        <w:t>指标</w:t>
      </w:r>
      <w:r>
        <w:rPr>
          <w:rFonts w:hint="eastAsia" w:ascii="仿宋" w:hAnsi="仿宋" w:eastAsia="仿宋" w:cs="Times New Roman"/>
          <w:iCs/>
          <w:color w:val="auto"/>
          <w:sz w:val="32"/>
          <w:szCs w:val="32"/>
          <w:highlight w:val="none"/>
          <w:u w:val="single"/>
        </w:rPr>
        <w:t xml:space="preserve"> </w:t>
      </w:r>
      <w:r>
        <w:rPr>
          <w:rFonts w:ascii="仿宋" w:hAnsi="仿宋" w:eastAsia="仿宋" w:cs="Times New Roman"/>
          <w:iCs/>
          <w:color w:val="auto"/>
          <w:sz w:val="32"/>
          <w:szCs w:val="32"/>
          <w:highlight w:val="none"/>
          <w:u w:val="single"/>
        </w:rPr>
        <w:t xml:space="preserve"> </w:t>
      </w:r>
      <w:r>
        <w:rPr>
          <w:rFonts w:hint="eastAsia" w:ascii="仿宋" w:hAnsi="仿宋" w:eastAsia="仿宋" w:cs="Times New Roman"/>
          <w:iCs/>
          <w:color w:val="auto"/>
          <w:sz w:val="32"/>
          <w:szCs w:val="32"/>
          <w:highlight w:val="none"/>
          <w:u w:val="single"/>
          <w:lang w:val="en-US" w:eastAsia="zh-CN"/>
        </w:rPr>
        <w:t>0</w:t>
      </w:r>
      <w:r>
        <w:rPr>
          <w:rFonts w:hint="eastAsia" w:ascii="仿宋" w:hAnsi="仿宋" w:eastAsia="仿宋" w:cs="Times New Roman"/>
          <w:iCs/>
          <w:color w:val="auto"/>
          <w:sz w:val="32"/>
          <w:szCs w:val="32"/>
          <w:highlight w:val="none"/>
          <w:u w:val="single"/>
        </w:rPr>
        <w:t xml:space="preserve">  </w:t>
      </w:r>
      <w:r>
        <w:rPr>
          <w:rFonts w:hint="eastAsia" w:ascii="仿宋" w:hAnsi="仿宋" w:eastAsia="仿宋" w:cs="Times New Roman"/>
          <w:iCs/>
          <w:color w:val="auto"/>
          <w:sz w:val="32"/>
          <w:szCs w:val="32"/>
          <w:highlight w:val="none"/>
        </w:rPr>
        <w:t>项</w:t>
      </w:r>
    </w:p>
    <w:p>
      <w:pPr>
        <w:pStyle w:val="3"/>
        <w:keepNext w:val="0"/>
        <w:keepLines w:val="0"/>
        <w:widowControl w:val="0"/>
        <w:numPr>
          <w:ilvl w:val="0"/>
          <w:numId w:val="0"/>
        </w:numPr>
        <w:bidi w:val="0"/>
        <w:ind w:firstLine="0" w:firstLineChars="0"/>
        <w:rPr>
          <w:rFonts w:hint="eastAsia" w:ascii="仿宋" w:hAnsi="仿宋" w:cs="仿宋"/>
          <w:sz w:val="32"/>
          <w:szCs w:val="32"/>
          <w:highlight w:val="none"/>
          <w:lang w:val="en-US" w:eastAsia="zh-CN"/>
        </w:rPr>
      </w:pPr>
      <w:r>
        <w:rPr>
          <w:rFonts w:hint="eastAsia" w:ascii="仿宋" w:hAnsi="仿宋" w:cs="仿宋"/>
          <w:sz w:val="32"/>
          <w:szCs w:val="32"/>
          <w:lang w:val="en-US" w:eastAsia="zh-CN"/>
        </w:rPr>
        <w:t>1.1数据电路技术要求（含MSTP线路、ATM线路、SDH线路、VPDN线路、语音拨号线路、OTN线路）</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828"/>
        <w:gridCol w:w="1686"/>
        <w:gridCol w:w="3523"/>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序号</w:t>
            </w:r>
          </w:p>
        </w:tc>
        <w:tc>
          <w:tcPr>
            <w:tcW w:w="828"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重要性</w:t>
            </w:r>
          </w:p>
        </w:tc>
        <w:tc>
          <w:tcPr>
            <w:tcW w:w="1686"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指标项</w:t>
            </w:r>
          </w:p>
        </w:tc>
        <w:tc>
          <w:tcPr>
            <w:tcW w:w="3523"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指标要求</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是否提供证明材料及方式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w:t>
            </w:r>
          </w:p>
        </w:tc>
        <w:tc>
          <w:tcPr>
            <w:tcW w:w="828"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传输资源要求</w:t>
            </w:r>
          </w:p>
        </w:tc>
        <w:tc>
          <w:tcPr>
            <w:tcW w:w="3523"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eastAsia="仿宋" w:cs="仿宋"/>
                <w:b w:val="0"/>
                <w:bCs w:val="0"/>
                <w:color w:val="auto"/>
                <w:sz w:val="24"/>
                <w:szCs w:val="24"/>
                <w:highlight w:val="none"/>
                <w:lang w:val="en-US" w:eastAsia="zh-CN"/>
              </w:rPr>
              <w:t>数据电路所使用的全程传输资源和光缆资源必须为供应商的自有产权资源，不得为外部租用或者合用资源。</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2</w:t>
            </w:r>
          </w:p>
        </w:tc>
        <w:tc>
          <w:tcPr>
            <w:tcW w:w="828"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线路部署要求</w:t>
            </w:r>
          </w:p>
        </w:tc>
        <w:tc>
          <w:tcPr>
            <w:tcW w:w="3523"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eastAsia="仿宋" w:cs="仿宋"/>
                <w:b w:val="0"/>
                <w:bCs w:val="0"/>
                <w:color w:val="auto"/>
                <w:sz w:val="24"/>
                <w:szCs w:val="24"/>
                <w:highlight w:val="none"/>
                <w:lang w:val="en-US" w:eastAsia="zh-CN"/>
              </w:rPr>
              <w:t>供应商需在信息总中心机房和对端用户机房部署传输资源及传输设备。数据电路需在用户机房的供应商传输设备落地，再接入用户设备。供应商需负责将尾纤布放至用户设备。</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3</w:t>
            </w:r>
          </w:p>
        </w:tc>
        <w:tc>
          <w:tcPr>
            <w:tcW w:w="828"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线路部署要求</w:t>
            </w:r>
          </w:p>
        </w:tc>
        <w:tc>
          <w:tcPr>
            <w:tcW w:w="3523"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eastAsia="仿宋" w:cs="仿宋"/>
                <w:b w:val="0"/>
                <w:bCs w:val="0"/>
                <w:color w:val="auto"/>
                <w:sz w:val="24"/>
                <w:szCs w:val="24"/>
                <w:highlight w:val="none"/>
                <w:lang w:val="en-US" w:eastAsia="zh-CN"/>
              </w:rPr>
              <w:t>每台传输具备双电源且分别接两路PDU，传输设备具备双上联光路；且双上联光路需从不同管道、不同管井连接至上联局点，全程无耦合；双上联光路需具备高可用切换能力。</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4</w:t>
            </w:r>
          </w:p>
        </w:tc>
        <w:tc>
          <w:tcPr>
            <w:tcW w:w="828"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线路部署要求</w:t>
            </w:r>
          </w:p>
        </w:tc>
        <w:tc>
          <w:tcPr>
            <w:tcW w:w="3523"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eastAsia="仿宋" w:cs="仿宋"/>
                <w:b w:val="0"/>
                <w:bCs w:val="0"/>
                <w:color w:val="auto"/>
                <w:sz w:val="24"/>
                <w:szCs w:val="24"/>
                <w:highlight w:val="none"/>
                <w:lang w:val="en-US" w:eastAsia="zh-CN"/>
              </w:rPr>
              <w:t>传输设备双上联光路需满足上联双局点组网要求。</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5</w:t>
            </w:r>
          </w:p>
        </w:tc>
        <w:tc>
          <w:tcPr>
            <w:tcW w:w="828"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线路部署要求</w:t>
            </w:r>
          </w:p>
        </w:tc>
        <w:tc>
          <w:tcPr>
            <w:tcW w:w="3523" w:type="dxa"/>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leftChars="40"/>
              <w:textAlignment w:val="auto"/>
              <w:rPr>
                <w:rFonts w:hint="eastAsia" w:ascii="仿宋" w:hAnsi="仿宋" w:eastAsia="仿宋" w:cs="仿宋"/>
                <w:sz w:val="24"/>
                <w:vertAlign w:val="baseline"/>
                <w:lang w:val="en-US" w:eastAsia="zh-CN"/>
              </w:rPr>
            </w:pPr>
            <w:r>
              <w:rPr>
                <w:rFonts w:hint="eastAsia" w:ascii="仿宋" w:hAnsi="仿宋" w:eastAsia="仿宋" w:cs="仿宋"/>
                <w:b w:val="0"/>
                <w:bCs w:val="0"/>
                <w:color w:val="auto"/>
                <w:sz w:val="24"/>
                <w:szCs w:val="24"/>
                <w:highlight w:val="none"/>
                <w:lang w:val="en-US" w:eastAsia="zh-CN"/>
              </w:rPr>
              <w:t>数据电路传输资源全程需具备双环路保护高可用切换能力。</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6</w:t>
            </w:r>
          </w:p>
        </w:tc>
        <w:tc>
          <w:tcPr>
            <w:tcW w:w="828" w:type="dxa"/>
            <w:vAlign w:val="center"/>
          </w:tcPr>
          <w:p>
            <w:pPr>
              <w:pStyle w:val="3"/>
              <w:numPr>
                <w:ilvl w:val="0"/>
                <w:numId w:val="0"/>
              </w:numPr>
              <w:bidi w:val="0"/>
              <w:spacing w:before="0" w:line="240" w:lineRule="auto"/>
              <w:jc w:val="center"/>
              <w:rPr>
                <w:rFonts w:hint="eastAsia" w:ascii="仿宋" w:hAnsi="仿宋" w:eastAsia="仿宋" w:cs="仿宋"/>
                <w:iCs/>
                <w:color w:val="auto"/>
                <w:sz w:val="24"/>
                <w:szCs w:val="24"/>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线路配置要求</w:t>
            </w:r>
          </w:p>
        </w:tc>
        <w:tc>
          <w:tcPr>
            <w:tcW w:w="352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线路开通及扩容后带宽必须达到银联要求的带宽值，供应商需从线路两端挂表测试全程线路带宽。</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7</w:t>
            </w:r>
          </w:p>
        </w:tc>
        <w:tc>
          <w:tcPr>
            <w:tcW w:w="828"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线路配置要求</w:t>
            </w:r>
          </w:p>
        </w:tc>
        <w:tc>
          <w:tcPr>
            <w:tcW w:w="3523"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eastAsia="仿宋" w:cs="仿宋"/>
                <w:b w:val="0"/>
                <w:bCs w:val="0"/>
                <w:color w:val="auto"/>
                <w:sz w:val="24"/>
                <w:szCs w:val="24"/>
                <w:highlight w:val="none"/>
                <w:lang w:val="en-US" w:eastAsia="zh-CN"/>
              </w:rPr>
              <w:t>线路接入设备端口按银联要求配置为百/千/万兆全双工。</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8</w:t>
            </w:r>
          </w:p>
        </w:tc>
        <w:tc>
          <w:tcPr>
            <w:tcW w:w="828"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线路质量要求</w:t>
            </w:r>
          </w:p>
        </w:tc>
        <w:tc>
          <w:tcPr>
            <w:tcW w:w="3523"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eastAsia="仿宋" w:cs="仿宋"/>
                <w:b w:val="0"/>
                <w:bCs w:val="0"/>
                <w:color w:val="auto"/>
                <w:sz w:val="24"/>
                <w:szCs w:val="24"/>
                <w:highlight w:val="none"/>
                <w:lang w:val="en-US" w:eastAsia="zh-CN"/>
              </w:rPr>
              <w:t>线路两端端口发光光功率在银联指定范围内。</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9</w:t>
            </w:r>
          </w:p>
        </w:tc>
        <w:tc>
          <w:tcPr>
            <w:tcW w:w="828" w:type="dxa"/>
            <w:vAlign w:val="center"/>
          </w:tcPr>
          <w:p>
            <w:pPr>
              <w:pStyle w:val="3"/>
              <w:numPr>
                <w:ilvl w:val="0"/>
                <w:numId w:val="0"/>
              </w:numPr>
              <w:bidi w:val="0"/>
              <w:spacing w:before="0" w:line="240" w:lineRule="auto"/>
              <w:jc w:val="center"/>
              <w:rPr>
                <w:rFonts w:hint="eastAsia" w:ascii="仿宋" w:hAnsi="仿宋" w:eastAsia="仿宋" w:cs="仿宋"/>
                <w:iCs/>
                <w:color w:val="auto"/>
                <w:sz w:val="24"/>
                <w:szCs w:val="24"/>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线路质量要求</w:t>
            </w:r>
          </w:p>
        </w:tc>
        <w:tc>
          <w:tcPr>
            <w:tcW w:w="352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MSTP、SDH线路时延不得超过40ms/1000km，语音拨号线路时延不超过10ms，OTN线路时延不超过25ms/1000km。使用端到端设备接口地址ping进行测试，ping 1000个大包检查：ping -a X.X.X.X -s 8100 -c 1000 X.X.X.X（-a后的X.X.X.X代表源地址，指本地接口地址；末尾的X.X.X.X代表目的地址，指本地接口对端的地址；-s 8100代表包字节大小，-c 代表ping包数量）。如线路在使用过程中发现时延恶化，供应商需要根据用户要求进行传输路由调整，优化线路时延。</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10</w:t>
            </w:r>
          </w:p>
        </w:tc>
        <w:tc>
          <w:tcPr>
            <w:tcW w:w="828" w:type="dxa"/>
            <w:vAlign w:val="center"/>
          </w:tcPr>
          <w:p>
            <w:pPr>
              <w:pStyle w:val="3"/>
              <w:numPr>
                <w:ilvl w:val="0"/>
                <w:numId w:val="0"/>
              </w:numPr>
              <w:bidi w:val="0"/>
              <w:spacing w:before="0" w:line="240" w:lineRule="auto"/>
              <w:jc w:val="center"/>
              <w:rPr>
                <w:rFonts w:hint="eastAsia" w:ascii="仿宋" w:hAnsi="仿宋" w:eastAsia="仿宋" w:cs="仿宋"/>
                <w:iCs/>
                <w:color w:val="auto"/>
                <w:sz w:val="24"/>
                <w:szCs w:val="24"/>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线路质量要求</w:t>
            </w:r>
          </w:p>
        </w:tc>
        <w:tc>
          <w:tcPr>
            <w:tcW w:w="352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线路丢包率不得大于0.01%，比特误码率不得大于0.00001%，不得有错包。</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11</w:t>
            </w:r>
          </w:p>
        </w:tc>
        <w:tc>
          <w:tcPr>
            <w:tcW w:w="828" w:type="dxa"/>
          </w:tcPr>
          <w:p>
            <w:pPr>
              <w:pStyle w:val="3"/>
              <w:numPr>
                <w:ilvl w:val="0"/>
                <w:numId w:val="0"/>
              </w:numPr>
              <w:bidi w:val="0"/>
              <w:spacing w:before="0" w:line="240" w:lineRule="auto"/>
              <w:jc w:val="center"/>
              <w:rPr>
                <w:rFonts w:hint="eastAsia" w:ascii="仿宋" w:hAnsi="仿宋" w:eastAsia="仿宋" w:cs="仿宋"/>
                <w:iCs/>
                <w:color w:val="auto"/>
                <w:sz w:val="24"/>
                <w:szCs w:val="24"/>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线路配置要求</w:t>
            </w:r>
          </w:p>
        </w:tc>
        <w:tc>
          <w:tcPr>
            <w:tcW w:w="352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线路MTU值以甲方书面要求为准。</w:t>
            </w:r>
          </w:p>
        </w:tc>
        <w:tc>
          <w:tcPr>
            <w:tcW w:w="1705" w:type="dxa"/>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12</w:t>
            </w:r>
          </w:p>
        </w:tc>
        <w:tc>
          <w:tcPr>
            <w:tcW w:w="828" w:type="dxa"/>
          </w:tcPr>
          <w:p>
            <w:pPr>
              <w:pStyle w:val="3"/>
              <w:numPr>
                <w:ilvl w:val="0"/>
                <w:numId w:val="0"/>
              </w:numPr>
              <w:bidi w:val="0"/>
              <w:spacing w:before="0" w:line="240" w:lineRule="auto"/>
              <w:jc w:val="center"/>
              <w:rPr>
                <w:rFonts w:hint="eastAsia" w:ascii="仿宋" w:hAnsi="仿宋" w:eastAsia="仿宋" w:cs="仿宋"/>
                <w:iCs/>
                <w:color w:val="auto"/>
                <w:sz w:val="24"/>
                <w:szCs w:val="24"/>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线路配置要求</w:t>
            </w:r>
          </w:p>
        </w:tc>
        <w:tc>
          <w:tcPr>
            <w:tcW w:w="352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线路需按照甲方要求放通ICMP、OSPF、EIGRP、BGP、LLDP等协议。</w:t>
            </w:r>
          </w:p>
        </w:tc>
        <w:tc>
          <w:tcPr>
            <w:tcW w:w="1705" w:type="dxa"/>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13</w:t>
            </w:r>
          </w:p>
        </w:tc>
        <w:tc>
          <w:tcPr>
            <w:tcW w:w="828" w:type="dxa"/>
          </w:tcPr>
          <w:p>
            <w:pPr>
              <w:pStyle w:val="3"/>
              <w:numPr>
                <w:ilvl w:val="0"/>
                <w:numId w:val="0"/>
              </w:numPr>
              <w:bidi w:val="0"/>
              <w:spacing w:before="0" w:line="240" w:lineRule="auto"/>
              <w:jc w:val="center"/>
              <w:rPr>
                <w:rFonts w:hint="eastAsia" w:ascii="仿宋" w:hAnsi="仿宋" w:eastAsia="仿宋" w:cs="仿宋"/>
                <w:iCs/>
                <w:color w:val="auto"/>
                <w:sz w:val="24"/>
                <w:szCs w:val="24"/>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线路运维要求</w:t>
            </w:r>
          </w:p>
        </w:tc>
        <w:tc>
          <w:tcPr>
            <w:tcW w:w="352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cs="仿宋"/>
                <w:b w:val="0"/>
                <w:bCs w:val="0"/>
                <w:color w:val="auto"/>
                <w:sz w:val="24"/>
                <w:szCs w:val="24"/>
                <w:highlight w:val="none"/>
                <w:lang w:val="en-US" w:eastAsia="zh-CN"/>
              </w:rPr>
              <w:t>上述技术参数要求，供应商均需自查通过，并在供应商提供的线路完工证明及测试报告中体现</w:t>
            </w:r>
            <w:r>
              <w:rPr>
                <w:rFonts w:hint="eastAsia" w:ascii="仿宋" w:hAnsi="仿宋" w:eastAsia="仿宋" w:cs="仿宋"/>
                <w:b w:val="0"/>
                <w:bCs w:val="0"/>
                <w:color w:val="auto"/>
                <w:sz w:val="24"/>
                <w:szCs w:val="24"/>
                <w:highlight w:val="none"/>
                <w:lang w:val="en-US" w:eastAsia="zh-CN"/>
              </w:rPr>
              <w:t>。</w:t>
            </w:r>
          </w:p>
        </w:tc>
        <w:tc>
          <w:tcPr>
            <w:tcW w:w="1705" w:type="dxa"/>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14</w:t>
            </w:r>
          </w:p>
        </w:tc>
        <w:tc>
          <w:tcPr>
            <w:tcW w:w="828" w:type="dxa"/>
          </w:tcPr>
          <w:p>
            <w:pPr>
              <w:pStyle w:val="3"/>
              <w:numPr>
                <w:ilvl w:val="0"/>
                <w:numId w:val="0"/>
              </w:numPr>
              <w:bidi w:val="0"/>
              <w:spacing w:before="0" w:line="240" w:lineRule="auto"/>
              <w:jc w:val="center"/>
              <w:rPr>
                <w:rFonts w:hint="eastAsia" w:ascii="仿宋" w:hAnsi="仿宋" w:eastAsia="仿宋" w:cs="仿宋"/>
                <w:iCs/>
                <w:color w:val="auto"/>
                <w:sz w:val="24"/>
                <w:szCs w:val="24"/>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线路运维要求</w:t>
            </w:r>
          </w:p>
        </w:tc>
        <w:tc>
          <w:tcPr>
            <w:tcW w:w="352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提供故障报告和运行报告，线路中断触发罚则，供应商需在24小时内出具故障报告，说明故障原因。</w:t>
            </w:r>
          </w:p>
        </w:tc>
        <w:tc>
          <w:tcPr>
            <w:tcW w:w="1705" w:type="dxa"/>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15</w:t>
            </w:r>
          </w:p>
        </w:tc>
        <w:tc>
          <w:tcPr>
            <w:tcW w:w="828" w:type="dxa"/>
          </w:tcPr>
          <w:p>
            <w:pPr>
              <w:pStyle w:val="3"/>
              <w:numPr>
                <w:ilvl w:val="0"/>
                <w:numId w:val="0"/>
              </w:numPr>
              <w:bidi w:val="0"/>
              <w:spacing w:before="0" w:line="240" w:lineRule="auto"/>
              <w:jc w:val="center"/>
              <w:rPr>
                <w:rFonts w:hint="eastAsia" w:ascii="仿宋" w:hAnsi="仿宋" w:eastAsia="仿宋" w:cs="仿宋"/>
                <w:iCs/>
                <w:color w:val="auto"/>
                <w:sz w:val="24"/>
                <w:szCs w:val="24"/>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线路运维要求</w:t>
            </w:r>
          </w:p>
        </w:tc>
        <w:tc>
          <w:tcPr>
            <w:tcW w:w="352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供应商需要负责将线路的末端布放至两端用户侧机房指定位置，如涉及到末端园区内的线缆布放协调问题，需要供应商负责解决。</w:t>
            </w:r>
          </w:p>
        </w:tc>
        <w:tc>
          <w:tcPr>
            <w:tcW w:w="1705" w:type="dxa"/>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16</w:t>
            </w:r>
          </w:p>
        </w:tc>
        <w:tc>
          <w:tcPr>
            <w:tcW w:w="828" w:type="dxa"/>
          </w:tcPr>
          <w:p>
            <w:pPr>
              <w:pStyle w:val="3"/>
              <w:numPr>
                <w:ilvl w:val="0"/>
                <w:numId w:val="0"/>
              </w:numPr>
              <w:bidi w:val="0"/>
              <w:spacing w:before="0" w:line="240" w:lineRule="auto"/>
              <w:jc w:val="center"/>
              <w:rPr>
                <w:rFonts w:hint="eastAsia" w:ascii="仿宋" w:hAnsi="仿宋" w:eastAsia="仿宋" w:cs="仿宋"/>
                <w:iCs/>
                <w:color w:val="auto"/>
                <w:sz w:val="24"/>
                <w:szCs w:val="24"/>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线路运维要求</w:t>
            </w:r>
          </w:p>
        </w:tc>
        <w:tc>
          <w:tcPr>
            <w:tcW w:w="3523" w:type="dxa"/>
          </w:tcPr>
          <w:p>
            <w:pPr>
              <w:pStyle w:val="3"/>
              <w:keepNext/>
              <w:keepLines/>
              <w:pageBreakBefore w:val="0"/>
              <w:widowControl/>
              <w:numPr>
                <w:ilvl w:val="0"/>
                <w:numId w:val="0"/>
              </w:numPr>
              <w:kinsoku/>
              <w:wordWrap/>
              <w:overflowPunct/>
              <w:topLinePunct w:val="0"/>
              <w:autoSpaceDE/>
              <w:autoSpaceDN/>
              <w:bidi w:val="0"/>
              <w:adjustRightInd w:val="0"/>
              <w:snapToGrid w:val="0"/>
              <w:spacing w:before="0"/>
              <w:textAlignment w:val="auto"/>
              <w:rPr>
                <w:rFonts w:hint="eastAsia"/>
                <w:lang w:val="en-US" w:eastAsia="zh-CN"/>
              </w:rPr>
            </w:pPr>
            <w:r>
              <w:rPr>
                <w:rFonts w:hint="eastAsia"/>
                <w:color w:val="auto"/>
                <w:sz w:val="24"/>
                <w:szCs w:val="24"/>
                <w:lang w:val="en-US" w:eastAsia="zh-CN"/>
              </w:rPr>
              <w:t>在资源具备时，供应商应在收到中国银联升降速需求后5个工作日内将线路升速或者降速至目标带宽；在资源不具备时，应在收到中国银联升降速需求后20个工作日内将线路升速或者降速至目标带宽。</w:t>
            </w:r>
          </w:p>
        </w:tc>
        <w:tc>
          <w:tcPr>
            <w:tcW w:w="1705" w:type="dxa"/>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bl>
    <w:p>
      <w:pPr>
        <w:pStyle w:val="3"/>
        <w:keepNext w:val="0"/>
        <w:keepLines w:val="0"/>
        <w:widowControl w:val="0"/>
        <w:numPr>
          <w:ilvl w:val="0"/>
          <w:numId w:val="0"/>
        </w:numPr>
        <w:bidi w:val="0"/>
        <w:ind w:leftChars="0" w:firstLine="0" w:firstLineChars="0"/>
        <w:rPr>
          <w:rFonts w:hint="eastAsia" w:ascii="仿宋" w:hAnsi="仿宋" w:cs="仿宋"/>
          <w:sz w:val="32"/>
          <w:szCs w:val="32"/>
          <w:lang w:val="en-US" w:eastAsia="zh-CN"/>
        </w:rPr>
      </w:pPr>
      <w:r>
        <w:rPr>
          <w:rFonts w:hint="eastAsia" w:ascii="仿宋" w:hAnsi="仿宋" w:cs="仿宋"/>
          <w:sz w:val="32"/>
          <w:szCs w:val="32"/>
          <w:lang w:val="en-US" w:eastAsia="zh-CN"/>
        </w:rPr>
        <w:t>1.2互联网线路技术要求</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828"/>
        <w:gridCol w:w="1686"/>
        <w:gridCol w:w="3523"/>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序号</w:t>
            </w:r>
          </w:p>
        </w:tc>
        <w:tc>
          <w:tcPr>
            <w:tcW w:w="828"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重要性</w:t>
            </w:r>
          </w:p>
        </w:tc>
        <w:tc>
          <w:tcPr>
            <w:tcW w:w="1686"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指标项</w:t>
            </w:r>
          </w:p>
        </w:tc>
        <w:tc>
          <w:tcPr>
            <w:tcW w:w="3523"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指标要求</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是否提供证明材料及方式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w:t>
            </w:r>
          </w:p>
        </w:tc>
        <w:tc>
          <w:tcPr>
            <w:tcW w:w="828"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线路资源要求</w:t>
            </w:r>
          </w:p>
        </w:tc>
        <w:tc>
          <w:tcPr>
            <w:tcW w:w="3523" w:type="dxa"/>
          </w:tcPr>
          <w:p>
            <w:pPr>
              <w:pStyle w:val="3"/>
              <w:numPr>
                <w:ilvl w:val="0"/>
                <w:numId w:val="0"/>
              </w:numPr>
              <w:bidi w:val="0"/>
              <w:spacing w:before="0" w:line="240" w:lineRule="auto"/>
              <w:rPr>
                <w:rFonts w:hint="eastAsia" w:ascii="仿宋" w:hAnsi="仿宋" w:cs="仿宋"/>
                <w:sz w:val="24"/>
                <w:szCs w:val="24"/>
                <w:highlight w:val="none"/>
                <w:vertAlign w:val="baseline"/>
                <w:lang w:val="en-US" w:eastAsia="zh-CN"/>
              </w:rPr>
            </w:pPr>
            <w:r>
              <w:rPr>
                <w:rFonts w:hint="eastAsia" w:ascii="仿宋" w:hAnsi="仿宋" w:eastAsia="仿宋" w:cs="仿宋"/>
                <w:b w:val="0"/>
                <w:bCs w:val="0"/>
                <w:color w:val="auto"/>
                <w:sz w:val="24"/>
                <w:szCs w:val="24"/>
                <w:highlight w:val="none"/>
                <w:lang w:val="en-US" w:eastAsia="zh-CN"/>
              </w:rPr>
              <w:t>互联网线路所使用的全程传输资源和光缆资源必须为供应商的自有产权资源，不得为外部租用或者合用资源。</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2</w:t>
            </w:r>
          </w:p>
        </w:tc>
        <w:tc>
          <w:tcPr>
            <w:tcW w:w="828" w:type="dxa"/>
            <w:vAlign w:val="center"/>
          </w:tcPr>
          <w:p>
            <w:pPr>
              <w:pStyle w:val="3"/>
              <w:numPr>
                <w:ilvl w:val="0"/>
                <w:numId w:val="0"/>
              </w:numPr>
              <w:bidi w:val="0"/>
              <w:spacing w:before="0" w:line="240" w:lineRule="auto"/>
              <w:jc w:val="center"/>
              <w:rPr>
                <w:rFonts w:hint="eastAsia" w:ascii="仿宋" w:hAnsi="仿宋" w:eastAsia="仿宋" w:cs="仿宋"/>
                <w:iCs/>
                <w:color w:val="auto"/>
                <w:sz w:val="24"/>
                <w:szCs w:val="24"/>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线路部署要求</w:t>
            </w:r>
          </w:p>
        </w:tc>
        <w:tc>
          <w:tcPr>
            <w:tcW w:w="352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互联网线路需在用户机房的供应商传输设备落地，再接入用户设备。供应商需在信息总中心机房和对端用户机房部署传输设备。</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3</w:t>
            </w:r>
          </w:p>
        </w:tc>
        <w:tc>
          <w:tcPr>
            <w:tcW w:w="828" w:type="dxa"/>
            <w:vAlign w:val="center"/>
          </w:tcPr>
          <w:p>
            <w:pPr>
              <w:pStyle w:val="3"/>
              <w:numPr>
                <w:ilvl w:val="0"/>
                <w:numId w:val="0"/>
              </w:numPr>
              <w:bidi w:val="0"/>
              <w:spacing w:before="0" w:line="240" w:lineRule="auto"/>
              <w:jc w:val="center"/>
              <w:rPr>
                <w:rFonts w:hint="eastAsia" w:ascii="仿宋" w:hAnsi="仿宋" w:eastAsia="仿宋" w:cs="仿宋"/>
                <w:iCs/>
                <w:color w:val="auto"/>
                <w:sz w:val="24"/>
                <w:szCs w:val="24"/>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线路部署要求</w:t>
            </w:r>
          </w:p>
        </w:tc>
        <w:tc>
          <w:tcPr>
            <w:tcW w:w="352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每台传输具备双电源且分别接两路PDU，传输设备具备双上联光路；且双上联光路需从不同管道、不同管井连接至上联局点，全程无耦合；双上联光路需具备高可用切换能力。</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4</w:t>
            </w:r>
          </w:p>
        </w:tc>
        <w:tc>
          <w:tcPr>
            <w:tcW w:w="828" w:type="dxa"/>
            <w:vAlign w:val="center"/>
          </w:tcPr>
          <w:p>
            <w:pPr>
              <w:pStyle w:val="3"/>
              <w:numPr>
                <w:ilvl w:val="0"/>
                <w:numId w:val="0"/>
              </w:numPr>
              <w:bidi w:val="0"/>
              <w:spacing w:before="0" w:line="240" w:lineRule="auto"/>
              <w:jc w:val="center"/>
              <w:rPr>
                <w:rFonts w:hint="eastAsia" w:ascii="仿宋" w:hAnsi="仿宋" w:eastAsia="仿宋" w:cs="仿宋"/>
                <w:iCs/>
                <w:color w:val="auto"/>
                <w:sz w:val="24"/>
                <w:szCs w:val="24"/>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线路部署要求</w:t>
            </w:r>
          </w:p>
        </w:tc>
        <w:tc>
          <w:tcPr>
            <w:tcW w:w="352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传输设备双上联光路需满足上联双局点组网要求。</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5</w:t>
            </w:r>
          </w:p>
        </w:tc>
        <w:tc>
          <w:tcPr>
            <w:tcW w:w="828" w:type="dxa"/>
            <w:vAlign w:val="center"/>
          </w:tcPr>
          <w:p>
            <w:pPr>
              <w:pStyle w:val="3"/>
              <w:numPr>
                <w:ilvl w:val="0"/>
                <w:numId w:val="0"/>
              </w:numPr>
              <w:bidi w:val="0"/>
              <w:spacing w:before="0" w:line="240" w:lineRule="auto"/>
              <w:jc w:val="center"/>
              <w:rPr>
                <w:rFonts w:hint="eastAsia" w:ascii="仿宋" w:hAnsi="仿宋" w:eastAsia="仿宋" w:cs="仿宋"/>
                <w:iCs/>
                <w:color w:val="auto"/>
                <w:sz w:val="24"/>
                <w:szCs w:val="24"/>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线路部署要求</w:t>
            </w:r>
          </w:p>
        </w:tc>
        <w:tc>
          <w:tcPr>
            <w:tcW w:w="352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互联网线路传输资源全程需具备双环路保护高可用切换能力。</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6</w:t>
            </w:r>
          </w:p>
        </w:tc>
        <w:tc>
          <w:tcPr>
            <w:tcW w:w="828" w:type="dxa"/>
            <w:vAlign w:val="center"/>
          </w:tcPr>
          <w:p>
            <w:pPr>
              <w:pStyle w:val="3"/>
              <w:numPr>
                <w:ilvl w:val="0"/>
                <w:numId w:val="0"/>
              </w:numPr>
              <w:bidi w:val="0"/>
              <w:spacing w:before="0" w:line="240" w:lineRule="auto"/>
              <w:jc w:val="center"/>
              <w:rPr>
                <w:rFonts w:hint="eastAsia" w:ascii="仿宋" w:hAnsi="仿宋" w:eastAsia="仿宋" w:cs="仿宋"/>
                <w:iCs/>
                <w:color w:val="auto"/>
                <w:sz w:val="24"/>
                <w:szCs w:val="24"/>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线路部署要求</w:t>
            </w:r>
          </w:p>
        </w:tc>
        <w:tc>
          <w:tcPr>
            <w:tcW w:w="352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yellow"/>
                <w:lang w:val="en-US" w:eastAsia="zh-CN"/>
              </w:rPr>
            </w:pPr>
            <w:r>
              <w:rPr>
                <w:rFonts w:hint="eastAsia" w:ascii="仿宋" w:hAnsi="仿宋" w:eastAsia="仿宋" w:cs="仿宋"/>
                <w:b w:val="0"/>
                <w:bCs w:val="0"/>
                <w:color w:val="auto"/>
                <w:sz w:val="24"/>
                <w:szCs w:val="24"/>
                <w:highlight w:val="none"/>
                <w:lang w:val="en-US" w:eastAsia="zh-CN"/>
              </w:rPr>
              <w:t>承载银联同一类业务的同城同供应商多条互联网线路从接入到骨干在传输层和网络层均无耦合点。</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7</w:t>
            </w:r>
          </w:p>
        </w:tc>
        <w:tc>
          <w:tcPr>
            <w:tcW w:w="828" w:type="dxa"/>
            <w:vAlign w:val="center"/>
          </w:tcPr>
          <w:p>
            <w:pPr>
              <w:pStyle w:val="3"/>
              <w:numPr>
                <w:ilvl w:val="0"/>
                <w:numId w:val="0"/>
              </w:numPr>
              <w:bidi w:val="0"/>
              <w:spacing w:before="0" w:line="240" w:lineRule="auto"/>
              <w:jc w:val="center"/>
              <w:rPr>
                <w:rFonts w:hint="eastAsia" w:ascii="仿宋" w:hAnsi="仿宋" w:eastAsia="仿宋" w:cs="仿宋"/>
                <w:iCs/>
                <w:color w:val="auto"/>
                <w:sz w:val="24"/>
                <w:szCs w:val="24"/>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线路质量要求</w:t>
            </w:r>
          </w:p>
        </w:tc>
        <w:tc>
          <w:tcPr>
            <w:tcW w:w="352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线路开通及扩容后带宽必须达到银联要求的带宽值，供应商需从线路两端挂表测试全程线路带宽。</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8</w:t>
            </w:r>
          </w:p>
        </w:tc>
        <w:tc>
          <w:tcPr>
            <w:tcW w:w="828" w:type="dxa"/>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leftChars="40"/>
              <w:jc w:val="center"/>
              <w:textAlignment w:val="auto"/>
              <w:rPr>
                <w:rFonts w:hint="eastAsia" w:ascii="仿宋" w:hAnsi="仿宋" w:eastAsia="仿宋" w:cs="仿宋"/>
                <w:iCs/>
                <w:color w:val="auto"/>
                <w:sz w:val="24"/>
                <w:szCs w:val="24"/>
              </w:rPr>
            </w:pPr>
            <w:r>
              <w:rPr>
                <w:rFonts w:hint="eastAsia" w:ascii="仿宋" w:hAnsi="仿宋" w:eastAsia="仿宋" w:cs="仿宋"/>
                <w:b w:val="0"/>
                <w:bCs w:val="0"/>
                <w:color w:val="auto"/>
                <w:sz w:val="24"/>
                <w:szCs w:val="24"/>
                <w:highlight w:val="none"/>
                <w:lang w:val="en-US" w:eastAsia="zh-CN"/>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线路配置要求</w:t>
            </w:r>
          </w:p>
        </w:tc>
        <w:tc>
          <w:tcPr>
            <w:tcW w:w="352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线路接入设备端口按银联要求配置为百/千/万兆全双工。</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9</w:t>
            </w:r>
          </w:p>
        </w:tc>
        <w:tc>
          <w:tcPr>
            <w:tcW w:w="828" w:type="dxa"/>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iCs/>
                <w:color w:val="auto"/>
                <w:sz w:val="24"/>
                <w:szCs w:val="24"/>
              </w:rPr>
            </w:pPr>
            <w:r>
              <w:rPr>
                <w:rFonts w:hint="eastAsia" w:ascii="仿宋" w:hAnsi="仿宋" w:eastAsia="仿宋" w:cs="仿宋"/>
                <w:b w:val="0"/>
                <w:bCs w:val="0"/>
                <w:color w:val="auto"/>
                <w:sz w:val="24"/>
                <w:szCs w:val="24"/>
                <w:highlight w:val="none"/>
                <w:lang w:val="en-US" w:eastAsia="zh-CN"/>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线路质量要求</w:t>
            </w:r>
          </w:p>
        </w:tc>
        <w:tc>
          <w:tcPr>
            <w:tcW w:w="352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线路两端端口发光光功率在银联指定范围内。</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10</w:t>
            </w:r>
          </w:p>
        </w:tc>
        <w:tc>
          <w:tcPr>
            <w:tcW w:w="828" w:type="dxa"/>
            <w:vAlign w:val="center"/>
          </w:tcPr>
          <w:p>
            <w:pPr>
              <w:pStyle w:val="3"/>
              <w:numPr>
                <w:ilvl w:val="0"/>
                <w:numId w:val="0"/>
              </w:numPr>
              <w:bidi w:val="0"/>
              <w:spacing w:before="0" w:line="240" w:lineRule="auto"/>
              <w:jc w:val="center"/>
              <w:rPr>
                <w:rFonts w:hint="eastAsia" w:ascii="仿宋" w:hAnsi="仿宋" w:eastAsia="仿宋" w:cs="仿宋"/>
                <w:iCs/>
                <w:color w:val="auto"/>
                <w:sz w:val="24"/>
                <w:szCs w:val="24"/>
              </w:rPr>
            </w:pPr>
            <w:r>
              <w:rPr>
                <w:rFonts w:hint="eastAsia" w:ascii="仿宋" w:hAnsi="仿宋" w:eastAsia="仿宋" w:cs="仿宋"/>
                <w:b w:val="0"/>
                <w:bCs w:val="0"/>
                <w:color w:val="auto"/>
                <w:sz w:val="24"/>
                <w:szCs w:val="24"/>
                <w:highlight w:val="none"/>
                <w:lang w:val="en-US" w:eastAsia="zh-CN"/>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线路质量要求</w:t>
            </w:r>
          </w:p>
        </w:tc>
        <w:tc>
          <w:tcPr>
            <w:tcW w:w="352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线路直连地址互ping不大于10ms。使用端到端设备接口地址ping进行测试，ping 1000个大包检查：ping -a X.X.X.X -s 8100 -c 1000 X.X.X.X（-a后的X.X.X.X代表源地址，指本地接口地址；末尾的X.X.X.X代表目的地址，指本地接口对端的地址；-s 8100代表包字节大小，-c 代表ping包数量）。如线路在使用过程中发现时延恶化，供应商需要根据用户要求进行传输路由调整，优化线路时延。</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11</w:t>
            </w:r>
          </w:p>
        </w:tc>
        <w:tc>
          <w:tcPr>
            <w:tcW w:w="828" w:type="dxa"/>
            <w:vAlign w:val="center"/>
          </w:tcPr>
          <w:p>
            <w:pPr>
              <w:pStyle w:val="3"/>
              <w:numPr>
                <w:ilvl w:val="0"/>
                <w:numId w:val="0"/>
              </w:numPr>
              <w:bidi w:val="0"/>
              <w:spacing w:before="0" w:line="240" w:lineRule="auto"/>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线路质量要求</w:t>
            </w:r>
          </w:p>
        </w:tc>
        <w:tc>
          <w:tcPr>
            <w:tcW w:w="352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线路丢包率不得大于0.01%，比特误码率不得大于0.00001%，不得有错包。</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12</w:t>
            </w:r>
          </w:p>
        </w:tc>
        <w:tc>
          <w:tcPr>
            <w:tcW w:w="828" w:type="dxa"/>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w:t>
            </w:r>
          </w:p>
          <w:p>
            <w:pPr>
              <w:pStyle w:val="3"/>
              <w:numPr>
                <w:ilvl w:val="0"/>
                <w:numId w:val="0"/>
              </w:numPr>
              <w:bidi w:val="0"/>
              <w:spacing w:before="0" w:line="240" w:lineRule="auto"/>
              <w:jc w:val="center"/>
              <w:rPr>
                <w:rFonts w:hint="eastAsia" w:ascii="仿宋" w:hAnsi="仿宋" w:eastAsia="仿宋" w:cs="仿宋"/>
                <w:b w:val="0"/>
                <w:bCs w:val="0"/>
                <w:color w:val="auto"/>
                <w:sz w:val="24"/>
                <w:szCs w:val="24"/>
                <w:highlight w:val="none"/>
                <w:lang w:val="en-US" w:eastAsia="zh-CN"/>
              </w:rPr>
            </w:pP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线路配置要求</w:t>
            </w:r>
          </w:p>
        </w:tc>
        <w:tc>
          <w:tcPr>
            <w:tcW w:w="352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cs="仿宋"/>
                <w:b w:val="0"/>
                <w:bCs w:val="0"/>
                <w:color w:val="auto"/>
                <w:sz w:val="24"/>
                <w:szCs w:val="24"/>
                <w:highlight w:val="none"/>
                <w:lang w:val="en-US" w:eastAsia="zh-CN"/>
              </w:rPr>
              <w:t>线路MTU值以甲方书面要求为准</w:t>
            </w:r>
            <w:r>
              <w:rPr>
                <w:rFonts w:hint="eastAsia" w:ascii="仿宋" w:hAnsi="仿宋" w:eastAsia="仿宋" w:cs="仿宋"/>
                <w:b w:val="0"/>
                <w:bCs w:val="0"/>
                <w:color w:val="auto"/>
                <w:sz w:val="24"/>
                <w:szCs w:val="24"/>
                <w:highlight w:val="none"/>
                <w:lang w:val="en-US" w:eastAsia="zh-CN"/>
              </w:rPr>
              <w:t>。</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13</w:t>
            </w:r>
          </w:p>
        </w:tc>
        <w:tc>
          <w:tcPr>
            <w:tcW w:w="828" w:type="dxa"/>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线路配置要求</w:t>
            </w:r>
          </w:p>
        </w:tc>
        <w:tc>
          <w:tcPr>
            <w:tcW w:w="352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线路需按照银联要求放通ICMP、OSPF、EIGRP、BGP、LLDP等协议。</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14</w:t>
            </w:r>
          </w:p>
        </w:tc>
        <w:tc>
          <w:tcPr>
            <w:tcW w:w="828" w:type="dxa"/>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线路配置要求</w:t>
            </w:r>
          </w:p>
        </w:tc>
        <w:tc>
          <w:tcPr>
            <w:tcW w:w="352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供应商需按银联要求完成IP地址分配，且需保证分配给银联的IP地址可用，同时也不能将非银联的IP地址指向银联互联网线路。</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15</w:t>
            </w:r>
          </w:p>
        </w:tc>
        <w:tc>
          <w:tcPr>
            <w:tcW w:w="828" w:type="dxa"/>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线路配置要求</w:t>
            </w:r>
          </w:p>
        </w:tc>
        <w:tc>
          <w:tcPr>
            <w:tcW w:w="352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供应商需配合银联完成IP地址备案并开放80、443、8080端口。供应商配合银联完成IP地址备案并开放80、443、8080端口，且银联验证通过后，线路才具备开通验收条件。</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16</w:t>
            </w:r>
          </w:p>
        </w:tc>
        <w:tc>
          <w:tcPr>
            <w:tcW w:w="828" w:type="dxa"/>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线路运维要求</w:t>
            </w:r>
          </w:p>
        </w:tc>
        <w:tc>
          <w:tcPr>
            <w:tcW w:w="352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cs="仿宋"/>
                <w:b w:val="0"/>
                <w:bCs w:val="0"/>
                <w:color w:val="auto"/>
                <w:sz w:val="24"/>
                <w:szCs w:val="24"/>
                <w:highlight w:val="none"/>
                <w:lang w:val="en-US" w:eastAsia="zh-CN"/>
              </w:rPr>
              <w:t>上述技术参数要求，供应商均需自查通过，并在供应商提供的线路完工证明及测试报告中体现</w:t>
            </w:r>
            <w:r>
              <w:rPr>
                <w:rFonts w:hint="eastAsia" w:ascii="仿宋" w:hAnsi="仿宋" w:eastAsia="仿宋" w:cs="仿宋"/>
                <w:b w:val="0"/>
                <w:bCs w:val="0"/>
                <w:color w:val="auto"/>
                <w:sz w:val="24"/>
                <w:szCs w:val="24"/>
                <w:highlight w:val="none"/>
                <w:lang w:val="en-US" w:eastAsia="zh-CN"/>
              </w:rPr>
              <w:t>。</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17</w:t>
            </w:r>
          </w:p>
        </w:tc>
        <w:tc>
          <w:tcPr>
            <w:tcW w:w="828" w:type="dxa"/>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线路运维要求</w:t>
            </w:r>
          </w:p>
        </w:tc>
        <w:tc>
          <w:tcPr>
            <w:tcW w:w="352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提供故障报告和运行报告，线路中断触发罚则，供应商需在24小时内出具故障报告，说明故障原因。</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18</w:t>
            </w:r>
          </w:p>
        </w:tc>
        <w:tc>
          <w:tcPr>
            <w:tcW w:w="828" w:type="dxa"/>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线路运维要求</w:t>
            </w:r>
          </w:p>
        </w:tc>
        <w:tc>
          <w:tcPr>
            <w:tcW w:w="352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供应商需要负责将线路的末端布放至两端用户侧机房指定位置，如涉及到末端园区内的线缆布放协调问题，需要供应商负责解决。</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19</w:t>
            </w:r>
          </w:p>
        </w:tc>
        <w:tc>
          <w:tcPr>
            <w:tcW w:w="828" w:type="dxa"/>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线路运维要求</w:t>
            </w:r>
          </w:p>
        </w:tc>
        <w:tc>
          <w:tcPr>
            <w:tcW w:w="3523" w:type="dxa"/>
          </w:tcPr>
          <w:p>
            <w:pPr>
              <w:pStyle w:val="3"/>
              <w:keepNext/>
              <w:keepLines/>
              <w:pageBreakBefore w:val="0"/>
              <w:widowControl/>
              <w:numPr>
                <w:ilvl w:val="0"/>
                <w:numId w:val="0"/>
              </w:numPr>
              <w:kinsoku/>
              <w:wordWrap/>
              <w:overflowPunct/>
              <w:topLinePunct w:val="0"/>
              <w:autoSpaceDE/>
              <w:autoSpaceDN/>
              <w:bidi w:val="0"/>
              <w:adjustRightInd w:val="0"/>
              <w:snapToGrid w:val="0"/>
              <w:spacing w:before="0"/>
              <w:textAlignment w:val="auto"/>
              <w:rPr>
                <w:rFonts w:hint="eastAsia"/>
                <w:lang w:val="en-US" w:eastAsia="zh-CN"/>
              </w:rPr>
            </w:pPr>
            <w:r>
              <w:rPr>
                <w:rFonts w:hint="eastAsia"/>
                <w:color w:val="auto"/>
                <w:sz w:val="24"/>
                <w:szCs w:val="24"/>
                <w:lang w:val="en-US" w:eastAsia="zh-CN"/>
              </w:rPr>
              <w:t>在资源具备时，供应商应在收到中国银联升降速需求后5个工作日内将线路升速或者降速至目标带宽；在资源不具备时，应在收到中国银联升降速需求后15个工作日内将线路升速或者降速至目标带宽。</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20</w:t>
            </w:r>
          </w:p>
        </w:tc>
        <w:tc>
          <w:tcPr>
            <w:tcW w:w="828" w:type="dxa"/>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线路配置要求</w:t>
            </w:r>
          </w:p>
        </w:tc>
        <w:tc>
          <w:tcPr>
            <w:tcW w:w="352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供应商需对银联的所有IP地址提供DDOS防护能力。</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21</w:t>
            </w:r>
          </w:p>
        </w:tc>
        <w:tc>
          <w:tcPr>
            <w:tcW w:w="828" w:type="dxa"/>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线路运维要求</w:t>
            </w:r>
          </w:p>
        </w:tc>
        <w:tc>
          <w:tcPr>
            <w:tcW w:w="352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cs="仿宋"/>
                <w:b w:val="0"/>
                <w:bCs w:val="0"/>
                <w:color w:val="auto"/>
                <w:sz w:val="24"/>
                <w:szCs w:val="24"/>
                <w:highlight w:val="none"/>
                <w:lang w:val="en-US" w:eastAsia="zh-CN"/>
              </w:rPr>
              <w:t>供应商需向银联提供DDOS清洗告障快捷流程，在收到银联DDOS清洗要求后一分钟内开始实施清洗，且需具备自动DDOS清洗能力。</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22</w:t>
            </w:r>
          </w:p>
        </w:tc>
        <w:tc>
          <w:tcPr>
            <w:tcW w:w="828" w:type="dxa"/>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线路运维要求</w:t>
            </w:r>
          </w:p>
        </w:tc>
        <w:tc>
          <w:tcPr>
            <w:tcW w:w="352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供应商提供DDOS清洗API接口，并配合银联DDOS清洗自动化对接。</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23</w:t>
            </w:r>
          </w:p>
        </w:tc>
        <w:tc>
          <w:tcPr>
            <w:tcW w:w="828" w:type="dxa"/>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jc w:val="center"/>
              <w:textAlignment w:val="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w:t>
            </w:r>
          </w:p>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color w:val="auto"/>
                <w:sz w:val="24"/>
                <w:szCs w:val="24"/>
                <w:highlight w:val="none"/>
                <w:lang w:val="en-US" w:eastAsia="zh-CN"/>
              </w:rPr>
            </w:pP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线路部署要求</w:t>
            </w:r>
          </w:p>
        </w:tc>
        <w:tc>
          <w:tcPr>
            <w:tcW w:w="352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3A等级互联网线路要求提供两条互联网线路，要求全程物理及逻辑无耦合。两条互联网线路之间支持路由自动切换。</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bl>
    <w:p>
      <w:pPr>
        <w:pStyle w:val="3"/>
        <w:keepNext w:val="0"/>
        <w:keepLines w:val="0"/>
        <w:widowControl w:val="0"/>
        <w:numPr>
          <w:ilvl w:val="0"/>
          <w:numId w:val="0"/>
        </w:numPr>
        <w:bidi w:val="0"/>
        <w:ind w:leftChars="0" w:firstLine="0" w:firstLineChars="0"/>
        <w:rPr>
          <w:rFonts w:hint="eastAsia" w:ascii="仿宋" w:hAnsi="仿宋" w:cs="仿宋"/>
          <w:sz w:val="32"/>
          <w:szCs w:val="32"/>
          <w:highlight w:val="none"/>
          <w:lang w:val="en-US" w:eastAsia="zh-CN"/>
        </w:rPr>
      </w:pPr>
      <w:r>
        <w:rPr>
          <w:rFonts w:hint="eastAsia" w:ascii="仿宋" w:hAnsi="仿宋" w:cs="仿宋"/>
          <w:sz w:val="32"/>
          <w:szCs w:val="32"/>
          <w:lang w:val="en-US" w:eastAsia="zh-CN"/>
        </w:rPr>
        <w:t>1.3</w:t>
      </w:r>
      <w:r>
        <w:rPr>
          <w:rFonts w:hint="eastAsia" w:ascii="仿宋" w:hAnsi="仿宋" w:cs="仿宋"/>
          <w:sz w:val="32"/>
          <w:szCs w:val="32"/>
          <w:highlight w:val="none"/>
          <w:lang w:val="en-US" w:eastAsia="zh-CN"/>
        </w:rPr>
        <w:t>其他</w:t>
      </w:r>
      <w:r>
        <w:rPr>
          <w:rFonts w:hint="eastAsia" w:ascii="仿宋" w:hAnsi="仿宋" w:cs="仿宋"/>
          <w:sz w:val="32"/>
          <w:szCs w:val="32"/>
          <w:lang w:val="en-US" w:eastAsia="zh-CN"/>
        </w:rPr>
        <w:t>技术</w:t>
      </w:r>
      <w:r>
        <w:rPr>
          <w:rFonts w:hint="eastAsia" w:ascii="仿宋" w:hAnsi="仿宋" w:cs="仿宋"/>
          <w:sz w:val="32"/>
          <w:szCs w:val="32"/>
          <w:highlight w:val="none"/>
          <w:lang w:val="en-US" w:eastAsia="zh-CN"/>
        </w:rPr>
        <w:t>要求</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828"/>
        <w:gridCol w:w="1686"/>
        <w:gridCol w:w="3523"/>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序号</w:t>
            </w:r>
          </w:p>
        </w:tc>
        <w:tc>
          <w:tcPr>
            <w:tcW w:w="828"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重要性</w:t>
            </w:r>
          </w:p>
        </w:tc>
        <w:tc>
          <w:tcPr>
            <w:tcW w:w="1686"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指标项</w:t>
            </w:r>
          </w:p>
        </w:tc>
        <w:tc>
          <w:tcPr>
            <w:tcW w:w="3523"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指标要求</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是否提供证明材料及方式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w:t>
            </w:r>
          </w:p>
        </w:tc>
        <w:tc>
          <w:tcPr>
            <w:tcW w:w="828" w:type="dxa"/>
            <w:vAlign w:val="center"/>
          </w:tcPr>
          <w:p>
            <w:pPr>
              <w:pStyle w:val="3"/>
              <w:numPr>
                <w:ilvl w:val="0"/>
                <w:numId w:val="0"/>
              </w:numPr>
              <w:bidi w:val="0"/>
              <w:spacing w:before="0" w:line="240" w:lineRule="auto"/>
              <w:jc w:val="center"/>
              <w:rPr>
                <w:rFonts w:hint="eastAsia" w:ascii="仿宋" w:hAnsi="仿宋" w:eastAsia="仿宋" w:cs="仿宋"/>
                <w:sz w:val="24"/>
                <w:szCs w:val="24"/>
                <w:vertAlign w:val="baseline"/>
                <w:lang w:val="en-US" w:eastAsia="zh-CN"/>
              </w:rPr>
            </w:pPr>
            <w:r>
              <w:rPr>
                <w:rFonts w:hint="eastAsia" w:ascii="仿宋" w:hAnsi="仿宋" w:cs="仿宋"/>
                <w:iCs/>
                <w:color w:val="auto"/>
                <w:sz w:val="24"/>
                <w:szCs w:val="24"/>
                <w:lang w:val="en-US" w:eastAsia="zh-CN"/>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技术支持服务方案</w:t>
            </w:r>
          </w:p>
        </w:tc>
        <w:tc>
          <w:tcPr>
            <w:tcW w:w="3523" w:type="dxa"/>
          </w:tcPr>
          <w:p>
            <w:pPr>
              <w:pStyle w:val="3"/>
              <w:numPr>
                <w:ilvl w:val="0"/>
                <w:numId w:val="0"/>
              </w:numPr>
              <w:bidi w:val="0"/>
              <w:spacing w:before="0" w:line="240" w:lineRule="auto"/>
              <w:rPr>
                <w:rFonts w:hint="eastAsia" w:ascii="仿宋" w:hAnsi="仿宋" w:cs="仿宋"/>
                <w:sz w:val="24"/>
                <w:szCs w:val="24"/>
                <w:highlight w:val="none"/>
                <w:vertAlign w:val="baseline"/>
                <w:lang w:val="en-US" w:eastAsia="zh-CN"/>
              </w:rPr>
            </w:pPr>
            <w:r>
              <w:rPr>
                <w:rFonts w:hint="eastAsia" w:ascii="仿宋" w:hAnsi="仿宋" w:eastAsia="仿宋" w:cs="仿宋"/>
                <w:b w:val="0"/>
                <w:bCs w:val="0"/>
                <w:color w:val="auto"/>
                <w:sz w:val="24"/>
                <w:szCs w:val="24"/>
                <w:highlight w:val="none"/>
                <w:lang w:val="en-US" w:eastAsia="zh-CN"/>
              </w:rPr>
              <w:t>供应商应提供技术支持服务方案，包括售后服务保障制度、运维服务体系、设备及备品备件管理、应急故障相应及修复、重要通讯保障等。</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lang w:val="en-US" w:eastAsia="zh-CN"/>
              </w:rPr>
            </w:pPr>
            <w:r>
              <w:rPr>
                <w:rFonts w:hint="eastAsia" w:ascii="仿宋" w:hAnsi="仿宋" w:cs="仿宋"/>
                <w:sz w:val="24"/>
                <w:szCs w:val="24"/>
                <w:lang w:val="en-US" w:eastAsia="zh-CN"/>
              </w:rPr>
              <w:t>是。</w:t>
            </w:r>
          </w:p>
          <w:p>
            <w:pPr>
              <w:jc w:val="center"/>
              <w:rPr>
                <w:rFonts w:hint="eastAsia" w:ascii="仿宋" w:hAnsi="仿宋" w:eastAsia="仿宋" w:cs="仿宋"/>
                <w:sz w:val="24"/>
                <w:lang w:val="en-US" w:eastAsia="zh-CN"/>
              </w:rPr>
            </w:pPr>
            <w:r>
              <w:rPr>
                <w:rFonts w:hint="eastAsia" w:ascii="仿宋" w:hAnsi="仿宋" w:eastAsia="仿宋" w:cs="仿宋"/>
                <w:b w:val="0"/>
                <w:bCs w:val="0"/>
                <w:color w:val="auto"/>
                <w:sz w:val="24"/>
                <w:szCs w:val="24"/>
                <w:highlight w:val="none"/>
                <w:lang w:val="en-US" w:eastAsia="zh-CN"/>
              </w:rPr>
              <w:t>提供技术支持服务方案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2</w:t>
            </w:r>
          </w:p>
        </w:tc>
        <w:tc>
          <w:tcPr>
            <w:tcW w:w="828" w:type="dxa"/>
            <w:vAlign w:val="center"/>
          </w:tcPr>
          <w:p>
            <w:pPr>
              <w:pStyle w:val="3"/>
              <w:numPr>
                <w:ilvl w:val="0"/>
                <w:numId w:val="0"/>
              </w:numPr>
              <w:bidi w:val="0"/>
              <w:spacing w:before="0" w:line="240" w:lineRule="auto"/>
              <w:jc w:val="center"/>
              <w:rPr>
                <w:rFonts w:hint="eastAsia" w:ascii="仿宋" w:hAnsi="仿宋" w:cs="仿宋"/>
                <w:iCs/>
                <w:color w:val="auto"/>
                <w:sz w:val="24"/>
                <w:szCs w:val="24"/>
                <w:lang w:val="en-US" w:eastAsia="zh-CN"/>
              </w:rPr>
            </w:pPr>
            <w:r>
              <w:rPr>
                <w:rFonts w:hint="eastAsia" w:ascii="仿宋" w:hAnsi="仿宋" w:cs="仿宋"/>
                <w:iCs/>
                <w:color w:val="auto"/>
                <w:sz w:val="24"/>
                <w:szCs w:val="24"/>
                <w:lang w:val="en-US" w:eastAsia="zh-CN"/>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网络通信服务经验</w:t>
            </w:r>
          </w:p>
        </w:tc>
        <w:tc>
          <w:tcPr>
            <w:tcW w:w="352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cs="仿宋"/>
                <w:b w:val="0"/>
                <w:bCs w:val="0"/>
                <w:color w:val="auto"/>
                <w:sz w:val="24"/>
                <w:szCs w:val="24"/>
                <w:highlight w:val="none"/>
                <w:lang w:val="en-US" w:eastAsia="zh-CN"/>
              </w:rPr>
              <w:t>供应商针对本项目提供线路一端为上海或北京的跨省级行政区域组网通信服务经验年限证明文件</w:t>
            </w:r>
            <w:r>
              <w:rPr>
                <w:rFonts w:hint="eastAsia" w:ascii="仿宋" w:hAnsi="仿宋" w:eastAsia="仿宋" w:cs="仿宋"/>
                <w:b w:val="0"/>
                <w:bCs w:val="0"/>
                <w:color w:val="auto"/>
                <w:sz w:val="24"/>
                <w:szCs w:val="24"/>
                <w:highlight w:val="none"/>
                <w:lang w:val="en-US" w:eastAsia="zh-CN"/>
              </w:rPr>
              <w:t>（需附合同首页、签字盖章页、合同签订时间与组网规模证明文件的复印件并加盖公章。合同签署方应为投标人主体（子公司与母公司不视为同一投标人主体</w:t>
            </w:r>
            <w:r>
              <w:rPr>
                <w:rFonts w:hint="eastAsia" w:ascii="仿宋" w:hAnsi="仿宋" w:cs="仿宋"/>
                <w:bCs w:val="0"/>
                <w:color w:val="auto"/>
                <w:sz w:val="24"/>
                <w:szCs w:val="24"/>
                <w:highlight w:val="none"/>
                <w:lang w:val="en-US" w:eastAsia="zh-CN"/>
              </w:rPr>
              <w:t>；分公司与总公司视为同一投标人主体。</w:t>
            </w:r>
            <w:r>
              <w:rPr>
                <w:rFonts w:hint="eastAsia" w:ascii="仿宋" w:hAnsi="仿宋" w:eastAsia="仿宋" w:cs="仿宋"/>
                <w:b w:val="0"/>
                <w:bCs w:val="0"/>
                <w:color w:val="auto"/>
                <w:sz w:val="24"/>
                <w:szCs w:val="24"/>
                <w:highlight w:val="none"/>
                <w:lang w:val="en-US" w:eastAsia="zh-CN"/>
              </w:rPr>
              <w:t>））。</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lang w:val="en-US" w:eastAsia="zh-CN"/>
              </w:rPr>
            </w:pPr>
            <w:r>
              <w:rPr>
                <w:rFonts w:hint="eastAsia" w:ascii="仿宋" w:hAnsi="仿宋" w:cs="仿宋"/>
                <w:sz w:val="24"/>
                <w:szCs w:val="24"/>
                <w:lang w:val="en-US" w:eastAsia="zh-CN"/>
              </w:rPr>
              <w:t>是。</w:t>
            </w:r>
          </w:p>
          <w:p>
            <w:pPr>
              <w:jc w:val="center"/>
              <w:rPr>
                <w:rFonts w:hint="eastAsia" w:ascii="仿宋" w:hAnsi="仿宋" w:eastAsia="仿宋" w:cs="仿宋"/>
                <w:sz w:val="24"/>
                <w:lang w:val="en-US" w:eastAsia="zh-CN"/>
              </w:rPr>
            </w:pPr>
            <w:r>
              <w:rPr>
                <w:rFonts w:hint="eastAsia" w:ascii="仿宋" w:hAnsi="仿宋" w:cs="仿宋"/>
                <w:sz w:val="24"/>
                <w:szCs w:val="24"/>
                <w:lang w:val="en-US" w:eastAsia="zh-CN"/>
              </w:rPr>
              <w:t>提供线路一端为上海或北京的跨省级行政区域组网通信服务经验年限证明文件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3</w:t>
            </w:r>
          </w:p>
        </w:tc>
        <w:tc>
          <w:tcPr>
            <w:tcW w:w="828" w:type="dxa"/>
            <w:vAlign w:val="center"/>
          </w:tcPr>
          <w:p>
            <w:pPr>
              <w:pStyle w:val="3"/>
              <w:numPr>
                <w:ilvl w:val="0"/>
                <w:numId w:val="0"/>
              </w:numPr>
              <w:bidi w:val="0"/>
              <w:spacing w:before="0" w:line="240" w:lineRule="auto"/>
              <w:jc w:val="center"/>
              <w:rPr>
                <w:rFonts w:hint="eastAsia" w:ascii="仿宋" w:hAnsi="仿宋" w:cs="仿宋"/>
                <w:iCs/>
                <w:color w:val="auto"/>
                <w:sz w:val="24"/>
                <w:szCs w:val="24"/>
                <w:lang w:val="en-US" w:eastAsia="zh-CN"/>
              </w:rPr>
            </w:pPr>
            <w:r>
              <w:rPr>
                <w:rFonts w:hint="eastAsia" w:ascii="仿宋" w:hAnsi="仿宋" w:cs="仿宋"/>
                <w:iCs/>
                <w:color w:val="auto"/>
                <w:sz w:val="24"/>
                <w:szCs w:val="24"/>
                <w:lang w:val="en-US" w:eastAsia="zh-CN"/>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网络通信业务覆盖范围</w:t>
            </w:r>
          </w:p>
        </w:tc>
        <w:tc>
          <w:tcPr>
            <w:tcW w:w="352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供应商应列出专线网络通信业务的覆盖范围，包括专线网络通信业务能覆盖到的省级行政区（不含港澳台）名称、数量及其中能覆盖到的地级行政区名称、数量。</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lang w:val="en-US" w:eastAsia="zh-CN"/>
              </w:rPr>
            </w:pPr>
            <w:r>
              <w:rPr>
                <w:rFonts w:hint="eastAsia" w:ascii="仿宋" w:hAnsi="仿宋" w:cs="仿宋"/>
                <w:sz w:val="24"/>
                <w:szCs w:val="24"/>
                <w:lang w:val="en-US" w:eastAsia="zh-CN"/>
              </w:rPr>
              <w:t>是。</w:t>
            </w:r>
          </w:p>
          <w:p>
            <w:pPr>
              <w:jc w:val="center"/>
              <w:rPr>
                <w:rFonts w:hint="eastAsia" w:ascii="仿宋" w:hAnsi="仿宋" w:eastAsia="仿宋" w:cs="仿宋"/>
                <w:sz w:val="24"/>
                <w:lang w:val="en-US" w:eastAsia="zh-CN"/>
              </w:rPr>
            </w:pPr>
            <w:r>
              <w:rPr>
                <w:rFonts w:hint="eastAsia" w:ascii="仿宋" w:hAnsi="仿宋" w:eastAsia="仿宋" w:cs="仿宋"/>
                <w:b w:val="0"/>
                <w:bCs w:val="0"/>
                <w:color w:val="auto"/>
                <w:sz w:val="24"/>
                <w:szCs w:val="24"/>
                <w:highlight w:val="none"/>
                <w:lang w:val="en-US" w:eastAsia="zh-CN"/>
              </w:rPr>
              <w:t>列出专线网络通信业务的覆盖范围</w:t>
            </w:r>
          </w:p>
        </w:tc>
      </w:tr>
    </w:tbl>
    <w:p>
      <w:pPr>
        <w:pStyle w:val="3"/>
        <w:numPr>
          <w:ilvl w:val="0"/>
          <w:numId w:val="0"/>
        </w:numPr>
        <w:bidi w:val="0"/>
        <w:ind w:firstLine="280" w:firstLineChars="100"/>
        <w:rPr>
          <w:rFonts w:hint="eastAsia"/>
          <w:lang w:val="en-US" w:eastAsia="zh-CN"/>
        </w:rPr>
      </w:pPr>
    </w:p>
    <w:p>
      <w:pPr>
        <w:spacing w:line="560" w:lineRule="exact"/>
        <w:ind w:firstLine="643" w:firstLineChars="200"/>
        <w:jc w:val="left"/>
        <w:outlineLvl w:val="3"/>
        <w:rPr>
          <w:rFonts w:hint="eastAsia" w:ascii="仿宋" w:hAnsi="仿宋" w:eastAsia="仿宋" w:cs="Times New Roman"/>
          <w:b/>
          <w:bCs/>
          <w:sz w:val="32"/>
          <w:szCs w:val="32"/>
          <w:lang w:eastAsia="zh-CN"/>
        </w:rPr>
      </w:pPr>
      <w:r>
        <w:rPr>
          <w:rFonts w:hint="eastAsia" w:ascii="仿宋" w:hAnsi="仿宋" w:eastAsia="仿宋" w:cs="Times New Roman"/>
          <w:b/>
          <w:bCs/>
          <w:sz w:val="32"/>
          <w:szCs w:val="32"/>
          <w:lang w:val="en-US" w:eastAsia="zh-CN"/>
        </w:rPr>
        <w:t>1.技术</w:t>
      </w:r>
      <w:r>
        <w:rPr>
          <w:rFonts w:hint="eastAsia" w:ascii="仿宋" w:hAnsi="仿宋" w:eastAsia="仿宋" w:cs="Times New Roman"/>
          <w:b/>
          <w:bCs/>
          <w:sz w:val="32"/>
          <w:szCs w:val="32"/>
        </w:rPr>
        <w:t>要求</w:t>
      </w:r>
      <w:r>
        <w:rPr>
          <w:rFonts w:hint="eastAsia" w:ascii="仿宋" w:hAnsi="仿宋" w:eastAsia="仿宋" w:cs="Times New Roman"/>
          <w:b/>
          <w:bCs/>
          <w:sz w:val="32"/>
          <w:szCs w:val="32"/>
          <w:lang w:eastAsia="zh-CN"/>
        </w:rPr>
        <w:t>（</w:t>
      </w:r>
      <w:r>
        <w:rPr>
          <w:rFonts w:hint="eastAsia" w:ascii="仿宋" w:hAnsi="仿宋" w:eastAsia="仿宋" w:cs="Times New Roman"/>
          <w:b/>
          <w:bCs/>
          <w:sz w:val="32"/>
          <w:szCs w:val="32"/>
          <w:lang w:val="en-US" w:eastAsia="zh-CN"/>
        </w:rPr>
        <w:t>适用于包7</w:t>
      </w:r>
      <w:r>
        <w:rPr>
          <w:rFonts w:hint="eastAsia" w:ascii="仿宋" w:hAnsi="仿宋" w:eastAsia="仿宋" w:cs="Times New Roman"/>
          <w:b/>
          <w:bCs/>
          <w:sz w:val="32"/>
          <w:szCs w:val="32"/>
          <w:lang w:eastAsia="zh-CN"/>
        </w:rPr>
        <w:t>）</w:t>
      </w:r>
    </w:p>
    <w:p>
      <w:pPr>
        <w:numPr>
          <w:ilvl w:val="0"/>
          <w:numId w:val="0"/>
        </w:numPr>
        <w:bidi w:val="0"/>
        <w:spacing w:line="360" w:lineRule="auto"/>
        <w:ind w:firstLine="640" w:firstLineChars="200"/>
        <w:rPr>
          <w:rFonts w:hint="eastAsia"/>
          <w:highlight w:val="none"/>
          <w:lang w:val="en-US" w:eastAsia="zh-CN"/>
        </w:rPr>
      </w:pPr>
      <w:r>
        <w:rPr>
          <w:rFonts w:hint="eastAsia" w:ascii="仿宋" w:hAnsi="仿宋" w:eastAsia="仿宋" w:cs="Times New Roman"/>
          <w:iCs/>
          <w:color w:val="auto"/>
          <w:sz w:val="32"/>
          <w:szCs w:val="32"/>
          <w:highlight w:val="none"/>
        </w:rPr>
        <w:t>本</w:t>
      </w:r>
      <w:r>
        <w:rPr>
          <w:rFonts w:hint="eastAsia" w:ascii="仿宋" w:hAnsi="仿宋" w:eastAsia="仿宋" w:cs="Times New Roman"/>
          <w:iCs/>
          <w:color w:val="auto"/>
          <w:sz w:val="32"/>
          <w:szCs w:val="32"/>
          <w:highlight w:val="none"/>
          <w:lang w:val="en-US" w:eastAsia="zh-CN"/>
        </w:rPr>
        <w:t>技术</w:t>
      </w:r>
      <w:r>
        <w:rPr>
          <w:rFonts w:hint="eastAsia" w:ascii="仿宋" w:hAnsi="仿宋" w:eastAsia="仿宋" w:cs="Times New Roman"/>
          <w:iCs/>
          <w:color w:val="auto"/>
          <w:sz w:val="32"/>
          <w:szCs w:val="32"/>
          <w:highlight w:val="none"/>
        </w:rPr>
        <w:t>要求</w:t>
      </w:r>
      <w:r>
        <w:rPr>
          <w:rFonts w:ascii="仿宋" w:hAnsi="仿宋" w:eastAsia="仿宋" w:cs="Times New Roman"/>
          <w:iCs/>
          <w:color w:val="auto"/>
          <w:sz w:val="32"/>
          <w:szCs w:val="32"/>
          <w:highlight w:val="none"/>
        </w:rPr>
        <w:t>共有“</w:t>
      </w:r>
      <w:r>
        <w:rPr>
          <w:rFonts w:hint="eastAsia" w:ascii="仿宋" w:hAnsi="仿宋" w:eastAsia="仿宋" w:cs="Times New Roman"/>
          <w:iCs/>
          <w:color w:val="auto"/>
          <w:sz w:val="32"/>
          <w:szCs w:val="32"/>
          <w:highlight w:val="none"/>
        </w:rPr>
        <w:t>★</w:t>
      </w:r>
      <w:r>
        <w:rPr>
          <w:rFonts w:ascii="仿宋" w:hAnsi="仿宋" w:eastAsia="仿宋" w:cs="Times New Roman"/>
          <w:iCs/>
          <w:color w:val="auto"/>
          <w:sz w:val="32"/>
          <w:szCs w:val="32"/>
          <w:highlight w:val="none"/>
        </w:rPr>
        <w:t>”</w:t>
      </w:r>
      <w:r>
        <w:rPr>
          <w:rFonts w:hint="eastAsia" w:ascii="仿宋" w:hAnsi="仿宋" w:eastAsia="仿宋" w:cs="Times New Roman"/>
          <w:iCs/>
          <w:color w:val="auto"/>
          <w:sz w:val="32"/>
          <w:szCs w:val="32"/>
          <w:highlight w:val="none"/>
        </w:rPr>
        <w:t>指标</w:t>
      </w:r>
      <w:r>
        <w:rPr>
          <w:rFonts w:hint="eastAsia" w:ascii="仿宋" w:hAnsi="仿宋" w:eastAsia="仿宋" w:cs="Times New Roman"/>
          <w:iCs/>
          <w:color w:val="auto"/>
          <w:sz w:val="32"/>
          <w:szCs w:val="32"/>
          <w:highlight w:val="none"/>
          <w:u w:val="single"/>
          <w:lang w:val="en-US" w:eastAsia="zh-CN"/>
        </w:rPr>
        <w:t>17</w:t>
      </w:r>
      <w:r>
        <w:rPr>
          <w:rFonts w:hint="eastAsia" w:ascii="仿宋" w:hAnsi="仿宋" w:eastAsia="仿宋" w:cs="Times New Roman"/>
          <w:iCs/>
          <w:color w:val="auto"/>
          <w:sz w:val="32"/>
          <w:szCs w:val="32"/>
          <w:highlight w:val="none"/>
          <w:u w:val="single"/>
        </w:rPr>
        <w:t xml:space="preserve"> </w:t>
      </w:r>
      <w:r>
        <w:rPr>
          <w:rFonts w:hint="eastAsia" w:ascii="仿宋" w:hAnsi="仿宋" w:eastAsia="仿宋" w:cs="Times New Roman"/>
          <w:iCs/>
          <w:color w:val="auto"/>
          <w:sz w:val="32"/>
          <w:szCs w:val="32"/>
          <w:highlight w:val="none"/>
        </w:rPr>
        <w:t>项</w:t>
      </w:r>
      <w:r>
        <w:rPr>
          <w:rFonts w:ascii="仿宋" w:hAnsi="仿宋" w:eastAsia="仿宋" w:cs="Times New Roman"/>
          <w:iCs/>
          <w:color w:val="auto"/>
          <w:sz w:val="32"/>
          <w:szCs w:val="32"/>
          <w:highlight w:val="none"/>
        </w:rPr>
        <w:t>，“#”</w:t>
      </w:r>
      <w:r>
        <w:rPr>
          <w:rFonts w:hint="eastAsia" w:ascii="仿宋" w:hAnsi="仿宋" w:eastAsia="仿宋" w:cs="Times New Roman"/>
          <w:iCs/>
          <w:color w:val="auto"/>
          <w:sz w:val="32"/>
          <w:szCs w:val="32"/>
          <w:highlight w:val="none"/>
        </w:rPr>
        <w:t>指标</w:t>
      </w:r>
      <w:r>
        <w:rPr>
          <w:rFonts w:hint="eastAsia" w:ascii="仿宋" w:hAnsi="仿宋" w:eastAsia="仿宋" w:cs="Times New Roman"/>
          <w:iCs/>
          <w:color w:val="auto"/>
          <w:sz w:val="32"/>
          <w:szCs w:val="32"/>
          <w:highlight w:val="none"/>
          <w:u w:val="single"/>
        </w:rPr>
        <w:t xml:space="preserve"> </w:t>
      </w:r>
      <w:r>
        <w:rPr>
          <w:rFonts w:hint="eastAsia" w:ascii="仿宋" w:hAnsi="仿宋" w:eastAsia="仿宋" w:cs="Times New Roman"/>
          <w:iCs/>
          <w:color w:val="auto"/>
          <w:sz w:val="32"/>
          <w:szCs w:val="32"/>
          <w:highlight w:val="none"/>
          <w:u w:val="single"/>
          <w:lang w:val="en-US" w:eastAsia="zh-CN"/>
        </w:rPr>
        <w:t>3</w:t>
      </w:r>
      <w:r>
        <w:rPr>
          <w:rFonts w:hint="eastAsia" w:ascii="仿宋" w:hAnsi="仿宋" w:eastAsia="仿宋" w:cs="Times New Roman"/>
          <w:iCs/>
          <w:color w:val="auto"/>
          <w:sz w:val="32"/>
          <w:szCs w:val="32"/>
          <w:highlight w:val="none"/>
          <w:u w:val="single"/>
        </w:rPr>
        <w:t xml:space="preserve"> </w:t>
      </w:r>
      <w:r>
        <w:rPr>
          <w:rFonts w:hint="eastAsia" w:ascii="仿宋" w:hAnsi="仿宋" w:eastAsia="仿宋" w:cs="Times New Roman"/>
          <w:iCs/>
          <w:color w:val="auto"/>
          <w:sz w:val="32"/>
          <w:szCs w:val="32"/>
          <w:highlight w:val="none"/>
        </w:rPr>
        <w:t>项</w:t>
      </w:r>
      <w:r>
        <w:rPr>
          <w:rFonts w:ascii="仿宋" w:hAnsi="仿宋" w:eastAsia="仿宋" w:cs="Times New Roman"/>
          <w:iCs/>
          <w:color w:val="auto"/>
          <w:sz w:val="32"/>
          <w:szCs w:val="32"/>
          <w:highlight w:val="none"/>
        </w:rPr>
        <w:t>，</w:t>
      </w:r>
      <w:r>
        <w:rPr>
          <w:rFonts w:hint="eastAsia" w:ascii="仿宋" w:hAnsi="仿宋" w:eastAsia="仿宋" w:cs="Times New Roman"/>
          <w:iCs/>
          <w:color w:val="auto"/>
          <w:sz w:val="32"/>
          <w:szCs w:val="32"/>
          <w:highlight w:val="none"/>
        </w:rPr>
        <w:t>“△”</w:t>
      </w:r>
      <w:r>
        <w:rPr>
          <w:rFonts w:ascii="仿宋" w:hAnsi="仿宋" w:eastAsia="仿宋" w:cs="Times New Roman"/>
          <w:iCs/>
          <w:color w:val="auto"/>
          <w:sz w:val="32"/>
          <w:szCs w:val="32"/>
          <w:highlight w:val="none"/>
        </w:rPr>
        <w:t>指标</w:t>
      </w:r>
      <w:r>
        <w:rPr>
          <w:rFonts w:hint="eastAsia" w:ascii="仿宋" w:hAnsi="仿宋" w:eastAsia="仿宋" w:cs="Times New Roman"/>
          <w:iCs/>
          <w:color w:val="auto"/>
          <w:sz w:val="32"/>
          <w:szCs w:val="32"/>
          <w:highlight w:val="none"/>
          <w:u w:val="single"/>
        </w:rPr>
        <w:t xml:space="preserve"> </w:t>
      </w:r>
      <w:r>
        <w:rPr>
          <w:rFonts w:ascii="仿宋" w:hAnsi="仿宋" w:eastAsia="仿宋" w:cs="Times New Roman"/>
          <w:iCs/>
          <w:color w:val="auto"/>
          <w:sz w:val="32"/>
          <w:szCs w:val="32"/>
          <w:highlight w:val="none"/>
          <w:u w:val="single"/>
        </w:rPr>
        <w:t xml:space="preserve"> </w:t>
      </w:r>
      <w:r>
        <w:rPr>
          <w:rFonts w:hint="eastAsia" w:ascii="仿宋" w:hAnsi="仿宋" w:eastAsia="仿宋" w:cs="Times New Roman"/>
          <w:iCs/>
          <w:color w:val="auto"/>
          <w:sz w:val="32"/>
          <w:szCs w:val="32"/>
          <w:highlight w:val="none"/>
          <w:u w:val="single"/>
          <w:lang w:val="en-US" w:eastAsia="zh-CN"/>
        </w:rPr>
        <w:t>0</w:t>
      </w:r>
      <w:r>
        <w:rPr>
          <w:rFonts w:hint="eastAsia" w:ascii="仿宋" w:hAnsi="仿宋" w:eastAsia="仿宋" w:cs="Times New Roman"/>
          <w:iCs/>
          <w:color w:val="auto"/>
          <w:sz w:val="32"/>
          <w:szCs w:val="32"/>
          <w:highlight w:val="none"/>
          <w:u w:val="single"/>
        </w:rPr>
        <w:t xml:space="preserve">  </w:t>
      </w:r>
      <w:r>
        <w:rPr>
          <w:rFonts w:hint="eastAsia" w:ascii="仿宋" w:hAnsi="仿宋" w:eastAsia="仿宋" w:cs="Times New Roman"/>
          <w:iCs/>
          <w:color w:val="auto"/>
          <w:sz w:val="32"/>
          <w:szCs w:val="32"/>
          <w:highlight w:val="none"/>
        </w:rPr>
        <w:t>项</w:t>
      </w:r>
    </w:p>
    <w:p>
      <w:pPr>
        <w:pStyle w:val="3"/>
        <w:keepNext w:val="0"/>
        <w:keepLines w:val="0"/>
        <w:widowControl w:val="0"/>
        <w:numPr>
          <w:ilvl w:val="0"/>
          <w:numId w:val="0"/>
        </w:numPr>
        <w:bidi w:val="0"/>
        <w:ind w:firstLine="0" w:firstLineChars="0"/>
        <w:rPr>
          <w:rFonts w:hint="eastAsia" w:ascii="仿宋" w:hAnsi="仿宋" w:cs="仿宋"/>
          <w:sz w:val="32"/>
          <w:szCs w:val="32"/>
          <w:lang w:val="en-US" w:eastAsia="zh-CN"/>
        </w:rPr>
      </w:pPr>
      <w:r>
        <w:rPr>
          <w:rFonts w:hint="eastAsia" w:ascii="仿宋" w:hAnsi="仿宋" w:cs="仿宋"/>
          <w:sz w:val="32"/>
          <w:szCs w:val="32"/>
          <w:lang w:val="en-US" w:eastAsia="zh-CN"/>
        </w:rPr>
        <w:t>1.1数据电路技术要求（含MSTP线路、ATM线路、SDH线路、VPDN线路、语音拨号线路、OTN线路）</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828"/>
        <w:gridCol w:w="1686"/>
        <w:gridCol w:w="3523"/>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序号</w:t>
            </w:r>
          </w:p>
        </w:tc>
        <w:tc>
          <w:tcPr>
            <w:tcW w:w="828"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重要性</w:t>
            </w:r>
          </w:p>
        </w:tc>
        <w:tc>
          <w:tcPr>
            <w:tcW w:w="1686"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指标项</w:t>
            </w:r>
          </w:p>
        </w:tc>
        <w:tc>
          <w:tcPr>
            <w:tcW w:w="3523"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指标要求</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是否提供证明材料及方式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ind w:left="0" w:leftChars="0" w:firstLine="0" w:firstLineChars="0"/>
              <w:jc w:val="center"/>
              <w:rPr>
                <w:rFonts w:hint="eastAsia" w:ascii="仿宋" w:hAnsi="仿宋" w:eastAsia="仿宋" w:cs="仿宋"/>
                <w:bCs/>
                <w:kern w:val="2"/>
                <w:sz w:val="24"/>
                <w:szCs w:val="24"/>
                <w:vertAlign w:val="baseline"/>
                <w:lang w:val="en-US" w:eastAsia="zh-CN" w:bidi="ar-SA"/>
              </w:rPr>
            </w:pPr>
            <w:r>
              <w:rPr>
                <w:rFonts w:hint="eastAsia" w:ascii="仿宋" w:hAnsi="仿宋" w:cs="仿宋"/>
                <w:sz w:val="24"/>
                <w:szCs w:val="24"/>
                <w:vertAlign w:val="baseline"/>
                <w:lang w:val="en-US" w:eastAsia="zh-CN"/>
              </w:rPr>
              <w:t>1</w:t>
            </w:r>
          </w:p>
        </w:tc>
        <w:tc>
          <w:tcPr>
            <w:tcW w:w="828"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eastAsia="仿宋" w:cs="仿宋"/>
                <w:iCs/>
                <w:color w:val="auto"/>
                <w:sz w:val="24"/>
                <w:szCs w:val="24"/>
              </w:rPr>
              <w:t>★</w:t>
            </w:r>
          </w:p>
        </w:tc>
        <w:tc>
          <w:tcPr>
            <w:tcW w:w="1686"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线路要求</w:t>
            </w:r>
          </w:p>
        </w:tc>
        <w:tc>
          <w:tcPr>
            <w:tcW w:w="3523" w:type="dxa"/>
            <w:vAlign w:val="center"/>
          </w:tcPr>
          <w:p>
            <w:pPr>
              <w:pStyle w:val="3"/>
              <w:numPr>
                <w:ilvl w:val="0"/>
                <w:numId w:val="0"/>
              </w:numPr>
              <w:bidi w:val="0"/>
              <w:spacing w:before="0" w:line="240" w:lineRule="auto"/>
              <w:jc w:val="left"/>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不能为联通线路</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ind w:left="0" w:leftChars="0" w:firstLine="0" w:firstLineChars="0"/>
              <w:jc w:val="center"/>
              <w:rPr>
                <w:rFonts w:hint="eastAsia" w:ascii="仿宋" w:hAnsi="仿宋" w:eastAsia="仿宋" w:cs="仿宋"/>
                <w:bCs/>
                <w:kern w:val="2"/>
                <w:sz w:val="24"/>
                <w:szCs w:val="24"/>
                <w:vertAlign w:val="baseline"/>
                <w:lang w:val="en-US" w:eastAsia="zh-CN" w:bidi="ar-SA"/>
              </w:rPr>
            </w:pPr>
            <w:r>
              <w:rPr>
                <w:rFonts w:hint="eastAsia" w:ascii="仿宋" w:hAnsi="仿宋" w:cs="仿宋"/>
                <w:sz w:val="24"/>
                <w:szCs w:val="24"/>
                <w:vertAlign w:val="baseline"/>
                <w:lang w:val="en-US" w:eastAsia="zh-CN"/>
              </w:rPr>
              <w:t>2</w:t>
            </w:r>
          </w:p>
        </w:tc>
        <w:tc>
          <w:tcPr>
            <w:tcW w:w="828"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传输资源要求</w:t>
            </w:r>
          </w:p>
        </w:tc>
        <w:tc>
          <w:tcPr>
            <w:tcW w:w="3523"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eastAsia="仿宋" w:cs="仿宋"/>
                <w:b w:val="0"/>
                <w:bCs w:val="0"/>
                <w:color w:val="auto"/>
                <w:sz w:val="24"/>
                <w:szCs w:val="24"/>
                <w:highlight w:val="none"/>
                <w:lang w:val="en-US" w:eastAsia="zh-CN"/>
              </w:rPr>
              <w:t>数据电路所使用的全程传输资源和光缆资源必须为供应商的自有产权资源，不得为外部租用或者合用资源。</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ind w:left="0" w:leftChars="0" w:firstLine="0" w:firstLineChars="0"/>
              <w:jc w:val="center"/>
              <w:rPr>
                <w:rFonts w:hint="eastAsia" w:ascii="仿宋" w:hAnsi="仿宋" w:eastAsia="仿宋" w:cs="仿宋"/>
                <w:bCs/>
                <w:kern w:val="2"/>
                <w:sz w:val="24"/>
                <w:szCs w:val="24"/>
                <w:vertAlign w:val="baseline"/>
                <w:lang w:val="en-US" w:eastAsia="zh-CN" w:bidi="ar-SA"/>
              </w:rPr>
            </w:pPr>
            <w:r>
              <w:rPr>
                <w:rFonts w:hint="eastAsia" w:ascii="仿宋" w:hAnsi="仿宋" w:cs="仿宋"/>
                <w:sz w:val="24"/>
                <w:szCs w:val="24"/>
                <w:vertAlign w:val="baseline"/>
                <w:lang w:val="en-US" w:eastAsia="zh-CN"/>
              </w:rPr>
              <w:t>3</w:t>
            </w:r>
          </w:p>
        </w:tc>
        <w:tc>
          <w:tcPr>
            <w:tcW w:w="828"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线路部署要求</w:t>
            </w:r>
          </w:p>
        </w:tc>
        <w:tc>
          <w:tcPr>
            <w:tcW w:w="3523"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eastAsia="仿宋" w:cs="仿宋"/>
                <w:b w:val="0"/>
                <w:bCs w:val="0"/>
                <w:color w:val="auto"/>
                <w:sz w:val="24"/>
                <w:szCs w:val="24"/>
                <w:highlight w:val="none"/>
                <w:lang w:val="en-US" w:eastAsia="zh-CN"/>
              </w:rPr>
              <w:t>供应商需在信息总中心机房和对端用户机房部署传输资源及传输设备。数据电路需在用户机房的供应商传输设备落地，再接入用户设备。供应商需负责将尾纤布放至用户设备。</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ind w:left="0" w:leftChars="0" w:firstLine="0" w:firstLineChars="0"/>
              <w:jc w:val="center"/>
              <w:rPr>
                <w:rFonts w:hint="eastAsia" w:ascii="仿宋" w:hAnsi="仿宋" w:eastAsia="仿宋" w:cs="仿宋"/>
                <w:bCs/>
                <w:kern w:val="2"/>
                <w:sz w:val="24"/>
                <w:szCs w:val="24"/>
                <w:vertAlign w:val="baseline"/>
                <w:lang w:val="en-US" w:eastAsia="zh-CN" w:bidi="ar-SA"/>
              </w:rPr>
            </w:pPr>
            <w:r>
              <w:rPr>
                <w:rFonts w:hint="eastAsia" w:ascii="仿宋" w:hAnsi="仿宋" w:cs="仿宋"/>
                <w:sz w:val="24"/>
                <w:szCs w:val="24"/>
                <w:vertAlign w:val="baseline"/>
                <w:lang w:val="en-US" w:eastAsia="zh-CN"/>
              </w:rPr>
              <w:t>4</w:t>
            </w:r>
          </w:p>
        </w:tc>
        <w:tc>
          <w:tcPr>
            <w:tcW w:w="828"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线路部署要求</w:t>
            </w:r>
          </w:p>
        </w:tc>
        <w:tc>
          <w:tcPr>
            <w:tcW w:w="3523"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eastAsia="仿宋" w:cs="仿宋"/>
                <w:b w:val="0"/>
                <w:bCs w:val="0"/>
                <w:color w:val="auto"/>
                <w:sz w:val="24"/>
                <w:szCs w:val="24"/>
                <w:highlight w:val="none"/>
                <w:lang w:val="en-US" w:eastAsia="zh-CN"/>
              </w:rPr>
              <w:t>每台传输具备双电源且分别接两路PDU，传输设备具备双上联光路；且双上联光路需从不同管道、不同管井连接至上联局点，全程无耦合；双上联光路需具备高可用切换能力。</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ind w:left="0" w:leftChars="0" w:firstLine="0" w:firstLineChars="0"/>
              <w:jc w:val="center"/>
              <w:rPr>
                <w:rFonts w:hint="eastAsia" w:ascii="仿宋" w:hAnsi="仿宋" w:eastAsia="仿宋" w:cs="仿宋"/>
                <w:bCs/>
                <w:kern w:val="2"/>
                <w:sz w:val="24"/>
                <w:szCs w:val="24"/>
                <w:vertAlign w:val="baseline"/>
                <w:lang w:val="en-US" w:eastAsia="zh-CN" w:bidi="ar-SA"/>
              </w:rPr>
            </w:pPr>
            <w:r>
              <w:rPr>
                <w:rFonts w:hint="eastAsia" w:ascii="仿宋" w:hAnsi="仿宋" w:cs="仿宋"/>
                <w:sz w:val="24"/>
                <w:szCs w:val="24"/>
                <w:vertAlign w:val="baseline"/>
                <w:lang w:val="en-US" w:eastAsia="zh-CN"/>
              </w:rPr>
              <w:t>5</w:t>
            </w:r>
          </w:p>
        </w:tc>
        <w:tc>
          <w:tcPr>
            <w:tcW w:w="828"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线路部署要求</w:t>
            </w:r>
          </w:p>
        </w:tc>
        <w:tc>
          <w:tcPr>
            <w:tcW w:w="3523"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eastAsia="仿宋" w:cs="仿宋"/>
                <w:b w:val="0"/>
                <w:bCs w:val="0"/>
                <w:color w:val="auto"/>
                <w:sz w:val="24"/>
                <w:szCs w:val="24"/>
                <w:highlight w:val="none"/>
                <w:lang w:val="en-US" w:eastAsia="zh-CN"/>
              </w:rPr>
              <w:t>传输设备双上联光路需满足上联双局点组网要求。</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ind w:left="0" w:leftChars="0" w:firstLine="0" w:firstLineChars="0"/>
              <w:jc w:val="center"/>
              <w:rPr>
                <w:rFonts w:hint="eastAsia" w:ascii="仿宋" w:hAnsi="仿宋" w:eastAsia="仿宋" w:cs="仿宋"/>
                <w:bCs/>
                <w:kern w:val="2"/>
                <w:sz w:val="24"/>
                <w:szCs w:val="24"/>
                <w:vertAlign w:val="baseline"/>
                <w:lang w:val="en-US" w:eastAsia="zh-CN" w:bidi="ar-SA"/>
              </w:rPr>
            </w:pPr>
            <w:r>
              <w:rPr>
                <w:rFonts w:hint="eastAsia" w:ascii="仿宋" w:hAnsi="仿宋" w:cs="仿宋"/>
                <w:sz w:val="24"/>
                <w:szCs w:val="24"/>
                <w:vertAlign w:val="baseline"/>
                <w:lang w:val="en-US" w:eastAsia="zh-CN"/>
              </w:rPr>
              <w:t>6</w:t>
            </w:r>
          </w:p>
        </w:tc>
        <w:tc>
          <w:tcPr>
            <w:tcW w:w="828"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线路部署要求</w:t>
            </w:r>
          </w:p>
        </w:tc>
        <w:tc>
          <w:tcPr>
            <w:tcW w:w="3523" w:type="dxa"/>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leftChars="40"/>
              <w:textAlignment w:val="auto"/>
              <w:rPr>
                <w:rFonts w:hint="eastAsia" w:ascii="仿宋" w:hAnsi="仿宋" w:eastAsia="仿宋" w:cs="仿宋"/>
                <w:sz w:val="24"/>
                <w:vertAlign w:val="baseline"/>
                <w:lang w:val="en-US" w:eastAsia="zh-CN"/>
              </w:rPr>
            </w:pPr>
            <w:r>
              <w:rPr>
                <w:rFonts w:hint="eastAsia" w:ascii="仿宋" w:hAnsi="仿宋" w:eastAsia="仿宋" w:cs="仿宋"/>
                <w:b w:val="0"/>
                <w:bCs w:val="0"/>
                <w:color w:val="auto"/>
                <w:sz w:val="24"/>
                <w:szCs w:val="24"/>
                <w:highlight w:val="none"/>
                <w:lang w:val="en-US" w:eastAsia="zh-CN"/>
              </w:rPr>
              <w:t>数据电路传输资源全程需具备双环路保护高可用切换能力。</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ind w:left="0" w:leftChars="0" w:firstLine="0" w:firstLineChars="0"/>
              <w:jc w:val="center"/>
              <w:rPr>
                <w:rFonts w:hint="eastAsia" w:ascii="仿宋" w:hAnsi="仿宋" w:eastAsia="仿宋" w:cs="仿宋"/>
                <w:bCs/>
                <w:kern w:val="2"/>
                <w:sz w:val="24"/>
                <w:szCs w:val="24"/>
                <w:vertAlign w:val="baseline"/>
                <w:lang w:val="en-US" w:eastAsia="zh-CN" w:bidi="ar-SA"/>
              </w:rPr>
            </w:pPr>
            <w:r>
              <w:rPr>
                <w:rFonts w:hint="eastAsia" w:ascii="仿宋" w:hAnsi="仿宋" w:cs="仿宋"/>
                <w:sz w:val="24"/>
                <w:szCs w:val="24"/>
                <w:vertAlign w:val="baseline"/>
                <w:lang w:val="en-US" w:eastAsia="zh-CN"/>
              </w:rPr>
              <w:t>7</w:t>
            </w:r>
          </w:p>
        </w:tc>
        <w:tc>
          <w:tcPr>
            <w:tcW w:w="828" w:type="dxa"/>
            <w:vAlign w:val="center"/>
          </w:tcPr>
          <w:p>
            <w:pPr>
              <w:pStyle w:val="3"/>
              <w:numPr>
                <w:ilvl w:val="0"/>
                <w:numId w:val="0"/>
              </w:numPr>
              <w:bidi w:val="0"/>
              <w:spacing w:before="0" w:line="240" w:lineRule="auto"/>
              <w:jc w:val="center"/>
              <w:rPr>
                <w:rFonts w:hint="eastAsia" w:ascii="仿宋" w:hAnsi="仿宋" w:eastAsia="仿宋" w:cs="仿宋"/>
                <w:iCs/>
                <w:color w:val="auto"/>
                <w:sz w:val="24"/>
                <w:szCs w:val="24"/>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线路配置要求</w:t>
            </w:r>
          </w:p>
        </w:tc>
        <w:tc>
          <w:tcPr>
            <w:tcW w:w="352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线路开通及扩容后带宽必须达到银联要求的带宽值，供应商需从线路两端挂表测试全程线路带宽。</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ind w:left="0" w:leftChars="0" w:firstLine="0" w:firstLineChars="0"/>
              <w:jc w:val="center"/>
              <w:rPr>
                <w:rFonts w:hint="eastAsia" w:ascii="仿宋" w:hAnsi="仿宋" w:eastAsia="仿宋" w:cs="仿宋"/>
                <w:bCs/>
                <w:kern w:val="2"/>
                <w:sz w:val="24"/>
                <w:szCs w:val="24"/>
                <w:vertAlign w:val="baseline"/>
                <w:lang w:val="en-US" w:eastAsia="zh-CN" w:bidi="ar-SA"/>
              </w:rPr>
            </w:pPr>
            <w:r>
              <w:rPr>
                <w:rFonts w:hint="eastAsia" w:ascii="仿宋" w:hAnsi="仿宋" w:cs="仿宋"/>
                <w:sz w:val="24"/>
                <w:szCs w:val="24"/>
                <w:vertAlign w:val="baseline"/>
                <w:lang w:val="en-US" w:eastAsia="zh-CN"/>
              </w:rPr>
              <w:t>8</w:t>
            </w:r>
          </w:p>
        </w:tc>
        <w:tc>
          <w:tcPr>
            <w:tcW w:w="828"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线路配置要求</w:t>
            </w:r>
          </w:p>
        </w:tc>
        <w:tc>
          <w:tcPr>
            <w:tcW w:w="3523"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eastAsia="仿宋" w:cs="仿宋"/>
                <w:b w:val="0"/>
                <w:bCs w:val="0"/>
                <w:color w:val="auto"/>
                <w:sz w:val="24"/>
                <w:szCs w:val="24"/>
                <w:highlight w:val="none"/>
                <w:lang w:val="en-US" w:eastAsia="zh-CN"/>
              </w:rPr>
              <w:t>线路接入设备端口按银联要求配置为百/千/万兆全双工。</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ind w:left="0" w:leftChars="0" w:firstLine="0" w:firstLineChars="0"/>
              <w:jc w:val="center"/>
              <w:rPr>
                <w:rFonts w:hint="eastAsia" w:ascii="仿宋" w:hAnsi="仿宋" w:eastAsia="仿宋" w:cs="仿宋"/>
                <w:bCs/>
                <w:kern w:val="2"/>
                <w:sz w:val="24"/>
                <w:szCs w:val="24"/>
                <w:vertAlign w:val="baseline"/>
                <w:lang w:val="en-US" w:eastAsia="zh-CN" w:bidi="ar-SA"/>
              </w:rPr>
            </w:pPr>
            <w:r>
              <w:rPr>
                <w:rFonts w:hint="eastAsia" w:ascii="仿宋" w:hAnsi="仿宋" w:cs="仿宋"/>
                <w:sz w:val="24"/>
                <w:szCs w:val="24"/>
                <w:vertAlign w:val="baseline"/>
                <w:lang w:val="en-US" w:eastAsia="zh-CN"/>
              </w:rPr>
              <w:t>9</w:t>
            </w:r>
          </w:p>
        </w:tc>
        <w:tc>
          <w:tcPr>
            <w:tcW w:w="828"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线路质量要求</w:t>
            </w:r>
          </w:p>
        </w:tc>
        <w:tc>
          <w:tcPr>
            <w:tcW w:w="3523"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eastAsia="仿宋" w:cs="仿宋"/>
                <w:b w:val="0"/>
                <w:bCs w:val="0"/>
                <w:color w:val="auto"/>
                <w:sz w:val="24"/>
                <w:szCs w:val="24"/>
                <w:highlight w:val="none"/>
                <w:lang w:val="en-US" w:eastAsia="zh-CN"/>
              </w:rPr>
              <w:t>线路两端端口发光光功率在银联指定范围内。</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ind w:left="0" w:leftChars="0" w:firstLine="0" w:firstLineChars="0"/>
              <w:jc w:val="center"/>
              <w:rPr>
                <w:rFonts w:hint="eastAsia" w:ascii="仿宋" w:hAnsi="仿宋" w:eastAsia="仿宋" w:cs="仿宋"/>
                <w:bCs/>
                <w:kern w:val="2"/>
                <w:sz w:val="24"/>
                <w:szCs w:val="24"/>
                <w:vertAlign w:val="baseline"/>
                <w:lang w:val="en-US" w:eastAsia="zh-CN" w:bidi="ar-SA"/>
              </w:rPr>
            </w:pPr>
            <w:r>
              <w:rPr>
                <w:rFonts w:hint="eastAsia" w:ascii="仿宋" w:hAnsi="仿宋" w:cs="仿宋"/>
                <w:sz w:val="24"/>
                <w:szCs w:val="24"/>
                <w:vertAlign w:val="baseline"/>
                <w:lang w:val="en-US" w:eastAsia="zh-CN"/>
              </w:rPr>
              <w:t>10</w:t>
            </w:r>
          </w:p>
        </w:tc>
        <w:tc>
          <w:tcPr>
            <w:tcW w:w="828" w:type="dxa"/>
            <w:vAlign w:val="center"/>
          </w:tcPr>
          <w:p>
            <w:pPr>
              <w:pStyle w:val="3"/>
              <w:numPr>
                <w:ilvl w:val="0"/>
                <w:numId w:val="0"/>
              </w:numPr>
              <w:bidi w:val="0"/>
              <w:spacing w:before="0" w:line="240" w:lineRule="auto"/>
              <w:jc w:val="center"/>
              <w:rPr>
                <w:rFonts w:hint="eastAsia" w:ascii="仿宋" w:hAnsi="仿宋" w:eastAsia="仿宋" w:cs="仿宋"/>
                <w:iCs/>
                <w:color w:val="auto"/>
                <w:sz w:val="24"/>
                <w:szCs w:val="24"/>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线路质量要求</w:t>
            </w:r>
          </w:p>
        </w:tc>
        <w:tc>
          <w:tcPr>
            <w:tcW w:w="352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MSTP、SDH线路时延不得超过40ms/1000km，语音拨号线路时延不超过10ms，OTN线路时延不超过25ms/1000km。使用端到端设备接口地址ping进行测试，ping 1000个大包检查：ping -a X.X.X.X -s 8100 -c 1000 X.X.X.X（-a后的X.X.X.X代表源地址，指本地接口地址；末尾的X.X.X.X代表目的地址，指本地接口对端的地址；-s 8100代表包字节大小，-c 代表ping包数量）。如线路在使用过程中发现时延恶化，供应商需要根据用户要求进行传输路由调整，优化线路时延。</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top"/>
          </w:tcPr>
          <w:p>
            <w:pPr>
              <w:pStyle w:val="3"/>
              <w:numPr>
                <w:ilvl w:val="0"/>
                <w:numId w:val="0"/>
              </w:numPr>
              <w:bidi w:val="0"/>
              <w:spacing w:before="0" w:line="240" w:lineRule="auto"/>
              <w:ind w:left="0" w:leftChars="0" w:firstLine="0" w:firstLineChars="0"/>
              <w:jc w:val="center"/>
              <w:rPr>
                <w:rFonts w:hint="eastAsia" w:ascii="仿宋" w:hAnsi="仿宋" w:eastAsia="仿宋" w:cs="仿宋"/>
                <w:bCs/>
                <w:kern w:val="2"/>
                <w:sz w:val="24"/>
                <w:szCs w:val="24"/>
                <w:vertAlign w:val="baseline"/>
                <w:lang w:val="en-US" w:eastAsia="zh-CN" w:bidi="ar-SA"/>
              </w:rPr>
            </w:pPr>
            <w:r>
              <w:rPr>
                <w:rFonts w:hint="eastAsia" w:ascii="仿宋" w:hAnsi="仿宋" w:cs="仿宋"/>
                <w:sz w:val="24"/>
                <w:szCs w:val="24"/>
                <w:vertAlign w:val="baseline"/>
                <w:lang w:val="en-US" w:eastAsia="zh-CN"/>
              </w:rPr>
              <w:t>11</w:t>
            </w:r>
          </w:p>
        </w:tc>
        <w:tc>
          <w:tcPr>
            <w:tcW w:w="828" w:type="dxa"/>
            <w:vAlign w:val="center"/>
          </w:tcPr>
          <w:p>
            <w:pPr>
              <w:pStyle w:val="3"/>
              <w:numPr>
                <w:ilvl w:val="0"/>
                <w:numId w:val="0"/>
              </w:numPr>
              <w:bidi w:val="0"/>
              <w:spacing w:before="0" w:line="240" w:lineRule="auto"/>
              <w:jc w:val="center"/>
              <w:rPr>
                <w:rFonts w:hint="eastAsia" w:ascii="仿宋" w:hAnsi="仿宋" w:eastAsia="仿宋" w:cs="仿宋"/>
                <w:iCs/>
                <w:color w:val="auto"/>
                <w:sz w:val="24"/>
                <w:szCs w:val="24"/>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线路质量要求</w:t>
            </w:r>
          </w:p>
        </w:tc>
        <w:tc>
          <w:tcPr>
            <w:tcW w:w="352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线路丢包率不得大于0.01%，比特误码率不得大于0.00001%，不得有错包。</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top"/>
          </w:tcPr>
          <w:p>
            <w:pPr>
              <w:pStyle w:val="3"/>
              <w:numPr>
                <w:ilvl w:val="0"/>
                <w:numId w:val="0"/>
              </w:numPr>
              <w:bidi w:val="0"/>
              <w:spacing w:before="0" w:line="240" w:lineRule="auto"/>
              <w:ind w:left="0" w:leftChars="0" w:firstLine="0" w:firstLineChars="0"/>
              <w:jc w:val="center"/>
              <w:rPr>
                <w:rFonts w:hint="eastAsia" w:ascii="仿宋" w:hAnsi="仿宋" w:eastAsia="仿宋" w:cs="仿宋"/>
                <w:bCs/>
                <w:kern w:val="2"/>
                <w:sz w:val="24"/>
                <w:szCs w:val="24"/>
                <w:vertAlign w:val="baseline"/>
                <w:lang w:val="en-US" w:eastAsia="zh-CN" w:bidi="ar-SA"/>
              </w:rPr>
            </w:pPr>
            <w:r>
              <w:rPr>
                <w:rFonts w:hint="eastAsia" w:ascii="仿宋" w:hAnsi="仿宋" w:cs="仿宋"/>
                <w:sz w:val="24"/>
                <w:szCs w:val="24"/>
                <w:vertAlign w:val="baseline"/>
                <w:lang w:val="en-US" w:eastAsia="zh-CN"/>
              </w:rPr>
              <w:t>12</w:t>
            </w:r>
          </w:p>
        </w:tc>
        <w:tc>
          <w:tcPr>
            <w:tcW w:w="828" w:type="dxa"/>
          </w:tcPr>
          <w:p>
            <w:pPr>
              <w:pStyle w:val="3"/>
              <w:numPr>
                <w:ilvl w:val="0"/>
                <w:numId w:val="0"/>
              </w:numPr>
              <w:bidi w:val="0"/>
              <w:spacing w:before="0" w:line="240" w:lineRule="auto"/>
              <w:jc w:val="center"/>
              <w:rPr>
                <w:rFonts w:hint="eastAsia" w:ascii="仿宋" w:hAnsi="仿宋" w:eastAsia="仿宋" w:cs="仿宋"/>
                <w:iCs/>
                <w:color w:val="auto"/>
                <w:sz w:val="24"/>
                <w:szCs w:val="24"/>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线路配置要求</w:t>
            </w:r>
          </w:p>
        </w:tc>
        <w:tc>
          <w:tcPr>
            <w:tcW w:w="352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线路MTU值以甲方书面要求为准。</w:t>
            </w:r>
          </w:p>
        </w:tc>
        <w:tc>
          <w:tcPr>
            <w:tcW w:w="1705" w:type="dxa"/>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top"/>
          </w:tcPr>
          <w:p>
            <w:pPr>
              <w:pStyle w:val="3"/>
              <w:numPr>
                <w:ilvl w:val="0"/>
                <w:numId w:val="0"/>
              </w:numPr>
              <w:bidi w:val="0"/>
              <w:spacing w:before="0" w:line="240" w:lineRule="auto"/>
              <w:ind w:left="0" w:leftChars="0" w:firstLine="0" w:firstLineChars="0"/>
              <w:jc w:val="center"/>
              <w:rPr>
                <w:rFonts w:hint="eastAsia" w:ascii="仿宋" w:hAnsi="仿宋" w:eastAsia="仿宋" w:cs="仿宋"/>
                <w:bCs/>
                <w:kern w:val="2"/>
                <w:sz w:val="24"/>
                <w:szCs w:val="24"/>
                <w:vertAlign w:val="baseline"/>
                <w:lang w:val="en-US" w:eastAsia="zh-CN" w:bidi="ar-SA"/>
              </w:rPr>
            </w:pPr>
            <w:r>
              <w:rPr>
                <w:rFonts w:hint="eastAsia" w:ascii="仿宋" w:hAnsi="仿宋" w:cs="仿宋"/>
                <w:sz w:val="24"/>
                <w:szCs w:val="24"/>
                <w:vertAlign w:val="baseline"/>
                <w:lang w:val="en-US" w:eastAsia="zh-CN"/>
              </w:rPr>
              <w:t>13</w:t>
            </w:r>
          </w:p>
        </w:tc>
        <w:tc>
          <w:tcPr>
            <w:tcW w:w="828" w:type="dxa"/>
          </w:tcPr>
          <w:p>
            <w:pPr>
              <w:pStyle w:val="3"/>
              <w:numPr>
                <w:ilvl w:val="0"/>
                <w:numId w:val="0"/>
              </w:numPr>
              <w:bidi w:val="0"/>
              <w:spacing w:before="0" w:line="240" w:lineRule="auto"/>
              <w:jc w:val="center"/>
              <w:rPr>
                <w:rFonts w:hint="eastAsia" w:ascii="仿宋" w:hAnsi="仿宋" w:eastAsia="仿宋" w:cs="仿宋"/>
                <w:iCs/>
                <w:color w:val="auto"/>
                <w:sz w:val="24"/>
                <w:szCs w:val="24"/>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线路配置要求</w:t>
            </w:r>
          </w:p>
        </w:tc>
        <w:tc>
          <w:tcPr>
            <w:tcW w:w="352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线路需按照甲方要求放通ICMP、OSPF、EIGRP、BGP、LLDP等协议。</w:t>
            </w:r>
          </w:p>
        </w:tc>
        <w:tc>
          <w:tcPr>
            <w:tcW w:w="1705" w:type="dxa"/>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top"/>
          </w:tcPr>
          <w:p>
            <w:pPr>
              <w:pStyle w:val="3"/>
              <w:numPr>
                <w:ilvl w:val="0"/>
                <w:numId w:val="0"/>
              </w:numPr>
              <w:bidi w:val="0"/>
              <w:spacing w:before="0" w:line="240" w:lineRule="auto"/>
              <w:ind w:left="0" w:leftChars="0" w:firstLine="0" w:firstLineChars="0"/>
              <w:jc w:val="center"/>
              <w:rPr>
                <w:rFonts w:hint="eastAsia" w:ascii="仿宋" w:hAnsi="仿宋" w:eastAsia="仿宋" w:cs="仿宋"/>
                <w:bCs/>
                <w:kern w:val="2"/>
                <w:sz w:val="24"/>
                <w:szCs w:val="24"/>
                <w:vertAlign w:val="baseline"/>
                <w:lang w:val="en-US" w:eastAsia="zh-CN" w:bidi="ar-SA"/>
              </w:rPr>
            </w:pPr>
            <w:r>
              <w:rPr>
                <w:rFonts w:hint="eastAsia" w:ascii="仿宋" w:hAnsi="仿宋" w:cs="仿宋"/>
                <w:sz w:val="24"/>
                <w:szCs w:val="24"/>
                <w:vertAlign w:val="baseline"/>
                <w:lang w:val="en-US" w:eastAsia="zh-CN"/>
              </w:rPr>
              <w:t>14</w:t>
            </w:r>
          </w:p>
        </w:tc>
        <w:tc>
          <w:tcPr>
            <w:tcW w:w="828" w:type="dxa"/>
          </w:tcPr>
          <w:p>
            <w:pPr>
              <w:pStyle w:val="3"/>
              <w:numPr>
                <w:ilvl w:val="0"/>
                <w:numId w:val="0"/>
              </w:numPr>
              <w:bidi w:val="0"/>
              <w:spacing w:before="0" w:line="240" w:lineRule="auto"/>
              <w:jc w:val="center"/>
              <w:rPr>
                <w:rFonts w:hint="eastAsia" w:ascii="仿宋" w:hAnsi="仿宋" w:eastAsia="仿宋" w:cs="仿宋"/>
                <w:iCs/>
                <w:color w:val="auto"/>
                <w:sz w:val="24"/>
                <w:szCs w:val="24"/>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线路运维要求</w:t>
            </w:r>
          </w:p>
        </w:tc>
        <w:tc>
          <w:tcPr>
            <w:tcW w:w="352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cs="仿宋"/>
                <w:b w:val="0"/>
                <w:bCs w:val="0"/>
                <w:color w:val="auto"/>
                <w:sz w:val="24"/>
                <w:szCs w:val="24"/>
                <w:highlight w:val="none"/>
                <w:lang w:val="en-US" w:eastAsia="zh-CN"/>
              </w:rPr>
              <w:t>上述技术参数要求，供应商均需自查通过，并在供应商提供的线路完工证明及测试报告中体现</w:t>
            </w:r>
            <w:r>
              <w:rPr>
                <w:rFonts w:hint="eastAsia" w:ascii="仿宋" w:hAnsi="仿宋" w:eastAsia="仿宋" w:cs="仿宋"/>
                <w:b w:val="0"/>
                <w:bCs w:val="0"/>
                <w:color w:val="auto"/>
                <w:sz w:val="24"/>
                <w:szCs w:val="24"/>
                <w:highlight w:val="none"/>
                <w:lang w:val="en-US" w:eastAsia="zh-CN"/>
              </w:rPr>
              <w:t>。</w:t>
            </w:r>
          </w:p>
        </w:tc>
        <w:tc>
          <w:tcPr>
            <w:tcW w:w="1705" w:type="dxa"/>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top"/>
          </w:tcPr>
          <w:p>
            <w:pPr>
              <w:pStyle w:val="3"/>
              <w:numPr>
                <w:ilvl w:val="0"/>
                <w:numId w:val="0"/>
              </w:numPr>
              <w:bidi w:val="0"/>
              <w:spacing w:before="0" w:line="240" w:lineRule="auto"/>
              <w:ind w:left="0" w:leftChars="0" w:firstLine="0" w:firstLineChars="0"/>
              <w:jc w:val="center"/>
              <w:rPr>
                <w:rFonts w:hint="eastAsia" w:ascii="仿宋" w:hAnsi="仿宋" w:eastAsia="仿宋" w:cs="仿宋"/>
                <w:bCs/>
                <w:kern w:val="2"/>
                <w:sz w:val="24"/>
                <w:szCs w:val="24"/>
                <w:vertAlign w:val="baseline"/>
                <w:lang w:val="en-US" w:eastAsia="zh-CN" w:bidi="ar-SA"/>
              </w:rPr>
            </w:pPr>
            <w:r>
              <w:rPr>
                <w:rFonts w:hint="eastAsia" w:ascii="仿宋" w:hAnsi="仿宋" w:cs="仿宋"/>
                <w:sz w:val="24"/>
                <w:szCs w:val="24"/>
                <w:vertAlign w:val="baseline"/>
                <w:lang w:val="en-US" w:eastAsia="zh-CN"/>
              </w:rPr>
              <w:t>15</w:t>
            </w:r>
          </w:p>
        </w:tc>
        <w:tc>
          <w:tcPr>
            <w:tcW w:w="828" w:type="dxa"/>
          </w:tcPr>
          <w:p>
            <w:pPr>
              <w:pStyle w:val="3"/>
              <w:numPr>
                <w:ilvl w:val="0"/>
                <w:numId w:val="0"/>
              </w:numPr>
              <w:bidi w:val="0"/>
              <w:spacing w:before="0" w:line="240" w:lineRule="auto"/>
              <w:jc w:val="center"/>
              <w:rPr>
                <w:rFonts w:hint="eastAsia" w:ascii="仿宋" w:hAnsi="仿宋" w:eastAsia="仿宋" w:cs="仿宋"/>
                <w:iCs/>
                <w:color w:val="auto"/>
                <w:sz w:val="24"/>
                <w:szCs w:val="24"/>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线路运维要求</w:t>
            </w:r>
          </w:p>
        </w:tc>
        <w:tc>
          <w:tcPr>
            <w:tcW w:w="352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提供故障报告和运行报告，线路中断触发罚则，供应商需在24小时内出具故障报告，说明故障原因。</w:t>
            </w:r>
          </w:p>
        </w:tc>
        <w:tc>
          <w:tcPr>
            <w:tcW w:w="1705" w:type="dxa"/>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top"/>
          </w:tcPr>
          <w:p>
            <w:pPr>
              <w:pStyle w:val="3"/>
              <w:numPr>
                <w:ilvl w:val="0"/>
                <w:numId w:val="0"/>
              </w:numPr>
              <w:bidi w:val="0"/>
              <w:spacing w:before="0" w:line="240" w:lineRule="auto"/>
              <w:ind w:left="0" w:leftChars="0" w:firstLine="0" w:firstLineChars="0"/>
              <w:jc w:val="center"/>
              <w:rPr>
                <w:rFonts w:hint="eastAsia" w:ascii="仿宋" w:hAnsi="仿宋" w:eastAsia="仿宋" w:cs="仿宋"/>
                <w:bCs/>
                <w:kern w:val="2"/>
                <w:sz w:val="24"/>
                <w:szCs w:val="24"/>
                <w:vertAlign w:val="baseline"/>
                <w:lang w:val="en-US" w:eastAsia="zh-CN" w:bidi="ar-SA"/>
              </w:rPr>
            </w:pPr>
            <w:r>
              <w:rPr>
                <w:rFonts w:hint="eastAsia" w:ascii="仿宋" w:hAnsi="仿宋" w:cs="仿宋"/>
                <w:sz w:val="24"/>
                <w:szCs w:val="24"/>
                <w:vertAlign w:val="baseline"/>
                <w:lang w:val="en-US" w:eastAsia="zh-CN"/>
              </w:rPr>
              <w:t>16</w:t>
            </w:r>
          </w:p>
        </w:tc>
        <w:tc>
          <w:tcPr>
            <w:tcW w:w="828" w:type="dxa"/>
          </w:tcPr>
          <w:p>
            <w:pPr>
              <w:pStyle w:val="3"/>
              <w:numPr>
                <w:ilvl w:val="0"/>
                <w:numId w:val="0"/>
              </w:numPr>
              <w:bidi w:val="0"/>
              <w:spacing w:before="0" w:line="240" w:lineRule="auto"/>
              <w:jc w:val="center"/>
              <w:rPr>
                <w:rFonts w:hint="eastAsia" w:ascii="仿宋" w:hAnsi="仿宋" w:eastAsia="仿宋" w:cs="仿宋"/>
                <w:iCs/>
                <w:color w:val="auto"/>
                <w:sz w:val="24"/>
                <w:szCs w:val="24"/>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线路运维要求</w:t>
            </w:r>
          </w:p>
        </w:tc>
        <w:tc>
          <w:tcPr>
            <w:tcW w:w="352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供应商需要负责将线路的末端布放至两端用户侧机房指定位置，如涉及到末端园区内的线缆布放协调问题，需要供应商负责解决。</w:t>
            </w:r>
          </w:p>
        </w:tc>
        <w:tc>
          <w:tcPr>
            <w:tcW w:w="1705" w:type="dxa"/>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17</w:t>
            </w:r>
          </w:p>
        </w:tc>
        <w:tc>
          <w:tcPr>
            <w:tcW w:w="828" w:type="dxa"/>
          </w:tcPr>
          <w:p>
            <w:pPr>
              <w:pStyle w:val="3"/>
              <w:numPr>
                <w:ilvl w:val="0"/>
                <w:numId w:val="0"/>
              </w:numPr>
              <w:bidi w:val="0"/>
              <w:spacing w:before="0" w:line="240" w:lineRule="auto"/>
              <w:jc w:val="center"/>
              <w:rPr>
                <w:rFonts w:hint="eastAsia" w:ascii="仿宋" w:hAnsi="仿宋" w:eastAsia="仿宋" w:cs="仿宋"/>
                <w:iCs/>
                <w:color w:val="auto"/>
                <w:sz w:val="24"/>
                <w:szCs w:val="24"/>
              </w:rPr>
            </w:pPr>
            <w:r>
              <w:rPr>
                <w:rFonts w:hint="eastAsia" w:ascii="仿宋" w:hAnsi="仿宋" w:eastAsia="仿宋" w:cs="仿宋"/>
                <w:iCs/>
                <w:color w:val="auto"/>
                <w:sz w:val="24"/>
                <w:szCs w:val="24"/>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线路运维要求</w:t>
            </w:r>
          </w:p>
        </w:tc>
        <w:tc>
          <w:tcPr>
            <w:tcW w:w="3523" w:type="dxa"/>
          </w:tcPr>
          <w:p>
            <w:pPr>
              <w:pStyle w:val="3"/>
              <w:keepNext/>
              <w:keepLines/>
              <w:pageBreakBefore w:val="0"/>
              <w:widowControl/>
              <w:numPr>
                <w:ilvl w:val="0"/>
                <w:numId w:val="0"/>
              </w:numPr>
              <w:kinsoku/>
              <w:wordWrap/>
              <w:overflowPunct/>
              <w:topLinePunct w:val="0"/>
              <w:autoSpaceDE/>
              <w:autoSpaceDN/>
              <w:bidi w:val="0"/>
              <w:adjustRightInd w:val="0"/>
              <w:snapToGrid w:val="0"/>
              <w:spacing w:before="0"/>
              <w:textAlignment w:val="auto"/>
              <w:rPr>
                <w:rFonts w:hint="eastAsia"/>
                <w:lang w:val="en-US" w:eastAsia="zh-CN"/>
              </w:rPr>
            </w:pPr>
            <w:r>
              <w:rPr>
                <w:rFonts w:hint="eastAsia"/>
                <w:color w:val="auto"/>
                <w:sz w:val="24"/>
                <w:szCs w:val="24"/>
                <w:lang w:val="en-US" w:eastAsia="zh-CN"/>
              </w:rPr>
              <w:t>在资源具备时，供应商应在收到中国银联升降速需求后5个工作日内将线路升速或者降速至目标带宽；在资源不具备时，应在收到中国银联升降速需求后20个工作日内将线路升速或者降速至目标带宽。</w:t>
            </w:r>
          </w:p>
        </w:tc>
        <w:tc>
          <w:tcPr>
            <w:tcW w:w="1705" w:type="dxa"/>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bl>
    <w:p>
      <w:pPr>
        <w:pStyle w:val="3"/>
        <w:keepNext w:val="0"/>
        <w:keepLines w:val="0"/>
        <w:widowControl w:val="0"/>
        <w:numPr>
          <w:ilvl w:val="0"/>
          <w:numId w:val="0"/>
        </w:numPr>
        <w:bidi w:val="0"/>
        <w:ind w:leftChars="0" w:firstLine="0" w:firstLineChars="0"/>
        <w:rPr>
          <w:rFonts w:hint="eastAsia" w:ascii="仿宋" w:hAnsi="仿宋" w:cs="仿宋"/>
          <w:sz w:val="32"/>
          <w:szCs w:val="32"/>
          <w:highlight w:val="none"/>
          <w:lang w:val="en-US" w:eastAsia="zh-CN"/>
        </w:rPr>
      </w:pPr>
      <w:r>
        <w:rPr>
          <w:rFonts w:hint="eastAsia" w:ascii="仿宋" w:hAnsi="仿宋" w:cs="仿宋"/>
          <w:sz w:val="32"/>
          <w:szCs w:val="32"/>
          <w:lang w:val="en-US" w:eastAsia="zh-CN"/>
        </w:rPr>
        <w:t>1.2</w:t>
      </w:r>
      <w:r>
        <w:rPr>
          <w:rFonts w:hint="eastAsia" w:ascii="仿宋" w:hAnsi="仿宋" w:cs="仿宋"/>
          <w:sz w:val="32"/>
          <w:szCs w:val="32"/>
          <w:highlight w:val="none"/>
          <w:lang w:val="en-US" w:eastAsia="zh-CN"/>
        </w:rPr>
        <w:t>其他技术要求</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828"/>
        <w:gridCol w:w="1686"/>
        <w:gridCol w:w="3523"/>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highlight w:val="none"/>
                <w:vertAlign w:val="baseline"/>
                <w:lang w:val="en-US" w:eastAsia="zh-CN"/>
              </w:rPr>
            </w:pPr>
            <w:r>
              <w:rPr>
                <w:rFonts w:hint="eastAsia" w:ascii="仿宋" w:hAnsi="仿宋" w:cs="仿宋"/>
                <w:sz w:val="24"/>
                <w:szCs w:val="24"/>
                <w:highlight w:val="none"/>
                <w:vertAlign w:val="baseline"/>
                <w:lang w:val="en-US" w:eastAsia="zh-CN"/>
              </w:rPr>
              <w:t>序号</w:t>
            </w:r>
          </w:p>
        </w:tc>
        <w:tc>
          <w:tcPr>
            <w:tcW w:w="828" w:type="dxa"/>
            <w:vAlign w:val="center"/>
          </w:tcPr>
          <w:p>
            <w:pPr>
              <w:pStyle w:val="3"/>
              <w:numPr>
                <w:ilvl w:val="0"/>
                <w:numId w:val="0"/>
              </w:numPr>
              <w:bidi w:val="0"/>
              <w:spacing w:before="0" w:line="240" w:lineRule="auto"/>
              <w:jc w:val="center"/>
              <w:rPr>
                <w:rFonts w:hint="eastAsia" w:ascii="仿宋" w:hAnsi="仿宋" w:cs="仿宋"/>
                <w:sz w:val="24"/>
                <w:szCs w:val="24"/>
                <w:highlight w:val="none"/>
                <w:vertAlign w:val="baseline"/>
                <w:lang w:val="en-US" w:eastAsia="zh-CN"/>
              </w:rPr>
            </w:pPr>
            <w:r>
              <w:rPr>
                <w:rFonts w:hint="eastAsia" w:ascii="仿宋" w:hAnsi="仿宋" w:cs="仿宋"/>
                <w:sz w:val="24"/>
                <w:szCs w:val="24"/>
                <w:highlight w:val="none"/>
                <w:vertAlign w:val="baseline"/>
                <w:lang w:val="en-US" w:eastAsia="zh-CN"/>
              </w:rPr>
              <w:t>重要性</w:t>
            </w:r>
          </w:p>
        </w:tc>
        <w:tc>
          <w:tcPr>
            <w:tcW w:w="1686" w:type="dxa"/>
            <w:vAlign w:val="center"/>
          </w:tcPr>
          <w:p>
            <w:pPr>
              <w:pStyle w:val="3"/>
              <w:numPr>
                <w:ilvl w:val="0"/>
                <w:numId w:val="0"/>
              </w:numPr>
              <w:bidi w:val="0"/>
              <w:spacing w:before="0" w:line="240" w:lineRule="auto"/>
              <w:jc w:val="center"/>
              <w:rPr>
                <w:rFonts w:hint="eastAsia" w:ascii="仿宋" w:hAnsi="仿宋" w:cs="仿宋"/>
                <w:sz w:val="24"/>
                <w:szCs w:val="24"/>
                <w:highlight w:val="none"/>
                <w:vertAlign w:val="baseline"/>
                <w:lang w:val="en-US" w:eastAsia="zh-CN"/>
              </w:rPr>
            </w:pPr>
            <w:r>
              <w:rPr>
                <w:rFonts w:hint="eastAsia" w:ascii="仿宋" w:hAnsi="仿宋" w:cs="仿宋"/>
                <w:sz w:val="24"/>
                <w:szCs w:val="24"/>
                <w:highlight w:val="none"/>
                <w:vertAlign w:val="baseline"/>
                <w:lang w:val="en-US" w:eastAsia="zh-CN"/>
              </w:rPr>
              <w:t>指标项</w:t>
            </w:r>
          </w:p>
        </w:tc>
        <w:tc>
          <w:tcPr>
            <w:tcW w:w="3523" w:type="dxa"/>
            <w:vAlign w:val="center"/>
          </w:tcPr>
          <w:p>
            <w:pPr>
              <w:pStyle w:val="3"/>
              <w:numPr>
                <w:ilvl w:val="0"/>
                <w:numId w:val="0"/>
              </w:numPr>
              <w:bidi w:val="0"/>
              <w:spacing w:before="0" w:line="240" w:lineRule="auto"/>
              <w:jc w:val="center"/>
              <w:rPr>
                <w:rFonts w:hint="eastAsia" w:ascii="仿宋" w:hAnsi="仿宋" w:cs="仿宋"/>
                <w:sz w:val="24"/>
                <w:szCs w:val="24"/>
                <w:highlight w:val="none"/>
                <w:vertAlign w:val="baseline"/>
                <w:lang w:val="en-US" w:eastAsia="zh-CN"/>
              </w:rPr>
            </w:pPr>
            <w:r>
              <w:rPr>
                <w:rFonts w:hint="eastAsia" w:ascii="仿宋" w:hAnsi="仿宋" w:cs="仿宋"/>
                <w:sz w:val="24"/>
                <w:szCs w:val="24"/>
                <w:highlight w:val="none"/>
                <w:vertAlign w:val="baseline"/>
                <w:lang w:val="en-US" w:eastAsia="zh-CN"/>
              </w:rPr>
              <w:t>指标要求</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highlight w:val="none"/>
                <w:vertAlign w:val="baseline"/>
                <w:lang w:val="en-US" w:eastAsia="zh-CN"/>
              </w:rPr>
            </w:pPr>
            <w:r>
              <w:rPr>
                <w:rFonts w:hint="eastAsia" w:ascii="仿宋" w:hAnsi="仿宋" w:cs="仿宋"/>
                <w:sz w:val="24"/>
                <w:szCs w:val="24"/>
                <w:highlight w:val="none"/>
                <w:vertAlign w:val="baseline"/>
                <w:lang w:val="en-US" w:eastAsia="zh-CN"/>
              </w:rPr>
              <w:t>是否提供证明材料及方式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highlight w:val="none"/>
                <w:vertAlign w:val="baseline"/>
                <w:lang w:val="en-US" w:eastAsia="zh-CN"/>
              </w:rPr>
            </w:pPr>
            <w:r>
              <w:rPr>
                <w:rFonts w:hint="eastAsia" w:ascii="仿宋" w:hAnsi="仿宋" w:cs="仿宋"/>
                <w:sz w:val="24"/>
                <w:szCs w:val="24"/>
                <w:highlight w:val="none"/>
                <w:vertAlign w:val="baseline"/>
                <w:lang w:val="en-US" w:eastAsia="zh-CN"/>
              </w:rPr>
              <w:t>1</w:t>
            </w:r>
          </w:p>
        </w:tc>
        <w:tc>
          <w:tcPr>
            <w:tcW w:w="828" w:type="dxa"/>
            <w:vAlign w:val="center"/>
          </w:tcPr>
          <w:p>
            <w:pPr>
              <w:pStyle w:val="3"/>
              <w:numPr>
                <w:ilvl w:val="0"/>
                <w:numId w:val="0"/>
              </w:numPr>
              <w:bidi w:val="0"/>
              <w:spacing w:before="0" w:line="240" w:lineRule="auto"/>
              <w:jc w:val="center"/>
              <w:rPr>
                <w:rFonts w:hint="eastAsia" w:ascii="仿宋" w:hAnsi="仿宋" w:eastAsia="仿宋" w:cs="仿宋"/>
                <w:sz w:val="24"/>
                <w:szCs w:val="24"/>
                <w:highlight w:val="none"/>
                <w:vertAlign w:val="baseline"/>
                <w:lang w:val="en-US" w:eastAsia="zh-CN"/>
              </w:rPr>
            </w:pPr>
            <w:r>
              <w:rPr>
                <w:rFonts w:hint="eastAsia" w:ascii="仿宋" w:hAnsi="仿宋" w:cs="仿宋"/>
                <w:iCs/>
                <w:color w:val="auto"/>
                <w:sz w:val="24"/>
                <w:szCs w:val="24"/>
                <w:highlight w:val="none"/>
                <w:lang w:val="en-US" w:eastAsia="zh-CN"/>
              </w:rPr>
              <w:t>#</w:t>
            </w:r>
          </w:p>
        </w:tc>
        <w:tc>
          <w:tcPr>
            <w:tcW w:w="1686" w:type="dxa"/>
          </w:tcPr>
          <w:p>
            <w:pPr>
              <w:pStyle w:val="3"/>
              <w:numPr>
                <w:ilvl w:val="0"/>
                <w:numId w:val="0"/>
              </w:numPr>
              <w:bidi w:val="0"/>
              <w:spacing w:before="0" w:line="240" w:lineRule="auto"/>
              <w:rPr>
                <w:rFonts w:hint="eastAsia" w:ascii="仿宋" w:hAnsi="仿宋" w:cs="仿宋"/>
                <w:sz w:val="24"/>
                <w:szCs w:val="24"/>
                <w:highlight w:val="none"/>
                <w:vertAlign w:val="baseline"/>
                <w:lang w:val="en-US" w:eastAsia="zh-CN"/>
              </w:rPr>
            </w:pPr>
            <w:r>
              <w:rPr>
                <w:rFonts w:hint="eastAsia" w:ascii="仿宋" w:hAnsi="仿宋" w:cs="仿宋"/>
                <w:sz w:val="24"/>
                <w:szCs w:val="24"/>
                <w:highlight w:val="none"/>
                <w:vertAlign w:val="baseline"/>
                <w:lang w:val="en-US" w:eastAsia="zh-CN"/>
              </w:rPr>
              <w:t>技术支持服务方案</w:t>
            </w:r>
          </w:p>
        </w:tc>
        <w:tc>
          <w:tcPr>
            <w:tcW w:w="3523" w:type="dxa"/>
          </w:tcPr>
          <w:p>
            <w:pPr>
              <w:pStyle w:val="3"/>
              <w:numPr>
                <w:ilvl w:val="0"/>
                <w:numId w:val="0"/>
              </w:numPr>
              <w:bidi w:val="0"/>
              <w:spacing w:before="0" w:line="240" w:lineRule="auto"/>
              <w:rPr>
                <w:rFonts w:hint="eastAsia" w:ascii="仿宋" w:hAnsi="仿宋" w:cs="仿宋"/>
                <w:sz w:val="24"/>
                <w:szCs w:val="24"/>
                <w:highlight w:val="none"/>
                <w:vertAlign w:val="baseline"/>
                <w:lang w:val="en-US" w:eastAsia="zh-CN"/>
              </w:rPr>
            </w:pPr>
            <w:r>
              <w:rPr>
                <w:rFonts w:hint="eastAsia" w:ascii="仿宋" w:hAnsi="仿宋" w:eastAsia="仿宋" w:cs="仿宋"/>
                <w:b w:val="0"/>
                <w:bCs w:val="0"/>
                <w:color w:val="auto"/>
                <w:sz w:val="24"/>
                <w:szCs w:val="24"/>
                <w:highlight w:val="none"/>
                <w:lang w:val="en-US" w:eastAsia="zh-CN"/>
              </w:rPr>
              <w:t>供应商应提供技术支持服务方案，包括售后服务保障制度、运维服务体系、设备及备品备件管理、应急故障相应及修复、重要通讯保障等。</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highlight w:val="none"/>
                <w:lang w:val="en-US" w:eastAsia="zh-CN"/>
              </w:rPr>
            </w:pPr>
            <w:r>
              <w:rPr>
                <w:rFonts w:hint="eastAsia" w:ascii="仿宋" w:hAnsi="仿宋" w:cs="仿宋"/>
                <w:sz w:val="24"/>
                <w:szCs w:val="24"/>
                <w:highlight w:val="none"/>
                <w:lang w:val="en-US" w:eastAsia="zh-CN"/>
              </w:rPr>
              <w:t>是。</w:t>
            </w:r>
          </w:p>
          <w:p>
            <w:pPr>
              <w:jc w:val="center"/>
              <w:rPr>
                <w:rFonts w:hint="eastAsia" w:ascii="仿宋" w:hAnsi="仿宋" w:eastAsia="仿宋" w:cs="仿宋"/>
                <w:sz w:val="24"/>
                <w:highlight w:val="none"/>
                <w:lang w:val="en-US" w:eastAsia="zh-CN"/>
              </w:rPr>
            </w:pPr>
            <w:r>
              <w:rPr>
                <w:rFonts w:hint="eastAsia" w:ascii="仿宋" w:hAnsi="仿宋" w:eastAsia="仿宋" w:cs="仿宋"/>
                <w:b w:val="0"/>
                <w:bCs w:val="0"/>
                <w:color w:val="auto"/>
                <w:sz w:val="24"/>
                <w:szCs w:val="24"/>
                <w:highlight w:val="none"/>
                <w:lang w:val="en-US" w:eastAsia="zh-CN"/>
              </w:rPr>
              <w:t>提供技术支持服务方案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highlight w:val="none"/>
                <w:vertAlign w:val="baseline"/>
                <w:lang w:val="en-US" w:eastAsia="zh-CN"/>
              </w:rPr>
            </w:pPr>
            <w:r>
              <w:rPr>
                <w:rFonts w:hint="eastAsia" w:ascii="仿宋" w:hAnsi="仿宋" w:cs="仿宋"/>
                <w:sz w:val="24"/>
                <w:szCs w:val="24"/>
                <w:highlight w:val="none"/>
                <w:vertAlign w:val="baseline"/>
                <w:lang w:val="en-US" w:eastAsia="zh-CN"/>
              </w:rPr>
              <w:t>2</w:t>
            </w:r>
          </w:p>
        </w:tc>
        <w:tc>
          <w:tcPr>
            <w:tcW w:w="828" w:type="dxa"/>
            <w:vAlign w:val="center"/>
          </w:tcPr>
          <w:p>
            <w:pPr>
              <w:pStyle w:val="3"/>
              <w:numPr>
                <w:ilvl w:val="0"/>
                <w:numId w:val="0"/>
              </w:numPr>
              <w:bidi w:val="0"/>
              <w:spacing w:before="0" w:line="240" w:lineRule="auto"/>
              <w:jc w:val="center"/>
              <w:rPr>
                <w:rFonts w:hint="eastAsia" w:ascii="仿宋" w:hAnsi="仿宋" w:cs="仿宋"/>
                <w:iCs/>
                <w:color w:val="auto"/>
                <w:sz w:val="24"/>
                <w:szCs w:val="24"/>
                <w:highlight w:val="none"/>
                <w:lang w:val="en-US" w:eastAsia="zh-CN"/>
              </w:rPr>
            </w:pPr>
            <w:r>
              <w:rPr>
                <w:rFonts w:hint="eastAsia" w:ascii="仿宋" w:hAnsi="仿宋" w:cs="仿宋"/>
                <w:iCs/>
                <w:color w:val="auto"/>
                <w:sz w:val="24"/>
                <w:szCs w:val="24"/>
                <w:highlight w:val="none"/>
                <w:lang w:val="en-US" w:eastAsia="zh-CN"/>
              </w:rPr>
              <w:t>#</w:t>
            </w:r>
          </w:p>
        </w:tc>
        <w:tc>
          <w:tcPr>
            <w:tcW w:w="1686" w:type="dxa"/>
          </w:tcPr>
          <w:p>
            <w:pPr>
              <w:pStyle w:val="3"/>
              <w:numPr>
                <w:ilvl w:val="0"/>
                <w:numId w:val="0"/>
              </w:numPr>
              <w:bidi w:val="0"/>
              <w:spacing w:before="0" w:line="240" w:lineRule="auto"/>
              <w:rPr>
                <w:rFonts w:hint="eastAsia" w:ascii="仿宋" w:hAnsi="仿宋" w:cs="仿宋"/>
                <w:sz w:val="24"/>
                <w:szCs w:val="24"/>
                <w:highlight w:val="none"/>
                <w:vertAlign w:val="baseline"/>
                <w:lang w:val="en-US" w:eastAsia="zh-CN"/>
              </w:rPr>
            </w:pPr>
            <w:r>
              <w:rPr>
                <w:rFonts w:hint="eastAsia" w:ascii="仿宋" w:hAnsi="仿宋" w:cs="仿宋"/>
                <w:sz w:val="24"/>
                <w:szCs w:val="24"/>
                <w:highlight w:val="none"/>
                <w:vertAlign w:val="baseline"/>
                <w:lang w:val="en-US" w:eastAsia="zh-CN"/>
              </w:rPr>
              <w:t>网络通信服务经验</w:t>
            </w:r>
          </w:p>
        </w:tc>
        <w:tc>
          <w:tcPr>
            <w:tcW w:w="352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cs="仿宋"/>
                <w:b w:val="0"/>
                <w:bCs w:val="0"/>
                <w:color w:val="auto"/>
                <w:sz w:val="24"/>
                <w:szCs w:val="24"/>
                <w:highlight w:val="none"/>
                <w:lang w:val="en-US" w:eastAsia="zh-CN"/>
              </w:rPr>
              <w:t>供应商针对本项目提供线路一端为上海或北京的跨省级行政区域组网通信服务经验年限证明文件</w:t>
            </w:r>
            <w:r>
              <w:rPr>
                <w:rFonts w:hint="eastAsia" w:ascii="仿宋" w:hAnsi="仿宋" w:eastAsia="仿宋" w:cs="仿宋"/>
                <w:b w:val="0"/>
                <w:bCs w:val="0"/>
                <w:color w:val="auto"/>
                <w:sz w:val="24"/>
                <w:szCs w:val="24"/>
                <w:highlight w:val="none"/>
                <w:lang w:val="en-US" w:eastAsia="zh-CN"/>
              </w:rPr>
              <w:t>（需附合同首页、签字盖章页、合同签订时间与组网规模证明文件的复印件并加盖公章。合同签署方应为投标人主体（子公司与母公司不视为同一投标人主体</w:t>
            </w:r>
            <w:r>
              <w:rPr>
                <w:rFonts w:hint="eastAsia" w:ascii="仿宋" w:hAnsi="仿宋" w:cs="仿宋"/>
                <w:bCs w:val="0"/>
                <w:color w:val="auto"/>
                <w:sz w:val="24"/>
                <w:szCs w:val="24"/>
                <w:highlight w:val="none"/>
                <w:lang w:val="en-US" w:eastAsia="zh-CN"/>
              </w:rPr>
              <w:t>；分公司与总公司视为同一投标人主体。</w:t>
            </w:r>
            <w:r>
              <w:rPr>
                <w:rFonts w:hint="eastAsia" w:ascii="仿宋" w:hAnsi="仿宋" w:eastAsia="仿宋" w:cs="仿宋"/>
                <w:b w:val="0"/>
                <w:bCs w:val="0"/>
                <w:color w:val="auto"/>
                <w:sz w:val="24"/>
                <w:szCs w:val="24"/>
                <w:highlight w:val="none"/>
                <w:lang w:val="en-US" w:eastAsia="zh-CN"/>
              </w:rPr>
              <w:t>））。</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lang w:val="en-US" w:eastAsia="zh-CN"/>
              </w:rPr>
            </w:pPr>
            <w:r>
              <w:rPr>
                <w:rFonts w:hint="eastAsia" w:ascii="仿宋" w:hAnsi="仿宋" w:cs="仿宋"/>
                <w:sz w:val="24"/>
                <w:szCs w:val="24"/>
                <w:lang w:val="en-US" w:eastAsia="zh-CN"/>
              </w:rPr>
              <w:t>是。</w:t>
            </w:r>
          </w:p>
          <w:p>
            <w:pPr>
              <w:jc w:val="center"/>
              <w:rPr>
                <w:rFonts w:hint="eastAsia" w:ascii="仿宋" w:hAnsi="仿宋" w:eastAsia="仿宋" w:cs="仿宋"/>
                <w:sz w:val="24"/>
                <w:highlight w:val="none"/>
                <w:lang w:val="en-US" w:eastAsia="zh-CN"/>
              </w:rPr>
            </w:pPr>
            <w:r>
              <w:rPr>
                <w:rFonts w:hint="eastAsia" w:ascii="仿宋" w:hAnsi="仿宋" w:cs="仿宋"/>
                <w:sz w:val="24"/>
                <w:szCs w:val="24"/>
                <w:lang w:val="en-US" w:eastAsia="zh-CN"/>
              </w:rPr>
              <w:t>提供线路一端为上海或北京的跨省级行政区域组网通信服务经验年限证明文件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highlight w:val="none"/>
                <w:vertAlign w:val="baseline"/>
                <w:lang w:val="en-US" w:eastAsia="zh-CN"/>
              </w:rPr>
            </w:pPr>
            <w:r>
              <w:rPr>
                <w:rFonts w:hint="eastAsia" w:ascii="仿宋" w:hAnsi="仿宋" w:cs="仿宋"/>
                <w:sz w:val="24"/>
                <w:szCs w:val="24"/>
                <w:highlight w:val="none"/>
                <w:vertAlign w:val="baseline"/>
                <w:lang w:val="en-US" w:eastAsia="zh-CN"/>
              </w:rPr>
              <w:t>3</w:t>
            </w:r>
          </w:p>
        </w:tc>
        <w:tc>
          <w:tcPr>
            <w:tcW w:w="828" w:type="dxa"/>
            <w:vAlign w:val="center"/>
          </w:tcPr>
          <w:p>
            <w:pPr>
              <w:pStyle w:val="3"/>
              <w:numPr>
                <w:ilvl w:val="0"/>
                <w:numId w:val="0"/>
              </w:numPr>
              <w:bidi w:val="0"/>
              <w:spacing w:before="0" w:line="240" w:lineRule="auto"/>
              <w:jc w:val="center"/>
              <w:rPr>
                <w:rFonts w:hint="eastAsia" w:ascii="仿宋" w:hAnsi="仿宋" w:cs="仿宋"/>
                <w:iCs/>
                <w:color w:val="auto"/>
                <w:sz w:val="24"/>
                <w:szCs w:val="24"/>
                <w:highlight w:val="none"/>
                <w:lang w:val="en-US" w:eastAsia="zh-CN"/>
              </w:rPr>
            </w:pPr>
            <w:r>
              <w:rPr>
                <w:rFonts w:hint="eastAsia" w:ascii="仿宋" w:hAnsi="仿宋" w:cs="仿宋"/>
                <w:iCs/>
                <w:color w:val="auto"/>
                <w:sz w:val="24"/>
                <w:szCs w:val="24"/>
                <w:highlight w:val="none"/>
                <w:lang w:val="en-US" w:eastAsia="zh-CN"/>
              </w:rPr>
              <w:t>#</w:t>
            </w:r>
          </w:p>
        </w:tc>
        <w:tc>
          <w:tcPr>
            <w:tcW w:w="1686" w:type="dxa"/>
          </w:tcPr>
          <w:p>
            <w:pPr>
              <w:pStyle w:val="3"/>
              <w:numPr>
                <w:ilvl w:val="0"/>
                <w:numId w:val="0"/>
              </w:numPr>
              <w:bidi w:val="0"/>
              <w:spacing w:before="0" w:line="240" w:lineRule="auto"/>
              <w:rPr>
                <w:rFonts w:hint="eastAsia" w:ascii="仿宋" w:hAnsi="仿宋" w:cs="仿宋"/>
                <w:sz w:val="24"/>
                <w:szCs w:val="24"/>
                <w:highlight w:val="none"/>
                <w:vertAlign w:val="baseline"/>
                <w:lang w:val="en-US" w:eastAsia="zh-CN"/>
              </w:rPr>
            </w:pPr>
            <w:r>
              <w:rPr>
                <w:rFonts w:hint="eastAsia" w:ascii="仿宋" w:hAnsi="仿宋" w:cs="仿宋"/>
                <w:sz w:val="24"/>
                <w:szCs w:val="24"/>
                <w:highlight w:val="none"/>
                <w:vertAlign w:val="baseline"/>
                <w:lang w:val="en-US" w:eastAsia="zh-CN"/>
              </w:rPr>
              <w:t>网络通信业务覆盖范围</w:t>
            </w:r>
          </w:p>
        </w:tc>
        <w:tc>
          <w:tcPr>
            <w:tcW w:w="352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供应商应列出专线网络通信业务的覆盖范围，包括专线网络通信业务能覆盖到的省级行政区（不含港澳台）名称、数量及其中能覆盖到的地级行政区名称、数量。</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highlight w:val="none"/>
                <w:lang w:val="en-US" w:eastAsia="zh-CN"/>
              </w:rPr>
            </w:pPr>
            <w:r>
              <w:rPr>
                <w:rFonts w:hint="eastAsia" w:ascii="仿宋" w:hAnsi="仿宋" w:cs="仿宋"/>
                <w:sz w:val="24"/>
                <w:szCs w:val="24"/>
                <w:highlight w:val="none"/>
                <w:lang w:val="en-US" w:eastAsia="zh-CN"/>
              </w:rPr>
              <w:t>是。</w:t>
            </w:r>
          </w:p>
          <w:p>
            <w:pPr>
              <w:jc w:val="center"/>
              <w:rPr>
                <w:rFonts w:hint="eastAsia" w:ascii="仿宋" w:hAnsi="仿宋" w:eastAsia="仿宋" w:cs="仿宋"/>
                <w:sz w:val="24"/>
                <w:highlight w:val="none"/>
                <w:lang w:val="en-US" w:eastAsia="zh-CN"/>
              </w:rPr>
            </w:pPr>
            <w:r>
              <w:rPr>
                <w:rFonts w:hint="eastAsia" w:ascii="仿宋" w:hAnsi="仿宋" w:eastAsia="仿宋" w:cs="仿宋"/>
                <w:b w:val="0"/>
                <w:bCs w:val="0"/>
                <w:color w:val="auto"/>
                <w:sz w:val="24"/>
                <w:szCs w:val="24"/>
                <w:highlight w:val="none"/>
                <w:lang w:val="en-US" w:eastAsia="zh-CN"/>
              </w:rPr>
              <w:t>列出专线网络通信业务的覆盖范围</w:t>
            </w:r>
          </w:p>
        </w:tc>
      </w:tr>
    </w:tbl>
    <w:p>
      <w:pPr>
        <w:spacing w:line="560" w:lineRule="exact"/>
        <w:ind w:firstLine="640" w:firstLineChars="200"/>
        <w:jc w:val="left"/>
        <w:outlineLvl w:val="3"/>
        <w:rPr>
          <w:rFonts w:hint="eastAsia" w:ascii="仿宋" w:hAnsi="仿宋" w:eastAsia="仿宋" w:cs="Times New Roman"/>
          <w:sz w:val="32"/>
          <w:szCs w:val="32"/>
          <w:lang w:val="en-US" w:eastAsia="zh-CN"/>
        </w:rPr>
      </w:pPr>
    </w:p>
    <w:p>
      <w:pPr>
        <w:spacing w:line="240" w:lineRule="auto"/>
        <w:ind w:firstLine="0" w:firstLineChars="0"/>
        <w:jc w:val="left"/>
        <w:outlineLvl w:val="9"/>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br w:type="page"/>
      </w:r>
    </w:p>
    <w:p>
      <w:pPr>
        <w:spacing w:line="560" w:lineRule="exact"/>
        <w:ind w:firstLine="640" w:firstLineChars="200"/>
        <w:jc w:val="left"/>
        <w:outlineLvl w:val="3"/>
        <w:rPr>
          <w:rFonts w:hint="eastAsia" w:ascii="仿宋" w:hAnsi="仿宋" w:eastAsia="仿宋" w:cs="Times New Roman"/>
          <w:sz w:val="32"/>
          <w:szCs w:val="32"/>
          <w:lang w:eastAsia="zh-CN"/>
        </w:rPr>
      </w:pPr>
      <w:r>
        <w:rPr>
          <w:rFonts w:hint="eastAsia" w:ascii="仿宋" w:hAnsi="仿宋" w:eastAsia="仿宋" w:cs="Times New Roman"/>
          <w:sz w:val="32"/>
          <w:szCs w:val="32"/>
          <w:lang w:val="en-US" w:eastAsia="zh-CN"/>
        </w:rPr>
        <w:t>2.服务</w:t>
      </w:r>
      <w:r>
        <w:rPr>
          <w:rFonts w:hint="eastAsia" w:ascii="仿宋" w:hAnsi="仿宋" w:eastAsia="仿宋" w:cs="Times New Roman"/>
          <w:sz w:val="32"/>
          <w:szCs w:val="32"/>
        </w:rPr>
        <w:t>要求</w:t>
      </w:r>
      <w:r>
        <w:rPr>
          <w:rFonts w:hint="eastAsia" w:ascii="仿宋" w:hAnsi="仿宋" w:eastAsia="仿宋" w:cs="Times New Roman"/>
          <w:b/>
          <w:bCs/>
          <w:sz w:val="32"/>
          <w:szCs w:val="32"/>
          <w:u w:val="none"/>
          <w:lang w:eastAsia="zh-CN"/>
        </w:rPr>
        <w:t>（</w:t>
      </w:r>
      <w:r>
        <w:rPr>
          <w:rFonts w:hint="eastAsia" w:ascii="楷体" w:hAnsi="楷体" w:eastAsia="楷体" w:cs="Times New Roman"/>
          <w:b/>
          <w:bCs/>
          <w:color w:val="0000FF"/>
          <w:sz w:val="32"/>
          <w:szCs w:val="32"/>
          <w:highlight w:val="none"/>
          <w:u w:val="single"/>
          <w:lang w:val="en-US" w:eastAsia="zh-CN"/>
        </w:rPr>
        <w:t>适用所有包件</w:t>
      </w:r>
      <w:r>
        <w:rPr>
          <w:rFonts w:hint="eastAsia" w:ascii="仿宋" w:hAnsi="仿宋" w:eastAsia="仿宋" w:cs="Times New Roman"/>
          <w:b/>
          <w:bCs/>
          <w:sz w:val="32"/>
          <w:szCs w:val="32"/>
          <w:u w:val="none"/>
          <w:lang w:eastAsia="zh-CN"/>
        </w:rPr>
        <w:t>）</w:t>
      </w:r>
    </w:p>
    <w:p>
      <w:pPr>
        <w:spacing w:line="360" w:lineRule="auto"/>
        <w:ind w:firstLine="640" w:firstLineChars="200"/>
        <w:rPr>
          <w:rFonts w:hint="eastAsia" w:ascii="仿宋" w:hAnsi="仿宋" w:eastAsia="仿宋" w:cs="仿宋"/>
          <w:lang w:val="en-US" w:eastAsia="zh-CN"/>
        </w:rPr>
      </w:pPr>
      <w:r>
        <w:rPr>
          <w:rFonts w:hint="eastAsia" w:ascii="仿宋" w:hAnsi="仿宋" w:eastAsia="仿宋" w:cs="Times New Roman"/>
          <w:iCs/>
          <w:color w:val="auto"/>
          <w:sz w:val="32"/>
          <w:szCs w:val="32"/>
        </w:rPr>
        <w:t>本</w:t>
      </w:r>
      <w:r>
        <w:rPr>
          <w:rFonts w:hint="eastAsia" w:ascii="仿宋" w:hAnsi="仿宋" w:eastAsia="仿宋" w:cs="Times New Roman"/>
          <w:iCs/>
          <w:color w:val="auto"/>
          <w:sz w:val="32"/>
          <w:szCs w:val="32"/>
          <w:lang w:val="en-US" w:eastAsia="zh-CN"/>
        </w:rPr>
        <w:t>服务</w:t>
      </w:r>
      <w:r>
        <w:rPr>
          <w:rFonts w:hint="eastAsia" w:ascii="仿宋" w:hAnsi="仿宋" w:eastAsia="仿宋" w:cs="Times New Roman"/>
          <w:iCs/>
          <w:color w:val="auto"/>
          <w:sz w:val="32"/>
          <w:szCs w:val="32"/>
        </w:rPr>
        <w:t>要求</w:t>
      </w:r>
      <w:r>
        <w:rPr>
          <w:rFonts w:ascii="仿宋" w:hAnsi="仿宋" w:eastAsia="仿宋" w:cs="Times New Roman"/>
          <w:iCs/>
          <w:color w:val="auto"/>
          <w:sz w:val="32"/>
          <w:szCs w:val="32"/>
        </w:rPr>
        <w:t>共有“</w:t>
      </w:r>
      <w:r>
        <w:rPr>
          <w:rFonts w:hint="eastAsia" w:ascii="仿宋" w:hAnsi="仿宋" w:eastAsia="仿宋" w:cs="Times New Roman"/>
          <w:iCs/>
          <w:color w:val="auto"/>
          <w:sz w:val="32"/>
          <w:szCs w:val="32"/>
        </w:rPr>
        <w:t>★</w:t>
      </w:r>
      <w:r>
        <w:rPr>
          <w:rFonts w:ascii="仿宋" w:hAnsi="仿宋" w:eastAsia="仿宋" w:cs="Times New Roman"/>
          <w:iCs/>
          <w:color w:val="auto"/>
          <w:sz w:val="32"/>
          <w:szCs w:val="32"/>
        </w:rPr>
        <w:t>”</w:t>
      </w:r>
      <w:r>
        <w:rPr>
          <w:rFonts w:hint="eastAsia" w:ascii="仿宋" w:hAnsi="仿宋" w:eastAsia="仿宋" w:cs="Times New Roman"/>
          <w:iCs/>
          <w:color w:val="auto"/>
          <w:sz w:val="32"/>
          <w:szCs w:val="32"/>
        </w:rPr>
        <w:t>指标</w:t>
      </w:r>
      <w:r>
        <w:rPr>
          <w:rFonts w:hint="eastAsia" w:ascii="仿宋" w:hAnsi="仿宋" w:eastAsia="仿宋" w:cs="Times New Roman"/>
          <w:iCs/>
          <w:color w:val="auto"/>
          <w:sz w:val="32"/>
          <w:szCs w:val="32"/>
          <w:u w:val="single"/>
        </w:rPr>
        <w:t xml:space="preserve"> </w:t>
      </w:r>
      <w:r>
        <w:rPr>
          <w:rFonts w:hint="eastAsia" w:ascii="仿宋" w:hAnsi="仿宋" w:eastAsia="仿宋" w:cs="Times New Roman"/>
          <w:iCs/>
          <w:color w:val="auto"/>
          <w:sz w:val="32"/>
          <w:szCs w:val="32"/>
          <w:u w:val="single"/>
          <w:lang w:val="en-US" w:eastAsia="zh-CN"/>
        </w:rPr>
        <w:t>35</w:t>
      </w:r>
      <w:r>
        <w:rPr>
          <w:rFonts w:hint="eastAsia" w:ascii="仿宋" w:hAnsi="仿宋" w:eastAsia="仿宋" w:cs="Times New Roman"/>
          <w:iCs/>
          <w:color w:val="auto"/>
          <w:sz w:val="32"/>
          <w:szCs w:val="32"/>
          <w:u w:val="single"/>
        </w:rPr>
        <w:t xml:space="preserve"> </w:t>
      </w:r>
      <w:r>
        <w:rPr>
          <w:rFonts w:hint="eastAsia" w:ascii="仿宋" w:hAnsi="仿宋" w:eastAsia="仿宋" w:cs="Times New Roman"/>
          <w:iCs/>
          <w:color w:val="auto"/>
          <w:sz w:val="32"/>
          <w:szCs w:val="32"/>
        </w:rPr>
        <w:t>项</w:t>
      </w:r>
      <w:r>
        <w:rPr>
          <w:rFonts w:ascii="仿宋" w:hAnsi="仿宋" w:eastAsia="仿宋" w:cs="Times New Roman"/>
          <w:iCs/>
          <w:color w:val="auto"/>
          <w:sz w:val="32"/>
          <w:szCs w:val="32"/>
        </w:rPr>
        <w:t>，“#”</w:t>
      </w:r>
      <w:r>
        <w:rPr>
          <w:rFonts w:hint="eastAsia" w:ascii="仿宋" w:hAnsi="仿宋" w:eastAsia="仿宋" w:cs="Times New Roman"/>
          <w:iCs/>
          <w:color w:val="auto"/>
          <w:sz w:val="32"/>
          <w:szCs w:val="32"/>
        </w:rPr>
        <w:t>指标</w:t>
      </w:r>
      <w:r>
        <w:rPr>
          <w:rFonts w:hint="eastAsia" w:ascii="仿宋" w:hAnsi="仿宋" w:eastAsia="仿宋" w:cs="Times New Roman"/>
          <w:iCs/>
          <w:color w:val="auto"/>
          <w:sz w:val="32"/>
          <w:szCs w:val="32"/>
          <w:highlight w:val="none"/>
          <w:u w:val="single"/>
        </w:rPr>
        <w:t xml:space="preserve"> </w:t>
      </w:r>
      <w:r>
        <w:rPr>
          <w:rFonts w:hint="eastAsia" w:ascii="仿宋" w:hAnsi="仿宋" w:eastAsia="仿宋" w:cs="Times New Roman"/>
          <w:iCs/>
          <w:color w:val="auto"/>
          <w:sz w:val="32"/>
          <w:szCs w:val="32"/>
          <w:highlight w:val="none"/>
          <w:u w:val="single"/>
          <w:lang w:val="en-US" w:eastAsia="zh-CN"/>
        </w:rPr>
        <w:t>3</w:t>
      </w:r>
      <w:r>
        <w:rPr>
          <w:rFonts w:hint="eastAsia" w:ascii="仿宋" w:hAnsi="仿宋" w:eastAsia="仿宋" w:cs="Times New Roman"/>
          <w:iCs/>
          <w:color w:val="auto"/>
          <w:sz w:val="32"/>
          <w:szCs w:val="32"/>
          <w:highlight w:val="none"/>
          <w:u w:val="single"/>
        </w:rPr>
        <w:t xml:space="preserve"> </w:t>
      </w:r>
      <w:r>
        <w:rPr>
          <w:rFonts w:hint="eastAsia" w:ascii="仿宋" w:hAnsi="仿宋" w:eastAsia="仿宋" w:cs="Times New Roman"/>
          <w:iCs/>
          <w:color w:val="auto"/>
          <w:sz w:val="32"/>
          <w:szCs w:val="32"/>
        </w:rPr>
        <w:t>项</w:t>
      </w:r>
      <w:r>
        <w:rPr>
          <w:rFonts w:ascii="仿宋" w:hAnsi="仿宋" w:eastAsia="仿宋" w:cs="Times New Roman"/>
          <w:iCs/>
          <w:color w:val="auto"/>
          <w:sz w:val="32"/>
          <w:szCs w:val="32"/>
        </w:rPr>
        <w:t>，</w:t>
      </w:r>
      <w:r>
        <w:rPr>
          <w:rFonts w:hint="eastAsia" w:ascii="仿宋" w:hAnsi="仿宋" w:eastAsia="仿宋" w:cs="Times New Roman"/>
          <w:iCs/>
          <w:color w:val="auto"/>
          <w:sz w:val="32"/>
          <w:szCs w:val="32"/>
        </w:rPr>
        <w:t>“△”</w:t>
      </w:r>
      <w:r>
        <w:rPr>
          <w:rFonts w:ascii="仿宋" w:hAnsi="仿宋" w:eastAsia="仿宋" w:cs="Times New Roman"/>
          <w:iCs/>
          <w:color w:val="auto"/>
          <w:sz w:val="32"/>
          <w:szCs w:val="32"/>
        </w:rPr>
        <w:t>指标</w:t>
      </w:r>
      <w:r>
        <w:rPr>
          <w:rFonts w:hint="eastAsia" w:ascii="仿宋" w:hAnsi="仿宋" w:eastAsia="仿宋" w:cs="Times New Roman"/>
          <w:iCs/>
          <w:color w:val="auto"/>
          <w:sz w:val="32"/>
          <w:szCs w:val="32"/>
          <w:u w:val="single"/>
        </w:rPr>
        <w:t xml:space="preserve"> </w:t>
      </w:r>
      <w:r>
        <w:rPr>
          <w:rFonts w:ascii="仿宋" w:hAnsi="仿宋" w:eastAsia="仿宋" w:cs="Times New Roman"/>
          <w:iCs/>
          <w:color w:val="auto"/>
          <w:sz w:val="32"/>
          <w:szCs w:val="32"/>
          <w:u w:val="single"/>
        </w:rPr>
        <w:t xml:space="preserve"> </w:t>
      </w:r>
      <w:r>
        <w:rPr>
          <w:rFonts w:hint="eastAsia" w:ascii="仿宋" w:hAnsi="仿宋" w:eastAsia="仿宋" w:cs="Times New Roman"/>
          <w:iCs/>
          <w:color w:val="auto"/>
          <w:sz w:val="32"/>
          <w:szCs w:val="32"/>
          <w:u w:val="single"/>
          <w:lang w:val="en-US" w:eastAsia="zh-CN"/>
        </w:rPr>
        <w:t>0</w:t>
      </w:r>
      <w:r>
        <w:rPr>
          <w:rFonts w:hint="eastAsia" w:ascii="仿宋" w:hAnsi="仿宋" w:eastAsia="仿宋" w:cs="Times New Roman"/>
          <w:iCs/>
          <w:color w:val="auto"/>
          <w:sz w:val="32"/>
          <w:szCs w:val="32"/>
          <w:u w:val="single"/>
        </w:rPr>
        <w:t xml:space="preserve">  </w:t>
      </w:r>
      <w:r>
        <w:rPr>
          <w:rFonts w:hint="eastAsia" w:ascii="仿宋" w:hAnsi="仿宋" w:eastAsia="仿宋" w:cs="Times New Roman"/>
          <w:iCs/>
          <w:color w:val="auto"/>
          <w:sz w:val="32"/>
          <w:szCs w:val="32"/>
        </w:rPr>
        <w:t>项</w:t>
      </w:r>
    </w:p>
    <w:p>
      <w:pPr>
        <w:pStyle w:val="3"/>
        <w:numPr>
          <w:ilvl w:val="0"/>
          <w:numId w:val="0"/>
        </w:numPr>
        <w:bidi w:val="0"/>
        <w:spacing w:before="480"/>
        <w:ind w:leftChars="0" w:firstLine="0" w:firstLineChars="0"/>
        <w:rPr>
          <w:rFonts w:hint="eastAsia" w:ascii="仿宋" w:hAnsi="仿宋" w:cs="仿宋"/>
          <w:sz w:val="32"/>
          <w:szCs w:val="32"/>
          <w:lang w:val="en-US" w:eastAsia="zh-CN"/>
        </w:rPr>
      </w:pPr>
      <w:r>
        <w:rPr>
          <w:rFonts w:hint="eastAsia" w:ascii="仿宋" w:hAnsi="仿宋" w:cs="仿宋"/>
          <w:sz w:val="32"/>
          <w:szCs w:val="32"/>
          <w:lang w:val="en-US" w:eastAsia="zh-CN"/>
        </w:rPr>
        <w:t>2</w:t>
      </w:r>
      <w:r>
        <w:rPr>
          <w:rFonts w:hint="eastAsia" w:ascii="仿宋" w:hAnsi="仿宋" w:eastAsia="仿宋" w:cs="仿宋"/>
          <w:sz w:val="32"/>
          <w:szCs w:val="32"/>
          <w:lang w:val="en-US" w:eastAsia="zh-CN"/>
        </w:rPr>
        <w:t>.1</w:t>
      </w:r>
      <w:r>
        <w:rPr>
          <w:rFonts w:hint="eastAsia" w:ascii="仿宋" w:hAnsi="仿宋" w:cs="仿宋"/>
          <w:sz w:val="32"/>
          <w:szCs w:val="32"/>
          <w:lang w:val="en-US" w:eastAsia="zh-CN"/>
        </w:rPr>
        <w:t>采购线路服务总体要求</w:t>
      </w:r>
    </w:p>
    <w:p>
      <w:pPr>
        <w:keepNext w:val="0"/>
        <w:keepLines w:val="0"/>
        <w:pageBreakBefore w:val="0"/>
        <w:widowControl/>
        <w:numPr>
          <w:ilvl w:val="-1"/>
          <w:numId w:val="0"/>
        </w:numPr>
        <w:shd w:val="clear"/>
        <w:kinsoku/>
        <w:wordWrap/>
        <w:overflowPunct/>
        <w:topLinePunct w:val="0"/>
        <w:autoSpaceDE/>
        <w:autoSpaceDN/>
        <w:bidi w:val="0"/>
        <w:adjustRightInd/>
        <w:snapToGrid/>
        <w:spacing w:line="360" w:lineRule="auto"/>
        <w:ind w:left="0" w:leftChars="0" w:firstLine="0" w:firstLineChars="0"/>
        <w:textAlignment w:val="auto"/>
        <w:rPr>
          <w:rFonts w:hint="default" w:ascii="仿宋" w:hAnsi="仿宋" w:eastAsia="仿宋" w:cs="Times New Roman"/>
          <w:iCs/>
          <w:color w:val="auto"/>
          <w:sz w:val="32"/>
          <w:szCs w:val="32"/>
          <w:highlight w:val="none"/>
          <w:lang w:val="en-US" w:eastAsia="zh-CN"/>
        </w:rPr>
      </w:pPr>
      <w:r>
        <w:rPr>
          <w:rFonts w:hint="default" w:ascii="仿宋" w:hAnsi="仿宋" w:eastAsia="仿宋" w:cs="Times New Roman"/>
          <w:iCs/>
          <w:color w:val="auto"/>
          <w:sz w:val="32"/>
          <w:szCs w:val="32"/>
          <w:highlight w:val="none"/>
          <w:lang w:val="en-US" w:eastAsia="zh-CN"/>
        </w:rPr>
        <w:t>考虑到运营商通讯线路使用延续性高，本次拟采用“一采三年，一年一签”的模式采购通讯线路租赁服务。</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828"/>
        <w:gridCol w:w="1686"/>
        <w:gridCol w:w="3523"/>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序号</w:t>
            </w:r>
          </w:p>
        </w:tc>
        <w:tc>
          <w:tcPr>
            <w:tcW w:w="828"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重要性</w:t>
            </w:r>
          </w:p>
        </w:tc>
        <w:tc>
          <w:tcPr>
            <w:tcW w:w="1686"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指标项</w:t>
            </w:r>
          </w:p>
        </w:tc>
        <w:tc>
          <w:tcPr>
            <w:tcW w:w="3523"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指标要求</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是否提供证明材料及方式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w:t>
            </w:r>
          </w:p>
        </w:tc>
        <w:tc>
          <w:tcPr>
            <w:tcW w:w="828" w:type="dxa"/>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leftChars="40"/>
              <w:jc w:val="center"/>
              <w:textAlignment w:val="auto"/>
              <w:rPr>
                <w:rFonts w:hint="eastAsia" w:ascii="仿宋" w:hAnsi="仿宋" w:eastAsia="仿宋" w:cs="仿宋"/>
                <w:sz w:val="24"/>
                <w:vertAlign w:val="baseline"/>
                <w:lang w:val="en-US" w:eastAsia="zh-CN"/>
              </w:rPr>
            </w:pPr>
            <w:r>
              <w:rPr>
                <w:rFonts w:hint="eastAsia" w:ascii="仿宋" w:hAnsi="仿宋" w:eastAsia="仿宋" w:cs="仿宋"/>
                <w:b w:val="0"/>
                <w:bCs w:val="0"/>
                <w:color w:val="auto"/>
                <w:sz w:val="24"/>
                <w:szCs w:val="24"/>
                <w:highlight w:val="none"/>
                <w:lang w:val="en-US" w:eastAsia="zh-CN"/>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合同要求</w:t>
            </w:r>
          </w:p>
        </w:tc>
        <w:tc>
          <w:tcPr>
            <w:tcW w:w="3523" w:type="dxa"/>
          </w:tcPr>
          <w:p>
            <w:pPr>
              <w:pStyle w:val="3"/>
              <w:numPr>
                <w:ilvl w:val="0"/>
                <w:numId w:val="0"/>
              </w:numPr>
              <w:bidi w:val="0"/>
              <w:spacing w:before="0" w:line="240" w:lineRule="auto"/>
              <w:rPr>
                <w:rFonts w:hint="eastAsia" w:ascii="仿宋" w:hAnsi="仿宋" w:cs="仿宋"/>
                <w:sz w:val="24"/>
                <w:szCs w:val="24"/>
                <w:highlight w:val="none"/>
                <w:vertAlign w:val="baseline"/>
                <w:lang w:val="en-US" w:eastAsia="zh-CN"/>
              </w:rPr>
            </w:pPr>
            <w:r>
              <w:rPr>
                <w:rFonts w:hint="eastAsia" w:ascii="仿宋" w:hAnsi="仿宋" w:eastAsia="仿宋" w:cs="仿宋"/>
                <w:b w:val="0"/>
                <w:bCs w:val="0"/>
                <w:color w:val="auto"/>
                <w:sz w:val="24"/>
                <w:szCs w:val="24"/>
                <w:highlight w:val="none"/>
                <w:lang w:val="en-US" w:eastAsia="zh-CN"/>
              </w:rPr>
              <w:t>合同总价：为线路基准带宽对应一年租赁服务的费用之和（互联网线路含IP地址、DDOS防护服务费用；语音拨号线路含语音通话服务费用），甲方可以按需对线路实施升降速，并在合同总价范围内按照实际使用带宽计费并据实结算（语音通话线路按照实际通话时间据实结算）</w:t>
            </w:r>
            <w:r>
              <w:rPr>
                <w:rFonts w:hint="eastAsia" w:ascii="仿宋" w:hAnsi="仿宋" w:cs="仿宋"/>
                <w:b w:val="0"/>
                <w:bCs w:val="0"/>
                <w:color w:val="auto"/>
                <w:sz w:val="24"/>
                <w:szCs w:val="24"/>
                <w:highlight w:val="none"/>
                <w:lang w:val="en-US" w:eastAsia="zh-CN"/>
              </w:rPr>
              <w:t>。</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2</w:t>
            </w:r>
          </w:p>
        </w:tc>
        <w:tc>
          <w:tcPr>
            <w:tcW w:w="828" w:type="dxa"/>
            <w:vAlign w:val="center"/>
          </w:tcPr>
          <w:p>
            <w:pPr>
              <w:pStyle w:val="3"/>
              <w:numPr>
                <w:ilvl w:val="0"/>
                <w:numId w:val="0"/>
              </w:numPr>
              <w:bidi w:val="0"/>
              <w:spacing w:before="0" w:line="240" w:lineRule="auto"/>
              <w:jc w:val="center"/>
              <w:rPr>
                <w:rFonts w:hint="eastAsia" w:ascii="仿宋" w:hAnsi="仿宋" w:cs="仿宋"/>
                <w:iCs/>
                <w:color w:val="auto"/>
                <w:sz w:val="24"/>
                <w:szCs w:val="24"/>
                <w:lang w:val="en-US" w:eastAsia="zh-CN"/>
              </w:rPr>
            </w:pPr>
            <w:r>
              <w:rPr>
                <w:rFonts w:hint="eastAsia" w:ascii="仿宋" w:hAnsi="仿宋" w:eastAsia="仿宋" w:cs="仿宋"/>
                <w:b w:val="0"/>
                <w:bCs w:val="0"/>
                <w:color w:val="auto"/>
                <w:sz w:val="24"/>
                <w:szCs w:val="24"/>
                <w:highlight w:val="none"/>
                <w:lang w:val="en-US" w:eastAsia="zh-CN"/>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合同要求</w:t>
            </w:r>
          </w:p>
        </w:tc>
        <w:tc>
          <w:tcPr>
            <w:tcW w:w="3523" w:type="dxa"/>
          </w:tcPr>
          <w:p>
            <w:pPr>
              <w:pStyle w:val="3"/>
              <w:numPr>
                <w:ilvl w:val="0"/>
                <w:numId w:val="0"/>
              </w:numPr>
              <w:bidi w:val="0"/>
              <w:spacing w:before="0" w:line="24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合同期限：自合同签订</w:t>
            </w:r>
            <w:r>
              <w:rPr>
                <w:rFonts w:hint="default" w:ascii="仿宋" w:hAnsi="仿宋" w:eastAsia="仿宋" w:cs="仿宋"/>
                <w:color w:val="auto"/>
                <w:sz w:val="24"/>
                <w:szCs w:val="24"/>
                <w:highlight w:val="none"/>
                <w:lang w:val="en-US" w:eastAsia="zh-CN"/>
              </w:rPr>
              <w:t>之日起至</w:t>
            </w:r>
            <w:r>
              <w:rPr>
                <w:rFonts w:hint="eastAsia" w:ascii="仿宋" w:hAnsi="仿宋" w:eastAsia="仿宋" w:cs="仿宋"/>
                <w:color w:val="auto"/>
                <w:sz w:val="24"/>
                <w:szCs w:val="24"/>
                <w:highlight w:val="none"/>
                <w:lang w:val="en-US" w:eastAsia="zh-CN"/>
              </w:rPr>
              <w:t>合同</w:t>
            </w:r>
            <w:r>
              <w:rPr>
                <w:rFonts w:hint="eastAsia" w:ascii="仿宋" w:hAnsi="仿宋" w:cs="仿宋"/>
                <w:color w:val="auto"/>
                <w:sz w:val="24"/>
                <w:szCs w:val="24"/>
                <w:highlight w:val="none"/>
                <w:lang w:val="en-US" w:eastAsia="zh-CN"/>
              </w:rPr>
              <w:t>首</w:t>
            </w:r>
            <w:r>
              <w:rPr>
                <w:rFonts w:hint="eastAsia" w:ascii="仿宋" w:hAnsi="仿宋" w:eastAsia="仿宋" w:cs="仿宋"/>
                <w:color w:val="auto"/>
                <w:sz w:val="24"/>
                <w:szCs w:val="24"/>
                <w:highlight w:val="none"/>
                <w:lang w:val="en-US" w:eastAsia="zh-CN"/>
              </w:rPr>
              <w:t>批线路（因甲方业务需要无需开通使用的线路除外）开始计费之日后一年止。</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3</w:t>
            </w:r>
          </w:p>
        </w:tc>
        <w:tc>
          <w:tcPr>
            <w:tcW w:w="828" w:type="dxa"/>
            <w:vAlign w:val="center"/>
          </w:tcPr>
          <w:p>
            <w:pPr>
              <w:pStyle w:val="3"/>
              <w:numPr>
                <w:ilvl w:val="0"/>
                <w:numId w:val="0"/>
              </w:numPr>
              <w:bidi w:val="0"/>
              <w:spacing w:before="0" w:line="240" w:lineRule="auto"/>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合同服务要求</w:t>
            </w:r>
          </w:p>
        </w:tc>
        <w:tc>
          <w:tcPr>
            <w:tcW w:w="3523" w:type="dxa"/>
          </w:tcPr>
          <w:p>
            <w:pPr>
              <w:pStyle w:val="3"/>
              <w:numPr>
                <w:ilvl w:val="0"/>
                <w:numId w:val="0"/>
              </w:numPr>
              <w:bidi w:val="0"/>
              <w:spacing w:before="0" w:line="24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乙方应确保在甲方愿意续</w:t>
            </w:r>
            <w:r>
              <w:rPr>
                <w:rFonts w:hint="eastAsia" w:ascii="仿宋" w:hAnsi="仿宋" w:eastAsia="仿宋" w:cs="仿宋"/>
                <w:color w:val="auto"/>
                <w:sz w:val="24"/>
                <w:szCs w:val="24"/>
                <w:highlight w:val="none"/>
                <w:lang w:val="en-US" w:eastAsia="zh-CN"/>
              </w:rPr>
              <w:t>租</w:t>
            </w:r>
            <w:r>
              <w:rPr>
                <w:rFonts w:hint="eastAsia" w:ascii="仿宋" w:hAnsi="仿宋" w:eastAsia="仿宋" w:cs="仿宋"/>
                <w:color w:val="auto"/>
                <w:sz w:val="24"/>
                <w:szCs w:val="24"/>
                <w:highlight w:val="none"/>
              </w:rPr>
              <w:t>的情况下，甲方可连续使用该</w:t>
            </w:r>
            <w:r>
              <w:rPr>
                <w:rFonts w:hint="eastAsia" w:ascii="仿宋" w:hAnsi="仿宋" w:eastAsia="仿宋" w:cs="仿宋"/>
                <w:color w:val="auto"/>
                <w:sz w:val="24"/>
                <w:szCs w:val="24"/>
                <w:highlight w:val="none"/>
                <w:lang w:val="en-US" w:eastAsia="zh-CN"/>
              </w:rPr>
              <w:t>线路租赁服务</w:t>
            </w:r>
            <w:r>
              <w:rPr>
                <w:rFonts w:hint="eastAsia" w:ascii="仿宋" w:hAnsi="仿宋" w:eastAsia="仿宋" w:cs="仿宋"/>
                <w:color w:val="auto"/>
                <w:sz w:val="24"/>
                <w:szCs w:val="24"/>
                <w:highlight w:val="none"/>
              </w:rPr>
              <w:t>，且</w:t>
            </w:r>
            <w:r>
              <w:rPr>
                <w:rFonts w:hint="eastAsia" w:ascii="仿宋" w:hAnsi="仿宋" w:eastAsia="仿宋" w:cs="仿宋"/>
                <w:color w:val="auto"/>
                <w:sz w:val="24"/>
                <w:szCs w:val="24"/>
                <w:highlight w:val="none"/>
                <w:lang w:val="en-US" w:eastAsia="zh-CN"/>
              </w:rPr>
              <w:t>线路履约</w:t>
            </w:r>
            <w:r>
              <w:rPr>
                <w:rFonts w:hint="eastAsia" w:ascii="仿宋" w:hAnsi="仿宋" w:eastAsia="仿宋" w:cs="仿宋"/>
                <w:color w:val="auto"/>
                <w:sz w:val="24"/>
                <w:szCs w:val="24"/>
                <w:highlight w:val="none"/>
              </w:rPr>
              <w:t>时间不</w:t>
            </w:r>
            <w:r>
              <w:rPr>
                <w:rFonts w:hint="eastAsia" w:ascii="仿宋" w:hAnsi="仿宋" w:eastAsia="仿宋" w:cs="仿宋"/>
                <w:color w:val="auto"/>
                <w:sz w:val="24"/>
                <w:szCs w:val="24"/>
                <w:highlight w:val="none"/>
                <w:lang w:val="en-US" w:eastAsia="zh-CN"/>
              </w:rPr>
              <w:t>超过三</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一年一续</w:t>
            </w:r>
            <w:r>
              <w:rPr>
                <w:rFonts w:hint="eastAsia" w:ascii="仿宋" w:hAnsi="仿宋" w:eastAsia="仿宋" w:cs="仿宋"/>
                <w:color w:val="auto"/>
                <w:sz w:val="24"/>
                <w:szCs w:val="24"/>
                <w:highlight w:val="none"/>
              </w:rPr>
              <w:t>。</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4</w:t>
            </w:r>
          </w:p>
        </w:tc>
        <w:tc>
          <w:tcPr>
            <w:tcW w:w="828" w:type="dxa"/>
            <w:vAlign w:val="center"/>
          </w:tcPr>
          <w:p>
            <w:pPr>
              <w:pStyle w:val="3"/>
              <w:numPr>
                <w:ilvl w:val="0"/>
                <w:numId w:val="0"/>
              </w:numPr>
              <w:bidi w:val="0"/>
              <w:spacing w:before="0" w:line="240" w:lineRule="auto"/>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合同服务要求</w:t>
            </w:r>
          </w:p>
        </w:tc>
        <w:tc>
          <w:tcPr>
            <w:tcW w:w="3523" w:type="dxa"/>
          </w:tcPr>
          <w:p>
            <w:pPr>
              <w:pStyle w:val="3"/>
              <w:numPr>
                <w:ilvl w:val="0"/>
                <w:numId w:val="0"/>
              </w:numPr>
              <w:bidi w:val="0"/>
              <w:spacing w:before="0"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在履约期内，原则上甲乙双方每年签订合同的服务标准及价格标准应与本次采购的中标/成交结果保持一致。</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0"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5</w:t>
            </w:r>
          </w:p>
        </w:tc>
        <w:tc>
          <w:tcPr>
            <w:tcW w:w="828" w:type="dxa"/>
            <w:vAlign w:val="center"/>
          </w:tcPr>
          <w:p>
            <w:pPr>
              <w:pStyle w:val="3"/>
              <w:numPr>
                <w:ilvl w:val="0"/>
                <w:numId w:val="0"/>
              </w:numPr>
              <w:bidi w:val="0"/>
              <w:spacing w:before="0" w:line="240" w:lineRule="auto"/>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w:t>
            </w:r>
          </w:p>
        </w:tc>
        <w:tc>
          <w:tcPr>
            <w:tcW w:w="1686"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合同服务要求</w:t>
            </w:r>
          </w:p>
        </w:tc>
        <w:tc>
          <w:tcPr>
            <w:tcW w:w="3523" w:type="dxa"/>
          </w:tcPr>
          <w:p>
            <w:pPr>
              <w:pStyle w:val="3"/>
              <w:numPr>
                <w:ilvl w:val="0"/>
                <w:numId w:val="0"/>
              </w:numPr>
              <w:bidi w:val="0"/>
              <w:spacing w:before="0" w:line="24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在履约期内，如市场价格相比本次采购的价格标准下调或乙方自愿提供更优惠价格，则乙方在已有合同的基础上签订补充协议下调价格标准。</w:t>
            </w:r>
          </w:p>
        </w:tc>
        <w:tc>
          <w:tcPr>
            <w:tcW w:w="1705"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bl>
    <w:p>
      <w:pPr>
        <w:pStyle w:val="3"/>
        <w:numPr>
          <w:ilvl w:val="0"/>
          <w:numId w:val="0"/>
        </w:numPr>
        <w:bidi w:val="0"/>
        <w:spacing w:before="480"/>
        <w:ind w:leftChars="0" w:firstLine="0" w:firstLineChars="0"/>
        <w:rPr>
          <w:rFonts w:hint="eastAsia" w:ascii="仿宋" w:hAnsi="仿宋" w:cs="仿宋"/>
          <w:sz w:val="32"/>
          <w:szCs w:val="32"/>
          <w:lang w:val="en-US" w:eastAsia="zh-CN"/>
        </w:rPr>
      </w:pPr>
      <w:r>
        <w:rPr>
          <w:rFonts w:hint="eastAsia" w:ascii="仿宋" w:hAnsi="仿宋" w:cs="仿宋"/>
          <w:sz w:val="32"/>
          <w:szCs w:val="32"/>
          <w:lang w:val="en-US" w:eastAsia="zh-CN"/>
        </w:rPr>
        <w:t>2</w:t>
      </w:r>
      <w:r>
        <w:rPr>
          <w:rFonts w:hint="eastAsia" w:ascii="仿宋" w:hAnsi="仿宋" w:eastAsia="仿宋" w:cs="仿宋"/>
          <w:sz w:val="32"/>
          <w:szCs w:val="32"/>
          <w:lang w:val="en-US" w:eastAsia="zh-CN"/>
        </w:rPr>
        <w:t>.2</w:t>
      </w:r>
      <w:r>
        <w:rPr>
          <w:rFonts w:hint="eastAsia" w:ascii="仿宋" w:hAnsi="仿宋" w:cs="仿宋"/>
          <w:sz w:val="32"/>
          <w:szCs w:val="32"/>
          <w:lang w:val="en-US" w:eastAsia="zh-CN"/>
        </w:rPr>
        <w:t>乙方权利及义务约束</w:t>
      </w:r>
    </w:p>
    <w:tbl>
      <w:tblPr>
        <w:tblStyle w:val="12"/>
        <w:tblW w:w="10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758"/>
        <w:gridCol w:w="1262"/>
        <w:gridCol w:w="5129"/>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9"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序号</w:t>
            </w:r>
          </w:p>
        </w:tc>
        <w:tc>
          <w:tcPr>
            <w:tcW w:w="758"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重要性</w:t>
            </w:r>
          </w:p>
        </w:tc>
        <w:tc>
          <w:tcPr>
            <w:tcW w:w="1262"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指标项</w:t>
            </w:r>
          </w:p>
        </w:tc>
        <w:tc>
          <w:tcPr>
            <w:tcW w:w="5129"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指标要求</w:t>
            </w:r>
          </w:p>
        </w:tc>
        <w:tc>
          <w:tcPr>
            <w:tcW w:w="2263"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是否提供证明材料及方式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9"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w:t>
            </w:r>
          </w:p>
        </w:tc>
        <w:tc>
          <w:tcPr>
            <w:tcW w:w="758" w:type="dxa"/>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leftChars="40"/>
              <w:jc w:val="center"/>
              <w:textAlignment w:val="auto"/>
              <w:rPr>
                <w:rFonts w:hint="eastAsia" w:ascii="仿宋" w:hAnsi="仿宋" w:eastAsia="仿宋" w:cs="仿宋"/>
                <w:sz w:val="24"/>
                <w:vertAlign w:val="baseline"/>
                <w:lang w:val="en-US" w:eastAsia="zh-CN"/>
              </w:rPr>
            </w:pPr>
            <w:r>
              <w:rPr>
                <w:rFonts w:hint="eastAsia" w:ascii="仿宋" w:hAnsi="仿宋" w:eastAsia="仿宋" w:cs="仿宋"/>
                <w:b w:val="0"/>
                <w:bCs w:val="0"/>
                <w:color w:val="auto"/>
                <w:sz w:val="24"/>
                <w:szCs w:val="24"/>
                <w:highlight w:val="none"/>
                <w:lang w:val="en-US" w:eastAsia="zh-CN"/>
              </w:rPr>
              <w:t>★</w:t>
            </w:r>
          </w:p>
        </w:tc>
        <w:tc>
          <w:tcPr>
            <w:tcW w:w="1262"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供应商要求</w:t>
            </w:r>
          </w:p>
        </w:tc>
        <w:tc>
          <w:tcPr>
            <w:tcW w:w="5129"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eastAsia="仿宋" w:cs="仿宋"/>
                <w:b w:val="0"/>
                <w:bCs w:val="0"/>
                <w:sz w:val="24"/>
                <w:szCs w:val="24"/>
                <w:lang w:val="en-US" w:eastAsia="zh-CN"/>
              </w:rPr>
              <w:t>乙方需具备有效期内中华人民共和国基础电信业务经营许可证资质，提供有效期内中华人民共和国基础电信业务经营许可证资质复印件加盖公章。</w:t>
            </w:r>
          </w:p>
        </w:tc>
        <w:tc>
          <w:tcPr>
            <w:tcW w:w="2263" w:type="dxa"/>
            <w:vAlign w:val="center"/>
          </w:tcPr>
          <w:p>
            <w:pPr>
              <w:pStyle w:val="3"/>
              <w:keepNext/>
              <w:keepLines/>
              <w:pageBreakBefore w:val="0"/>
              <w:widowControl/>
              <w:numPr>
                <w:ilvl w:val="0"/>
                <w:numId w:val="0"/>
              </w:numPr>
              <w:kinsoku/>
              <w:wordWrap/>
              <w:overflowPunct/>
              <w:topLinePunct w:val="0"/>
              <w:autoSpaceDE/>
              <w:autoSpaceDN/>
              <w:bidi w:val="0"/>
              <w:adjustRightInd w:val="0"/>
              <w:snapToGrid w:val="0"/>
              <w:spacing w:before="0" w:line="240" w:lineRule="auto"/>
              <w:jc w:val="center"/>
              <w:textAlignment w:val="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是。</w:t>
            </w:r>
          </w:p>
          <w:p>
            <w:pPr>
              <w:pStyle w:val="3"/>
              <w:keepNext/>
              <w:keepLines/>
              <w:pageBreakBefore w:val="0"/>
              <w:widowControl/>
              <w:numPr>
                <w:ilvl w:val="0"/>
                <w:numId w:val="0"/>
              </w:numPr>
              <w:kinsoku/>
              <w:wordWrap/>
              <w:overflowPunct/>
              <w:topLinePunct w:val="0"/>
              <w:autoSpaceDE/>
              <w:autoSpaceDN/>
              <w:bidi w:val="0"/>
              <w:adjustRightInd w:val="0"/>
              <w:snapToGrid w:val="0"/>
              <w:spacing w:before="0" w:line="240" w:lineRule="auto"/>
              <w:jc w:val="center"/>
              <w:textAlignment w:val="auto"/>
              <w:rPr>
                <w:rFonts w:hint="eastAsia" w:ascii="仿宋" w:hAnsi="仿宋" w:cs="仿宋"/>
                <w:sz w:val="24"/>
                <w:szCs w:val="24"/>
                <w:lang w:val="en-US" w:eastAsia="zh-CN"/>
              </w:rPr>
            </w:pPr>
            <w:r>
              <w:rPr>
                <w:rFonts w:hint="eastAsia" w:ascii="仿宋" w:hAnsi="仿宋" w:cs="仿宋"/>
                <w:sz w:val="24"/>
                <w:szCs w:val="24"/>
                <w:vertAlign w:val="baseline"/>
                <w:lang w:val="en-US" w:eastAsia="zh-CN"/>
              </w:rPr>
              <w:t>有效期内中华人民共和国基础电信业务经营许可证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9"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2</w:t>
            </w:r>
          </w:p>
        </w:tc>
        <w:tc>
          <w:tcPr>
            <w:tcW w:w="758" w:type="dxa"/>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leftChars="4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w:t>
            </w:r>
          </w:p>
        </w:tc>
        <w:tc>
          <w:tcPr>
            <w:tcW w:w="1262"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供应商服务要求</w:t>
            </w:r>
          </w:p>
        </w:tc>
        <w:tc>
          <w:tcPr>
            <w:tcW w:w="5129" w:type="dxa"/>
          </w:tcPr>
          <w:p>
            <w:pPr>
              <w:pStyle w:val="3"/>
              <w:numPr>
                <w:ilvl w:val="0"/>
                <w:numId w:val="0"/>
              </w:numPr>
              <w:bidi w:val="0"/>
              <w:spacing w:before="0" w:line="240" w:lineRule="auto"/>
              <w:rPr>
                <w:rFonts w:hint="eastAsia" w:ascii="仿宋" w:hAnsi="仿宋" w:eastAsia="仿宋" w:cs="仿宋"/>
                <w:b w:val="0"/>
                <w:bCs w:val="0"/>
                <w:sz w:val="24"/>
                <w:szCs w:val="24"/>
                <w:lang w:val="en-US" w:eastAsia="zh-CN"/>
              </w:rPr>
            </w:pPr>
            <w:r>
              <w:rPr>
                <w:rFonts w:hint="eastAsia" w:ascii="仿宋" w:hAnsi="仿宋" w:eastAsia="仿宋" w:cs="仿宋"/>
                <w:sz w:val="24"/>
                <w:szCs w:val="24"/>
              </w:rPr>
              <w:t>乙方视甲方为重要客户，按照</w:t>
            </w:r>
            <w:r>
              <w:rPr>
                <w:rFonts w:hint="eastAsia" w:ascii="仿宋" w:hAnsi="仿宋" w:eastAsia="仿宋" w:cs="仿宋"/>
                <w:sz w:val="24"/>
                <w:szCs w:val="24"/>
                <w:lang w:val="en-US" w:eastAsia="zh-CN"/>
              </w:rPr>
              <w:t>合同</w:t>
            </w:r>
            <w:r>
              <w:rPr>
                <w:rFonts w:hint="eastAsia" w:ascii="仿宋" w:hAnsi="仿宋" w:eastAsia="仿宋" w:cs="仿宋"/>
                <w:sz w:val="24"/>
                <w:szCs w:val="24"/>
              </w:rPr>
              <w:t>约定提供端到端的综合性服务，保证优先处理甲方的业务受理、业务开通和故障修复等各项需求，同时免费为甲方提供各类电信业务的咨询、组网建议等服务。</w:t>
            </w:r>
          </w:p>
        </w:tc>
        <w:tc>
          <w:tcPr>
            <w:tcW w:w="2263"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9"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3</w:t>
            </w:r>
          </w:p>
        </w:tc>
        <w:tc>
          <w:tcPr>
            <w:tcW w:w="758" w:type="dxa"/>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leftChars="4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w:t>
            </w:r>
          </w:p>
        </w:tc>
        <w:tc>
          <w:tcPr>
            <w:tcW w:w="1262"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供应商资源要求</w:t>
            </w:r>
          </w:p>
        </w:tc>
        <w:tc>
          <w:tcPr>
            <w:tcW w:w="5129" w:type="dxa"/>
          </w:tcPr>
          <w:p>
            <w:pPr>
              <w:pStyle w:val="3"/>
              <w:numPr>
                <w:ilvl w:val="0"/>
                <w:numId w:val="0"/>
              </w:numPr>
              <w:bidi w:val="0"/>
              <w:spacing w:before="0" w:line="240" w:lineRule="auto"/>
              <w:rPr>
                <w:rFonts w:hint="eastAsia" w:ascii="仿宋" w:hAnsi="仿宋" w:eastAsia="仿宋" w:cs="仿宋"/>
                <w:sz w:val="24"/>
                <w:szCs w:val="24"/>
              </w:rPr>
            </w:pPr>
            <w:r>
              <w:rPr>
                <w:rFonts w:hint="eastAsia" w:ascii="仿宋" w:hAnsi="仿宋" w:eastAsia="仿宋" w:cs="仿宋"/>
                <w:sz w:val="24"/>
                <w:szCs w:val="24"/>
              </w:rPr>
              <w:t>乙方承诺具备充足的冗余电路资源,能为甲方提供高可用性的电路，所有设备都是乙方同类设备中的优质资源，为甲方提供的线路的接入局、接入光纤、接入设备、线路管孔、长途光纤资源等是乙方独立的自有资源。如是租用其他</w:t>
            </w:r>
            <w:r>
              <w:rPr>
                <w:rFonts w:hint="eastAsia" w:ascii="仿宋" w:hAnsi="仿宋" w:eastAsia="仿宋" w:cs="仿宋"/>
                <w:sz w:val="24"/>
                <w:szCs w:val="24"/>
                <w:lang w:eastAsia="zh-CN"/>
              </w:rPr>
              <w:t>乙方</w:t>
            </w:r>
            <w:r>
              <w:rPr>
                <w:rFonts w:hint="eastAsia" w:ascii="仿宋" w:hAnsi="仿宋" w:eastAsia="仿宋" w:cs="仿宋"/>
                <w:sz w:val="24"/>
                <w:szCs w:val="24"/>
              </w:rPr>
              <w:t>或单位的资源需经甲方书面同意。</w:t>
            </w:r>
          </w:p>
        </w:tc>
        <w:tc>
          <w:tcPr>
            <w:tcW w:w="2263"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9"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4</w:t>
            </w:r>
          </w:p>
        </w:tc>
        <w:tc>
          <w:tcPr>
            <w:tcW w:w="758" w:type="dxa"/>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leftChars="4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w:t>
            </w:r>
          </w:p>
        </w:tc>
        <w:tc>
          <w:tcPr>
            <w:tcW w:w="1262"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供应商服务要求</w:t>
            </w:r>
          </w:p>
        </w:tc>
        <w:tc>
          <w:tcPr>
            <w:tcW w:w="5129" w:type="dxa"/>
          </w:tcPr>
          <w:p>
            <w:pPr>
              <w:pStyle w:val="3"/>
              <w:numPr>
                <w:ilvl w:val="0"/>
                <w:numId w:val="0"/>
              </w:numPr>
              <w:bidi w:val="0"/>
              <w:spacing w:before="0" w:line="240" w:lineRule="auto"/>
              <w:rPr>
                <w:rFonts w:hint="eastAsia" w:ascii="仿宋" w:hAnsi="仿宋" w:eastAsia="仿宋" w:cs="仿宋"/>
                <w:sz w:val="24"/>
                <w:szCs w:val="24"/>
              </w:rPr>
            </w:pPr>
            <w:r>
              <w:rPr>
                <w:rFonts w:hint="eastAsia" w:ascii="仿宋" w:hAnsi="仿宋" w:eastAsia="仿宋" w:cs="仿宋"/>
                <w:sz w:val="24"/>
                <w:szCs w:val="24"/>
              </w:rPr>
              <w:t>乙方应依据相关规程和规范对出租的电路及安装在甲方机房的乙方设备进行维护和支持服务。该设备的安装、验收包含在线路开通服务中，应保证在线路开通时间内完成并正常运行。该设备灭失、损坏的风险由乙方承担。</w:t>
            </w:r>
          </w:p>
        </w:tc>
        <w:tc>
          <w:tcPr>
            <w:tcW w:w="2263"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9"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5</w:t>
            </w:r>
          </w:p>
        </w:tc>
        <w:tc>
          <w:tcPr>
            <w:tcW w:w="758" w:type="dxa"/>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leftChars="4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w:t>
            </w:r>
          </w:p>
        </w:tc>
        <w:tc>
          <w:tcPr>
            <w:tcW w:w="1262"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供应商服务要求</w:t>
            </w:r>
          </w:p>
        </w:tc>
        <w:tc>
          <w:tcPr>
            <w:tcW w:w="5129" w:type="dxa"/>
          </w:tcPr>
          <w:p>
            <w:pPr>
              <w:pStyle w:val="3"/>
              <w:numPr>
                <w:ilvl w:val="0"/>
                <w:numId w:val="0"/>
              </w:numPr>
              <w:bidi w:val="0"/>
              <w:spacing w:before="0" w:line="240" w:lineRule="auto"/>
              <w:rPr>
                <w:rFonts w:hint="eastAsia" w:ascii="仿宋" w:hAnsi="仿宋" w:eastAsia="仿宋" w:cs="仿宋"/>
                <w:sz w:val="24"/>
                <w:szCs w:val="24"/>
              </w:rPr>
            </w:pPr>
            <w:r>
              <w:rPr>
                <w:rFonts w:hint="eastAsia" w:ascii="仿宋" w:hAnsi="仿宋" w:eastAsia="仿宋" w:cs="仿宋"/>
                <w:sz w:val="24"/>
                <w:szCs w:val="24"/>
              </w:rPr>
              <w:t>乙方负责电路全程连接、调通，并承诺电路供甲方专用。</w:t>
            </w:r>
          </w:p>
        </w:tc>
        <w:tc>
          <w:tcPr>
            <w:tcW w:w="2263" w:type="dxa"/>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9"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6</w:t>
            </w:r>
          </w:p>
        </w:tc>
        <w:tc>
          <w:tcPr>
            <w:tcW w:w="758" w:type="dxa"/>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leftChars="4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w:t>
            </w:r>
          </w:p>
        </w:tc>
        <w:tc>
          <w:tcPr>
            <w:tcW w:w="1262"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供应商故障处理要求</w:t>
            </w:r>
          </w:p>
        </w:tc>
        <w:tc>
          <w:tcPr>
            <w:tcW w:w="5129" w:type="dxa"/>
          </w:tcPr>
          <w:p>
            <w:pPr>
              <w:pStyle w:val="3"/>
              <w:numPr>
                <w:ilvl w:val="0"/>
                <w:numId w:val="0"/>
              </w:numPr>
              <w:bidi w:val="0"/>
              <w:spacing w:before="0" w:line="240" w:lineRule="auto"/>
              <w:rPr>
                <w:rFonts w:hint="eastAsia" w:ascii="仿宋" w:hAnsi="仿宋" w:eastAsia="仿宋" w:cs="仿宋"/>
                <w:sz w:val="24"/>
                <w:szCs w:val="24"/>
              </w:rPr>
            </w:pPr>
            <w:r>
              <w:rPr>
                <w:rFonts w:hint="eastAsia" w:ascii="仿宋" w:hAnsi="仿宋" w:eastAsia="仿宋" w:cs="仿宋"/>
                <w:sz w:val="24"/>
                <w:szCs w:val="24"/>
              </w:rPr>
              <w:t>乙方负责全程处理甲方在接入和使用租用电路业务过程中出现的线路故障。</w:t>
            </w:r>
          </w:p>
        </w:tc>
        <w:tc>
          <w:tcPr>
            <w:tcW w:w="2263" w:type="dxa"/>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9"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7</w:t>
            </w:r>
          </w:p>
        </w:tc>
        <w:tc>
          <w:tcPr>
            <w:tcW w:w="758" w:type="dxa"/>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leftChars="4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w:t>
            </w:r>
          </w:p>
        </w:tc>
        <w:tc>
          <w:tcPr>
            <w:tcW w:w="1262"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供应商服务团队要求</w:t>
            </w:r>
          </w:p>
        </w:tc>
        <w:tc>
          <w:tcPr>
            <w:tcW w:w="5129" w:type="dxa"/>
          </w:tcPr>
          <w:p>
            <w:pPr>
              <w:pStyle w:val="3"/>
              <w:numPr>
                <w:ilvl w:val="0"/>
                <w:numId w:val="0"/>
              </w:numPr>
              <w:bidi w:val="0"/>
              <w:spacing w:before="0" w:line="240" w:lineRule="auto"/>
              <w:rPr>
                <w:rFonts w:hint="eastAsia" w:ascii="仿宋" w:hAnsi="仿宋" w:eastAsia="仿宋" w:cs="仿宋"/>
                <w:sz w:val="24"/>
                <w:szCs w:val="24"/>
              </w:rPr>
            </w:pPr>
            <w:r>
              <w:rPr>
                <w:rFonts w:hint="eastAsia" w:ascii="仿宋" w:hAnsi="仿宋" w:eastAsia="仿宋" w:cs="仿宋"/>
                <w:sz w:val="24"/>
                <w:szCs w:val="24"/>
              </w:rPr>
              <w:t>为保障甲方线路的高可用性及各项服务的高效、顺利地开展，乙方须为甲方指定服务团队（或专员），协调其全国各地分公司并督促其严格按照</w:t>
            </w:r>
            <w:r>
              <w:rPr>
                <w:rFonts w:hint="eastAsia" w:ascii="仿宋" w:hAnsi="仿宋" w:eastAsia="仿宋" w:cs="仿宋"/>
                <w:sz w:val="24"/>
                <w:szCs w:val="24"/>
                <w:lang w:val="en-US" w:eastAsia="zh-CN"/>
              </w:rPr>
              <w:t>合同条</w:t>
            </w:r>
            <w:r>
              <w:rPr>
                <w:rFonts w:hint="eastAsia" w:ascii="仿宋" w:hAnsi="仿宋" w:eastAsia="仿宋" w:cs="仿宋"/>
                <w:sz w:val="24"/>
                <w:szCs w:val="24"/>
                <w:highlight w:val="none"/>
                <w:lang w:val="en-US" w:eastAsia="zh-CN"/>
              </w:rPr>
              <w:t>款</w:t>
            </w:r>
            <w:r>
              <w:rPr>
                <w:rFonts w:hint="eastAsia" w:ascii="仿宋" w:hAnsi="仿宋" w:eastAsia="仿宋" w:cs="仿宋"/>
                <w:sz w:val="24"/>
                <w:szCs w:val="24"/>
                <w:highlight w:val="none"/>
              </w:rPr>
              <w:t>要求</w:t>
            </w:r>
            <w:r>
              <w:rPr>
                <w:rFonts w:hint="eastAsia" w:ascii="仿宋" w:hAnsi="仿宋" w:eastAsia="仿宋" w:cs="仿宋"/>
                <w:sz w:val="24"/>
                <w:szCs w:val="24"/>
              </w:rPr>
              <w:t>执行。</w:t>
            </w:r>
          </w:p>
        </w:tc>
        <w:tc>
          <w:tcPr>
            <w:tcW w:w="2263" w:type="dxa"/>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9"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8</w:t>
            </w:r>
          </w:p>
        </w:tc>
        <w:tc>
          <w:tcPr>
            <w:tcW w:w="758" w:type="dxa"/>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leftChars="4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w:t>
            </w:r>
          </w:p>
        </w:tc>
        <w:tc>
          <w:tcPr>
            <w:tcW w:w="1262"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供应商割接要求</w:t>
            </w:r>
          </w:p>
        </w:tc>
        <w:tc>
          <w:tcPr>
            <w:tcW w:w="5129" w:type="dxa"/>
          </w:tcPr>
          <w:p>
            <w:pPr>
              <w:pStyle w:val="3"/>
              <w:numPr>
                <w:ilvl w:val="0"/>
                <w:numId w:val="0"/>
              </w:numPr>
              <w:bidi w:val="0"/>
              <w:spacing w:before="0" w:line="240" w:lineRule="auto"/>
              <w:rPr>
                <w:rFonts w:hint="eastAsia" w:ascii="仿宋" w:hAnsi="仿宋" w:eastAsia="仿宋" w:cs="仿宋"/>
                <w:sz w:val="24"/>
                <w:szCs w:val="24"/>
              </w:rPr>
            </w:pPr>
            <w:r>
              <w:rPr>
                <w:rFonts w:hint="eastAsia" w:ascii="仿宋" w:hAnsi="仿宋" w:eastAsia="仿宋" w:cs="仿宋"/>
                <w:b w:val="0"/>
                <w:bCs w:val="0"/>
                <w:color w:val="auto"/>
                <w:sz w:val="24"/>
                <w:szCs w:val="24"/>
              </w:rPr>
              <w:t>乙方对于可以预见的网络维护升级</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或</w:t>
            </w:r>
            <w:r>
              <w:rPr>
                <w:rFonts w:hint="eastAsia" w:ascii="仿宋" w:hAnsi="仿宋" w:eastAsia="仿宋" w:cs="仿宋"/>
                <w:b w:val="0"/>
                <w:bCs w:val="0"/>
                <w:color w:val="auto"/>
                <w:sz w:val="24"/>
                <w:szCs w:val="24"/>
                <w:lang w:eastAsia="zh-CN"/>
              </w:rPr>
              <w:t>非</w:t>
            </w:r>
            <w:r>
              <w:rPr>
                <w:rFonts w:hint="eastAsia" w:ascii="仿宋" w:hAnsi="仿宋" w:eastAsia="仿宋" w:cs="仿宋"/>
                <w:b w:val="0"/>
                <w:bCs w:val="0"/>
                <w:color w:val="auto"/>
                <w:sz w:val="24"/>
                <w:szCs w:val="24"/>
              </w:rPr>
              <w:t>不可抗力等可能会造成的电路中断的情况，应</w:t>
            </w:r>
            <w:r>
              <w:rPr>
                <w:rFonts w:hint="eastAsia" w:ascii="仿宋" w:hAnsi="仿宋" w:eastAsia="仿宋" w:cs="仿宋"/>
                <w:b w:val="0"/>
                <w:bCs w:val="0"/>
                <w:color w:val="auto"/>
                <w:sz w:val="24"/>
                <w:szCs w:val="24"/>
                <w:lang w:val="en-US" w:eastAsia="zh-CN"/>
              </w:rPr>
              <w:t>至少</w:t>
            </w:r>
            <w:r>
              <w:rPr>
                <w:rFonts w:hint="eastAsia" w:ascii="仿宋" w:hAnsi="仿宋" w:eastAsia="仿宋" w:cs="仿宋"/>
                <w:b w:val="0"/>
                <w:bCs w:val="0"/>
                <w:color w:val="auto"/>
                <w:sz w:val="24"/>
                <w:szCs w:val="24"/>
              </w:rPr>
              <w:t>提前</w:t>
            </w:r>
            <w:r>
              <w:rPr>
                <w:rFonts w:hint="eastAsia" w:ascii="仿宋" w:hAnsi="仿宋" w:eastAsia="仿宋" w:cs="仿宋"/>
                <w:b w:val="0"/>
                <w:bCs w:val="0"/>
                <w:color w:val="auto"/>
                <w:sz w:val="24"/>
                <w:szCs w:val="24"/>
                <w:lang w:val="en-US" w:eastAsia="zh-CN"/>
              </w:rPr>
              <w:t>3个工作日</w:t>
            </w:r>
            <w:r>
              <w:rPr>
                <w:rFonts w:hint="eastAsia" w:ascii="仿宋" w:hAnsi="仿宋" w:eastAsia="仿宋" w:cs="仿宋"/>
                <w:b w:val="0"/>
                <w:bCs w:val="0"/>
                <w:color w:val="auto"/>
                <w:sz w:val="24"/>
                <w:szCs w:val="24"/>
              </w:rPr>
              <w:t>通知甲方，并与甲方协商做好应对措施。</w:t>
            </w:r>
          </w:p>
        </w:tc>
        <w:tc>
          <w:tcPr>
            <w:tcW w:w="2263" w:type="dxa"/>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9"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9</w:t>
            </w:r>
          </w:p>
        </w:tc>
        <w:tc>
          <w:tcPr>
            <w:tcW w:w="758" w:type="dxa"/>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leftChars="4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w:t>
            </w:r>
          </w:p>
        </w:tc>
        <w:tc>
          <w:tcPr>
            <w:tcW w:w="1262"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供应商运维要求</w:t>
            </w:r>
          </w:p>
        </w:tc>
        <w:tc>
          <w:tcPr>
            <w:tcW w:w="5129" w:type="dxa"/>
          </w:tcPr>
          <w:p>
            <w:pPr>
              <w:pStyle w:val="3"/>
              <w:keepNext/>
              <w:keepLines/>
              <w:pageBreakBefore w:val="0"/>
              <w:widowControl/>
              <w:numPr>
                <w:ilvl w:val="0"/>
                <w:numId w:val="0"/>
              </w:numPr>
              <w:kinsoku/>
              <w:wordWrap/>
              <w:overflowPunct/>
              <w:topLinePunct w:val="0"/>
              <w:autoSpaceDE/>
              <w:autoSpaceDN/>
              <w:bidi w:val="0"/>
              <w:adjustRightInd w:val="0"/>
              <w:snapToGrid w:val="0"/>
              <w:spacing w:before="0"/>
              <w:textAlignment w:val="auto"/>
              <w:rPr>
                <w:rFonts w:hint="eastAsia" w:ascii="仿宋" w:hAnsi="仿宋" w:eastAsia="仿宋" w:cs="仿宋"/>
                <w:b w:val="0"/>
                <w:bCs w:val="0"/>
                <w:sz w:val="24"/>
                <w:szCs w:val="24"/>
              </w:rPr>
            </w:pPr>
            <w:r>
              <w:rPr>
                <w:rFonts w:hint="eastAsia" w:ascii="仿宋" w:hAnsi="仿宋" w:eastAsia="仿宋" w:cs="仿宋"/>
                <w:b w:val="0"/>
                <w:bCs w:val="0"/>
                <w:color w:val="auto"/>
                <w:sz w:val="24"/>
                <w:szCs w:val="24"/>
                <w:lang w:val="en-US" w:eastAsia="zh-CN"/>
              </w:rPr>
              <w:t>乙方对于任何已知可能导致线路中断的隐患均需立即告知银联（包括传输硬件故障、商务纠纷等）。</w:t>
            </w:r>
          </w:p>
        </w:tc>
        <w:tc>
          <w:tcPr>
            <w:tcW w:w="2263" w:type="dxa"/>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9"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10</w:t>
            </w:r>
          </w:p>
        </w:tc>
        <w:tc>
          <w:tcPr>
            <w:tcW w:w="758" w:type="dxa"/>
            <w:vAlign w:val="center"/>
          </w:tcPr>
          <w:p>
            <w:pPr>
              <w:keepNext w:val="0"/>
              <w:keepLines w:val="0"/>
              <w:pageBreakBefore w:val="0"/>
              <w:widowControl/>
              <w:numPr>
                <w:ilvl w:val="0"/>
                <w:numId w:val="0"/>
              </w:numPr>
              <w:shd w:val="clear"/>
              <w:kinsoku/>
              <w:wordWrap/>
              <w:overflowPunct/>
              <w:topLinePunct w:val="0"/>
              <w:autoSpaceDE/>
              <w:autoSpaceDN/>
              <w:bidi w:val="0"/>
              <w:adjustRightInd w:val="0"/>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w:t>
            </w:r>
          </w:p>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leftChars="40"/>
              <w:jc w:val="center"/>
              <w:textAlignment w:val="auto"/>
              <w:rPr>
                <w:rFonts w:hint="eastAsia" w:ascii="仿宋" w:hAnsi="仿宋" w:eastAsia="仿宋" w:cs="仿宋"/>
                <w:b w:val="0"/>
                <w:bCs w:val="0"/>
                <w:color w:val="auto"/>
                <w:sz w:val="24"/>
                <w:szCs w:val="24"/>
                <w:highlight w:val="none"/>
                <w:lang w:val="en-US" w:eastAsia="zh-CN"/>
              </w:rPr>
            </w:pPr>
          </w:p>
        </w:tc>
        <w:tc>
          <w:tcPr>
            <w:tcW w:w="1262"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供应商服务要求</w:t>
            </w:r>
          </w:p>
        </w:tc>
        <w:tc>
          <w:tcPr>
            <w:tcW w:w="5129" w:type="dxa"/>
          </w:tcPr>
          <w:p>
            <w:pPr>
              <w:pStyle w:val="3"/>
              <w:numPr>
                <w:ilvl w:val="0"/>
                <w:numId w:val="0"/>
              </w:numPr>
              <w:bidi w:val="0"/>
              <w:spacing w:before="0" w:line="240" w:lineRule="auto"/>
              <w:rPr>
                <w:rFonts w:hint="eastAsia" w:ascii="仿宋" w:hAnsi="仿宋" w:eastAsia="仿宋" w:cs="仿宋"/>
                <w:b w:val="0"/>
                <w:bCs w:val="0"/>
                <w:sz w:val="24"/>
                <w:szCs w:val="24"/>
                <w:lang w:val="en-US" w:eastAsia="zh-CN"/>
              </w:rPr>
            </w:pPr>
            <w:r>
              <w:rPr>
                <w:rFonts w:hint="eastAsia" w:ascii="仿宋" w:hAnsi="仿宋" w:eastAsia="仿宋" w:cs="仿宋"/>
                <w:sz w:val="24"/>
                <w:szCs w:val="24"/>
              </w:rPr>
              <w:t>承担因乙方原因造成的电路迟延开通的责任。</w:t>
            </w:r>
            <w:r>
              <w:rPr>
                <w:rFonts w:hint="eastAsia" w:ascii="仿宋" w:hAnsi="仿宋" w:eastAsia="仿宋" w:cs="仿宋"/>
                <w:sz w:val="24"/>
                <w:szCs w:val="24"/>
                <w:lang w:val="en-US" w:eastAsia="zh-CN"/>
              </w:rPr>
              <w:t>如未按照甲方要求时间节点开通电路，按罚则执行。</w:t>
            </w:r>
          </w:p>
        </w:tc>
        <w:tc>
          <w:tcPr>
            <w:tcW w:w="2263" w:type="dxa"/>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9"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11</w:t>
            </w:r>
          </w:p>
        </w:tc>
        <w:tc>
          <w:tcPr>
            <w:tcW w:w="758" w:type="dxa"/>
            <w:vAlign w:val="center"/>
          </w:tcPr>
          <w:p>
            <w:pPr>
              <w:keepNext w:val="0"/>
              <w:keepLines w:val="0"/>
              <w:pageBreakBefore w:val="0"/>
              <w:widowControl/>
              <w:numPr>
                <w:ilvl w:val="0"/>
                <w:numId w:val="0"/>
              </w:numPr>
              <w:shd w:val="clear"/>
              <w:kinsoku/>
              <w:wordWrap/>
              <w:overflowPunct/>
              <w:topLinePunct w:val="0"/>
              <w:autoSpaceDE/>
              <w:autoSpaceDN/>
              <w:bidi w:val="0"/>
              <w:adjustRightInd w:val="0"/>
              <w:snapToGri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sz w:val="24"/>
                <w:szCs w:val="24"/>
              </w:rPr>
              <w:t>★</w:t>
            </w:r>
          </w:p>
        </w:tc>
        <w:tc>
          <w:tcPr>
            <w:tcW w:w="1262"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供应商服务要求</w:t>
            </w:r>
          </w:p>
        </w:tc>
        <w:tc>
          <w:tcPr>
            <w:tcW w:w="5129" w:type="dxa"/>
          </w:tcPr>
          <w:p>
            <w:pPr>
              <w:pStyle w:val="3"/>
              <w:numPr>
                <w:ilvl w:val="0"/>
                <w:numId w:val="0"/>
              </w:numPr>
              <w:bidi w:val="0"/>
              <w:spacing w:before="0" w:line="240" w:lineRule="auto"/>
              <w:rPr>
                <w:rFonts w:hint="eastAsia" w:ascii="仿宋" w:hAnsi="仿宋" w:eastAsia="仿宋" w:cs="仿宋"/>
                <w:sz w:val="24"/>
                <w:szCs w:val="24"/>
              </w:rPr>
            </w:pPr>
            <w:r>
              <w:rPr>
                <w:rFonts w:hint="eastAsia" w:ascii="仿宋" w:hAnsi="仿宋" w:eastAsia="仿宋" w:cs="仿宋"/>
                <w:sz w:val="24"/>
                <w:szCs w:val="24"/>
              </w:rPr>
              <w:t>乙方承诺在本</w:t>
            </w:r>
            <w:r>
              <w:rPr>
                <w:rFonts w:hint="eastAsia" w:ascii="仿宋" w:hAnsi="仿宋" w:eastAsia="仿宋" w:cs="仿宋"/>
                <w:sz w:val="24"/>
                <w:szCs w:val="24"/>
                <w:lang w:val="en-US" w:eastAsia="zh-CN"/>
              </w:rPr>
              <w:t>合同</w:t>
            </w:r>
            <w:r>
              <w:rPr>
                <w:rFonts w:hint="eastAsia" w:ascii="仿宋" w:hAnsi="仿宋" w:eastAsia="仿宋" w:cs="仿宋"/>
                <w:sz w:val="24"/>
                <w:szCs w:val="24"/>
              </w:rPr>
              <w:t>效期内，向甲方提供不低于同行业同等条件下其他客户的</w:t>
            </w:r>
            <w:r>
              <w:rPr>
                <w:rFonts w:hint="eastAsia" w:ascii="仿宋" w:hAnsi="仿宋" w:eastAsia="仿宋" w:cs="仿宋"/>
                <w:sz w:val="24"/>
                <w:szCs w:val="24"/>
                <w:highlight w:val="none"/>
              </w:rPr>
              <w:t>优惠待遇</w:t>
            </w:r>
            <w:r>
              <w:rPr>
                <w:rFonts w:hint="eastAsia" w:ascii="仿宋" w:hAnsi="仿宋" w:eastAsia="仿宋" w:cs="仿宋"/>
                <w:sz w:val="24"/>
                <w:szCs w:val="24"/>
              </w:rPr>
              <w:t>。</w:t>
            </w:r>
          </w:p>
        </w:tc>
        <w:tc>
          <w:tcPr>
            <w:tcW w:w="2263" w:type="dxa"/>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9"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12</w:t>
            </w:r>
          </w:p>
        </w:tc>
        <w:tc>
          <w:tcPr>
            <w:tcW w:w="758" w:type="dxa"/>
            <w:vAlign w:val="center"/>
          </w:tcPr>
          <w:p>
            <w:pPr>
              <w:keepNext w:val="0"/>
              <w:keepLines w:val="0"/>
              <w:pageBreakBefore w:val="0"/>
              <w:widowControl/>
              <w:numPr>
                <w:ilvl w:val="0"/>
                <w:numId w:val="0"/>
              </w:numPr>
              <w:shd w:val="clear"/>
              <w:kinsoku/>
              <w:wordWrap/>
              <w:overflowPunct/>
              <w:topLinePunct w:val="0"/>
              <w:autoSpaceDE/>
              <w:autoSpaceDN/>
              <w:bidi w:val="0"/>
              <w:adjustRightInd w:val="0"/>
              <w:snapToGrid/>
              <w:spacing w:line="24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sz w:val="24"/>
                <w:szCs w:val="24"/>
              </w:rPr>
              <w:t>★</w:t>
            </w:r>
          </w:p>
        </w:tc>
        <w:tc>
          <w:tcPr>
            <w:tcW w:w="1262"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供应商服务要求</w:t>
            </w:r>
          </w:p>
        </w:tc>
        <w:tc>
          <w:tcPr>
            <w:tcW w:w="5129" w:type="dxa"/>
          </w:tcPr>
          <w:p>
            <w:pPr>
              <w:pStyle w:val="3"/>
              <w:numPr>
                <w:ilvl w:val="0"/>
                <w:numId w:val="0"/>
              </w:numPr>
              <w:bidi w:val="0"/>
              <w:spacing w:before="0" w:line="240" w:lineRule="auto"/>
              <w:rPr>
                <w:rFonts w:hint="eastAsia" w:ascii="仿宋" w:hAnsi="仿宋" w:eastAsia="仿宋" w:cs="仿宋"/>
                <w:sz w:val="24"/>
                <w:szCs w:val="24"/>
              </w:rPr>
            </w:pPr>
            <w:r>
              <w:rPr>
                <w:rFonts w:hint="eastAsia" w:ascii="仿宋" w:hAnsi="仿宋" w:eastAsia="仿宋" w:cs="仿宋"/>
                <w:sz w:val="24"/>
                <w:szCs w:val="24"/>
                <w:lang w:val="en-US" w:eastAsia="zh-CN"/>
              </w:rPr>
              <w:t>乙方须保证其提供给甲方使用的线路可用率符合甲方可用率要求。线路可用率=线路畅通时间/线路连线时间×100%，线路可用率计算周期与付款周期相对应，线路可用率为逐条计算。</w:t>
            </w:r>
          </w:p>
        </w:tc>
        <w:tc>
          <w:tcPr>
            <w:tcW w:w="2263" w:type="dxa"/>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9"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13</w:t>
            </w:r>
          </w:p>
        </w:tc>
        <w:tc>
          <w:tcPr>
            <w:tcW w:w="758" w:type="dxa"/>
            <w:vAlign w:val="center"/>
          </w:tcPr>
          <w:p>
            <w:pPr>
              <w:keepNext w:val="0"/>
              <w:keepLines w:val="0"/>
              <w:pageBreakBefore w:val="0"/>
              <w:widowControl/>
              <w:numPr>
                <w:ilvl w:val="0"/>
                <w:numId w:val="0"/>
              </w:numPr>
              <w:shd w:val="clear"/>
              <w:kinsoku/>
              <w:wordWrap/>
              <w:overflowPunct/>
              <w:topLinePunct w:val="0"/>
              <w:autoSpaceDE/>
              <w:autoSpaceDN/>
              <w:bidi w:val="0"/>
              <w:adjustRightInd w:val="0"/>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w:t>
            </w:r>
          </w:p>
        </w:tc>
        <w:tc>
          <w:tcPr>
            <w:tcW w:w="1262"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供应商报告要求</w:t>
            </w:r>
          </w:p>
        </w:tc>
        <w:tc>
          <w:tcPr>
            <w:tcW w:w="5129" w:type="dxa"/>
          </w:tcPr>
          <w:p>
            <w:pPr>
              <w:pStyle w:val="3"/>
              <w:numPr>
                <w:ilvl w:val="0"/>
                <w:numId w:val="0"/>
              </w:numPr>
              <w:bidi w:val="0"/>
              <w:spacing w:before="0"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乙方</w:t>
            </w:r>
            <w:r>
              <w:rPr>
                <w:rFonts w:hint="eastAsia" w:ascii="仿宋" w:hAnsi="仿宋" w:eastAsia="仿宋" w:cs="仿宋"/>
                <w:sz w:val="24"/>
                <w:szCs w:val="24"/>
              </w:rPr>
              <w:t>须每月向甲方提供一次定期运行报告，主要包括线路及其它电信业务使用和运行情况、相关分析及维护经验总结等。在线路质量严重下降(如时延持续增大、闪断频繁、中断次数较多)等情形时，须立即通知甲方，并说明原因，出具故障报告。</w:t>
            </w:r>
          </w:p>
        </w:tc>
        <w:tc>
          <w:tcPr>
            <w:tcW w:w="2263" w:type="dxa"/>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9"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14</w:t>
            </w:r>
          </w:p>
        </w:tc>
        <w:tc>
          <w:tcPr>
            <w:tcW w:w="758" w:type="dxa"/>
            <w:vAlign w:val="center"/>
          </w:tcPr>
          <w:p>
            <w:pPr>
              <w:keepNext w:val="0"/>
              <w:keepLines w:val="0"/>
              <w:pageBreakBefore w:val="0"/>
              <w:widowControl/>
              <w:numPr>
                <w:ilvl w:val="0"/>
                <w:numId w:val="0"/>
              </w:numPr>
              <w:shd w:val="clear"/>
              <w:kinsoku/>
              <w:wordWrap/>
              <w:overflowPunct/>
              <w:topLinePunct w:val="0"/>
              <w:autoSpaceDE/>
              <w:autoSpaceDN/>
              <w:bidi w:val="0"/>
              <w:adjustRightInd w:val="0"/>
              <w:snapToGrid/>
              <w:spacing w:line="240" w:lineRule="auto"/>
              <w:ind w:left="0" w:leftChars="0" w:firstLine="0" w:firstLineChars="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1262"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供应商服务要求</w:t>
            </w:r>
          </w:p>
        </w:tc>
        <w:tc>
          <w:tcPr>
            <w:tcW w:w="5129" w:type="dxa"/>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leftChars="4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乙方收到甲方提供的开通、变更线路等需求申请单后，乙方进行开通、变更线路等服务。乙方受理甲方需求部门信息总中心加盖部门章的需求申请单。</w:t>
            </w:r>
          </w:p>
          <w:p>
            <w:pPr>
              <w:pStyle w:val="3"/>
              <w:numPr>
                <w:ilvl w:val="0"/>
                <w:numId w:val="0"/>
              </w:numPr>
              <w:bidi w:val="0"/>
              <w:spacing w:before="0" w:line="240" w:lineRule="auto"/>
              <w:rPr>
                <w:rFonts w:hint="eastAsia" w:ascii="仿宋" w:hAnsi="仿宋" w:eastAsia="仿宋" w:cs="仿宋"/>
                <w:sz w:val="24"/>
                <w:szCs w:val="24"/>
                <w:lang w:val="en-US" w:eastAsia="zh-CN"/>
              </w:rPr>
            </w:pPr>
          </w:p>
        </w:tc>
        <w:tc>
          <w:tcPr>
            <w:tcW w:w="2263" w:type="dxa"/>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9"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15</w:t>
            </w:r>
          </w:p>
        </w:tc>
        <w:tc>
          <w:tcPr>
            <w:tcW w:w="758" w:type="dxa"/>
            <w:vAlign w:val="center"/>
          </w:tcPr>
          <w:p>
            <w:pPr>
              <w:keepNext w:val="0"/>
              <w:keepLines w:val="0"/>
              <w:pageBreakBefore w:val="0"/>
              <w:widowControl/>
              <w:numPr>
                <w:ilvl w:val="0"/>
                <w:numId w:val="0"/>
              </w:numPr>
              <w:shd w:val="clear"/>
              <w:kinsoku/>
              <w:wordWrap/>
              <w:overflowPunct/>
              <w:topLinePunct w:val="0"/>
              <w:autoSpaceDE/>
              <w:autoSpaceDN/>
              <w:bidi w:val="0"/>
              <w:adjustRightInd w:val="0"/>
              <w:snapToGrid/>
              <w:spacing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w:t>
            </w:r>
          </w:p>
        </w:tc>
        <w:tc>
          <w:tcPr>
            <w:tcW w:w="1262"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供应商服务团队要求</w:t>
            </w:r>
          </w:p>
        </w:tc>
        <w:tc>
          <w:tcPr>
            <w:tcW w:w="5129" w:type="dxa"/>
          </w:tcPr>
          <w:p>
            <w:pPr>
              <w:pStyle w:val="3"/>
              <w:numPr>
                <w:ilvl w:val="0"/>
                <w:numId w:val="0"/>
              </w:numPr>
              <w:bidi w:val="0"/>
              <w:spacing w:before="0"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乙方应有明确的运维服务团队，每个供应商不少于4人</w:t>
            </w:r>
            <w:r>
              <w:rPr>
                <w:rFonts w:hint="eastAsia" w:ascii="仿宋" w:hAnsi="仿宋" w:eastAsia="仿宋" w:cs="仿宋"/>
                <w:sz w:val="24"/>
                <w:szCs w:val="24"/>
              </w:rPr>
              <w:t>，实行A、B角负责制，</w:t>
            </w:r>
            <w:r>
              <w:rPr>
                <w:rFonts w:hint="eastAsia" w:ascii="仿宋" w:hAnsi="仿宋" w:eastAsia="仿宋" w:cs="仿宋"/>
                <w:sz w:val="24"/>
                <w:szCs w:val="24"/>
                <w:lang w:val="en-US" w:eastAsia="zh-CN"/>
              </w:rPr>
              <w:t>负责与用户扎口沟通并有权限能协调调动内部资源，能满足7X24电话受理，5分钟内响应。</w:t>
            </w:r>
          </w:p>
        </w:tc>
        <w:tc>
          <w:tcPr>
            <w:tcW w:w="2263" w:type="dxa"/>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9"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16</w:t>
            </w:r>
          </w:p>
        </w:tc>
        <w:tc>
          <w:tcPr>
            <w:tcW w:w="758" w:type="dxa"/>
            <w:vAlign w:val="center"/>
          </w:tcPr>
          <w:p>
            <w:pPr>
              <w:keepNext w:val="0"/>
              <w:keepLines w:val="0"/>
              <w:pageBreakBefore w:val="0"/>
              <w:widowControl/>
              <w:numPr>
                <w:ilvl w:val="0"/>
                <w:numId w:val="0"/>
              </w:numPr>
              <w:shd w:val="clear"/>
              <w:kinsoku/>
              <w:wordWrap/>
              <w:overflowPunct/>
              <w:topLinePunct w:val="0"/>
              <w:autoSpaceDE/>
              <w:autoSpaceDN/>
              <w:bidi w:val="0"/>
              <w:adjustRightInd w:val="0"/>
              <w:snapToGrid/>
              <w:spacing w:line="240" w:lineRule="auto"/>
              <w:ind w:left="0" w:lef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w:t>
            </w:r>
          </w:p>
        </w:tc>
        <w:tc>
          <w:tcPr>
            <w:tcW w:w="1262"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供应商重保要求</w:t>
            </w:r>
          </w:p>
        </w:tc>
        <w:tc>
          <w:tcPr>
            <w:tcW w:w="5129" w:type="dxa"/>
          </w:tcPr>
          <w:p>
            <w:pPr>
              <w:pStyle w:val="3"/>
              <w:numPr>
                <w:ilvl w:val="0"/>
                <w:numId w:val="0"/>
              </w:numPr>
              <w:bidi w:val="0"/>
              <w:spacing w:before="0" w:line="240" w:lineRule="auto"/>
              <w:rPr>
                <w:rFonts w:hint="eastAsia" w:ascii="仿宋" w:hAnsi="仿宋" w:eastAsia="仿宋" w:cs="仿宋"/>
                <w:sz w:val="24"/>
                <w:szCs w:val="24"/>
                <w:lang w:val="en-US" w:eastAsia="zh-CN"/>
              </w:rPr>
            </w:pPr>
            <w:r>
              <w:rPr>
                <w:rFonts w:hint="eastAsia" w:ascii="仿宋" w:hAnsi="仿宋" w:eastAsia="仿宋" w:cs="仿宋"/>
                <w:b w:val="0"/>
                <w:bCs w:val="0"/>
                <w:sz w:val="24"/>
                <w:szCs w:val="24"/>
                <w:lang w:val="en-US" w:eastAsia="zh-CN"/>
              </w:rPr>
              <w:t>特殊时段（春节、劳动节、国庆节、年终、中国银联重大系统投产等），乙方须按照用户要求提供重点保障服务，重保期间不能对银联租用线路涉及设备及资源做任何变更动作，且安排专人值班重点关注银联租用线路运营情况，有故障优先处理</w:t>
            </w:r>
            <w:r>
              <w:rPr>
                <w:rFonts w:hint="eastAsia" w:ascii="仿宋" w:hAnsi="仿宋" w:eastAsia="仿宋" w:cs="仿宋"/>
                <w:b w:val="0"/>
                <w:bCs w:val="0"/>
                <w:sz w:val="24"/>
                <w:szCs w:val="24"/>
                <w:lang w:eastAsia="zh-CN"/>
              </w:rPr>
              <w:t>。</w:t>
            </w:r>
          </w:p>
        </w:tc>
        <w:tc>
          <w:tcPr>
            <w:tcW w:w="2263" w:type="dxa"/>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9"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17</w:t>
            </w:r>
          </w:p>
        </w:tc>
        <w:tc>
          <w:tcPr>
            <w:tcW w:w="758" w:type="dxa"/>
            <w:vAlign w:val="center"/>
          </w:tcPr>
          <w:p>
            <w:pPr>
              <w:keepNext w:val="0"/>
              <w:keepLines w:val="0"/>
              <w:pageBreakBefore w:val="0"/>
              <w:widowControl/>
              <w:numPr>
                <w:ilvl w:val="0"/>
                <w:numId w:val="0"/>
              </w:numPr>
              <w:shd w:val="clear"/>
              <w:kinsoku/>
              <w:wordWrap/>
              <w:overflowPunct/>
              <w:topLinePunct w:val="0"/>
              <w:autoSpaceDE/>
              <w:autoSpaceDN/>
              <w:bidi w:val="0"/>
              <w:adjustRightInd w:val="0"/>
              <w:snapToGrid/>
              <w:spacing w:line="240" w:lineRule="auto"/>
              <w:ind w:left="0" w:leftChars="0"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1262"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供应商服务要求</w:t>
            </w:r>
          </w:p>
        </w:tc>
        <w:tc>
          <w:tcPr>
            <w:tcW w:w="5129" w:type="dxa"/>
          </w:tcPr>
          <w:p>
            <w:pPr>
              <w:pStyle w:val="3"/>
              <w:numPr>
                <w:ilvl w:val="0"/>
                <w:numId w:val="0"/>
              </w:numPr>
              <w:bidi w:val="0"/>
              <w:spacing w:before="0" w:line="240" w:lineRule="auto"/>
              <w:rPr>
                <w:rFonts w:hint="eastAsia" w:ascii="仿宋" w:hAnsi="仿宋" w:eastAsia="仿宋" w:cs="仿宋"/>
                <w:b w:val="0"/>
                <w:bCs w:val="0"/>
                <w:sz w:val="24"/>
                <w:szCs w:val="24"/>
                <w:highlight w:val="none"/>
                <w:lang w:val="en-US" w:eastAsia="zh-CN"/>
              </w:rPr>
            </w:pPr>
            <w:r>
              <w:rPr>
                <w:rFonts w:hint="eastAsia" w:ascii="仿宋" w:hAnsi="仿宋" w:eastAsia="仿宋" w:cs="仿宋"/>
                <w:sz w:val="24"/>
                <w:szCs w:val="24"/>
                <w:highlight w:val="none"/>
                <w:lang w:val="en-US" w:eastAsia="zh-CN"/>
              </w:rPr>
              <w:t>乙方可根据各自实际情况提供增值服务列表，并对可提供的其他个性化服务按每项分项提供报价。</w:t>
            </w:r>
          </w:p>
        </w:tc>
        <w:tc>
          <w:tcPr>
            <w:tcW w:w="2263" w:type="dxa"/>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是。</w:t>
            </w:r>
          </w:p>
          <w:p>
            <w:pPr>
              <w:pStyle w:val="3"/>
              <w:keepNext/>
              <w:keepLines/>
              <w:pageBreakBefore w:val="0"/>
              <w:widowControl/>
              <w:numPr>
                <w:ilvl w:val="0"/>
                <w:numId w:val="0"/>
              </w:numPr>
              <w:kinsoku/>
              <w:wordWrap/>
              <w:overflowPunct/>
              <w:topLinePunct w:val="0"/>
              <w:autoSpaceDE/>
              <w:autoSpaceDN/>
              <w:bidi w:val="0"/>
              <w:adjustRightInd w:val="0"/>
              <w:snapToGrid w:val="0"/>
              <w:spacing w:before="0" w:line="240" w:lineRule="auto"/>
              <w:jc w:val="center"/>
              <w:textAlignment w:val="auto"/>
              <w:rPr>
                <w:rFonts w:hint="eastAsia" w:ascii="仿宋" w:hAnsi="仿宋" w:cs="仿宋"/>
                <w:sz w:val="24"/>
                <w:szCs w:val="24"/>
                <w:lang w:val="en-US" w:eastAsia="zh-CN"/>
              </w:rPr>
            </w:pPr>
            <w:r>
              <w:rPr>
                <w:rFonts w:hint="eastAsia" w:ascii="仿宋" w:hAnsi="仿宋" w:cs="仿宋"/>
                <w:sz w:val="24"/>
                <w:szCs w:val="24"/>
                <w:vertAlign w:val="baseline"/>
                <w:lang w:val="en-US" w:eastAsia="zh-CN"/>
              </w:rPr>
              <w:t>提供增值服务列表及报价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9"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18</w:t>
            </w:r>
          </w:p>
        </w:tc>
        <w:tc>
          <w:tcPr>
            <w:tcW w:w="758" w:type="dxa"/>
            <w:vAlign w:val="center"/>
          </w:tcPr>
          <w:p>
            <w:pPr>
              <w:keepNext w:val="0"/>
              <w:keepLines w:val="0"/>
              <w:pageBreakBefore w:val="0"/>
              <w:widowControl/>
              <w:numPr>
                <w:ilvl w:val="0"/>
                <w:numId w:val="0"/>
              </w:numPr>
              <w:shd w:val="clear"/>
              <w:kinsoku/>
              <w:wordWrap/>
              <w:overflowPunct/>
              <w:topLinePunct w:val="0"/>
              <w:autoSpaceDE/>
              <w:autoSpaceDN/>
              <w:bidi w:val="0"/>
              <w:adjustRightInd w:val="0"/>
              <w:snapToGrid/>
              <w:spacing w:line="240" w:lineRule="auto"/>
              <w:ind w:left="0" w:leftChars="0"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1262"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网络过渡方案要求</w:t>
            </w:r>
          </w:p>
        </w:tc>
        <w:tc>
          <w:tcPr>
            <w:tcW w:w="5129" w:type="dxa"/>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leftChars="4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sz w:val="24"/>
                <w:szCs w:val="24"/>
                <w:lang w:val="en-US" w:eastAsia="zh-CN"/>
              </w:rPr>
              <w:t>乙方需提供对业务影响小、用户协助操作简单和过渡状态持续时间短的网络过渡方案，网络过渡方案中应载明下表，由供应商根据自身方案勾</w:t>
            </w:r>
            <w:r>
              <w:rPr>
                <w:rFonts w:hint="eastAsia" w:ascii="仿宋" w:hAnsi="仿宋" w:eastAsia="仿宋" w:cs="仿宋"/>
                <w:b w:val="0"/>
                <w:bCs w:val="0"/>
                <w:color w:val="auto"/>
                <w:sz w:val="24"/>
                <w:szCs w:val="24"/>
                <w:highlight w:val="none"/>
                <w:lang w:val="en-US" w:eastAsia="zh-CN"/>
              </w:rPr>
              <w:t>选：</w:t>
            </w:r>
          </w:p>
          <w:tbl>
            <w:tblPr>
              <w:tblStyle w:val="11"/>
              <w:tblW w:w="49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5"/>
              <w:gridCol w:w="1011"/>
              <w:gridCol w:w="714"/>
              <w:gridCol w:w="1390"/>
              <w:gridCol w:w="13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2" w:type="pct"/>
                  <w:tcBorders>
                    <w:top w:val="single" w:color="000000" w:sz="4" w:space="0"/>
                    <w:left w:val="single" w:color="000000" w:sz="4" w:space="0"/>
                    <w:bottom w:val="single" w:color="000000" w:sz="4" w:space="0"/>
                    <w:right w:val="single" w:color="000000" w:sz="4" w:space="0"/>
                  </w:tcBorders>
                  <w:shd w:val="clear" w:color="auto" w:fill="EEECE1"/>
                  <w:vAlign w:val="center"/>
                </w:tcPr>
                <w:p>
                  <w:pPr>
                    <w:keepNext w:val="0"/>
                    <w:keepLines w:val="0"/>
                    <w:widowControl/>
                    <w:suppressLineNumbers w:val="0"/>
                    <w:shd w:val="clear"/>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序号</w:t>
                  </w:r>
                </w:p>
              </w:tc>
              <w:tc>
                <w:tcPr>
                  <w:tcW w:w="1029" w:type="pct"/>
                  <w:tcBorders>
                    <w:top w:val="single" w:color="000000" w:sz="4" w:space="0"/>
                    <w:left w:val="single" w:color="000000" w:sz="4" w:space="0"/>
                    <w:bottom w:val="single" w:color="000000" w:sz="4" w:space="0"/>
                    <w:right w:val="single" w:color="000000" w:sz="4" w:space="0"/>
                  </w:tcBorders>
                  <w:shd w:val="clear" w:color="auto" w:fill="EEECE1"/>
                  <w:vAlign w:val="center"/>
                </w:tcPr>
                <w:p>
                  <w:pPr>
                    <w:keepNext w:val="0"/>
                    <w:keepLines w:val="0"/>
                    <w:widowControl/>
                    <w:suppressLineNumbers w:val="0"/>
                    <w:shd w:val="clear"/>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评估项</w:t>
                  </w:r>
                </w:p>
              </w:tc>
              <w:tc>
                <w:tcPr>
                  <w:tcW w:w="3537" w:type="pct"/>
                  <w:gridSpan w:val="3"/>
                  <w:tcBorders>
                    <w:top w:val="single" w:color="000000" w:sz="4" w:space="0"/>
                    <w:left w:val="single" w:color="000000" w:sz="4" w:space="0"/>
                    <w:bottom w:val="single" w:color="000000" w:sz="4" w:space="0"/>
                    <w:right w:val="single" w:color="000000" w:sz="4" w:space="0"/>
                  </w:tcBorders>
                  <w:shd w:val="clear" w:color="auto" w:fill="EEECE1"/>
                  <w:vAlign w:val="center"/>
                </w:tcPr>
                <w:p>
                  <w:pPr>
                    <w:keepNext w:val="0"/>
                    <w:keepLines w:val="0"/>
                    <w:widowControl/>
                    <w:suppressLineNumbers w:val="0"/>
                    <w:shd w:val="clear"/>
                    <w:jc w:val="center"/>
                    <w:textAlignment w:val="center"/>
                    <w:rPr>
                      <w:rFonts w:hint="eastAsia" w:ascii="仿宋" w:hAnsi="仿宋" w:eastAsia="仿宋" w:cs="仿宋"/>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1</w:t>
                  </w:r>
                </w:p>
              </w:tc>
              <w:tc>
                <w:tcPr>
                  <w:tcW w:w="10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业务切换平滑性</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val="0"/>
                      <w:bCs w:val="0"/>
                      <w:i w:val="0"/>
                      <w:iCs w:val="0"/>
                      <w:color w:val="auto"/>
                      <w:sz w:val="21"/>
                      <w:szCs w:val="21"/>
                      <w:highlight w:val="none"/>
                      <w:u w:val="none"/>
                    </w:rPr>
                  </w:pPr>
                  <w:r>
                    <w:rPr>
                      <w:rStyle w:val="19"/>
                      <w:rFonts w:hint="eastAsia" w:ascii="仿宋" w:hAnsi="仿宋" w:eastAsia="仿宋" w:cs="仿宋"/>
                      <w:b w:val="0"/>
                      <w:bCs w:val="0"/>
                      <w:i w:val="0"/>
                      <w:iCs w:val="0"/>
                      <w:color w:val="auto"/>
                      <w:kern w:val="0"/>
                      <w:sz w:val="21"/>
                      <w:szCs w:val="21"/>
                      <w:highlight w:val="none"/>
                      <w:u w:val="none"/>
                      <w:lang w:val="en-US" w:eastAsia="zh-CN" w:bidi="ar"/>
                    </w:rPr>
                    <w:sym w:font="Wingdings" w:char="00A8"/>
                  </w:r>
                  <w:r>
                    <w:rPr>
                      <w:rStyle w:val="19"/>
                      <w:rFonts w:hint="eastAsia" w:ascii="仿宋" w:hAnsi="仿宋" w:eastAsia="仿宋" w:cs="仿宋"/>
                      <w:b w:val="0"/>
                      <w:bCs w:val="0"/>
                      <w:color w:val="auto"/>
                      <w:sz w:val="21"/>
                      <w:szCs w:val="21"/>
                      <w:highlight w:val="none"/>
                      <w:lang w:val="en-US" w:eastAsia="zh-CN" w:bidi="ar"/>
                    </w:rPr>
                    <w:t>业务无感知</w:t>
                  </w:r>
                </w:p>
              </w:tc>
              <w:tc>
                <w:tcPr>
                  <w:tcW w:w="1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val="0"/>
                      <w:bCs w:val="0"/>
                      <w:i w:val="0"/>
                      <w:iCs w:val="0"/>
                      <w:color w:val="auto"/>
                      <w:sz w:val="21"/>
                      <w:szCs w:val="21"/>
                      <w:highlight w:val="none"/>
                      <w:u w:val="none"/>
                    </w:rPr>
                  </w:pPr>
                  <w:r>
                    <w:rPr>
                      <w:rStyle w:val="19"/>
                      <w:rFonts w:hint="eastAsia" w:ascii="仿宋" w:hAnsi="仿宋" w:eastAsia="仿宋" w:cs="仿宋"/>
                      <w:b w:val="0"/>
                      <w:bCs w:val="0"/>
                      <w:i w:val="0"/>
                      <w:iCs w:val="0"/>
                      <w:color w:val="auto"/>
                      <w:kern w:val="0"/>
                      <w:sz w:val="21"/>
                      <w:szCs w:val="21"/>
                      <w:highlight w:val="none"/>
                      <w:u w:val="none"/>
                      <w:lang w:val="en-US" w:eastAsia="zh-CN" w:bidi="ar"/>
                    </w:rPr>
                    <w:sym w:font="Wingdings" w:char="00A8"/>
                  </w:r>
                  <w:r>
                    <w:rPr>
                      <w:rStyle w:val="19"/>
                      <w:rFonts w:hint="eastAsia" w:ascii="仿宋" w:hAnsi="仿宋" w:eastAsia="仿宋" w:cs="仿宋"/>
                      <w:b w:val="0"/>
                      <w:bCs w:val="0"/>
                      <w:color w:val="auto"/>
                      <w:sz w:val="21"/>
                      <w:szCs w:val="21"/>
                      <w:highlight w:val="none"/>
                      <w:lang w:val="en-US" w:eastAsia="zh-CN" w:bidi="ar"/>
                    </w:rPr>
                    <w:t>业务中断时间为秒级</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val="0"/>
                      <w:bCs w:val="0"/>
                      <w:i w:val="0"/>
                      <w:iCs w:val="0"/>
                      <w:color w:val="auto"/>
                      <w:sz w:val="21"/>
                      <w:szCs w:val="21"/>
                      <w:highlight w:val="none"/>
                      <w:u w:val="none"/>
                    </w:rPr>
                  </w:pPr>
                  <w:r>
                    <w:rPr>
                      <w:rStyle w:val="19"/>
                      <w:rFonts w:hint="eastAsia" w:ascii="仿宋" w:hAnsi="仿宋" w:eastAsia="仿宋" w:cs="仿宋"/>
                      <w:b w:val="0"/>
                      <w:bCs w:val="0"/>
                      <w:i w:val="0"/>
                      <w:iCs w:val="0"/>
                      <w:color w:val="auto"/>
                      <w:kern w:val="0"/>
                      <w:sz w:val="21"/>
                      <w:szCs w:val="21"/>
                      <w:highlight w:val="none"/>
                      <w:u w:val="none"/>
                      <w:lang w:val="en-US" w:eastAsia="zh-CN" w:bidi="ar"/>
                    </w:rPr>
                    <w:sym w:font="Wingdings" w:char="00A8"/>
                  </w:r>
                  <w:r>
                    <w:rPr>
                      <w:rStyle w:val="19"/>
                      <w:rFonts w:hint="eastAsia" w:ascii="仿宋" w:hAnsi="仿宋" w:eastAsia="仿宋" w:cs="仿宋"/>
                      <w:b w:val="0"/>
                      <w:bCs w:val="0"/>
                      <w:color w:val="auto"/>
                      <w:sz w:val="21"/>
                      <w:szCs w:val="21"/>
                      <w:highlight w:val="none"/>
                      <w:lang w:val="en-US" w:eastAsia="zh-CN" w:bidi="ar"/>
                    </w:rPr>
                    <w:t>业务中断时间为分钟级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2</w:t>
                  </w:r>
                </w:p>
              </w:tc>
              <w:tc>
                <w:tcPr>
                  <w:tcW w:w="10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需要用户协助的工作</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val="0"/>
                      <w:bCs w:val="0"/>
                      <w:i w:val="0"/>
                      <w:iCs w:val="0"/>
                      <w:color w:val="auto"/>
                      <w:sz w:val="21"/>
                      <w:szCs w:val="21"/>
                      <w:highlight w:val="none"/>
                      <w:u w:val="none"/>
                    </w:rPr>
                  </w:pPr>
                  <w:r>
                    <w:rPr>
                      <w:rStyle w:val="19"/>
                      <w:rFonts w:hint="eastAsia" w:ascii="仿宋" w:hAnsi="仿宋" w:eastAsia="仿宋" w:cs="仿宋"/>
                      <w:b w:val="0"/>
                      <w:bCs w:val="0"/>
                      <w:i w:val="0"/>
                      <w:iCs w:val="0"/>
                      <w:color w:val="auto"/>
                      <w:kern w:val="0"/>
                      <w:sz w:val="21"/>
                      <w:szCs w:val="21"/>
                      <w:highlight w:val="none"/>
                      <w:u w:val="none"/>
                      <w:lang w:val="en-US" w:eastAsia="zh-CN" w:bidi="ar"/>
                    </w:rPr>
                    <w:sym w:font="Wingdings" w:char="00A8"/>
                  </w:r>
                  <w:r>
                    <w:rPr>
                      <w:rStyle w:val="19"/>
                      <w:rFonts w:hint="eastAsia" w:ascii="仿宋" w:hAnsi="仿宋" w:eastAsia="仿宋" w:cs="仿宋"/>
                      <w:b w:val="0"/>
                      <w:bCs w:val="0"/>
                      <w:color w:val="auto"/>
                      <w:sz w:val="21"/>
                      <w:szCs w:val="21"/>
                      <w:highlight w:val="none"/>
                      <w:lang w:val="en-US" w:eastAsia="zh-CN" w:bidi="ar"/>
                    </w:rPr>
                    <w:t>协助检查业务是否正常</w:t>
                  </w:r>
                </w:p>
              </w:tc>
              <w:tc>
                <w:tcPr>
                  <w:tcW w:w="1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val="0"/>
                      <w:bCs w:val="0"/>
                      <w:i w:val="0"/>
                      <w:iCs w:val="0"/>
                      <w:color w:val="auto"/>
                      <w:sz w:val="21"/>
                      <w:szCs w:val="21"/>
                      <w:highlight w:val="none"/>
                      <w:u w:val="none"/>
                    </w:rPr>
                  </w:pPr>
                  <w:r>
                    <w:rPr>
                      <w:rStyle w:val="19"/>
                      <w:rFonts w:hint="eastAsia" w:ascii="仿宋" w:hAnsi="仿宋" w:eastAsia="仿宋" w:cs="仿宋"/>
                      <w:b w:val="0"/>
                      <w:bCs w:val="0"/>
                      <w:i w:val="0"/>
                      <w:iCs w:val="0"/>
                      <w:color w:val="auto"/>
                      <w:kern w:val="0"/>
                      <w:sz w:val="21"/>
                      <w:szCs w:val="21"/>
                      <w:highlight w:val="none"/>
                      <w:u w:val="none"/>
                      <w:lang w:val="en-US" w:eastAsia="zh-CN" w:bidi="ar"/>
                    </w:rPr>
                    <w:sym w:font="Wingdings" w:char="00A8"/>
                  </w:r>
                  <w:r>
                    <w:rPr>
                      <w:rStyle w:val="19"/>
                      <w:rFonts w:hint="eastAsia" w:ascii="仿宋" w:hAnsi="仿宋" w:eastAsia="仿宋" w:cs="仿宋"/>
                      <w:b w:val="0"/>
                      <w:bCs w:val="0"/>
                      <w:color w:val="auto"/>
                      <w:sz w:val="21"/>
                      <w:szCs w:val="21"/>
                      <w:highlight w:val="none"/>
                      <w:lang w:val="en-US" w:eastAsia="zh-CN" w:bidi="ar"/>
                    </w:rPr>
                    <w:t>协助完成银联网络业务切换（业务IP地址不变）并检查业务是否正常</w:t>
                  </w:r>
                </w:p>
              </w:tc>
              <w:tc>
                <w:tcPr>
                  <w:tcW w:w="1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val="0"/>
                      <w:bCs w:val="0"/>
                      <w:i w:val="0"/>
                      <w:iCs w:val="0"/>
                      <w:color w:val="auto"/>
                      <w:sz w:val="21"/>
                      <w:szCs w:val="21"/>
                      <w:highlight w:val="none"/>
                      <w:u w:val="none"/>
                    </w:rPr>
                  </w:pPr>
                  <w:r>
                    <w:rPr>
                      <w:rStyle w:val="19"/>
                      <w:rFonts w:hint="eastAsia" w:ascii="仿宋" w:hAnsi="仿宋" w:eastAsia="仿宋" w:cs="仿宋"/>
                      <w:b w:val="0"/>
                      <w:bCs w:val="0"/>
                      <w:i w:val="0"/>
                      <w:iCs w:val="0"/>
                      <w:color w:val="auto"/>
                      <w:kern w:val="0"/>
                      <w:sz w:val="21"/>
                      <w:szCs w:val="21"/>
                      <w:highlight w:val="none"/>
                      <w:u w:val="none"/>
                      <w:lang w:val="en-US" w:eastAsia="zh-CN" w:bidi="ar"/>
                    </w:rPr>
                    <w:sym w:font="Wingdings" w:char="00A8"/>
                  </w:r>
                  <w:r>
                    <w:rPr>
                      <w:rStyle w:val="19"/>
                      <w:rFonts w:hint="eastAsia" w:ascii="仿宋" w:hAnsi="仿宋" w:eastAsia="仿宋" w:cs="仿宋"/>
                      <w:b w:val="0"/>
                      <w:bCs w:val="0"/>
                      <w:color w:val="auto"/>
                      <w:sz w:val="21"/>
                      <w:szCs w:val="21"/>
                      <w:highlight w:val="none"/>
                      <w:lang w:val="en-US" w:eastAsia="zh-CN" w:bidi="ar"/>
                    </w:rPr>
                    <w:t>协助完成银联网络业务切换（业务IP地址改变）并检查业务是否正常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3</w:t>
                  </w:r>
                </w:p>
              </w:tc>
              <w:tc>
                <w:tcPr>
                  <w:tcW w:w="10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网络过渡状态持续时间</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val="0"/>
                      <w:bCs w:val="0"/>
                      <w:i w:val="0"/>
                      <w:iCs w:val="0"/>
                      <w:color w:val="auto"/>
                      <w:sz w:val="21"/>
                      <w:szCs w:val="21"/>
                      <w:highlight w:val="none"/>
                      <w:u w:val="none"/>
                    </w:rPr>
                  </w:pPr>
                  <w:r>
                    <w:rPr>
                      <w:rStyle w:val="19"/>
                      <w:rFonts w:hint="eastAsia" w:ascii="仿宋" w:hAnsi="仿宋" w:eastAsia="仿宋" w:cs="仿宋"/>
                      <w:b w:val="0"/>
                      <w:bCs w:val="0"/>
                      <w:i w:val="0"/>
                      <w:iCs w:val="0"/>
                      <w:color w:val="auto"/>
                      <w:kern w:val="0"/>
                      <w:sz w:val="21"/>
                      <w:szCs w:val="21"/>
                      <w:highlight w:val="none"/>
                      <w:u w:val="none"/>
                      <w:lang w:val="en-US" w:eastAsia="zh-CN" w:bidi="ar"/>
                    </w:rPr>
                    <w:sym w:font="Wingdings" w:char="00A8"/>
                  </w:r>
                  <w:r>
                    <w:rPr>
                      <w:rStyle w:val="19"/>
                      <w:rFonts w:hint="eastAsia" w:ascii="仿宋" w:hAnsi="仿宋" w:eastAsia="仿宋" w:cs="仿宋"/>
                      <w:b w:val="0"/>
                      <w:bCs w:val="0"/>
                      <w:color w:val="auto"/>
                      <w:sz w:val="21"/>
                      <w:szCs w:val="21"/>
                      <w:highlight w:val="none"/>
                      <w:lang w:val="en-US" w:eastAsia="zh-CN" w:bidi="ar"/>
                    </w:rPr>
                    <w:t>不超过1个自然天</w:t>
                  </w:r>
                </w:p>
              </w:tc>
              <w:tc>
                <w:tcPr>
                  <w:tcW w:w="1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val="0"/>
                      <w:bCs w:val="0"/>
                      <w:i w:val="0"/>
                      <w:iCs w:val="0"/>
                      <w:color w:val="auto"/>
                      <w:sz w:val="21"/>
                      <w:szCs w:val="21"/>
                      <w:highlight w:val="none"/>
                      <w:u w:val="none"/>
                    </w:rPr>
                  </w:pPr>
                  <w:r>
                    <w:rPr>
                      <w:rStyle w:val="19"/>
                      <w:rFonts w:hint="eastAsia" w:ascii="仿宋" w:hAnsi="仿宋" w:eastAsia="仿宋" w:cs="仿宋"/>
                      <w:b w:val="0"/>
                      <w:bCs w:val="0"/>
                      <w:i w:val="0"/>
                      <w:iCs w:val="0"/>
                      <w:color w:val="auto"/>
                      <w:kern w:val="0"/>
                      <w:sz w:val="21"/>
                      <w:szCs w:val="21"/>
                      <w:highlight w:val="none"/>
                      <w:u w:val="none"/>
                      <w:lang w:val="en-US" w:eastAsia="zh-CN" w:bidi="ar"/>
                    </w:rPr>
                    <w:sym w:font="Wingdings" w:char="00A8"/>
                  </w:r>
                  <w:r>
                    <w:rPr>
                      <w:rStyle w:val="19"/>
                      <w:rFonts w:hint="eastAsia" w:ascii="仿宋" w:hAnsi="仿宋" w:eastAsia="仿宋" w:cs="仿宋"/>
                      <w:b w:val="0"/>
                      <w:bCs w:val="0"/>
                      <w:color w:val="auto"/>
                      <w:sz w:val="21"/>
                      <w:szCs w:val="21"/>
                      <w:highlight w:val="none"/>
                      <w:lang w:val="en-US" w:eastAsia="zh-CN" w:bidi="ar"/>
                    </w:rPr>
                    <w:t>大于1个自然天但不超过1个自然周</w:t>
                  </w:r>
                </w:p>
              </w:tc>
              <w:tc>
                <w:tcPr>
                  <w:tcW w:w="1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仿宋" w:hAnsi="仿宋" w:eastAsia="仿宋" w:cs="仿宋"/>
                      <w:b w:val="0"/>
                      <w:bCs w:val="0"/>
                      <w:i w:val="0"/>
                      <w:iCs w:val="0"/>
                      <w:color w:val="auto"/>
                      <w:sz w:val="21"/>
                      <w:szCs w:val="21"/>
                      <w:highlight w:val="none"/>
                      <w:u w:val="none"/>
                    </w:rPr>
                  </w:pPr>
                  <w:r>
                    <w:rPr>
                      <w:rStyle w:val="19"/>
                      <w:rFonts w:hint="eastAsia" w:ascii="仿宋" w:hAnsi="仿宋" w:eastAsia="仿宋" w:cs="仿宋"/>
                      <w:b w:val="0"/>
                      <w:bCs w:val="0"/>
                      <w:i w:val="0"/>
                      <w:iCs w:val="0"/>
                      <w:color w:val="auto"/>
                      <w:kern w:val="0"/>
                      <w:sz w:val="21"/>
                      <w:szCs w:val="21"/>
                      <w:highlight w:val="none"/>
                      <w:u w:val="none"/>
                      <w:lang w:val="en-US" w:eastAsia="zh-CN" w:bidi="ar"/>
                    </w:rPr>
                    <w:sym w:font="Wingdings" w:char="00A8"/>
                  </w:r>
                  <w:r>
                    <w:rPr>
                      <w:rStyle w:val="18"/>
                      <w:rFonts w:hint="eastAsia" w:ascii="仿宋" w:hAnsi="仿宋" w:eastAsia="仿宋" w:cs="仿宋"/>
                      <w:b w:val="0"/>
                      <w:bCs w:val="0"/>
                      <w:color w:val="auto"/>
                      <w:sz w:val="21"/>
                      <w:szCs w:val="21"/>
                      <w:highlight w:val="none"/>
                      <w:lang w:val="en-US" w:eastAsia="zh-CN" w:bidi="ar"/>
                    </w:rPr>
                    <w:t>超过1个自然周</w:t>
                  </w:r>
                </w:p>
              </w:tc>
            </w:tr>
          </w:tbl>
          <w:p>
            <w:pPr>
              <w:bidi w:val="0"/>
              <w:rPr>
                <w:rFonts w:hint="eastAsia" w:ascii="仿宋" w:hAnsi="仿宋" w:eastAsia="仿宋" w:cs="仿宋"/>
                <w:sz w:val="24"/>
                <w:szCs w:val="24"/>
                <w:lang w:val="en-US" w:eastAsia="zh-CN"/>
              </w:rPr>
            </w:pPr>
          </w:p>
        </w:tc>
        <w:tc>
          <w:tcPr>
            <w:tcW w:w="2263" w:type="dxa"/>
          </w:tcPr>
          <w:p>
            <w:pPr>
              <w:pStyle w:val="3"/>
              <w:keepNext/>
              <w:keepLines/>
              <w:pageBreakBefore w:val="0"/>
              <w:widowControl/>
              <w:numPr>
                <w:ilvl w:val="0"/>
                <w:numId w:val="0"/>
              </w:numPr>
              <w:kinsoku/>
              <w:wordWrap/>
              <w:overflowPunct/>
              <w:topLinePunct w:val="0"/>
              <w:autoSpaceDE/>
              <w:autoSpaceDN/>
              <w:bidi w:val="0"/>
              <w:adjustRightInd w:val="0"/>
              <w:snapToGrid w:val="0"/>
              <w:spacing w:before="0" w:line="240" w:lineRule="auto"/>
              <w:jc w:val="center"/>
              <w:textAlignment w:val="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是。</w:t>
            </w:r>
          </w:p>
          <w:p>
            <w:pPr>
              <w:pStyle w:val="3"/>
              <w:keepNext/>
              <w:keepLines/>
              <w:pageBreakBefore w:val="0"/>
              <w:widowControl/>
              <w:numPr>
                <w:ilvl w:val="0"/>
                <w:numId w:val="0"/>
              </w:numPr>
              <w:kinsoku/>
              <w:wordWrap/>
              <w:overflowPunct/>
              <w:topLinePunct w:val="0"/>
              <w:autoSpaceDE/>
              <w:autoSpaceDN/>
              <w:bidi w:val="0"/>
              <w:adjustRightInd w:val="0"/>
              <w:snapToGrid w:val="0"/>
              <w:spacing w:before="0" w:line="240" w:lineRule="auto"/>
              <w:jc w:val="center"/>
              <w:textAlignment w:val="auto"/>
              <w:rPr>
                <w:rFonts w:hint="eastAsia" w:ascii="仿宋" w:hAnsi="仿宋" w:cs="仿宋"/>
                <w:sz w:val="24"/>
                <w:szCs w:val="24"/>
                <w:lang w:val="en-US" w:eastAsia="zh-CN"/>
              </w:rPr>
            </w:pPr>
            <w:r>
              <w:rPr>
                <w:rFonts w:hint="eastAsia" w:ascii="仿宋" w:hAnsi="仿宋" w:cs="仿宋"/>
                <w:sz w:val="24"/>
                <w:szCs w:val="24"/>
                <w:vertAlign w:val="baseline"/>
                <w:lang w:val="en-US" w:eastAsia="zh-CN"/>
              </w:rPr>
              <w:t>提供网络过渡方案</w:t>
            </w:r>
          </w:p>
        </w:tc>
      </w:tr>
    </w:tbl>
    <w:p>
      <w:pPr>
        <w:pStyle w:val="3"/>
        <w:numPr>
          <w:ilvl w:val="0"/>
          <w:numId w:val="0"/>
        </w:numPr>
        <w:bidi w:val="0"/>
        <w:spacing w:before="480"/>
        <w:ind w:leftChars="0" w:firstLine="0" w:firstLineChars="0"/>
        <w:rPr>
          <w:rFonts w:hint="eastAsia" w:ascii="仿宋" w:hAnsi="仿宋" w:cs="仿宋"/>
          <w:sz w:val="32"/>
          <w:szCs w:val="32"/>
          <w:lang w:val="en-US" w:eastAsia="zh-CN"/>
        </w:rPr>
      </w:pPr>
      <w:r>
        <w:rPr>
          <w:rFonts w:hint="eastAsia" w:ascii="仿宋" w:hAnsi="仿宋" w:cs="仿宋"/>
          <w:sz w:val="32"/>
          <w:szCs w:val="32"/>
          <w:lang w:val="en-US" w:eastAsia="zh-CN"/>
        </w:rPr>
        <w:t>2</w:t>
      </w:r>
      <w:r>
        <w:rPr>
          <w:rFonts w:hint="eastAsia" w:ascii="仿宋" w:hAnsi="仿宋" w:eastAsia="仿宋" w:cs="仿宋"/>
          <w:sz w:val="32"/>
          <w:szCs w:val="32"/>
          <w:lang w:val="en-US" w:eastAsia="zh-CN"/>
        </w:rPr>
        <w:t>.3</w:t>
      </w:r>
      <w:r>
        <w:rPr>
          <w:rFonts w:hint="eastAsia" w:ascii="仿宋" w:hAnsi="仿宋" w:cs="仿宋"/>
          <w:sz w:val="32"/>
          <w:szCs w:val="32"/>
          <w:lang w:val="en-US" w:eastAsia="zh-CN"/>
        </w:rPr>
        <w:t>线路及相关服务开通要求</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689"/>
        <w:gridCol w:w="1021"/>
        <w:gridCol w:w="5162"/>
        <w:gridCol w:w="1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1"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序号</w:t>
            </w:r>
          </w:p>
        </w:tc>
        <w:tc>
          <w:tcPr>
            <w:tcW w:w="689"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重要性</w:t>
            </w:r>
          </w:p>
        </w:tc>
        <w:tc>
          <w:tcPr>
            <w:tcW w:w="1021"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指标项</w:t>
            </w:r>
          </w:p>
        </w:tc>
        <w:tc>
          <w:tcPr>
            <w:tcW w:w="5162"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指标要求</w:t>
            </w:r>
          </w:p>
        </w:tc>
        <w:tc>
          <w:tcPr>
            <w:tcW w:w="1029"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是否提供证明材料及方式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1"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w:t>
            </w:r>
          </w:p>
        </w:tc>
        <w:tc>
          <w:tcPr>
            <w:tcW w:w="689" w:type="dxa"/>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leftChars="40"/>
              <w:jc w:val="center"/>
              <w:textAlignment w:val="auto"/>
              <w:rPr>
                <w:rFonts w:hint="eastAsia" w:ascii="仿宋" w:hAnsi="仿宋" w:eastAsia="仿宋" w:cs="仿宋"/>
                <w:sz w:val="24"/>
                <w:vertAlign w:val="baseline"/>
                <w:lang w:val="en-US" w:eastAsia="zh-CN"/>
              </w:rPr>
            </w:pPr>
            <w:r>
              <w:rPr>
                <w:rFonts w:hint="eastAsia" w:ascii="仿宋" w:hAnsi="仿宋" w:eastAsia="仿宋" w:cs="仿宋"/>
                <w:b w:val="0"/>
                <w:bCs w:val="0"/>
                <w:color w:val="auto"/>
                <w:sz w:val="24"/>
                <w:szCs w:val="24"/>
                <w:highlight w:val="none"/>
                <w:lang w:val="en-US" w:eastAsia="zh-CN"/>
              </w:rPr>
              <w:t>★</w:t>
            </w:r>
          </w:p>
        </w:tc>
        <w:tc>
          <w:tcPr>
            <w:tcW w:w="1021"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线路开通端口要求</w:t>
            </w:r>
          </w:p>
        </w:tc>
        <w:tc>
          <w:tcPr>
            <w:tcW w:w="5162"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eastAsia="仿宋" w:cs="仿宋"/>
                <w:sz w:val="24"/>
                <w:szCs w:val="24"/>
              </w:rPr>
              <w:t>电路开通是指甲乙双方商定的接口点外侧间的电路全程测通，并以最晚一端开通为准。</w:t>
            </w:r>
            <w:r>
              <w:rPr>
                <w:rFonts w:hint="eastAsia" w:ascii="仿宋" w:hAnsi="仿宋" w:eastAsia="仿宋" w:cs="仿宋"/>
                <w:sz w:val="24"/>
                <w:szCs w:val="24"/>
                <w:lang w:val="en-US" w:eastAsia="zh-CN"/>
              </w:rPr>
              <w:t>对于互联网线路，除电路测通外，还应以开通</w:t>
            </w:r>
            <w:r>
              <w:rPr>
                <w:rFonts w:hint="eastAsia" w:ascii="仿宋" w:hAnsi="仿宋" w:eastAsia="仿宋" w:cs="仿宋"/>
                <w:sz w:val="24"/>
                <w:szCs w:val="24"/>
              </w:rPr>
              <w:t>互联网IP地址的80及8080、443端口</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并</w:t>
            </w:r>
            <w:r>
              <w:rPr>
                <w:rFonts w:hint="eastAsia" w:ascii="仿宋" w:hAnsi="仿宋" w:eastAsia="仿宋" w:cs="仿宋"/>
                <w:sz w:val="24"/>
                <w:szCs w:val="24"/>
              </w:rPr>
              <w:t>按照工信部规定</w:t>
            </w:r>
            <w:r>
              <w:rPr>
                <w:rFonts w:hint="eastAsia" w:ascii="仿宋" w:hAnsi="仿宋" w:eastAsia="仿宋" w:cs="仿宋"/>
                <w:sz w:val="24"/>
                <w:szCs w:val="24"/>
                <w:lang w:val="en-US" w:eastAsia="zh-CN"/>
              </w:rPr>
              <w:t>完成</w:t>
            </w:r>
            <w:r>
              <w:rPr>
                <w:rFonts w:hint="eastAsia" w:ascii="仿宋" w:hAnsi="仿宋" w:eastAsia="仿宋" w:cs="仿宋"/>
                <w:sz w:val="24"/>
                <w:szCs w:val="24"/>
              </w:rPr>
              <w:t>互联网网站备案</w:t>
            </w:r>
            <w:r>
              <w:rPr>
                <w:rFonts w:hint="eastAsia" w:ascii="仿宋" w:hAnsi="仿宋" w:eastAsia="仿宋" w:cs="仿宋"/>
                <w:sz w:val="24"/>
                <w:szCs w:val="24"/>
                <w:lang w:val="en-US" w:eastAsia="zh-CN"/>
              </w:rPr>
              <w:t>为准。</w:t>
            </w:r>
            <w:r>
              <w:rPr>
                <w:rFonts w:hint="eastAsia" w:ascii="仿宋" w:hAnsi="仿宋" w:eastAsia="仿宋" w:cs="仿宋"/>
                <w:sz w:val="24"/>
                <w:szCs w:val="24"/>
              </w:rPr>
              <w:t>每次施工前，须根据甲方各项目要求提供施工方案，在经甲方确认后方可进行</w:t>
            </w:r>
            <w:r>
              <w:rPr>
                <w:rFonts w:hint="eastAsia" w:ascii="仿宋" w:hAnsi="仿宋" w:eastAsia="仿宋" w:cs="仿宋"/>
                <w:sz w:val="24"/>
                <w:szCs w:val="24"/>
                <w:lang w:eastAsia="zh-CN"/>
              </w:rPr>
              <w:t>。</w:t>
            </w:r>
            <w:r>
              <w:rPr>
                <w:rFonts w:hint="eastAsia" w:ascii="仿宋" w:hAnsi="仿宋" w:eastAsia="仿宋" w:cs="仿宋"/>
                <w:sz w:val="24"/>
                <w:szCs w:val="24"/>
              </w:rPr>
              <w:t>线路开通时供应商负责按照银联开通时间要求将线路接入对端机房</w:t>
            </w:r>
            <w:r>
              <w:rPr>
                <w:rFonts w:hint="eastAsia" w:ascii="仿宋" w:hAnsi="仿宋" w:eastAsia="仿宋" w:cs="仿宋"/>
                <w:sz w:val="24"/>
                <w:szCs w:val="24"/>
                <w:lang w:eastAsia="zh-CN"/>
              </w:rPr>
              <w:t>。</w:t>
            </w:r>
          </w:p>
        </w:tc>
        <w:tc>
          <w:tcPr>
            <w:tcW w:w="1029"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1"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2</w:t>
            </w:r>
          </w:p>
        </w:tc>
        <w:tc>
          <w:tcPr>
            <w:tcW w:w="689" w:type="dxa"/>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left="84" w:leftChars="40" w:firstLine="0" w:firstLineChars="0"/>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b w:val="0"/>
                <w:bCs w:val="0"/>
                <w:color w:val="auto"/>
                <w:sz w:val="24"/>
                <w:szCs w:val="24"/>
                <w:highlight w:val="none"/>
                <w:lang w:val="en-US" w:eastAsia="zh-CN"/>
              </w:rPr>
              <w:t>★</w:t>
            </w:r>
          </w:p>
        </w:tc>
        <w:tc>
          <w:tcPr>
            <w:tcW w:w="1021"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勘查要求</w:t>
            </w:r>
          </w:p>
        </w:tc>
        <w:tc>
          <w:tcPr>
            <w:tcW w:w="5162" w:type="dxa"/>
          </w:tcPr>
          <w:p>
            <w:pPr>
              <w:pStyle w:val="3"/>
              <w:numPr>
                <w:ilvl w:val="0"/>
                <w:numId w:val="0"/>
              </w:numPr>
              <w:bidi w:val="0"/>
              <w:spacing w:before="0" w:line="240" w:lineRule="auto"/>
              <w:rPr>
                <w:rFonts w:hint="eastAsia" w:ascii="仿宋" w:hAnsi="仿宋" w:eastAsia="仿宋" w:cs="仿宋"/>
                <w:sz w:val="24"/>
                <w:szCs w:val="24"/>
              </w:rPr>
            </w:pPr>
            <w:r>
              <w:rPr>
                <w:rFonts w:hint="eastAsia" w:ascii="仿宋" w:hAnsi="仿宋" w:eastAsia="仿宋" w:cs="仿宋"/>
                <w:b w:val="0"/>
                <w:bCs w:val="0"/>
                <w:sz w:val="24"/>
                <w:szCs w:val="24"/>
              </w:rPr>
              <w:t>应标时供应商需要提前勘察对端接入资源情况，确认对端具备对应供应商接入条件</w:t>
            </w:r>
            <w:r>
              <w:rPr>
                <w:rFonts w:hint="eastAsia" w:ascii="仿宋" w:hAnsi="仿宋" w:eastAsia="仿宋" w:cs="仿宋"/>
                <w:b w:val="0"/>
                <w:bCs w:val="0"/>
                <w:sz w:val="24"/>
                <w:szCs w:val="24"/>
                <w:lang w:eastAsia="zh-CN"/>
              </w:rPr>
              <w:t>。</w:t>
            </w:r>
          </w:p>
        </w:tc>
        <w:tc>
          <w:tcPr>
            <w:tcW w:w="1029"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1"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3</w:t>
            </w:r>
          </w:p>
        </w:tc>
        <w:tc>
          <w:tcPr>
            <w:tcW w:w="689" w:type="dxa"/>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left="84" w:leftChars="40" w:firstLine="0" w:firstLine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w:t>
            </w:r>
          </w:p>
        </w:tc>
        <w:tc>
          <w:tcPr>
            <w:tcW w:w="1021"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线路开通要求</w:t>
            </w:r>
          </w:p>
        </w:tc>
        <w:tc>
          <w:tcPr>
            <w:tcW w:w="5162" w:type="dxa"/>
          </w:tcPr>
          <w:p>
            <w:pPr>
              <w:pStyle w:val="3"/>
              <w:numPr>
                <w:ilvl w:val="0"/>
                <w:numId w:val="0"/>
              </w:numPr>
              <w:bidi w:val="0"/>
              <w:spacing w:before="0" w:line="240" w:lineRule="auto"/>
              <w:rPr>
                <w:rFonts w:hint="eastAsia" w:ascii="仿宋" w:hAnsi="仿宋" w:eastAsia="仿宋" w:cs="仿宋"/>
                <w:b w:val="0"/>
                <w:bCs w:val="0"/>
                <w:sz w:val="24"/>
                <w:szCs w:val="24"/>
              </w:rPr>
            </w:pPr>
            <w:r>
              <w:rPr>
                <w:rFonts w:hint="eastAsia" w:ascii="仿宋" w:hAnsi="仿宋" w:eastAsia="仿宋" w:cs="仿宋"/>
                <w:b w:val="0"/>
                <w:bCs w:val="0"/>
                <w:sz w:val="24"/>
                <w:szCs w:val="24"/>
                <w:highlight w:val="none"/>
                <w:lang w:val="en-US" w:eastAsia="zh-CN"/>
              </w:rPr>
              <w:t>合同签署后，</w:t>
            </w:r>
            <w:r>
              <w:rPr>
                <w:rFonts w:hint="eastAsia" w:ascii="仿宋" w:hAnsi="仿宋" w:eastAsia="仿宋" w:cs="仿宋"/>
                <w:b w:val="0"/>
                <w:bCs w:val="0"/>
                <w:sz w:val="24"/>
                <w:szCs w:val="24"/>
              </w:rPr>
              <w:t>供应商</w:t>
            </w:r>
            <w:r>
              <w:rPr>
                <w:rFonts w:hint="eastAsia" w:ascii="仿宋" w:hAnsi="仿宋" w:eastAsia="仿宋" w:cs="仿宋"/>
                <w:b w:val="0"/>
                <w:bCs w:val="0"/>
                <w:sz w:val="24"/>
                <w:szCs w:val="24"/>
                <w:highlight w:val="none"/>
                <w:lang w:val="en-US" w:eastAsia="zh-CN"/>
              </w:rPr>
              <w:t>需根据甲方需求分批开通线路。</w:t>
            </w:r>
          </w:p>
        </w:tc>
        <w:tc>
          <w:tcPr>
            <w:tcW w:w="1029" w:type="dxa"/>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1"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4</w:t>
            </w:r>
          </w:p>
        </w:tc>
        <w:tc>
          <w:tcPr>
            <w:tcW w:w="689" w:type="dxa"/>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left="84" w:leftChars="40" w:firstLine="0" w:firstLine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w:t>
            </w:r>
          </w:p>
        </w:tc>
        <w:tc>
          <w:tcPr>
            <w:tcW w:w="1021"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线路开通工期要求</w:t>
            </w:r>
          </w:p>
        </w:tc>
        <w:tc>
          <w:tcPr>
            <w:tcW w:w="5162" w:type="dxa"/>
          </w:tcPr>
          <w:p>
            <w:pPr>
              <w:rPr>
                <w:rFonts w:hint="eastAsia" w:eastAsia="仿宋_GB2312"/>
                <w:lang w:val="en-US" w:eastAsia="zh-CN"/>
              </w:rPr>
            </w:pPr>
            <w:r>
              <w:rPr>
                <w:rFonts w:hint="eastAsia" w:ascii="Times New Roman" w:hAnsi="Times New Roman" w:eastAsia="仿宋_GB2312"/>
                <w:color w:val="auto"/>
                <w:sz w:val="24"/>
                <w:szCs w:val="24"/>
              </w:rPr>
              <w:t>供应商</w:t>
            </w:r>
            <w:r>
              <w:rPr>
                <w:rFonts w:hint="eastAsia" w:ascii="Times New Roman" w:hAnsi="Times New Roman" w:eastAsia="仿宋_GB2312"/>
                <w:color w:val="auto"/>
                <w:sz w:val="24"/>
                <w:szCs w:val="24"/>
                <w:lang w:val="en-US" w:eastAsia="zh-CN"/>
              </w:rPr>
              <w:t>需在收到甲方线路开通通知之日起尽快完成线路开通（包括开通前的准备工作及线路开通工作）。</w:t>
            </w:r>
            <w:r>
              <w:rPr>
                <w:rFonts w:hint="eastAsia" w:ascii="Times New Roman" w:hAnsi="Times New Roman" w:eastAsia="仿宋_GB2312"/>
                <w:color w:val="auto"/>
                <w:sz w:val="24"/>
                <w:szCs w:val="24"/>
              </w:rPr>
              <w:t>在资源具备时，应在接到</w:t>
            </w:r>
            <w:r>
              <w:rPr>
                <w:rFonts w:hint="eastAsia" w:ascii="Times New Roman" w:hAnsi="Times New Roman" w:eastAsia="仿宋_GB2312"/>
                <w:color w:val="auto"/>
                <w:sz w:val="24"/>
                <w:szCs w:val="24"/>
                <w:lang w:val="en-US" w:eastAsia="zh-CN"/>
              </w:rPr>
              <w:t>甲方</w:t>
            </w:r>
            <w:r>
              <w:rPr>
                <w:rFonts w:hint="eastAsia" w:ascii="Times New Roman" w:hAnsi="Times New Roman" w:eastAsia="仿宋_GB2312"/>
                <w:color w:val="auto"/>
                <w:sz w:val="24"/>
                <w:szCs w:val="24"/>
              </w:rPr>
              <w:t>通知后</w:t>
            </w:r>
            <w:r>
              <w:rPr>
                <w:rFonts w:hint="default" w:ascii="Times New Roman" w:hAnsi="Times New Roman" w:eastAsia="仿宋_GB2312"/>
                <w:color w:val="auto"/>
                <w:sz w:val="24"/>
                <w:szCs w:val="24"/>
              </w:rPr>
              <w:t>15</w:t>
            </w:r>
            <w:r>
              <w:rPr>
                <w:rFonts w:hint="eastAsia" w:ascii="Times New Roman" w:hAnsi="Times New Roman" w:eastAsia="仿宋_GB2312"/>
                <w:color w:val="auto"/>
                <w:sz w:val="24"/>
                <w:szCs w:val="24"/>
              </w:rPr>
              <w:t>个工作日内完成专线开通；资源不具备时，30个工作日内完成专线开通。</w:t>
            </w:r>
          </w:p>
        </w:tc>
        <w:tc>
          <w:tcPr>
            <w:tcW w:w="1029" w:type="dxa"/>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1"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5</w:t>
            </w:r>
          </w:p>
        </w:tc>
        <w:tc>
          <w:tcPr>
            <w:tcW w:w="689" w:type="dxa"/>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left="84" w:leftChars="40" w:firstLine="0" w:firstLineChars="0"/>
              <w:jc w:val="center"/>
              <w:textAlignment w:val="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w:t>
            </w:r>
          </w:p>
        </w:tc>
        <w:tc>
          <w:tcPr>
            <w:tcW w:w="1021"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线路开通工期要求</w:t>
            </w:r>
          </w:p>
        </w:tc>
        <w:tc>
          <w:tcPr>
            <w:tcW w:w="5162" w:type="dxa"/>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left="84" w:leftChars="40" w:firstLine="0" w:firstLine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供应商应提供线路开通的实施工期承诺函，明确线路开通所需时间（如，承诺5个工作日以内完成线路开通）。</w:t>
            </w:r>
          </w:p>
        </w:tc>
        <w:tc>
          <w:tcPr>
            <w:tcW w:w="1029" w:type="dxa"/>
          </w:tcPr>
          <w:p>
            <w:pPr>
              <w:pStyle w:val="3"/>
              <w:keepNext/>
              <w:keepLines/>
              <w:pageBreakBefore w:val="0"/>
              <w:widowControl/>
              <w:numPr>
                <w:ilvl w:val="0"/>
                <w:numId w:val="0"/>
              </w:numPr>
              <w:kinsoku/>
              <w:wordWrap/>
              <w:overflowPunct/>
              <w:topLinePunct w:val="0"/>
              <w:autoSpaceDE/>
              <w:autoSpaceDN/>
              <w:bidi w:val="0"/>
              <w:adjustRightInd w:val="0"/>
              <w:snapToGrid w:val="0"/>
              <w:spacing w:before="0" w:line="240" w:lineRule="auto"/>
              <w:jc w:val="center"/>
              <w:textAlignment w:val="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是。</w:t>
            </w:r>
          </w:p>
          <w:p>
            <w:pPr>
              <w:pStyle w:val="3"/>
              <w:keepNext/>
              <w:keepLines/>
              <w:pageBreakBefore w:val="0"/>
              <w:widowControl/>
              <w:numPr>
                <w:ilvl w:val="0"/>
                <w:numId w:val="0"/>
              </w:numPr>
              <w:kinsoku/>
              <w:wordWrap/>
              <w:overflowPunct/>
              <w:topLinePunct w:val="0"/>
              <w:autoSpaceDE/>
              <w:autoSpaceDN/>
              <w:bidi w:val="0"/>
              <w:adjustRightInd w:val="0"/>
              <w:snapToGrid w:val="0"/>
              <w:spacing w:before="0" w:line="240" w:lineRule="auto"/>
              <w:jc w:val="center"/>
              <w:textAlignment w:val="auto"/>
              <w:rPr>
                <w:rFonts w:hint="eastAsia" w:ascii="仿宋" w:hAnsi="仿宋" w:cs="仿宋"/>
                <w:sz w:val="24"/>
                <w:szCs w:val="24"/>
                <w:lang w:val="en-US" w:eastAsia="zh-CN"/>
              </w:rPr>
            </w:pPr>
            <w:r>
              <w:rPr>
                <w:rFonts w:hint="eastAsia" w:ascii="仿宋" w:hAnsi="仿宋" w:cs="仿宋"/>
                <w:sz w:val="24"/>
                <w:szCs w:val="24"/>
                <w:vertAlign w:val="baseline"/>
                <w:lang w:val="en-US" w:eastAsia="zh-CN"/>
              </w:rPr>
              <w:t>提供线路开通的实施工期承诺函</w:t>
            </w:r>
          </w:p>
        </w:tc>
      </w:tr>
    </w:tbl>
    <w:p>
      <w:pPr>
        <w:pStyle w:val="3"/>
        <w:numPr>
          <w:ilvl w:val="0"/>
          <w:numId w:val="0"/>
        </w:numPr>
        <w:bidi w:val="0"/>
        <w:spacing w:before="480"/>
        <w:ind w:leftChars="0" w:firstLine="0" w:firstLineChars="0"/>
        <w:rPr>
          <w:rFonts w:hint="eastAsia" w:ascii="仿宋" w:hAnsi="仿宋" w:cs="仿宋"/>
          <w:sz w:val="32"/>
          <w:szCs w:val="32"/>
          <w:lang w:val="en-US" w:eastAsia="zh-CN"/>
        </w:rPr>
      </w:pPr>
      <w:r>
        <w:rPr>
          <w:rFonts w:hint="eastAsia" w:ascii="仿宋" w:hAnsi="仿宋" w:cs="仿宋"/>
          <w:sz w:val="32"/>
          <w:szCs w:val="32"/>
          <w:lang w:val="en-US" w:eastAsia="zh-CN"/>
        </w:rPr>
        <w:t>2</w:t>
      </w:r>
      <w:r>
        <w:rPr>
          <w:rFonts w:hint="eastAsia" w:ascii="仿宋" w:hAnsi="仿宋" w:eastAsia="仿宋" w:cs="仿宋"/>
          <w:sz w:val="32"/>
          <w:szCs w:val="32"/>
          <w:lang w:val="en-US" w:eastAsia="zh-CN"/>
        </w:rPr>
        <w:t>.4</w:t>
      </w:r>
      <w:r>
        <w:rPr>
          <w:rFonts w:hint="eastAsia" w:ascii="仿宋" w:hAnsi="仿宋" w:cs="仿宋"/>
          <w:sz w:val="32"/>
          <w:szCs w:val="32"/>
          <w:lang w:val="en-US" w:eastAsia="zh-CN"/>
        </w:rPr>
        <w:t>终止服务</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689"/>
        <w:gridCol w:w="1021"/>
        <w:gridCol w:w="5162"/>
        <w:gridCol w:w="1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1"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序号</w:t>
            </w:r>
          </w:p>
        </w:tc>
        <w:tc>
          <w:tcPr>
            <w:tcW w:w="689"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重要性</w:t>
            </w:r>
          </w:p>
        </w:tc>
        <w:tc>
          <w:tcPr>
            <w:tcW w:w="1021"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指标项</w:t>
            </w:r>
          </w:p>
        </w:tc>
        <w:tc>
          <w:tcPr>
            <w:tcW w:w="5162"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指标要求</w:t>
            </w:r>
          </w:p>
        </w:tc>
        <w:tc>
          <w:tcPr>
            <w:tcW w:w="1029"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是否提供证明材料及方式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1"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w:t>
            </w:r>
          </w:p>
        </w:tc>
        <w:tc>
          <w:tcPr>
            <w:tcW w:w="689" w:type="dxa"/>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leftChars="40"/>
              <w:jc w:val="center"/>
              <w:textAlignment w:val="auto"/>
              <w:rPr>
                <w:rFonts w:hint="eastAsia" w:ascii="仿宋" w:hAnsi="仿宋" w:eastAsia="仿宋" w:cs="仿宋"/>
                <w:sz w:val="24"/>
                <w:vertAlign w:val="baseline"/>
                <w:lang w:val="en-US" w:eastAsia="zh-CN"/>
              </w:rPr>
            </w:pPr>
            <w:r>
              <w:rPr>
                <w:rFonts w:hint="eastAsia" w:ascii="仿宋" w:hAnsi="仿宋" w:eastAsia="仿宋" w:cs="仿宋"/>
                <w:b w:val="0"/>
                <w:bCs w:val="0"/>
                <w:color w:val="auto"/>
                <w:sz w:val="24"/>
                <w:szCs w:val="24"/>
                <w:highlight w:val="none"/>
                <w:lang w:val="en-US" w:eastAsia="zh-CN"/>
              </w:rPr>
              <w:t>★</w:t>
            </w:r>
          </w:p>
        </w:tc>
        <w:tc>
          <w:tcPr>
            <w:tcW w:w="1021"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线路终止要求</w:t>
            </w:r>
          </w:p>
        </w:tc>
        <w:tc>
          <w:tcPr>
            <w:tcW w:w="5162"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eastAsia="仿宋" w:cs="仿宋"/>
                <w:sz w:val="24"/>
                <w:szCs w:val="24"/>
              </w:rPr>
              <w:t>甲方可根据自身业务需要随时终止电路租用及其它服务。甲方退租租用电路或终止其它服务时，应至少提前10</w:t>
            </w:r>
            <w:r>
              <w:rPr>
                <w:rFonts w:hint="eastAsia" w:ascii="仿宋" w:hAnsi="仿宋" w:eastAsia="仿宋" w:cs="仿宋"/>
                <w:sz w:val="24"/>
                <w:szCs w:val="24"/>
                <w:lang w:val="en-US" w:eastAsia="zh-CN"/>
              </w:rPr>
              <w:t>个</w:t>
            </w:r>
            <w:r>
              <w:rPr>
                <w:rFonts w:hint="eastAsia" w:ascii="仿宋" w:hAnsi="仿宋" w:eastAsia="仿宋" w:cs="仿宋"/>
                <w:sz w:val="24"/>
                <w:szCs w:val="24"/>
              </w:rPr>
              <w:t>工作日以书面形式通知乙方。乙方应按照甲方要求的时间关闭电路（或终止服务），并停止计费。</w:t>
            </w:r>
          </w:p>
        </w:tc>
        <w:tc>
          <w:tcPr>
            <w:tcW w:w="1029"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1"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2</w:t>
            </w:r>
          </w:p>
        </w:tc>
        <w:tc>
          <w:tcPr>
            <w:tcW w:w="689" w:type="dxa"/>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leftChars="4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w:t>
            </w:r>
          </w:p>
        </w:tc>
        <w:tc>
          <w:tcPr>
            <w:tcW w:w="1021"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线路终止要求</w:t>
            </w:r>
          </w:p>
        </w:tc>
        <w:tc>
          <w:tcPr>
            <w:tcW w:w="5162" w:type="dxa"/>
          </w:tcPr>
          <w:p>
            <w:pPr>
              <w:pStyle w:val="3"/>
              <w:numPr>
                <w:ilvl w:val="0"/>
                <w:numId w:val="0"/>
              </w:numPr>
              <w:bidi w:val="0"/>
              <w:spacing w:before="0" w:line="240" w:lineRule="auto"/>
              <w:rPr>
                <w:rFonts w:hint="eastAsia" w:ascii="仿宋" w:hAnsi="仿宋" w:eastAsia="仿宋" w:cs="仿宋"/>
                <w:sz w:val="24"/>
                <w:szCs w:val="24"/>
              </w:rPr>
            </w:pPr>
            <w:r>
              <w:rPr>
                <w:rFonts w:hint="eastAsia" w:ascii="仿宋" w:hAnsi="仿宋" w:eastAsia="仿宋" w:cs="仿宋"/>
                <w:sz w:val="24"/>
                <w:szCs w:val="24"/>
                <w:highlight w:val="none"/>
                <w:lang w:val="en-US" w:eastAsia="zh-CN"/>
              </w:rPr>
              <w:t>线路合同履约期</w:t>
            </w:r>
            <w:r>
              <w:rPr>
                <w:rFonts w:hint="eastAsia" w:ascii="仿宋" w:hAnsi="仿宋" w:eastAsia="仿宋" w:cs="仿宋"/>
                <w:sz w:val="24"/>
                <w:szCs w:val="24"/>
                <w:highlight w:val="none"/>
              </w:rPr>
              <w:t>内，非经甲方书面同意，乙方不得单方终止租赁。</w:t>
            </w:r>
          </w:p>
        </w:tc>
        <w:tc>
          <w:tcPr>
            <w:tcW w:w="1029"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bl>
    <w:p>
      <w:pPr>
        <w:pStyle w:val="3"/>
        <w:numPr>
          <w:ilvl w:val="0"/>
          <w:numId w:val="0"/>
        </w:numPr>
        <w:bidi w:val="0"/>
        <w:spacing w:before="480"/>
        <w:ind w:leftChars="0" w:firstLine="0" w:firstLineChars="0"/>
        <w:rPr>
          <w:rFonts w:hint="eastAsia" w:ascii="仿宋" w:hAnsi="仿宋" w:cs="仿宋"/>
          <w:sz w:val="32"/>
          <w:szCs w:val="32"/>
          <w:lang w:val="en-US" w:eastAsia="zh-CN"/>
        </w:rPr>
      </w:pPr>
      <w:r>
        <w:rPr>
          <w:rFonts w:hint="eastAsia" w:ascii="仿宋" w:hAnsi="仿宋" w:cs="仿宋"/>
          <w:sz w:val="32"/>
          <w:szCs w:val="32"/>
          <w:lang w:val="en-US" w:eastAsia="zh-CN"/>
        </w:rPr>
        <w:t>2</w:t>
      </w:r>
      <w:r>
        <w:rPr>
          <w:rFonts w:hint="eastAsia" w:ascii="仿宋" w:hAnsi="仿宋" w:eastAsia="仿宋" w:cs="仿宋"/>
          <w:sz w:val="32"/>
          <w:szCs w:val="32"/>
          <w:lang w:val="en-US" w:eastAsia="zh-CN"/>
        </w:rPr>
        <w:t>.5</w:t>
      </w:r>
      <w:r>
        <w:rPr>
          <w:rFonts w:hint="eastAsia" w:ascii="仿宋" w:hAnsi="仿宋" w:cs="仿宋"/>
          <w:sz w:val="32"/>
          <w:szCs w:val="32"/>
          <w:lang w:val="en-US" w:eastAsia="zh-CN"/>
        </w:rPr>
        <w:t>违约责任</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689"/>
        <w:gridCol w:w="1021"/>
        <w:gridCol w:w="5162"/>
        <w:gridCol w:w="1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1"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序号</w:t>
            </w:r>
          </w:p>
        </w:tc>
        <w:tc>
          <w:tcPr>
            <w:tcW w:w="689"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重要性</w:t>
            </w:r>
          </w:p>
        </w:tc>
        <w:tc>
          <w:tcPr>
            <w:tcW w:w="1021"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指标项</w:t>
            </w:r>
          </w:p>
        </w:tc>
        <w:tc>
          <w:tcPr>
            <w:tcW w:w="5162"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指标要求</w:t>
            </w:r>
          </w:p>
        </w:tc>
        <w:tc>
          <w:tcPr>
            <w:tcW w:w="1029"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是否提供证明材料及方式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1"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1</w:t>
            </w:r>
          </w:p>
        </w:tc>
        <w:tc>
          <w:tcPr>
            <w:tcW w:w="689" w:type="dxa"/>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leftChars="40"/>
              <w:jc w:val="center"/>
              <w:textAlignment w:val="auto"/>
              <w:rPr>
                <w:rFonts w:hint="eastAsia" w:ascii="仿宋" w:hAnsi="仿宋" w:eastAsia="仿宋" w:cs="仿宋"/>
                <w:sz w:val="24"/>
                <w:vertAlign w:val="baseline"/>
                <w:lang w:val="en-US" w:eastAsia="zh-CN"/>
              </w:rPr>
            </w:pPr>
            <w:r>
              <w:rPr>
                <w:rFonts w:hint="eastAsia" w:ascii="仿宋" w:hAnsi="仿宋" w:eastAsia="仿宋" w:cs="仿宋"/>
                <w:b w:val="0"/>
                <w:bCs w:val="0"/>
                <w:color w:val="auto"/>
                <w:sz w:val="24"/>
                <w:szCs w:val="24"/>
                <w:highlight w:val="none"/>
                <w:lang w:val="en-US" w:eastAsia="zh-CN"/>
              </w:rPr>
              <w:t>★</w:t>
            </w:r>
          </w:p>
        </w:tc>
        <w:tc>
          <w:tcPr>
            <w:tcW w:w="1021"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违约罚则</w:t>
            </w:r>
          </w:p>
        </w:tc>
        <w:tc>
          <w:tcPr>
            <w:tcW w:w="5162" w:type="dxa"/>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leftChars="40"/>
              <w:textAlignment w:val="auto"/>
              <w:rPr>
                <w:rFonts w:hint="eastAsia" w:ascii="仿宋" w:hAnsi="仿宋" w:eastAsia="仿宋" w:cs="仿宋"/>
                <w:sz w:val="24"/>
                <w:vertAlign w:val="baseline"/>
                <w:lang w:val="en-US" w:eastAsia="zh-CN"/>
              </w:rPr>
            </w:pPr>
            <w:r>
              <w:rPr>
                <w:rFonts w:hint="eastAsia" w:ascii="仿宋" w:hAnsi="仿宋" w:eastAsia="仿宋" w:cs="仿宋"/>
                <w:sz w:val="24"/>
                <w:szCs w:val="24"/>
              </w:rPr>
              <w:t>任何一方未履行本</w:t>
            </w:r>
            <w:r>
              <w:rPr>
                <w:rFonts w:hint="eastAsia" w:ascii="仿宋" w:hAnsi="仿宋" w:eastAsia="仿宋" w:cs="仿宋"/>
                <w:sz w:val="24"/>
                <w:szCs w:val="24"/>
                <w:lang w:val="en-US" w:eastAsia="zh-CN"/>
              </w:rPr>
              <w:t>合同</w:t>
            </w:r>
            <w:r>
              <w:rPr>
                <w:rFonts w:hint="eastAsia" w:ascii="仿宋" w:hAnsi="仿宋" w:eastAsia="仿宋" w:cs="仿宋"/>
                <w:sz w:val="24"/>
                <w:szCs w:val="24"/>
              </w:rPr>
              <w:t>项下的义务均被视为违约。违约方应承担因违约给对方造成的损失。</w:t>
            </w:r>
            <w:r>
              <w:rPr>
                <w:rFonts w:hint="eastAsia" w:ascii="仿宋" w:hAnsi="仿宋" w:eastAsia="仿宋" w:cs="仿宋"/>
                <w:sz w:val="24"/>
                <w:szCs w:val="24"/>
                <w:lang w:val="en-US" w:eastAsia="zh-CN"/>
              </w:rPr>
              <w:t>如</w:t>
            </w:r>
            <w:r>
              <w:rPr>
                <w:rFonts w:hint="eastAsia" w:ascii="仿宋" w:hAnsi="仿宋" w:eastAsia="仿宋" w:cs="仿宋"/>
                <w:sz w:val="24"/>
                <w:szCs w:val="24"/>
              </w:rPr>
              <w:t>乙方</w:t>
            </w:r>
            <w:r>
              <w:rPr>
                <w:rFonts w:hint="eastAsia" w:ascii="仿宋" w:hAnsi="仿宋" w:eastAsia="仿宋" w:cs="仿宋"/>
                <w:sz w:val="24"/>
                <w:szCs w:val="24"/>
                <w:lang w:val="en-US" w:eastAsia="zh-CN"/>
              </w:rPr>
              <w:t>授权其</w:t>
            </w:r>
            <w:r>
              <w:rPr>
                <w:rFonts w:hint="eastAsia" w:ascii="仿宋" w:hAnsi="仿宋" w:eastAsia="仿宋" w:cs="仿宋"/>
                <w:sz w:val="24"/>
                <w:szCs w:val="24"/>
              </w:rPr>
              <w:t>分公司</w:t>
            </w:r>
            <w:r>
              <w:rPr>
                <w:rFonts w:hint="eastAsia" w:ascii="仿宋" w:hAnsi="仿宋" w:eastAsia="仿宋" w:cs="仿宋"/>
                <w:sz w:val="24"/>
                <w:szCs w:val="24"/>
                <w:lang w:val="en-US" w:eastAsia="zh-CN"/>
              </w:rPr>
              <w:t>提供相关服务的，乙方分公司</w:t>
            </w:r>
            <w:r>
              <w:rPr>
                <w:rFonts w:hint="eastAsia" w:ascii="仿宋" w:hAnsi="仿宋" w:eastAsia="仿宋" w:cs="仿宋"/>
                <w:sz w:val="24"/>
                <w:szCs w:val="24"/>
              </w:rPr>
              <w:t>违约视同乙方违约，乙方须承担违约责任。</w:t>
            </w:r>
          </w:p>
        </w:tc>
        <w:tc>
          <w:tcPr>
            <w:tcW w:w="1029"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1"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2</w:t>
            </w:r>
          </w:p>
        </w:tc>
        <w:tc>
          <w:tcPr>
            <w:tcW w:w="689" w:type="dxa"/>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leftChars="4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w:t>
            </w:r>
          </w:p>
        </w:tc>
        <w:tc>
          <w:tcPr>
            <w:tcW w:w="1021"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违约罚则</w:t>
            </w:r>
          </w:p>
        </w:tc>
        <w:tc>
          <w:tcPr>
            <w:tcW w:w="5162" w:type="dxa"/>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leftChars="40"/>
              <w:textAlignment w:val="auto"/>
              <w:rPr>
                <w:rFonts w:hint="eastAsia" w:ascii="仿宋" w:hAnsi="仿宋" w:eastAsia="仿宋" w:cs="仿宋"/>
                <w:sz w:val="24"/>
                <w:szCs w:val="24"/>
              </w:rPr>
            </w:pPr>
            <w:r>
              <w:rPr>
                <w:rFonts w:hint="eastAsia" w:ascii="仿宋" w:hAnsi="仿宋" w:eastAsia="仿宋" w:cs="仿宋"/>
                <w:sz w:val="24"/>
                <w:szCs w:val="24"/>
              </w:rPr>
              <w:t>如因乙方原因逾期开通，乙方以最终开通日期为起算时间向甲方收取第一个收费月的月服务费，同时每延误1日应向甲方支付该电路或服务月服务费（适用通常月的月服务费）的1%作为违约金，乙方延误超过50日的，甲方有权选择终止该</w:t>
            </w:r>
            <w:r>
              <w:rPr>
                <w:rFonts w:hint="eastAsia" w:ascii="仿宋" w:hAnsi="仿宋" w:eastAsia="仿宋" w:cs="仿宋"/>
                <w:sz w:val="24"/>
                <w:szCs w:val="24"/>
                <w:lang w:val="en-US" w:eastAsia="zh-CN"/>
              </w:rPr>
              <w:t>合同</w:t>
            </w:r>
            <w:r>
              <w:rPr>
                <w:rFonts w:hint="eastAsia" w:ascii="仿宋" w:hAnsi="仿宋" w:eastAsia="仿宋" w:cs="仿宋"/>
                <w:sz w:val="24"/>
                <w:szCs w:val="24"/>
              </w:rPr>
              <w:t>，并追究乙方的违约责任。</w:t>
            </w:r>
          </w:p>
        </w:tc>
        <w:tc>
          <w:tcPr>
            <w:tcW w:w="1029"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1"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3</w:t>
            </w:r>
          </w:p>
        </w:tc>
        <w:tc>
          <w:tcPr>
            <w:tcW w:w="689" w:type="dxa"/>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leftChars="4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w:t>
            </w:r>
          </w:p>
        </w:tc>
        <w:tc>
          <w:tcPr>
            <w:tcW w:w="1021"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违约罚则</w:t>
            </w:r>
          </w:p>
        </w:tc>
        <w:tc>
          <w:tcPr>
            <w:tcW w:w="5162" w:type="dxa"/>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leftChars="40"/>
              <w:textAlignment w:val="auto"/>
              <w:rPr>
                <w:rFonts w:hint="eastAsia" w:ascii="仿宋" w:hAnsi="仿宋" w:eastAsia="仿宋" w:cs="仿宋"/>
                <w:sz w:val="24"/>
                <w:szCs w:val="24"/>
              </w:rPr>
            </w:pPr>
            <w:r>
              <w:rPr>
                <w:rFonts w:hint="eastAsia" w:ascii="仿宋" w:hAnsi="仿宋" w:eastAsia="仿宋" w:cs="仿宋"/>
                <w:sz w:val="24"/>
                <w:szCs w:val="24"/>
              </w:rPr>
              <w:t>要求线路可用率≥99.95%，如线路可用率未达到规定时，乙方按以下</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线路可用率罚则表</w:t>
            </w:r>
            <w:r>
              <w:rPr>
                <w:rFonts w:hint="eastAsia" w:ascii="仿宋" w:hAnsi="仿宋" w:eastAsia="仿宋" w:cs="仿宋"/>
                <w:sz w:val="24"/>
                <w:szCs w:val="24"/>
                <w:lang w:eastAsia="zh-CN"/>
              </w:rPr>
              <w:t>》</w:t>
            </w:r>
            <w:r>
              <w:rPr>
                <w:rFonts w:hint="eastAsia" w:ascii="仿宋" w:hAnsi="仿宋" w:eastAsia="仿宋" w:cs="仿宋"/>
                <w:sz w:val="24"/>
                <w:szCs w:val="24"/>
              </w:rPr>
              <w:t>比例对甲方进行赔付：</w:t>
            </w:r>
          </w:p>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leftChars="4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可用率在99.95％（不含）－99.9％之间</w:t>
            </w:r>
            <w:r>
              <w:rPr>
                <w:rFonts w:hint="eastAsia" w:ascii="仿宋" w:hAnsi="仿宋" w:eastAsia="仿宋" w:cs="仿宋"/>
                <w:sz w:val="24"/>
                <w:szCs w:val="24"/>
                <w:lang w:eastAsia="zh-CN"/>
              </w:rPr>
              <w:t>，</w:t>
            </w:r>
            <w:r>
              <w:rPr>
                <w:rFonts w:hint="eastAsia" w:ascii="仿宋" w:hAnsi="仿宋" w:eastAsia="仿宋" w:cs="仿宋"/>
                <w:sz w:val="24"/>
                <w:szCs w:val="24"/>
              </w:rPr>
              <w:t>赔付</w:t>
            </w:r>
            <w:r>
              <w:rPr>
                <w:rFonts w:hint="eastAsia" w:ascii="仿宋" w:hAnsi="仿宋" w:eastAsia="仿宋" w:cs="仿宋"/>
                <w:sz w:val="24"/>
                <w:szCs w:val="24"/>
                <w:lang w:val="en-US" w:eastAsia="zh-CN"/>
              </w:rPr>
              <w:t>故障线路</w:t>
            </w:r>
            <w:r>
              <w:rPr>
                <w:rFonts w:hint="eastAsia" w:ascii="仿宋" w:hAnsi="仿宋" w:eastAsia="仿宋" w:cs="仿宋"/>
                <w:sz w:val="24"/>
                <w:szCs w:val="24"/>
                <w:lang w:eastAsia="zh-CN"/>
              </w:rPr>
              <w:t>月服务费</w:t>
            </w:r>
            <w:r>
              <w:rPr>
                <w:rFonts w:hint="eastAsia" w:ascii="仿宋" w:hAnsi="仿宋" w:eastAsia="仿宋" w:cs="仿宋"/>
                <w:sz w:val="24"/>
                <w:szCs w:val="24"/>
              </w:rPr>
              <w:t>的5％</w:t>
            </w:r>
          </w:p>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leftChars="4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可用率在99.9％（含）－99％之间</w:t>
            </w:r>
            <w:r>
              <w:rPr>
                <w:rFonts w:hint="eastAsia" w:ascii="仿宋" w:hAnsi="仿宋" w:eastAsia="仿宋" w:cs="仿宋"/>
                <w:sz w:val="24"/>
                <w:szCs w:val="24"/>
                <w:lang w:eastAsia="zh-CN"/>
              </w:rPr>
              <w:t>，</w:t>
            </w:r>
            <w:r>
              <w:rPr>
                <w:rFonts w:hint="eastAsia" w:ascii="仿宋" w:hAnsi="仿宋" w:eastAsia="仿宋" w:cs="仿宋"/>
                <w:sz w:val="24"/>
                <w:szCs w:val="24"/>
              </w:rPr>
              <w:t>赔付</w:t>
            </w:r>
            <w:r>
              <w:rPr>
                <w:rFonts w:hint="eastAsia" w:ascii="仿宋" w:hAnsi="仿宋" w:eastAsia="仿宋" w:cs="仿宋"/>
                <w:sz w:val="24"/>
                <w:szCs w:val="24"/>
                <w:lang w:val="en-US" w:eastAsia="zh-CN"/>
              </w:rPr>
              <w:t>故障线路</w:t>
            </w:r>
            <w:r>
              <w:rPr>
                <w:rFonts w:hint="eastAsia" w:ascii="仿宋" w:hAnsi="仿宋" w:eastAsia="仿宋" w:cs="仿宋"/>
                <w:sz w:val="24"/>
                <w:szCs w:val="24"/>
                <w:lang w:eastAsia="zh-CN"/>
              </w:rPr>
              <w:t>月服务费</w:t>
            </w:r>
            <w:r>
              <w:rPr>
                <w:rFonts w:hint="eastAsia" w:ascii="仿宋" w:hAnsi="仿宋" w:eastAsia="仿宋" w:cs="仿宋"/>
                <w:sz w:val="24"/>
                <w:szCs w:val="24"/>
              </w:rPr>
              <w:t>的10％</w:t>
            </w:r>
          </w:p>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leftChars="4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可用率在99％（含）－97％之间</w:t>
            </w:r>
            <w:r>
              <w:rPr>
                <w:rFonts w:hint="eastAsia" w:ascii="仿宋" w:hAnsi="仿宋" w:eastAsia="仿宋" w:cs="仿宋"/>
                <w:sz w:val="24"/>
                <w:szCs w:val="24"/>
                <w:lang w:eastAsia="zh-CN"/>
              </w:rPr>
              <w:t>，</w:t>
            </w:r>
            <w:r>
              <w:rPr>
                <w:rFonts w:hint="eastAsia" w:ascii="仿宋" w:hAnsi="仿宋" w:eastAsia="仿宋" w:cs="仿宋"/>
                <w:sz w:val="24"/>
                <w:szCs w:val="24"/>
              </w:rPr>
              <w:t>赔付</w:t>
            </w:r>
            <w:r>
              <w:rPr>
                <w:rFonts w:hint="eastAsia" w:ascii="仿宋" w:hAnsi="仿宋" w:eastAsia="仿宋" w:cs="仿宋"/>
                <w:sz w:val="24"/>
                <w:szCs w:val="24"/>
                <w:lang w:val="en-US" w:eastAsia="zh-CN"/>
              </w:rPr>
              <w:t>故障线路</w:t>
            </w:r>
            <w:r>
              <w:rPr>
                <w:rFonts w:hint="eastAsia" w:ascii="仿宋" w:hAnsi="仿宋" w:eastAsia="仿宋" w:cs="仿宋"/>
                <w:sz w:val="24"/>
                <w:szCs w:val="24"/>
                <w:lang w:eastAsia="zh-CN"/>
              </w:rPr>
              <w:t>月服务费</w:t>
            </w:r>
            <w:r>
              <w:rPr>
                <w:rFonts w:hint="eastAsia" w:ascii="仿宋" w:hAnsi="仿宋" w:eastAsia="仿宋" w:cs="仿宋"/>
                <w:sz w:val="24"/>
                <w:szCs w:val="24"/>
              </w:rPr>
              <w:t>的15％</w:t>
            </w:r>
          </w:p>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leftChars="40"/>
              <w:textAlignment w:val="auto"/>
              <w:rPr>
                <w:rFonts w:hint="eastAsia" w:ascii="仿宋" w:hAnsi="仿宋" w:eastAsia="仿宋" w:cs="仿宋"/>
                <w:sz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可用率在97％（含）－95％之间</w:t>
            </w:r>
            <w:r>
              <w:rPr>
                <w:rFonts w:hint="eastAsia" w:ascii="仿宋" w:hAnsi="仿宋" w:eastAsia="仿宋" w:cs="仿宋"/>
                <w:sz w:val="24"/>
                <w:szCs w:val="24"/>
                <w:lang w:eastAsia="zh-CN"/>
              </w:rPr>
              <w:t>，</w:t>
            </w:r>
            <w:r>
              <w:rPr>
                <w:rFonts w:hint="eastAsia" w:ascii="仿宋" w:hAnsi="仿宋" w:eastAsia="仿宋" w:cs="仿宋"/>
                <w:sz w:val="24"/>
                <w:szCs w:val="24"/>
              </w:rPr>
              <w:t>赔付</w:t>
            </w:r>
            <w:r>
              <w:rPr>
                <w:rFonts w:hint="eastAsia" w:ascii="仿宋" w:hAnsi="仿宋" w:eastAsia="仿宋" w:cs="仿宋"/>
                <w:sz w:val="24"/>
                <w:szCs w:val="24"/>
                <w:lang w:val="en-US" w:eastAsia="zh-CN"/>
              </w:rPr>
              <w:t>故障线路</w:t>
            </w:r>
            <w:r>
              <w:rPr>
                <w:rFonts w:hint="eastAsia" w:ascii="仿宋" w:hAnsi="仿宋" w:eastAsia="仿宋" w:cs="仿宋"/>
                <w:sz w:val="24"/>
                <w:szCs w:val="24"/>
                <w:lang w:eastAsia="zh-CN"/>
              </w:rPr>
              <w:t>月服务费</w:t>
            </w:r>
            <w:r>
              <w:rPr>
                <w:rFonts w:hint="eastAsia" w:ascii="仿宋" w:hAnsi="仿宋" w:eastAsia="仿宋" w:cs="仿宋"/>
                <w:sz w:val="24"/>
                <w:szCs w:val="24"/>
              </w:rPr>
              <w:t>的20％</w:t>
            </w:r>
          </w:p>
        </w:tc>
        <w:tc>
          <w:tcPr>
            <w:tcW w:w="1029"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1"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4</w:t>
            </w:r>
          </w:p>
        </w:tc>
        <w:tc>
          <w:tcPr>
            <w:tcW w:w="689" w:type="dxa"/>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leftChars="4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w:t>
            </w:r>
          </w:p>
        </w:tc>
        <w:tc>
          <w:tcPr>
            <w:tcW w:w="1021"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违约罚则</w:t>
            </w:r>
          </w:p>
        </w:tc>
        <w:tc>
          <w:tcPr>
            <w:tcW w:w="5162" w:type="dxa"/>
          </w:tcPr>
          <w:p>
            <w:pPr>
              <w:numPr>
                <w:ilvl w:val="0"/>
                <w:numId w:val="0"/>
              </w:numPr>
              <w:ind w:leftChars="0"/>
              <w:rPr>
                <w:rFonts w:hint="eastAsia" w:ascii="仿宋" w:hAnsi="仿宋" w:eastAsia="仿宋" w:cs="仿宋"/>
                <w:b w:val="0"/>
                <w:bCs w:val="0"/>
                <w:color w:val="0000FF"/>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在一个付费周期内，同一条或多条线路重复发生同类故障（包括中断、丢包、瞬断、误码等）3次及以上，故障涉及线路按《线路可用率罚则表》提高一档处罚，并有权要求乙方新开通线路替换原有线路。</w:t>
            </w:r>
          </w:p>
        </w:tc>
        <w:tc>
          <w:tcPr>
            <w:tcW w:w="1029"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1"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5</w:t>
            </w:r>
          </w:p>
        </w:tc>
        <w:tc>
          <w:tcPr>
            <w:tcW w:w="689" w:type="dxa"/>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left="84" w:leftChars="40" w:firstLine="0" w:firstLine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w:t>
            </w:r>
          </w:p>
        </w:tc>
        <w:tc>
          <w:tcPr>
            <w:tcW w:w="1021"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违约罚则</w:t>
            </w:r>
          </w:p>
        </w:tc>
        <w:tc>
          <w:tcPr>
            <w:tcW w:w="5162" w:type="dxa"/>
          </w:tcPr>
          <w:p>
            <w:pPr>
              <w:numPr>
                <w:ilvl w:val="0"/>
                <w:numId w:val="0"/>
              </w:numPr>
              <w:ind w:leftChars="0"/>
              <w:rPr>
                <w:rFonts w:hint="eastAsia" w:ascii="仿宋" w:hAnsi="仿宋" w:eastAsia="仿宋" w:cs="仿宋"/>
                <w:b w:val="0"/>
                <w:bCs w:val="0"/>
                <w:sz w:val="24"/>
                <w:szCs w:val="24"/>
                <w:highlight w:val="none"/>
                <w:lang w:val="en-US" w:eastAsia="zh-CN"/>
              </w:rPr>
            </w:pPr>
            <w:r>
              <w:rPr>
                <w:rFonts w:hint="eastAsia" w:ascii="仿宋" w:hAnsi="仿宋" w:eastAsia="仿宋" w:cs="仿宋"/>
                <w:sz w:val="24"/>
                <w:szCs w:val="24"/>
                <w:highlight w:val="none"/>
              </w:rPr>
              <w:t>线路可用率低于95%（含）时，甲方有权单方面终止该</w:t>
            </w:r>
            <w:r>
              <w:rPr>
                <w:rFonts w:hint="eastAsia" w:ascii="仿宋" w:hAnsi="仿宋" w:eastAsia="仿宋" w:cs="仿宋"/>
                <w:sz w:val="24"/>
                <w:szCs w:val="24"/>
                <w:highlight w:val="none"/>
                <w:lang w:val="en-US" w:eastAsia="zh-CN"/>
              </w:rPr>
              <w:t>合同</w:t>
            </w:r>
            <w:r>
              <w:rPr>
                <w:rFonts w:hint="eastAsia" w:ascii="仿宋" w:hAnsi="仿宋" w:eastAsia="仿宋" w:cs="仿宋"/>
                <w:sz w:val="24"/>
                <w:szCs w:val="24"/>
                <w:highlight w:val="none"/>
              </w:rPr>
              <w:t>。</w:t>
            </w:r>
          </w:p>
        </w:tc>
        <w:tc>
          <w:tcPr>
            <w:tcW w:w="1029"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1"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6</w:t>
            </w:r>
          </w:p>
        </w:tc>
        <w:tc>
          <w:tcPr>
            <w:tcW w:w="689" w:type="dxa"/>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left="84" w:leftChars="40" w:firstLine="0" w:firstLineChars="0"/>
              <w:jc w:val="center"/>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w:t>
            </w:r>
          </w:p>
        </w:tc>
        <w:tc>
          <w:tcPr>
            <w:tcW w:w="1021"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违约罚则</w:t>
            </w:r>
          </w:p>
        </w:tc>
        <w:tc>
          <w:tcPr>
            <w:tcW w:w="5162" w:type="dxa"/>
          </w:tcPr>
          <w:p>
            <w:pPr>
              <w:numPr>
                <w:ilvl w:val="0"/>
                <w:numId w:val="0"/>
              </w:numPr>
              <w:rPr>
                <w:rFonts w:hint="eastAsia"/>
                <w:lang w:val="en-US" w:eastAsia="zh-CN"/>
              </w:rPr>
            </w:pPr>
            <w:r>
              <w:rPr>
                <w:rFonts w:hint="eastAsia" w:ascii="仿宋" w:hAnsi="仿宋" w:eastAsia="仿宋" w:cs="仿宋"/>
                <w:color w:val="auto"/>
                <w:sz w:val="24"/>
                <w:szCs w:val="24"/>
                <w:highlight w:val="none"/>
                <w:lang w:val="en-US" w:eastAsia="zh-CN"/>
              </w:rPr>
              <w:t>如乙方违反本合同约定的技术、服务和商务条款，</w:t>
            </w:r>
            <w:r>
              <w:rPr>
                <w:rFonts w:hint="eastAsia" w:ascii="仿宋" w:hAnsi="仿宋" w:eastAsia="仿宋" w:cs="仿宋"/>
                <w:b w:val="0"/>
                <w:bCs w:val="0"/>
                <w:color w:val="auto"/>
                <w:sz w:val="24"/>
                <w:szCs w:val="24"/>
                <w:highlight w:val="none"/>
                <w:lang w:val="en-US" w:eastAsia="zh-CN"/>
              </w:rPr>
              <w:t>并对专线质量产生影响，</w:t>
            </w:r>
            <w:r>
              <w:rPr>
                <w:rFonts w:hint="eastAsia" w:ascii="仿宋" w:hAnsi="仿宋" w:eastAsia="仿宋" w:cs="仿宋"/>
                <w:color w:val="auto"/>
                <w:sz w:val="24"/>
                <w:szCs w:val="24"/>
                <w:highlight w:val="none"/>
                <w:lang w:val="en-US" w:eastAsia="zh-CN"/>
              </w:rPr>
              <w:t>除本合同另有违约罚则约定外，每发生一次，乙方应</w:t>
            </w:r>
            <w:r>
              <w:rPr>
                <w:rFonts w:hint="eastAsia" w:ascii="仿宋" w:hAnsi="仿宋" w:eastAsia="仿宋" w:cs="仿宋"/>
                <w:color w:val="auto"/>
                <w:sz w:val="24"/>
                <w:szCs w:val="24"/>
                <w:lang w:val="en-US" w:eastAsia="zh-CN"/>
              </w:rPr>
              <w:t>按照涉及专线月租费5％的比例支付违约金</w:t>
            </w:r>
            <w:r>
              <w:rPr>
                <w:rFonts w:hint="eastAsia" w:ascii="仿宋" w:hAnsi="仿宋" w:eastAsia="仿宋" w:cs="仿宋"/>
                <w:color w:val="auto"/>
                <w:sz w:val="24"/>
                <w:szCs w:val="24"/>
                <w:highlight w:val="none"/>
                <w:lang w:val="en-US" w:eastAsia="zh-CN"/>
              </w:rPr>
              <w:t>，并应在本合同约定的时间内（如无约定，以甲方指定的时间为准）纠正该违约行为。</w:t>
            </w:r>
          </w:p>
        </w:tc>
        <w:tc>
          <w:tcPr>
            <w:tcW w:w="1029"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1" w:type="dxa"/>
            <w:vAlign w:val="center"/>
          </w:tcPr>
          <w:p>
            <w:pPr>
              <w:pStyle w:val="3"/>
              <w:numPr>
                <w:ilvl w:val="0"/>
                <w:numId w:val="0"/>
              </w:numPr>
              <w:bidi w:val="0"/>
              <w:spacing w:before="0" w:line="240" w:lineRule="auto"/>
              <w:ind w:left="0" w:leftChars="0" w:firstLine="0" w:firstLineChars="0"/>
              <w:jc w:val="center"/>
              <w:rPr>
                <w:rFonts w:hint="eastAsia" w:ascii="仿宋" w:hAnsi="仿宋" w:eastAsia="仿宋" w:cs="仿宋"/>
                <w:bCs/>
                <w:color w:val="auto"/>
                <w:kern w:val="2"/>
                <w:sz w:val="24"/>
                <w:szCs w:val="24"/>
                <w:vertAlign w:val="baseline"/>
                <w:lang w:val="en-US" w:eastAsia="zh-CN" w:bidi="ar-SA"/>
              </w:rPr>
            </w:pPr>
            <w:r>
              <w:rPr>
                <w:rFonts w:hint="eastAsia" w:ascii="仿宋" w:hAnsi="仿宋" w:cs="仿宋"/>
                <w:color w:val="auto"/>
                <w:sz w:val="24"/>
                <w:szCs w:val="24"/>
                <w:vertAlign w:val="baseline"/>
                <w:lang w:val="en-US" w:eastAsia="zh-CN"/>
              </w:rPr>
              <w:t>7</w:t>
            </w:r>
          </w:p>
        </w:tc>
        <w:tc>
          <w:tcPr>
            <w:tcW w:w="689" w:type="dxa"/>
            <w:vAlign w:val="center"/>
          </w:tcPr>
          <w:p>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left="84" w:leftChars="40" w:firstLine="0" w:firstLineChars="0"/>
              <w:jc w:val="center"/>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w:t>
            </w:r>
          </w:p>
        </w:tc>
        <w:tc>
          <w:tcPr>
            <w:tcW w:w="1021" w:type="dxa"/>
            <w:vAlign w:val="top"/>
          </w:tcPr>
          <w:p>
            <w:pPr>
              <w:pStyle w:val="3"/>
              <w:numPr>
                <w:ilvl w:val="0"/>
                <w:numId w:val="0"/>
              </w:numPr>
              <w:bidi w:val="0"/>
              <w:spacing w:before="0" w:line="240" w:lineRule="auto"/>
              <w:ind w:left="0" w:leftChars="0" w:firstLine="0" w:firstLineChars="0"/>
              <w:rPr>
                <w:rFonts w:hint="eastAsia" w:ascii="仿宋" w:hAnsi="仿宋" w:eastAsia="仿宋" w:cs="仿宋"/>
                <w:bCs/>
                <w:color w:val="auto"/>
                <w:kern w:val="2"/>
                <w:sz w:val="24"/>
                <w:szCs w:val="24"/>
                <w:vertAlign w:val="baseline"/>
                <w:lang w:val="en-US" w:eastAsia="zh-CN" w:bidi="ar-SA"/>
              </w:rPr>
            </w:pPr>
            <w:r>
              <w:rPr>
                <w:rFonts w:hint="eastAsia" w:ascii="仿宋" w:hAnsi="仿宋" w:cs="仿宋"/>
                <w:color w:val="auto"/>
                <w:sz w:val="24"/>
                <w:szCs w:val="24"/>
                <w:vertAlign w:val="baseline"/>
                <w:lang w:val="en-US" w:eastAsia="zh-CN"/>
              </w:rPr>
              <w:t>违约罚则</w:t>
            </w:r>
          </w:p>
        </w:tc>
        <w:tc>
          <w:tcPr>
            <w:tcW w:w="5162" w:type="dxa"/>
            <w:vAlign w:val="top"/>
          </w:tcPr>
          <w:p>
            <w:pPr>
              <w:numPr>
                <w:ilvl w:val="0"/>
                <w:numId w:val="0"/>
              </w:numPr>
              <w:rPr>
                <w:rFonts w:hint="eastAsia" w:ascii="仿宋" w:hAnsi="仿宋" w:eastAsia="仿宋_GB2312" w:cs="仿宋"/>
                <w:color w:val="auto"/>
                <w:kern w:val="2"/>
                <w:sz w:val="24"/>
                <w:szCs w:val="24"/>
                <w:highlight w:val="none"/>
                <w:lang w:val="en-US" w:eastAsia="zh-CN" w:bidi="ar-SA"/>
              </w:rPr>
            </w:pPr>
            <w:r>
              <w:rPr>
                <w:rFonts w:hint="eastAsia" w:ascii="Times New Roman" w:hAnsi="Times New Roman" w:eastAsia="仿宋_GB2312"/>
                <w:color w:val="auto"/>
                <w:sz w:val="24"/>
                <w:szCs w:val="24"/>
                <w:lang w:val="en-US" w:eastAsia="zh-CN"/>
              </w:rPr>
              <w:t>在一次事件合同罚则执行中，按照违约金罚则中最</w:t>
            </w:r>
            <w:r>
              <w:rPr>
                <w:rFonts w:hint="eastAsia" w:ascii="Times New Roman" w:hAnsi="Times New Roman" w:eastAsia="仿宋_GB2312"/>
                <w:color w:val="auto"/>
                <w:sz w:val="24"/>
                <w:szCs w:val="24"/>
              </w:rPr>
              <w:t>大者执行</w:t>
            </w:r>
            <w:r>
              <w:rPr>
                <w:rFonts w:hint="eastAsia" w:ascii="Times New Roman" w:hAnsi="Times New Roman" w:eastAsia="仿宋_GB2312"/>
                <w:color w:val="auto"/>
                <w:sz w:val="24"/>
                <w:szCs w:val="24"/>
                <w:lang w:eastAsia="zh-CN"/>
              </w:rPr>
              <w:t>，</w:t>
            </w:r>
            <w:r>
              <w:rPr>
                <w:rFonts w:hint="eastAsia" w:ascii="Times New Roman" w:hAnsi="Times New Roman" w:eastAsia="仿宋_GB2312"/>
                <w:color w:val="auto"/>
                <w:sz w:val="24"/>
                <w:szCs w:val="24"/>
              </w:rPr>
              <w:t>不重复</w:t>
            </w:r>
            <w:r>
              <w:rPr>
                <w:rFonts w:hint="eastAsia" w:ascii="Times New Roman" w:hAnsi="Times New Roman" w:eastAsia="仿宋_GB2312"/>
                <w:color w:val="auto"/>
                <w:sz w:val="24"/>
                <w:szCs w:val="24"/>
                <w:lang w:val="en-US" w:eastAsia="zh-CN"/>
              </w:rPr>
              <w:t>执行罚则</w:t>
            </w:r>
            <w:r>
              <w:rPr>
                <w:rFonts w:hint="eastAsia" w:ascii="Times New Roman" w:hAnsi="Times New Roman" w:eastAsia="仿宋_GB2312"/>
                <w:color w:val="auto"/>
                <w:sz w:val="24"/>
                <w:szCs w:val="24"/>
                <w:lang w:eastAsia="zh-CN"/>
              </w:rPr>
              <w:t>。</w:t>
            </w:r>
          </w:p>
        </w:tc>
        <w:tc>
          <w:tcPr>
            <w:tcW w:w="1029" w:type="dxa"/>
            <w:vAlign w:val="center"/>
          </w:tcPr>
          <w:p>
            <w:pPr>
              <w:pStyle w:val="3"/>
              <w:numPr>
                <w:ilvl w:val="0"/>
                <w:numId w:val="0"/>
              </w:numPr>
              <w:bidi w:val="0"/>
              <w:spacing w:before="0" w:line="240" w:lineRule="auto"/>
              <w:ind w:left="0" w:leftChars="0" w:firstLine="0" w:firstLineChars="0"/>
              <w:jc w:val="center"/>
              <w:rPr>
                <w:rFonts w:hint="default" w:ascii="仿宋" w:hAnsi="仿宋" w:eastAsia="仿宋" w:cs="仿宋"/>
                <w:bCs/>
                <w:kern w:val="2"/>
                <w:sz w:val="24"/>
                <w:szCs w:val="24"/>
                <w:vertAlign w:val="baseline"/>
                <w:lang w:val="en-US" w:eastAsia="zh-CN" w:bidi="ar-SA"/>
              </w:rPr>
            </w:pPr>
            <w:r>
              <w:rPr>
                <w:rFonts w:hint="eastAsia" w:ascii="仿宋" w:hAnsi="仿宋" w:cs="仿宋"/>
                <w:bCs/>
                <w:kern w:val="2"/>
                <w:sz w:val="24"/>
                <w:szCs w:val="24"/>
                <w:vertAlign w:val="baseli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1" w:type="dxa"/>
            <w:vAlign w:val="center"/>
          </w:tcPr>
          <w:p>
            <w:pPr>
              <w:pStyle w:val="3"/>
              <w:numPr>
                <w:ilvl w:val="0"/>
                <w:numId w:val="0"/>
              </w:numPr>
              <w:bidi w:val="0"/>
              <w:spacing w:before="0" w:line="240" w:lineRule="auto"/>
              <w:jc w:val="center"/>
              <w:rPr>
                <w:rFonts w:hint="default" w:ascii="仿宋" w:hAnsi="仿宋" w:cs="仿宋"/>
                <w:sz w:val="24"/>
                <w:szCs w:val="24"/>
                <w:vertAlign w:val="baseline"/>
                <w:lang w:val="en-US" w:eastAsia="zh-CN"/>
              </w:rPr>
            </w:pPr>
            <w:r>
              <w:rPr>
                <w:rFonts w:hint="eastAsia" w:ascii="仿宋" w:hAnsi="仿宋" w:cs="仿宋"/>
                <w:sz w:val="24"/>
                <w:szCs w:val="24"/>
                <w:vertAlign w:val="baseline"/>
                <w:lang w:val="en-US" w:eastAsia="zh-CN"/>
              </w:rPr>
              <w:t>8</w:t>
            </w:r>
          </w:p>
        </w:tc>
        <w:tc>
          <w:tcPr>
            <w:tcW w:w="689" w:type="dxa"/>
            <w:vAlign w:val="center"/>
          </w:tcPr>
          <w:p>
            <w:pPr>
              <w:keepNext w:val="0"/>
              <w:keepLines w:val="0"/>
              <w:pageBreakBefore w:val="0"/>
              <w:widowControl/>
              <w:numPr>
                <w:ilvl w:val="0"/>
                <w:numId w:val="0"/>
              </w:numPr>
              <w:shd w:val="clear"/>
              <w:kinsoku/>
              <w:wordWrap/>
              <w:overflowPunct/>
              <w:topLinePunct w:val="0"/>
              <w:autoSpaceDE/>
              <w:autoSpaceDN/>
              <w:bidi w:val="0"/>
              <w:adjustRightInd w:val="0"/>
              <w:snapToGrid/>
              <w:spacing w:line="240" w:lineRule="auto"/>
              <w:ind w:leftChars="4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w:t>
            </w:r>
          </w:p>
        </w:tc>
        <w:tc>
          <w:tcPr>
            <w:tcW w:w="1021" w:type="dxa"/>
          </w:tcPr>
          <w:p>
            <w:pPr>
              <w:pStyle w:val="3"/>
              <w:numPr>
                <w:ilvl w:val="0"/>
                <w:numId w:val="0"/>
              </w:numPr>
              <w:bidi w:val="0"/>
              <w:spacing w:before="0" w:line="240" w:lineRule="auto"/>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违约罚则</w:t>
            </w:r>
          </w:p>
        </w:tc>
        <w:tc>
          <w:tcPr>
            <w:tcW w:w="5162" w:type="dxa"/>
          </w:tcPr>
          <w:p>
            <w:pPr>
              <w:numPr>
                <w:ilvl w:val="0"/>
                <w:numId w:val="0"/>
              </w:numPr>
              <w:ind w:left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乙方违反其他义务性约定的，在甲方提出书面意见15天后仍未能予以纠正的，甲方有权单方解除</w:t>
            </w:r>
            <w:r>
              <w:rPr>
                <w:rFonts w:hint="eastAsia" w:ascii="仿宋" w:hAnsi="仿宋" w:eastAsia="仿宋" w:cs="仿宋"/>
                <w:sz w:val="24"/>
                <w:szCs w:val="24"/>
                <w:highlight w:val="none"/>
                <w:lang w:val="en-US" w:eastAsia="zh-CN"/>
              </w:rPr>
              <w:t>合同</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且</w:t>
            </w:r>
            <w:r>
              <w:rPr>
                <w:rFonts w:hint="eastAsia" w:ascii="仿宋" w:hAnsi="仿宋" w:eastAsia="仿宋" w:cs="仿宋"/>
                <w:sz w:val="24"/>
                <w:szCs w:val="24"/>
                <w:highlight w:val="none"/>
              </w:rPr>
              <w:t>乙方应赔偿甲方的直接经济损失。</w:t>
            </w:r>
          </w:p>
        </w:tc>
        <w:tc>
          <w:tcPr>
            <w:tcW w:w="1029" w:type="dxa"/>
            <w:vAlign w:val="center"/>
          </w:tcPr>
          <w:p>
            <w:pPr>
              <w:pStyle w:val="3"/>
              <w:numPr>
                <w:ilvl w:val="0"/>
                <w:numId w:val="0"/>
              </w:numPr>
              <w:bidi w:val="0"/>
              <w:spacing w:before="0" w:line="240" w:lineRule="auto"/>
              <w:jc w:val="center"/>
              <w:rPr>
                <w:rFonts w:hint="eastAsia" w:ascii="仿宋" w:hAnsi="仿宋" w:cs="仿宋"/>
                <w:sz w:val="24"/>
                <w:szCs w:val="24"/>
                <w:vertAlign w:val="baseline"/>
                <w:lang w:val="en-US" w:eastAsia="zh-CN"/>
              </w:rPr>
            </w:pPr>
            <w:r>
              <w:rPr>
                <w:rFonts w:hint="eastAsia" w:ascii="仿宋" w:hAnsi="仿宋" w:cs="仿宋"/>
                <w:sz w:val="24"/>
                <w:szCs w:val="24"/>
                <w:vertAlign w:val="baseline"/>
                <w:lang w:val="en-US" w:eastAsia="zh-CN"/>
              </w:rPr>
              <w:t>否</w:t>
            </w:r>
          </w:p>
        </w:tc>
      </w:tr>
    </w:tbl>
    <w:p>
      <w:pPr>
        <w:spacing w:line="560" w:lineRule="exact"/>
        <w:ind w:firstLine="321" w:firstLineChars="100"/>
        <w:jc w:val="left"/>
        <w:outlineLvl w:val="3"/>
        <w:rPr>
          <w:rFonts w:hint="eastAsia" w:ascii="仿宋" w:hAnsi="仿宋" w:eastAsia="仿宋" w:cs="Times New Roman"/>
          <w:b/>
          <w:bCs/>
          <w:sz w:val="32"/>
          <w:szCs w:val="32"/>
          <w:lang w:val="en-US" w:eastAsia="zh-CN"/>
        </w:rPr>
      </w:pPr>
    </w:p>
    <w:p>
      <w:pPr>
        <w:spacing w:line="240" w:lineRule="auto"/>
        <w:ind w:firstLine="0" w:firstLineChars="0"/>
        <w:jc w:val="left"/>
        <w:outlineLvl w:val="9"/>
        <w:rPr>
          <w:rFonts w:hint="eastAsia" w:ascii="仿宋" w:hAnsi="仿宋" w:eastAsia="仿宋" w:cs="Times New Roman"/>
          <w:b/>
          <w:bCs/>
          <w:sz w:val="32"/>
          <w:szCs w:val="32"/>
          <w:lang w:val="en-US" w:eastAsia="zh-CN"/>
        </w:rPr>
      </w:pPr>
      <w:r>
        <w:rPr>
          <w:rFonts w:hint="eastAsia" w:ascii="仿宋" w:hAnsi="仿宋" w:eastAsia="仿宋" w:cs="Times New Roman"/>
          <w:b/>
          <w:bCs/>
          <w:sz w:val="32"/>
          <w:szCs w:val="32"/>
          <w:lang w:val="en-US" w:eastAsia="zh-CN"/>
        </w:rPr>
        <w:br w:type="page"/>
      </w:r>
    </w:p>
    <w:p>
      <w:pPr>
        <w:spacing w:line="560" w:lineRule="exact"/>
        <w:ind w:firstLine="321" w:firstLineChars="100"/>
        <w:jc w:val="left"/>
        <w:outlineLvl w:val="3"/>
        <w:rPr>
          <w:rFonts w:hint="eastAsia" w:ascii="仿宋" w:hAnsi="仿宋" w:eastAsia="仿宋" w:cs="Times New Roman"/>
          <w:b/>
          <w:bCs/>
          <w:sz w:val="32"/>
          <w:szCs w:val="32"/>
          <w:lang w:val="en-US" w:eastAsia="zh-CN"/>
        </w:rPr>
      </w:pPr>
      <w:r>
        <w:rPr>
          <w:rFonts w:hint="eastAsia" w:ascii="仿宋" w:hAnsi="仿宋" w:eastAsia="仿宋" w:cs="Times New Roman"/>
          <w:b/>
          <w:bCs/>
          <w:sz w:val="32"/>
          <w:szCs w:val="32"/>
          <w:lang w:val="en-US" w:eastAsia="zh-CN"/>
        </w:rPr>
        <w:t>3.商务要求</w:t>
      </w:r>
      <w:r>
        <w:rPr>
          <w:rFonts w:hint="eastAsia" w:ascii="仿宋" w:hAnsi="仿宋" w:eastAsia="仿宋" w:cs="Times New Roman"/>
          <w:b/>
          <w:bCs/>
          <w:sz w:val="32"/>
          <w:szCs w:val="32"/>
          <w:u w:val="none"/>
          <w:lang w:eastAsia="zh-CN"/>
        </w:rPr>
        <w:t>（</w:t>
      </w:r>
      <w:r>
        <w:rPr>
          <w:rFonts w:hint="eastAsia" w:ascii="楷体" w:hAnsi="楷体" w:eastAsia="楷体" w:cs="Times New Roman"/>
          <w:b/>
          <w:bCs/>
          <w:color w:val="0000FF"/>
          <w:sz w:val="32"/>
          <w:szCs w:val="32"/>
          <w:highlight w:val="none"/>
          <w:u w:val="single"/>
          <w:lang w:val="en-US" w:eastAsia="zh-CN"/>
        </w:rPr>
        <w:t>适用所有包件</w:t>
      </w:r>
      <w:r>
        <w:rPr>
          <w:rFonts w:hint="eastAsia" w:ascii="仿宋" w:hAnsi="仿宋" w:eastAsia="仿宋" w:cs="Times New Roman"/>
          <w:b/>
          <w:bCs/>
          <w:sz w:val="32"/>
          <w:szCs w:val="32"/>
          <w:u w:val="none"/>
          <w:lang w:eastAsia="zh-CN"/>
        </w:rPr>
        <w:t>）</w:t>
      </w:r>
    </w:p>
    <w:p>
      <w:pPr>
        <w:spacing w:line="560" w:lineRule="exact"/>
        <w:ind w:firstLine="321" w:firstLineChars="100"/>
        <w:jc w:val="left"/>
        <w:outlineLvl w:val="3"/>
        <w:rPr>
          <w:rFonts w:hint="eastAsia" w:ascii="仿宋" w:hAnsi="仿宋" w:eastAsia="仿宋" w:cs="Times New Roman"/>
          <w:b/>
          <w:bCs/>
          <w:sz w:val="32"/>
          <w:szCs w:val="32"/>
          <w:highlight w:val="none"/>
          <w:lang w:val="en-US" w:eastAsia="zh-CN"/>
        </w:rPr>
      </w:pPr>
      <w:r>
        <w:rPr>
          <w:rFonts w:hint="eastAsia" w:ascii="仿宋" w:hAnsi="仿宋" w:eastAsia="仿宋" w:cs="Times New Roman"/>
          <w:b/>
          <w:bCs/>
          <w:sz w:val="32"/>
          <w:szCs w:val="32"/>
          <w:highlight w:val="none"/>
          <w:lang w:val="en-US" w:eastAsia="zh-CN"/>
        </w:rPr>
        <w:t>A.付款方式</w:t>
      </w:r>
    </w:p>
    <w:p>
      <w:pPr>
        <w:pStyle w:val="3"/>
        <w:numPr>
          <w:ilvl w:val="0"/>
          <w:numId w:val="3"/>
        </w:numPr>
        <w:bidi w:val="0"/>
        <w:ind w:left="425" w:leftChars="0" w:hanging="425" w:firstLineChars="0"/>
        <w:rPr>
          <w:rFonts w:hint="eastAsia"/>
          <w:lang w:val="en-US" w:eastAsia="zh-CN"/>
        </w:rPr>
      </w:pPr>
      <w:r>
        <w:rPr>
          <w:rFonts w:hint="eastAsia"/>
          <w:lang w:val="en-US" w:eastAsia="zh-CN"/>
        </w:rPr>
        <w:t>计费方式</w:t>
      </w:r>
    </w:p>
    <w:p>
      <w:pPr>
        <w:keepNext w:val="0"/>
        <w:keepLines w:val="0"/>
        <w:pageBreakBefore w:val="0"/>
        <w:widowControl/>
        <w:numPr>
          <w:ilvl w:val="0"/>
          <w:numId w:val="4"/>
        </w:numPr>
        <w:shd w:val="clear"/>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乙方完成电路或服务（以下称为“服务”）实际开通后，在业务迁移完成前，如新签订线路和原线路为同一运营商，则取新签订线路和原线路月租费低值计费结算；如新签订线路和原线路为不同运营商，则新签订线路不收取月租费。计费日期以业务迁移完成、且双方书面确认的日期为准，原线路和新线路不可同时计费。</w:t>
      </w:r>
    </w:p>
    <w:p>
      <w:pPr>
        <w:keepNext w:val="0"/>
        <w:keepLines w:val="0"/>
        <w:pageBreakBefore w:val="0"/>
        <w:widowControl/>
        <w:numPr>
          <w:ilvl w:val="0"/>
          <w:numId w:val="4"/>
        </w:numPr>
        <w:shd w:val="clear"/>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线路月租费按照银联要求配置带宽根据阶梯报价据实结算。</w:t>
      </w:r>
    </w:p>
    <w:p>
      <w:pPr>
        <w:keepNext w:val="0"/>
        <w:keepLines w:val="0"/>
        <w:pageBreakBefore w:val="0"/>
        <w:widowControl/>
        <w:numPr>
          <w:ilvl w:val="0"/>
          <w:numId w:val="4"/>
        </w:numPr>
        <w:shd w:val="clear"/>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服务月服务费按自然月计（当月1日～当月最后一日），不足一个月的部分，每天按(月服务费×12)/365收取（或按照月租/当月实际天数*当月使用天数计算），不足24小时的按一天计算。</w:t>
      </w:r>
    </w:p>
    <w:p>
      <w:pPr>
        <w:keepNext w:val="0"/>
        <w:keepLines w:val="0"/>
        <w:pageBreakBefore w:val="0"/>
        <w:widowControl/>
        <w:numPr>
          <w:ilvl w:val="0"/>
          <w:numId w:val="4"/>
        </w:numPr>
        <w:shd w:val="clear"/>
        <w:kinsoku/>
        <w:wordWrap/>
        <w:overflowPunct/>
        <w:topLinePunct w:val="0"/>
        <w:autoSpaceDE/>
        <w:autoSpaceDN/>
        <w:bidi w:val="0"/>
        <w:adjustRightInd/>
        <w:snapToGrid/>
        <w:spacing w:line="500" w:lineRule="exact"/>
        <w:ind w:left="0" w:leftChars="0" w:firstLine="560" w:firstLineChars="200"/>
        <w:textAlignment w:val="auto"/>
        <w:rPr>
          <w:rFonts w:hint="eastAsia"/>
          <w:sz w:val="28"/>
          <w:szCs w:val="28"/>
          <w:lang w:val="en-US" w:eastAsia="zh-CN"/>
        </w:rPr>
      </w:pPr>
      <w:r>
        <w:rPr>
          <w:rFonts w:hint="eastAsia" w:ascii="仿宋" w:hAnsi="仿宋" w:eastAsia="仿宋" w:cs="仿宋"/>
          <w:b w:val="0"/>
          <w:bCs w:val="0"/>
          <w:color w:val="auto"/>
          <w:sz w:val="28"/>
          <w:szCs w:val="28"/>
          <w:highlight w:val="none"/>
          <w:lang w:val="en-US" w:eastAsia="zh-CN"/>
        </w:rPr>
        <w:t>在本合同有效期内，若政府部门进行资费标准调整，双方按新资费标准执行，其中，如调整后新资费标准高于现行标准，按本次报价执行；如调整后新资费标准低于现行标准，按本合同约定的折扣率*新资费标准执行。如今后乙方有权自主定价，双方可另行协商确定资费标准优惠事宜。</w:t>
      </w:r>
    </w:p>
    <w:p>
      <w:pPr>
        <w:keepNext w:val="0"/>
        <w:keepLines w:val="0"/>
        <w:pageBreakBefore w:val="0"/>
        <w:widowControl/>
        <w:numPr>
          <w:ilvl w:val="-1"/>
          <w:numId w:val="0"/>
        </w:numPr>
        <w:shd w:val="clear"/>
        <w:kinsoku/>
        <w:wordWrap/>
        <w:overflowPunct/>
        <w:topLinePunct w:val="0"/>
        <w:autoSpaceDE/>
        <w:autoSpaceDN/>
        <w:bidi w:val="0"/>
        <w:adjustRightInd/>
        <w:snapToGrid/>
        <w:spacing w:line="500" w:lineRule="exact"/>
        <w:ind w:left="420" w:leftChars="200" w:firstLine="0" w:firstLineChars="0"/>
        <w:textAlignment w:val="auto"/>
        <w:rPr>
          <w:rFonts w:hint="eastAsia" w:ascii="仿宋" w:hAnsi="仿宋" w:eastAsia="仿宋" w:cs="仿宋"/>
          <w:b w:val="0"/>
          <w:bCs w:val="0"/>
          <w:color w:val="auto"/>
          <w:sz w:val="28"/>
          <w:szCs w:val="28"/>
          <w:highlight w:val="none"/>
          <w:lang w:val="en-US" w:eastAsia="zh-CN"/>
        </w:rPr>
      </w:pPr>
    </w:p>
    <w:p>
      <w:pPr>
        <w:pStyle w:val="3"/>
        <w:keepNext w:val="0"/>
        <w:keepLines w:val="0"/>
        <w:pageBreakBefore w:val="0"/>
        <w:widowControl/>
        <w:numPr>
          <w:ilvl w:val="0"/>
          <w:numId w:val="3"/>
        </w:numPr>
        <w:shd w:val="clear"/>
        <w:kinsoku/>
        <w:wordWrap/>
        <w:overflowPunct/>
        <w:topLinePunct w:val="0"/>
        <w:autoSpaceDE/>
        <w:autoSpaceDN/>
        <w:bidi w:val="0"/>
        <w:adjustRightInd/>
        <w:snapToGrid/>
        <w:spacing w:line="500" w:lineRule="exact"/>
        <w:ind w:left="425" w:leftChars="0" w:hanging="425" w:firstLineChars="0"/>
        <w:textAlignment w:val="auto"/>
        <w:rPr>
          <w:rFonts w:hint="eastAsia" w:cs="Times New Roman"/>
          <w:lang w:val="en-US" w:eastAsia="zh-CN"/>
        </w:rPr>
      </w:pPr>
      <w:r>
        <w:rPr>
          <w:rFonts w:hint="eastAsia" w:cs="Times New Roman"/>
          <w:lang w:val="en-US" w:eastAsia="zh-CN"/>
        </w:rPr>
        <w:t>结算方式</w:t>
      </w:r>
    </w:p>
    <w:p>
      <w:pPr>
        <w:pStyle w:val="9"/>
        <w:rPr>
          <w:rFonts w:hint="eastAsia"/>
          <w:lang w:val="en-US" w:eastAsia="zh-CN"/>
        </w:rPr>
      </w:pPr>
    </w:p>
    <w:tbl>
      <w:tblPr>
        <w:tblStyle w:val="12"/>
        <w:tblW w:w="8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1209"/>
        <w:gridCol w:w="3621"/>
        <w:gridCol w:w="1286"/>
        <w:gridCol w:w="1190"/>
        <w:gridCol w:w="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3" w:type="dxa"/>
            <w:vAlign w:val="top"/>
          </w:tcPr>
          <w:p>
            <w:pPr>
              <w:pStyle w:val="9"/>
              <w:numPr>
                <w:ilvl w:val="0"/>
                <w:numId w:val="0"/>
              </w:numPr>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序号</w:t>
            </w:r>
          </w:p>
        </w:tc>
        <w:tc>
          <w:tcPr>
            <w:tcW w:w="1209" w:type="dxa"/>
            <w:vAlign w:val="top"/>
          </w:tcPr>
          <w:p>
            <w:pPr>
              <w:pStyle w:val="9"/>
              <w:numPr>
                <w:ilvl w:val="0"/>
                <w:numId w:val="0"/>
              </w:numPr>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付款节点</w:t>
            </w:r>
          </w:p>
        </w:tc>
        <w:tc>
          <w:tcPr>
            <w:tcW w:w="3621" w:type="dxa"/>
            <w:vAlign w:val="top"/>
          </w:tcPr>
          <w:p>
            <w:pPr>
              <w:pStyle w:val="9"/>
              <w:numPr>
                <w:ilvl w:val="0"/>
                <w:numId w:val="0"/>
              </w:numPr>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付款条件</w:t>
            </w:r>
          </w:p>
        </w:tc>
        <w:tc>
          <w:tcPr>
            <w:tcW w:w="1286" w:type="dxa"/>
            <w:vAlign w:val="top"/>
          </w:tcPr>
          <w:p>
            <w:pPr>
              <w:pStyle w:val="9"/>
              <w:numPr>
                <w:ilvl w:val="0"/>
                <w:numId w:val="0"/>
              </w:numPr>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付款比例</w:t>
            </w:r>
          </w:p>
        </w:tc>
        <w:tc>
          <w:tcPr>
            <w:tcW w:w="1190" w:type="dxa"/>
            <w:vAlign w:val="top"/>
          </w:tcPr>
          <w:p>
            <w:pPr>
              <w:pStyle w:val="9"/>
              <w:numPr>
                <w:ilvl w:val="0"/>
                <w:numId w:val="0"/>
              </w:numPr>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资金支付方式</w:t>
            </w:r>
          </w:p>
        </w:tc>
        <w:tc>
          <w:tcPr>
            <w:tcW w:w="819" w:type="dxa"/>
            <w:vAlign w:val="top"/>
          </w:tcPr>
          <w:p>
            <w:pPr>
              <w:pStyle w:val="9"/>
              <w:numPr>
                <w:ilvl w:val="0"/>
                <w:numId w:val="0"/>
              </w:numPr>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3" w:type="dxa"/>
            <w:vAlign w:val="top"/>
          </w:tcPr>
          <w:p>
            <w:pPr>
              <w:pStyle w:val="9"/>
              <w:numPr>
                <w:ilvl w:val="0"/>
                <w:numId w:val="0"/>
              </w:num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209" w:type="dxa"/>
            <w:vAlign w:val="top"/>
          </w:tcPr>
          <w:p>
            <w:pPr>
              <w:pStyle w:val="9"/>
              <w:numPr>
                <w:ilvl w:val="0"/>
                <w:numId w:val="0"/>
              </w:num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按月支付，验收合格后支付款项</w:t>
            </w:r>
          </w:p>
        </w:tc>
        <w:tc>
          <w:tcPr>
            <w:tcW w:w="3621" w:type="dxa"/>
            <w:vAlign w:val="top"/>
          </w:tcPr>
          <w:p>
            <w:pPr>
              <w:pStyle w:val="9"/>
              <w:numPr>
                <w:ilvl w:val="0"/>
                <w:numId w:val="0"/>
              </w:num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合同签订且线路验收通过后，每满一个月，经甲方阶段验收合格，乙方于每自然月前</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个工作日内向甲方提供上月结算对账单，甲方在收到对账单后5个工作日内以书面形式对上月结算对账单进行核对，甲方核对无误后向乙方据实支付月服务费。乙方收款后5工作日内向甲方开具等额合法的增值税专用发票。如经甲方核对结算对账单与实际不符，甲方有权要求乙方重新开具。</w:t>
            </w:r>
          </w:p>
        </w:tc>
        <w:tc>
          <w:tcPr>
            <w:tcW w:w="1286" w:type="dxa"/>
            <w:vAlign w:val="top"/>
          </w:tcPr>
          <w:p>
            <w:pPr>
              <w:pStyle w:val="9"/>
              <w:numPr>
                <w:ilvl w:val="0"/>
                <w:numId w:val="0"/>
              </w:numP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据实结算</w:t>
            </w:r>
          </w:p>
        </w:tc>
        <w:tc>
          <w:tcPr>
            <w:tcW w:w="1190" w:type="dxa"/>
            <w:vAlign w:val="top"/>
          </w:tcPr>
          <w:p>
            <w:pPr>
              <w:pStyle w:val="9"/>
              <w:numPr>
                <w:ilvl w:val="0"/>
                <w:numId w:val="0"/>
              </w:numPr>
              <w:rPr>
                <w:rFonts w:hint="default" w:ascii="仿宋" w:hAnsi="仿宋" w:eastAsia="仿宋" w:cs="仿宋"/>
                <w:color w:val="auto"/>
                <w:sz w:val="24"/>
                <w:szCs w:val="24"/>
                <w:highlight w:val="none"/>
                <w:lang w:val="en-US" w:eastAsia="zh-CN"/>
              </w:rPr>
            </w:pPr>
          </w:p>
        </w:tc>
        <w:tc>
          <w:tcPr>
            <w:tcW w:w="819" w:type="dxa"/>
            <w:vAlign w:val="top"/>
          </w:tcPr>
          <w:p>
            <w:pPr>
              <w:pStyle w:val="9"/>
              <w:numPr>
                <w:ilvl w:val="0"/>
                <w:numId w:val="0"/>
              </w:numPr>
              <w:rPr>
                <w:rFonts w:hint="default" w:ascii="仿宋" w:hAnsi="仿宋" w:eastAsia="仿宋" w:cs="仿宋"/>
                <w:color w:val="auto"/>
                <w:sz w:val="24"/>
                <w:szCs w:val="24"/>
                <w:highlight w:val="none"/>
                <w:lang w:val="en-US" w:eastAsia="zh-CN"/>
              </w:rPr>
            </w:pPr>
          </w:p>
        </w:tc>
      </w:tr>
    </w:tbl>
    <w:p>
      <w:pPr>
        <w:spacing w:line="560" w:lineRule="exact"/>
        <w:ind w:firstLine="321" w:firstLineChars="100"/>
        <w:jc w:val="left"/>
        <w:outlineLvl w:val="3"/>
        <w:rPr>
          <w:rFonts w:hint="eastAsia" w:ascii="仿宋" w:hAnsi="仿宋" w:eastAsia="仿宋" w:cs="Times New Roman"/>
          <w:b/>
          <w:bCs/>
          <w:sz w:val="32"/>
          <w:szCs w:val="32"/>
          <w:lang w:val="en-US" w:eastAsia="zh-CN"/>
        </w:rPr>
      </w:pPr>
    </w:p>
    <w:p>
      <w:pPr>
        <w:spacing w:line="560" w:lineRule="exact"/>
        <w:ind w:firstLine="321" w:firstLineChars="100"/>
        <w:jc w:val="left"/>
        <w:outlineLvl w:val="3"/>
        <w:rPr>
          <w:rFonts w:hint="eastAsia" w:ascii="仿宋" w:hAnsi="仿宋" w:eastAsia="仿宋" w:cs="仿宋"/>
          <w:b/>
          <w:bCs/>
          <w:sz w:val="32"/>
          <w:szCs w:val="32"/>
          <w:lang w:val="en-US" w:eastAsia="zh-CN"/>
        </w:rPr>
      </w:pPr>
      <w:r>
        <w:rPr>
          <w:rFonts w:hint="eastAsia" w:ascii="仿宋" w:hAnsi="仿宋" w:eastAsia="仿宋" w:cs="Times New Roman"/>
          <w:b/>
          <w:bCs/>
          <w:sz w:val="32"/>
          <w:szCs w:val="32"/>
          <w:lang w:val="en-US" w:eastAsia="zh-CN"/>
        </w:rPr>
        <w:t>B.</w:t>
      </w:r>
      <w:r>
        <w:rPr>
          <w:rFonts w:hint="eastAsia" w:ascii="仿宋" w:hAnsi="仿宋" w:eastAsia="仿宋" w:cs="仿宋"/>
          <w:b/>
          <w:bCs/>
          <w:sz w:val="32"/>
          <w:szCs w:val="32"/>
          <w:lang w:val="en-US" w:eastAsia="zh-CN"/>
        </w:rPr>
        <w:t>履约验收方案</w:t>
      </w:r>
    </w:p>
    <w:tbl>
      <w:tblPr>
        <w:tblStyle w:val="11"/>
        <w:tblW w:w="5085" w:type="pct"/>
        <w:tblInd w:w="0" w:type="dxa"/>
        <w:tblLayout w:type="autofit"/>
        <w:tblCellMar>
          <w:top w:w="0" w:type="dxa"/>
          <w:left w:w="108" w:type="dxa"/>
          <w:bottom w:w="0" w:type="dxa"/>
          <w:right w:w="108" w:type="dxa"/>
        </w:tblCellMar>
      </w:tblPr>
      <w:tblGrid>
        <w:gridCol w:w="1250"/>
        <w:gridCol w:w="7417"/>
      </w:tblGrid>
      <w:tr>
        <w:tblPrEx>
          <w:tblCellMar>
            <w:top w:w="0" w:type="dxa"/>
            <w:left w:w="108" w:type="dxa"/>
            <w:bottom w:w="0" w:type="dxa"/>
            <w:right w:w="108" w:type="dxa"/>
          </w:tblCellMar>
        </w:tblPrEx>
        <w:trPr>
          <w:trHeight w:val="480" w:hRule="atLeast"/>
        </w:trPr>
        <w:tc>
          <w:tcPr>
            <w:tcW w:w="500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hd w:val="clear"/>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履约验收方案</w:t>
            </w:r>
          </w:p>
        </w:tc>
      </w:tr>
      <w:tr>
        <w:tblPrEx>
          <w:tblCellMar>
            <w:top w:w="0" w:type="dxa"/>
            <w:left w:w="108" w:type="dxa"/>
            <w:bottom w:w="0" w:type="dxa"/>
            <w:right w:w="108" w:type="dxa"/>
          </w:tblCellMar>
        </w:tblPrEx>
        <w:trPr>
          <w:trHeight w:val="312" w:hRule="atLeast"/>
        </w:trPr>
        <w:tc>
          <w:tcPr>
            <w:tcW w:w="50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仿宋" w:hAnsi="仿宋" w:eastAsia="仿宋" w:cs="仿宋"/>
                <w:b/>
                <w:bCs/>
                <w:color w:val="000000"/>
                <w:sz w:val="24"/>
                <w:szCs w:val="24"/>
              </w:rPr>
            </w:pPr>
          </w:p>
        </w:tc>
      </w:tr>
      <w:tr>
        <w:tblPrEx>
          <w:tblCellMar>
            <w:top w:w="0" w:type="dxa"/>
            <w:left w:w="108" w:type="dxa"/>
            <w:bottom w:w="0" w:type="dxa"/>
            <w:right w:w="108" w:type="dxa"/>
          </w:tblCellMar>
        </w:tblPrEx>
        <w:trPr>
          <w:trHeight w:val="448" w:hRule="atLeast"/>
        </w:trPr>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验收主体</w:t>
            </w:r>
          </w:p>
        </w:tc>
        <w:tc>
          <w:tcPr>
            <w:tcW w:w="4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甲方</w:t>
            </w:r>
          </w:p>
        </w:tc>
      </w:tr>
      <w:tr>
        <w:tblPrEx>
          <w:tblCellMar>
            <w:top w:w="0" w:type="dxa"/>
            <w:left w:w="108" w:type="dxa"/>
            <w:bottom w:w="0" w:type="dxa"/>
            <w:right w:w="108" w:type="dxa"/>
          </w:tblCellMar>
        </w:tblPrEx>
        <w:trPr>
          <w:trHeight w:val="500" w:hRule="atLeast"/>
        </w:trPr>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验收方式</w:t>
            </w:r>
          </w:p>
        </w:tc>
        <w:tc>
          <w:tcPr>
            <w:tcW w:w="4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分阶段验收</w:t>
            </w:r>
          </w:p>
        </w:tc>
      </w:tr>
      <w:tr>
        <w:tblPrEx>
          <w:tblCellMar>
            <w:top w:w="0" w:type="dxa"/>
            <w:left w:w="108" w:type="dxa"/>
            <w:bottom w:w="0" w:type="dxa"/>
            <w:right w:w="108" w:type="dxa"/>
          </w:tblCellMar>
        </w:tblPrEx>
        <w:trPr>
          <w:trHeight w:val="1840" w:hRule="atLeast"/>
        </w:trPr>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验收方法</w:t>
            </w:r>
          </w:p>
        </w:tc>
        <w:tc>
          <w:tcPr>
            <w:tcW w:w="4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both"/>
              <w:textAlignment w:val="center"/>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线路开通</w:t>
            </w:r>
            <w:r>
              <w:rPr>
                <w:rFonts w:hint="eastAsia" w:ascii="仿宋" w:hAnsi="仿宋" w:eastAsia="仿宋" w:cs="仿宋"/>
                <w:sz w:val="24"/>
                <w:szCs w:val="24"/>
              </w:rPr>
              <w:t>验收:乙方线路开通施工完成后5个工作日内，乙方提供线路的完工证明及测试报告。甲方核实线路的完工情况和测试报告，如符合订单技术要求和国家有关电信业务规定，双方签署线路验收报告。线路验收报告签署之日作为实际线路开通之日。</w:t>
            </w:r>
          </w:p>
          <w:p>
            <w:pPr>
              <w:widowControl/>
              <w:shd w:val="clear"/>
              <w:jc w:val="both"/>
              <w:textAlignment w:val="center"/>
              <w:rPr>
                <w:rFonts w:hint="eastAsia" w:ascii="仿宋" w:hAnsi="仿宋" w:eastAsia="仿宋" w:cs="仿宋"/>
                <w:color w:val="000000"/>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阶段验收：</w:t>
            </w:r>
            <w:r>
              <w:rPr>
                <w:rFonts w:hint="eastAsia" w:ascii="仿宋" w:hAnsi="仿宋" w:eastAsia="仿宋" w:cs="仿宋"/>
                <w:sz w:val="24"/>
                <w:szCs w:val="24"/>
              </w:rPr>
              <w:t>实际线路开通</w:t>
            </w:r>
            <w:r>
              <w:rPr>
                <w:rFonts w:hint="eastAsia" w:ascii="仿宋" w:hAnsi="仿宋" w:eastAsia="仿宋" w:cs="仿宋"/>
                <w:sz w:val="24"/>
                <w:szCs w:val="24"/>
                <w:lang w:val="en-US" w:eastAsia="zh-CN"/>
              </w:rPr>
              <w:t>后，</w:t>
            </w:r>
            <w:r>
              <w:rPr>
                <w:rFonts w:hint="eastAsia" w:ascii="仿宋" w:hAnsi="仿宋" w:eastAsia="仿宋" w:cs="仿宋"/>
                <w:bCs/>
                <w:sz w:val="24"/>
                <w:szCs w:val="24"/>
                <w:lang w:val="en-US" w:eastAsia="zh-CN"/>
              </w:rPr>
              <w:t>乙方需保证其提供给甲方使用的线路可用率符合甲方订单要求，并每月向甲方提供线路</w:t>
            </w:r>
            <w:r>
              <w:rPr>
                <w:rFonts w:hint="eastAsia" w:ascii="仿宋" w:hAnsi="仿宋" w:eastAsia="仿宋" w:cs="仿宋"/>
                <w:bCs/>
              </w:rPr>
              <w:t>运行分析报告、结算内容</w:t>
            </w:r>
            <w:r>
              <w:rPr>
                <w:rFonts w:hint="eastAsia" w:ascii="仿宋" w:hAnsi="仿宋" w:eastAsia="仿宋" w:cs="仿宋"/>
                <w:bCs/>
                <w:sz w:val="24"/>
                <w:szCs w:val="24"/>
                <w:lang w:val="en-US" w:eastAsia="zh-CN"/>
              </w:rPr>
              <w:t>等，</w:t>
            </w:r>
            <w:r>
              <w:rPr>
                <w:rFonts w:hint="eastAsia" w:ascii="仿宋" w:hAnsi="仿宋" w:eastAsia="仿宋" w:cs="仿宋"/>
                <w:sz w:val="24"/>
                <w:szCs w:val="24"/>
                <w:lang w:val="en-US" w:eastAsia="zh-CN"/>
              </w:rPr>
              <w:t>甲方确认线路运行正常，</w:t>
            </w:r>
            <w:r>
              <w:rPr>
                <w:rFonts w:hint="eastAsia" w:ascii="仿宋" w:hAnsi="仿宋" w:eastAsia="仿宋" w:cs="仿宋"/>
                <w:color w:val="000000"/>
                <w:kern w:val="0"/>
                <w:sz w:val="24"/>
                <w:szCs w:val="24"/>
                <w:lang w:bidi="ar"/>
              </w:rPr>
              <w:t>服务符合甲方要求</w:t>
            </w:r>
            <w:r>
              <w:rPr>
                <w:rFonts w:hint="eastAsia" w:ascii="仿宋" w:hAnsi="仿宋" w:eastAsia="仿宋" w:cs="仿宋"/>
                <w:color w:val="000000"/>
                <w:kern w:val="0"/>
                <w:sz w:val="24"/>
                <w:szCs w:val="24"/>
                <w:lang w:val="en-US" w:eastAsia="zh-CN" w:bidi="ar"/>
              </w:rPr>
              <w:t>经验收通过后据实支付款项。</w:t>
            </w:r>
          </w:p>
        </w:tc>
      </w:tr>
      <w:tr>
        <w:tblPrEx>
          <w:tblCellMar>
            <w:top w:w="0" w:type="dxa"/>
            <w:left w:w="108" w:type="dxa"/>
            <w:bottom w:w="0" w:type="dxa"/>
            <w:right w:w="108" w:type="dxa"/>
          </w:tblCellMar>
        </w:tblPrEx>
        <w:trPr>
          <w:trHeight w:val="350" w:hRule="atLeast"/>
        </w:trPr>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验收时间</w:t>
            </w:r>
          </w:p>
        </w:tc>
        <w:tc>
          <w:tcPr>
            <w:tcW w:w="4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线路</w:t>
            </w:r>
            <w:r>
              <w:rPr>
                <w:rFonts w:hint="eastAsia" w:ascii="仿宋" w:hAnsi="仿宋" w:eastAsia="仿宋" w:cs="仿宋"/>
                <w:sz w:val="24"/>
                <w:szCs w:val="24"/>
                <w:lang w:val="en-US" w:eastAsia="zh-CN"/>
              </w:rPr>
              <w:t>开通</w:t>
            </w:r>
            <w:r>
              <w:rPr>
                <w:rFonts w:hint="eastAsia" w:ascii="仿宋" w:hAnsi="仿宋" w:eastAsia="仿宋" w:cs="仿宋"/>
                <w:sz w:val="24"/>
                <w:szCs w:val="24"/>
              </w:rPr>
              <w:t>验收:线路开通施工完成</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甲方在线路开通工作单上签字或甲方对线路质量提出异议且协商整改完成后的10</w:t>
            </w:r>
            <w:r>
              <w:rPr>
                <w:rFonts w:hint="eastAsia" w:ascii="仿宋" w:hAnsi="仿宋" w:eastAsia="仿宋" w:cs="仿宋"/>
                <w:sz w:val="24"/>
                <w:szCs w:val="24"/>
              </w:rPr>
              <w:t>个工作日内</w:t>
            </w:r>
            <w:r>
              <w:rPr>
                <w:rFonts w:hint="eastAsia" w:ascii="仿宋" w:hAnsi="仿宋" w:eastAsia="仿宋" w:cs="仿宋"/>
                <w:sz w:val="24"/>
                <w:szCs w:val="24"/>
                <w:lang w:eastAsia="zh-CN"/>
              </w:rPr>
              <w:t>。</w:t>
            </w:r>
          </w:p>
          <w:p>
            <w:pPr>
              <w:widowControl/>
              <w:shd w:val="clear"/>
              <w:jc w:val="both"/>
              <w:textAlignment w:val="center"/>
              <w:rPr>
                <w:rFonts w:hint="eastAsia" w:ascii="仿宋" w:hAnsi="仿宋" w:eastAsia="仿宋" w:cs="仿宋"/>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阶段验收：</w:t>
            </w:r>
            <w:r>
              <w:rPr>
                <w:rFonts w:hint="eastAsia" w:ascii="仿宋" w:hAnsi="仿宋" w:eastAsia="仿宋" w:cs="仿宋"/>
                <w:sz w:val="24"/>
                <w:szCs w:val="24"/>
              </w:rPr>
              <w:t>实际线路开通</w:t>
            </w:r>
            <w:r>
              <w:rPr>
                <w:rFonts w:hint="eastAsia" w:ascii="仿宋" w:hAnsi="仿宋" w:eastAsia="仿宋" w:cs="仿宋"/>
                <w:sz w:val="24"/>
                <w:szCs w:val="24"/>
                <w:lang w:val="en-US" w:eastAsia="zh-CN"/>
              </w:rPr>
              <w:t>后，每经过一个月的10</w:t>
            </w:r>
            <w:r>
              <w:rPr>
                <w:rFonts w:hint="eastAsia" w:ascii="仿宋" w:hAnsi="仿宋" w:eastAsia="仿宋" w:cs="仿宋"/>
                <w:sz w:val="24"/>
                <w:szCs w:val="24"/>
              </w:rPr>
              <w:t>个工作日内</w:t>
            </w:r>
            <w:r>
              <w:rPr>
                <w:rFonts w:hint="eastAsia" w:ascii="仿宋" w:hAnsi="仿宋" w:eastAsia="仿宋" w:cs="仿宋"/>
                <w:sz w:val="24"/>
                <w:szCs w:val="24"/>
                <w:lang w:eastAsia="zh-CN"/>
              </w:rPr>
              <w:t>。</w:t>
            </w:r>
          </w:p>
        </w:tc>
      </w:tr>
      <w:tr>
        <w:tblPrEx>
          <w:tblCellMar>
            <w:top w:w="0" w:type="dxa"/>
            <w:left w:w="108" w:type="dxa"/>
            <w:bottom w:w="0" w:type="dxa"/>
            <w:right w:w="108" w:type="dxa"/>
          </w:tblCellMar>
        </w:tblPrEx>
        <w:trPr>
          <w:trHeight w:val="580" w:hRule="atLeast"/>
        </w:trPr>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验收地点</w:t>
            </w:r>
          </w:p>
        </w:tc>
        <w:tc>
          <w:tcPr>
            <w:tcW w:w="4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中国银联信息总中心（上海、北京两中心）：</w:t>
            </w:r>
          </w:p>
          <w:p>
            <w:pPr>
              <w:widowControl/>
              <w:shd w:val="clear"/>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上海地址1：上海市浦东新区顾唐路1699号2号楼</w:t>
            </w:r>
          </w:p>
          <w:p>
            <w:pPr>
              <w:widowControl/>
              <w:shd w:val="clear"/>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上海地址2：上海市浦东新区日阪路91号</w:t>
            </w:r>
          </w:p>
          <w:p>
            <w:pPr>
              <w:widowControl/>
              <w:shd w:val="clear"/>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上海地址3：上海市闵行区浦星公路699号</w:t>
            </w:r>
          </w:p>
          <w:p>
            <w:pPr>
              <w:widowControl/>
              <w:shd w:val="clear"/>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北京地址1：北京市海淀区东北旺西路8号中关村软件园22号楼</w:t>
            </w:r>
          </w:p>
          <w:p>
            <w:pPr>
              <w:widowControl/>
              <w:shd w:val="clear"/>
              <w:jc w:val="left"/>
              <w:textAlignment w:val="center"/>
              <w:rPr>
                <w:rFonts w:hint="eastAsia" w:ascii="仿宋" w:hAnsi="仿宋" w:eastAsia="仿宋" w:cs="仿宋"/>
                <w:color w:val="000000"/>
                <w:sz w:val="24"/>
                <w:szCs w:val="24"/>
              </w:rPr>
            </w:pPr>
            <w:r>
              <w:rPr>
                <w:rFonts w:hint="eastAsia" w:ascii="仿宋" w:hAnsi="仿宋" w:eastAsia="仿宋" w:cs="仿宋"/>
                <w:sz w:val="24"/>
                <w:szCs w:val="24"/>
                <w:lang w:val="en-US" w:eastAsia="zh-CN"/>
              </w:rPr>
              <w:t>北京地址2：北京市海淀区丰慧中路11号安泰科技园C区B128楼</w:t>
            </w:r>
          </w:p>
        </w:tc>
      </w:tr>
      <w:tr>
        <w:tblPrEx>
          <w:tblCellMar>
            <w:top w:w="0" w:type="dxa"/>
            <w:left w:w="108" w:type="dxa"/>
            <w:bottom w:w="0" w:type="dxa"/>
            <w:right w:w="108" w:type="dxa"/>
          </w:tblCellMar>
        </w:tblPrEx>
        <w:trPr>
          <w:trHeight w:val="535" w:hRule="atLeast"/>
        </w:trPr>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验收内容</w:t>
            </w:r>
          </w:p>
        </w:tc>
        <w:tc>
          <w:tcPr>
            <w:tcW w:w="4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shd w:val="clear"/>
              <w:jc w:val="left"/>
              <w:textAlignment w:val="center"/>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线路的完工情况</w:t>
            </w:r>
            <w:r>
              <w:rPr>
                <w:rFonts w:hint="eastAsia" w:ascii="仿宋" w:hAnsi="仿宋" w:eastAsia="仿宋" w:cs="仿宋"/>
                <w:sz w:val="24"/>
                <w:szCs w:val="24"/>
                <w:lang w:val="en-US" w:eastAsia="zh-CN"/>
              </w:rPr>
              <w:t>和</w:t>
            </w:r>
            <w:r>
              <w:rPr>
                <w:rFonts w:hint="eastAsia" w:ascii="仿宋" w:hAnsi="仿宋" w:eastAsia="仿宋" w:cs="仿宋"/>
                <w:sz w:val="24"/>
                <w:szCs w:val="24"/>
              </w:rPr>
              <w:t>测试报告，符合</w:t>
            </w:r>
            <w:r>
              <w:rPr>
                <w:rFonts w:hint="eastAsia" w:ascii="仿宋" w:hAnsi="仿宋" w:eastAsia="仿宋" w:cs="仿宋"/>
                <w:sz w:val="24"/>
                <w:szCs w:val="24"/>
                <w:lang w:val="en-US" w:eastAsia="zh-CN"/>
              </w:rPr>
              <w:t>合同约定的</w:t>
            </w:r>
            <w:r>
              <w:rPr>
                <w:rFonts w:hint="eastAsia" w:ascii="仿宋" w:hAnsi="仿宋" w:eastAsia="仿宋" w:cs="仿宋"/>
                <w:sz w:val="24"/>
                <w:szCs w:val="24"/>
              </w:rPr>
              <w:t>技术要求和国家有关电信业务规定。</w:t>
            </w:r>
          </w:p>
          <w:p>
            <w:pPr>
              <w:widowControl/>
              <w:numPr>
                <w:ilvl w:val="0"/>
                <w:numId w:val="0"/>
              </w:numPr>
              <w:shd w:val="clear"/>
              <w:jc w:val="left"/>
              <w:textAlignment w:val="center"/>
              <w:rPr>
                <w:rFonts w:hint="eastAsia" w:ascii="仿宋" w:hAnsi="仿宋" w:eastAsia="仿宋" w:cs="仿宋"/>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rPr>
              <w:t>每个付款周期内运营商通讯线路租赁服务情况</w:t>
            </w:r>
            <w:r>
              <w:rPr>
                <w:rFonts w:hint="eastAsia" w:ascii="仿宋" w:hAnsi="仿宋" w:eastAsia="仿宋" w:cs="仿宋"/>
                <w:sz w:val="24"/>
                <w:lang w:eastAsia="zh-CN"/>
              </w:rPr>
              <w:t>，</w:t>
            </w:r>
            <w:r>
              <w:rPr>
                <w:rFonts w:hint="eastAsia" w:ascii="仿宋" w:hAnsi="仿宋" w:eastAsia="仿宋" w:cs="仿宋"/>
                <w:sz w:val="24"/>
                <w:szCs w:val="24"/>
                <w:lang w:val="en-US" w:eastAsia="zh-CN"/>
              </w:rPr>
              <w:t>包括但不限于：</w:t>
            </w:r>
            <w:r>
              <w:rPr>
                <w:rFonts w:hint="eastAsia" w:ascii="仿宋" w:hAnsi="仿宋" w:eastAsia="仿宋" w:cs="仿宋"/>
                <w:sz w:val="24"/>
              </w:rPr>
              <w:t>1、服务支持及运维人员配置情况；2、运营商通讯线路运行情况；3、运营商通讯网络健康度自查情况；</w:t>
            </w:r>
            <w:r>
              <w:rPr>
                <w:rFonts w:hint="eastAsia" w:ascii="仿宋" w:hAnsi="仿宋" w:eastAsia="仿宋" w:cs="仿宋"/>
                <w:sz w:val="24"/>
                <w:lang w:val="en-US" w:eastAsia="zh-CN"/>
              </w:rPr>
              <w:t>4.</w:t>
            </w:r>
            <w:r>
              <w:rPr>
                <w:rFonts w:hint="eastAsia" w:ascii="仿宋" w:hAnsi="仿宋" w:eastAsia="仿宋" w:cs="仿宋"/>
                <w:sz w:val="24"/>
              </w:rPr>
              <w:t>运营商通讯线路清单。</w:t>
            </w:r>
          </w:p>
        </w:tc>
      </w:tr>
      <w:tr>
        <w:tblPrEx>
          <w:tblCellMar>
            <w:top w:w="0" w:type="dxa"/>
            <w:left w:w="108" w:type="dxa"/>
            <w:bottom w:w="0" w:type="dxa"/>
            <w:right w:w="108" w:type="dxa"/>
          </w:tblCellMar>
        </w:tblPrEx>
        <w:trPr>
          <w:trHeight w:val="282" w:hRule="atLeast"/>
        </w:trPr>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验收标准</w:t>
            </w:r>
          </w:p>
        </w:tc>
        <w:tc>
          <w:tcPr>
            <w:tcW w:w="4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线路的各项属性符合合同中约定线路标准，</w:t>
            </w:r>
            <w:r>
              <w:rPr>
                <w:rFonts w:hint="eastAsia" w:ascii="仿宋" w:hAnsi="仿宋" w:eastAsia="仿宋" w:cs="仿宋"/>
                <w:color w:val="000000"/>
                <w:lang w:bidi="ar"/>
              </w:rPr>
              <w:t>服务内容及SLA满足合同实际要求，异常情况均按合同执行</w:t>
            </w:r>
            <w:r>
              <w:rPr>
                <w:rFonts w:hint="eastAsia" w:ascii="仿宋" w:hAnsi="仿宋" w:eastAsia="仿宋" w:cs="仿宋"/>
                <w:color w:val="000000"/>
                <w:kern w:val="0"/>
                <w:sz w:val="24"/>
                <w:szCs w:val="24"/>
                <w:lang w:bidi="ar"/>
              </w:rPr>
              <w:t>。</w:t>
            </w:r>
            <w:r>
              <w:rPr>
                <w:rFonts w:hint="eastAsia" w:ascii="仿宋" w:hAnsi="仿宋" w:eastAsia="仿宋" w:cs="仿宋"/>
                <w:sz w:val="24"/>
                <w:szCs w:val="24"/>
              </w:rPr>
              <w:t>以甲方书面确认合格为验收通过标准。</w:t>
            </w:r>
          </w:p>
        </w:tc>
      </w:tr>
      <w:tr>
        <w:tblPrEx>
          <w:tblCellMar>
            <w:top w:w="0" w:type="dxa"/>
            <w:left w:w="108" w:type="dxa"/>
            <w:bottom w:w="0" w:type="dxa"/>
            <w:right w:w="108" w:type="dxa"/>
          </w:tblCellMar>
        </w:tblPrEx>
        <w:trPr>
          <w:trHeight w:val="900" w:hRule="atLeast"/>
        </w:trPr>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其他事项</w:t>
            </w:r>
          </w:p>
        </w:tc>
        <w:tc>
          <w:tcPr>
            <w:tcW w:w="42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textAlignment w:val="center"/>
              <w:rPr>
                <w:rFonts w:hint="eastAsia" w:ascii="仿宋" w:hAnsi="仿宋" w:eastAsia="仿宋" w:cs="仿宋"/>
                <w:color w:val="000000"/>
                <w:sz w:val="24"/>
                <w:szCs w:val="24"/>
              </w:rPr>
            </w:pPr>
            <w:r>
              <w:rPr>
                <w:rStyle w:val="16"/>
                <w:rFonts w:hint="eastAsia" w:ascii="仿宋" w:hAnsi="仿宋" w:eastAsia="仿宋" w:cs="仿宋"/>
                <w:sz w:val="24"/>
                <w:szCs w:val="24"/>
                <w:lang w:bidi="ar"/>
              </w:rPr>
              <w:t>验收报告的签署不免除乙方本合同项下的保证责任和相关义务。</w:t>
            </w:r>
            <w:r>
              <w:rPr>
                <w:rStyle w:val="20"/>
                <w:rFonts w:hint="eastAsia" w:ascii="仿宋" w:hAnsi="仿宋" w:eastAsia="仿宋" w:cs="仿宋"/>
                <w:sz w:val="24"/>
                <w:szCs w:val="24"/>
                <w:lang w:bidi="ar"/>
              </w:rPr>
              <w:t xml:space="preserve">      </w:t>
            </w:r>
          </w:p>
        </w:tc>
      </w:tr>
    </w:tbl>
    <w:p>
      <w:pPr>
        <w:spacing w:line="560" w:lineRule="exact"/>
        <w:ind w:firstLine="321" w:firstLineChars="100"/>
        <w:jc w:val="left"/>
        <w:outlineLvl w:val="3"/>
        <w:rPr>
          <w:rFonts w:hint="eastAsia" w:ascii="仿宋" w:hAnsi="仿宋" w:eastAsia="仿宋" w:cs="Times New Roman"/>
          <w:b/>
          <w:bCs/>
          <w:sz w:val="32"/>
          <w:szCs w:val="32"/>
          <w:lang w:val="en-US" w:eastAsia="zh-CN"/>
        </w:rPr>
      </w:pPr>
    </w:p>
    <w:p>
      <w:pPr>
        <w:spacing w:line="560" w:lineRule="exact"/>
        <w:ind w:firstLine="321" w:firstLineChars="100"/>
        <w:jc w:val="left"/>
        <w:outlineLvl w:val="3"/>
        <w:rPr>
          <w:rFonts w:hint="default" w:ascii="仿宋" w:hAnsi="仿宋" w:eastAsia="仿宋" w:cs="Times New Roman"/>
          <w:b/>
          <w:bCs/>
          <w:sz w:val="32"/>
          <w:szCs w:val="32"/>
          <w:lang w:val="en-US" w:eastAsia="zh-CN"/>
        </w:rPr>
      </w:pPr>
      <w:r>
        <w:rPr>
          <w:rFonts w:hint="eastAsia" w:ascii="仿宋" w:hAnsi="仿宋" w:eastAsia="仿宋" w:cs="Times New Roman"/>
          <w:b/>
          <w:bCs/>
          <w:sz w:val="32"/>
          <w:szCs w:val="32"/>
          <w:lang w:val="en-US" w:eastAsia="zh-CN"/>
        </w:rPr>
        <w:t>C.其他商务要求</w:t>
      </w:r>
    </w:p>
    <w:p>
      <w:pPr>
        <w:pStyle w:val="3"/>
        <w:numPr>
          <w:ilvl w:val="0"/>
          <w:numId w:val="0"/>
        </w:numPr>
        <w:bidi w:val="0"/>
        <w:ind w:firstLine="280" w:firstLineChars="100"/>
        <w:rPr>
          <w:rFonts w:hint="eastAsia" w:ascii="仿宋" w:hAnsi="仿宋" w:eastAsia="仿宋" w:cs="仿宋"/>
          <w:color w:val="auto"/>
          <w:sz w:val="28"/>
          <w:szCs w:val="28"/>
          <w:lang w:val="en-US" w:eastAsia="zh-CN"/>
        </w:rPr>
      </w:pPr>
      <w:r>
        <w:rPr>
          <w:rFonts w:hint="eastAsia" w:ascii="仿宋" w:hAnsi="仿宋" w:cs="仿宋"/>
          <w:color w:val="auto"/>
          <w:sz w:val="28"/>
          <w:szCs w:val="28"/>
          <w:lang w:val="en-US" w:eastAsia="zh-CN"/>
        </w:rPr>
        <w:t>(1)</w:t>
      </w:r>
      <w:r>
        <w:rPr>
          <w:rFonts w:hint="eastAsia" w:ascii="仿宋" w:hAnsi="仿宋" w:eastAsia="仿宋" w:cs="仿宋"/>
          <w:color w:val="auto"/>
          <w:sz w:val="28"/>
          <w:szCs w:val="28"/>
          <w:lang w:val="en-US" w:eastAsia="zh-CN"/>
        </w:rPr>
        <w:t>交付地点及联系人</w:t>
      </w:r>
    </w:p>
    <w:p>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各线路甲端交付地址如下，具体以甲方书面通知为准：</w:t>
      </w:r>
    </w:p>
    <w:p>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上海地址1：上海市浦东新区顾唐路1699号2号楼</w:t>
      </w:r>
    </w:p>
    <w:p>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上海地址2：上海市浦东新区日阪路91号</w:t>
      </w:r>
    </w:p>
    <w:p>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上海地址3：上海市闵行区浦星公路699号</w:t>
      </w:r>
    </w:p>
    <w:p>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北京地址1：北京市海淀区东北旺西路8号中关村软件园22号楼</w:t>
      </w:r>
    </w:p>
    <w:p>
      <w:pPr>
        <w:pStyle w:val="9"/>
        <w:keepNext w:val="0"/>
        <w:keepLines w:val="0"/>
        <w:pageBreakBefore w:val="0"/>
        <w:widowControl/>
        <w:shd w:val="clear"/>
        <w:kinsoku/>
        <w:wordWrap/>
        <w:overflowPunct/>
        <w:topLinePunct w:val="0"/>
        <w:autoSpaceDE/>
        <w:autoSpaceDN/>
        <w:bidi w:val="0"/>
        <w:adjustRightInd/>
        <w:snapToGrid/>
        <w:spacing w:after="0" w:afterLines="0" w:line="360" w:lineRule="auto"/>
        <w:ind w:firstLine="48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北京地址2：北京市海淀区丰慧中路11号安泰科技园C区B128楼</w:t>
      </w:r>
    </w:p>
    <w:p>
      <w:pPr>
        <w:pStyle w:val="3"/>
        <w:numPr>
          <w:ilvl w:val="0"/>
          <w:numId w:val="0"/>
        </w:numPr>
        <w:bidi w:val="0"/>
        <w:ind w:leftChars="0" w:firstLine="280" w:firstLineChars="100"/>
        <w:rPr>
          <w:rFonts w:hint="eastAsia" w:ascii="仿宋" w:hAnsi="仿宋" w:cs="仿宋"/>
          <w:lang w:val="en-US" w:eastAsia="zh-CN"/>
        </w:rPr>
      </w:pPr>
      <w:r>
        <w:rPr>
          <w:rFonts w:hint="eastAsia" w:ascii="仿宋" w:hAnsi="仿宋" w:cs="仿宋"/>
          <w:lang w:val="en-US" w:eastAsia="zh-CN"/>
        </w:rPr>
        <w:t>(2)报价要求</w:t>
      </w:r>
    </w:p>
    <w:p>
      <w:pPr>
        <w:keepNext w:val="0"/>
        <w:keepLines w:val="0"/>
        <w:pageBreakBefore w:val="0"/>
        <w:widowControl/>
        <w:numPr>
          <w:ilvl w:val="0"/>
          <w:numId w:val="5"/>
        </w:numPr>
        <w:shd w:val="clear"/>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供应商需对每个包件的各类型线路提供最细颗粒度阶梯带宽产品报价，至少包含如下基础阶梯带宽项：2M、4M、6M、8M、10M、20M、30M、40M、50M、60M、70M、80M、90M、100M、110M、120M、130M、140M、150M、160M、170M、180M、190M、200M、300M、400M、500M、600M、700M、800M、900M、1G、1.5G、2G、2.5G、3G、3.5G、4G、4.5G、5G、5.5G、6G、6.5G、7G、7.5G、8G、8.5G、9G、9.5G、10G。</w:t>
      </w:r>
    </w:p>
    <w:p>
      <w:pPr>
        <w:keepNext w:val="0"/>
        <w:keepLines w:val="0"/>
        <w:pageBreakBefore w:val="0"/>
        <w:widowControl/>
        <w:numPr>
          <w:ilvl w:val="0"/>
          <w:numId w:val="5"/>
        </w:numPr>
        <w:shd w:val="clear"/>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供应商在上述固定带宽报价的基础上还需对互联网线路所有弹扩阶梯带宽产品进行报价（如有）。供应商报价需至少包含如下弹扩阶梯带宽项：“1G弹扩2.5G”（其中1G为保底计费带宽，2.5G为弹扩容量带宽，后续以此类推）、“2G弹扩5G”、“3G弹扩7.5G”、“4G弹扩10G”。各弹扩容量带宽价格不得高于互联网线路对应固定同带宽价格。例：互联网线路“1G弹扩2.5G”阶梯带宽价格不得高于“2.5G固定带宽价格”。</w:t>
      </w:r>
    </w:p>
    <w:p>
      <w:pPr>
        <w:keepNext w:val="0"/>
        <w:keepLines w:val="0"/>
        <w:pageBreakBefore w:val="0"/>
        <w:widowControl/>
        <w:numPr>
          <w:ilvl w:val="0"/>
          <w:numId w:val="5"/>
        </w:numPr>
        <w:shd w:val="clear"/>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供应商需对各条互联网线路对应的DDOS防护费进行单独报价。</w:t>
      </w:r>
    </w:p>
    <w:p>
      <w:pPr>
        <w:keepNext w:val="0"/>
        <w:keepLines w:val="0"/>
        <w:pageBreakBefore w:val="0"/>
        <w:widowControl/>
        <w:numPr>
          <w:ilvl w:val="0"/>
          <w:numId w:val="5"/>
        </w:numPr>
        <w:shd w:val="clear"/>
        <w:kinsoku/>
        <w:wordWrap/>
        <w:overflowPunct/>
        <w:topLinePunct w:val="0"/>
        <w:autoSpaceDE/>
        <w:autoSpaceDN/>
        <w:bidi w:val="0"/>
        <w:adjustRightInd/>
        <w:snapToGrid/>
        <w:spacing w:line="500" w:lineRule="exact"/>
        <w:ind w:left="0" w:leftChars="0"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针对本项目，供应商报价需在合理范围内，同一供应商针对本项目所有投标包件的报价要求为对于同种线路类型的同一带宽价格，报价应保持一致，且同种线路类型不得出现低带宽线路价格高于高带宽线路价格的情况。</w:t>
      </w:r>
    </w:p>
    <w:p>
      <w:pPr>
        <w:spacing w:line="360" w:lineRule="auto"/>
        <w:ind w:firstLine="640" w:firstLineChars="200"/>
        <w:outlineLvl w:val="9"/>
        <w:rPr>
          <w:rFonts w:hint="eastAsia" w:ascii="仿宋" w:hAnsi="仿宋" w:eastAsia="仿宋" w:cs="Times New Roman"/>
          <w:iCs/>
          <w:sz w:val="32"/>
          <w:szCs w:val="32"/>
        </w:rPr>
      </w:pPr>
    </w:p>
    <w:p>
      <w:pPr>
        <w:rPr>
          <w:color w:val="auto"/>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right"/>
      <w:rPr>
        <w:rFonts w:ascii="宋体" w:hAnsi="宋体" w:eastAsia="宋体" w:cs="Times New Roman"/>
        <w:sz w:val="28"/>
        <w:szCs w:val="28"/>
        <w:lang w:val="zh-CN"/>
      </w:rPr>
    </w:pPr>
    <w:r>
      <w:rPr>
        <w:sz w:val="28"/>
        <w:szCs w:val="2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8"/>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96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96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710EDF"/>
    <w:multiLevelType w:val="singleLevel"/>
    <w:tmpl w:val="9B710EDF"/>
    <w:lvl w:ilvl="0" w:tentative="0">
      <w:start w:val="1"/>
      <w:numFmt w:val="chineseCounting"/>
      <w:suff w:val="nothing"/>
      <w:lvlText w:val="（%1）"/>
      <w:lvlJc w:val="left"/>
      <w:rPr>
        <w:rFonts w:hint="eastAsia"/>
      </w:rPr>
    </w:lvl>
  </w:abstractNum>
  <w:abstractNum w:abstractNumId="1">
    <w:nsid w:val="CD0F1F3D"/>
    <w:multiLevelType w:val="singleLevel"/>
    <w:tmpl w:val="CD0F1F3D"/>
    <w:lvl w:ilvl="0" w:tentative="0">
      <w:start w:val="1"/>
      <w:numFmt w:val="decimalEnclosedCircleChinese"/>
      <w:suff w:val="nothing"/>
      <w:lvlText w:val="%1　"/>
      <w:lvlJc w:val="left"/>
      <w:pPr>
        <w:ind w:left="0" w:firstLine="400"/>
      </w:pPr>
      <w:rPr>
        <w:rFonts w:hint="eastAsia"/>
      </w:rPr>
    </w:lvl>
  </w:abstractNum>
  <w:abstractNum w:abstractNumId="2">
    <w:nsid w:val="10401F52"/>
    <w:multiLevelType w:val="singleLevel"/>
    <w:tmpl w:val="10401F52"/>
    <w:lvl w:ilvl="0" w:tentative="0">
      <w:start w:val="1"/>
      <w:numFmt w:val="decimalEnclosedCircleChinese"/>
      <w:suff w:val="nothing"/>
      <w:lvlText w:val="%1　"/>
      <w:lvlJc w:val="left"/>
      <w:pPr>
        <w:ind w:left="0" w:firstLine="400"/>
      </w:pPr>
      <w:rPr>
        <w:rFonts w:hint="eastAsia"/>
      </w:rPr>
    </w:lvl>
  </w:abstractNum>
  <w:abstractNum w:abstractNumId="3">
    <w:nsid w:val="585F7DF5"/>
    <w:multiLevelType w:val="multilevel"/>
    <w:tmpl w:val="585F7DF5"/>
    <w:lvl w:ilvl="0" w:tentative="0">
      <w:start w:val="1"/>
      <w:numFmt w:val="bullet"/>
      <w:pStyle w:val="3"/>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72B33A7C"/>
    <w:multiLevelType w:val="singleLevel"/>
    <w:tmpl w:val="72B33A7C"/>
    <w:lvl w:ilvl="0" w:tentative="0">
      <w:start w:val="1"/>
      <w:numFmt w:val="decimal"/>
      <w:lvlText w:val="(%1)"/>
      <w:lvlJc w:val="left"/>
      <w:pPr>
        <w:ind w:left="425" w:hanging="425"/>
      </w:pPr>
      <w:rPr>
        <w:rFont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6EB3"/>
    <w:rsid w:val="000C62E4"/>
    <w:rsid w:val="00121EBA"/>
    <w:rsid w:val="00177E66"/>
    <w:rsid w:val="00185E12"/>
    <w:rsid w:val="002647E0"/>
    <w:rsid w:val="0030098D"/>
    <w:rsid w:val="00322DE0"/>
    <w:rsid w:val="00353D64"/>
    <w:rsid w:val="003D74D2"/>
    <w:rsid w:val="004C11D3"/>
    <w:rsid w:val="005C7CDD"/>
    <w:rsid w:val="006F4D4D"/>
    <w:rsid w:val="008426BB"/>
    <w:rsid w:val="00847D60"/>
    <w:rsid w:val="00890649"/>
    <w:rsid w:val="008A3CE5"/>
    <w:rsid w:val="00A34851"/>
    <w:rsid w:val="00A65B5E"/>
    <w:rsid w:val="00A949AA"/>
    <w:rsid w:val="00D267F0"/>
    <w:rsid w:val="00D319F9"/>
    <w:rsid w:val="00D32969"/>
    <w:rsid w:val="00D4652D"/>
    <w:rsid w:val="00DC2B54"/>
    <w:rsid w:val="01123EC2"/>
    <w:rsid w:val="0119708A"/>
    <w:rsid w:val="01353907"/>
    <w:rsid w:val="01431D21"/>
    <w:rsid w:val="01441A33"/>
    <w:rsid w:val="01610158"/>
    <w:rsid w:val="017700BD"/>
    <w:rsid w:val="01AD329C"/>
    <w:rsid w:val="01B81797"/>
    <w:rsid w:val="01BC28E7"/>
    <w:rsid w:val="01D4135C"/>
    <w:rsid w:val="01D67379"/>
    <w:rsid w:val="01E33E38"/>
    <w:rsid w:val="02166823"/>
    <w:rsid w:val="021C1733"/>
    <w:rsid w:val="02221B0F"/>
    <w:rsid w:val="023976A3"/>
    <w:rsid w:val="024E042C"/>
    <w:rsid w:val="025B14EB"/>
    <w:rsid w:val="0263598F"/>
    <w:rsid w:val="026C7207"/>
    <w:rsid w:val="02757B17"/>
    <w:rsid w:val="02902E68"/>
    <w:rsid w:val="02981420"/>
    <w:rsid w:val="02D06F2C"/>
    <w:rsid w:val="02F43C68"/>
    <w:rsid w:val="02F8266E"/>
    <w:rsid w:val="030F1EB2"/>
    <w:rsid w:val="03142861"/>
    <w:rsid w:val="03385656"/>
    <w:rsid w:val="034B4047"/>
    <w:rsid w:val="034C3DA9"/>
    <w:rsid w:val="037A5D64"/>
    <w:rsid w:val="038247D1"/>
    <w:rsid w:val="038908D8"/>
    <w:rsid w:val="03D32A49"/>
    <w:rsid w:val="03D620DE"/>
    <w:rsid w:val="03DF1692"/>
    <w:rsid w:val="03E001E7"/>
    <w:rsid w:val="03E766F4"/>
    <w:rsid w:val="03EE607E"/>
    <w:rsid w:val="041E1400"/>
    <w:rsid w:val="04363FBF"/>
    <w:rsid w:val="045735B5"/>
    <w:rsid w:val="0462603D"/>
    <w:rsid w:val="04667A33"/>
    <w:rsid w:val="04921056"/>
    <w:rsid w:val="04997F5D"/>
    <w:rsid w:val="049E4B2E"/>
    <w:rsid w:val="04A547F8"/>
    <w:rsid w:val="04C81265"/>
    <w:rsid w:val="04CA61EA"/>
    <w:rsid w:val="04E73B46"/>
    <w:rsid w:val="051F1C74"/>
    <w:rsid w:val="052322DA"/>
    <w:rsid w:val="052D1FC1"/>
    <w:rsid w:val="052E40AF"/>
    <w:rsid w:val="05563B92"/>
    <w:rsid w:val="055B3284"/>
    <w:rsid w:val="057513FF"/>
    <w:rsid w:val="05790044"/>
    <w:rsid w:val="0584521B"/>
    <w:rsid w:val="058A10E5"/>
    <w:rsid w:val="05B169D1"/>
    <w:rsid w:val="05B9677F"/>
    <w:rsid w:val="05C41D45"/>
    <w:rsid w:val="05D624DD"/>
    <w:rsid w:val="05E97842"/>
    <w:rsid w:val="05FC1610"/>
    <w:rsid w:val="05FE3860"/>
    <w:rsid w:val="06147D00"/>
    <w:rsid w:val="062A1AAD"/>
    <w:rsid w:val="06373892"/>
    <w:rsid w:val="06374FB2"/>
    <w:rsid w:val="06376B63"/>
    <w:rsid w:val="06480801"/>
    <w:rsid w:val="064D5914"/>
    <w:rsid w:val="06823565"/>
    <w:rsid w:val="06864813"/>
    <w:rsid w:val="06927957"/>
    <w:rsid w:val="0694109F"/>
    <w:rsid w:val="069C6C8A"/>
    <w:rsid w:val="06A14569"/>
    <w:rsid w:val="06A6393F"/>
    <w:rsid w:val="06DF187D"/>
    <w:rsid w:val="06E728E4"/>
    <w:rsid w:val="06F16AC5"/>
    <w:rsid w:val="072004C0"/>
    <w:rsid w:val="0732056E"/>
    <w:rsid w:val="075C299E"/>
    <w:rsid w:val="076161D1"/>
    <w:rsid w:val="07653C91"/>
    <w:rsid w:val="077839BB"/>
    <w:rsid w:val="07967614"/>
    <w:rsid w:val="07C02D03"/>
    <w:rsid w:val="07CB3114"/>
    <w:rsid w:val="07D9309D"/>
    <w:rsid w:val="07E14883"/>
    <w:rsid w:val="08006CF6"/>
    <w:rsid w:val="08010509"/>
    <w:rsid w:val="08174C51"/>
    <w:rsid w:val="082B1C77"/>
    <w:rsid w:val="08372AA0"/>
    <w:rsid w:val="083E7612"/>
    <w:rsid w:val="08487CE5"/>
    <w:rsid w:val="08583A3F"/>
    <w:rsid w:val="085849D9"/>
    <w:rsid w:val="085A7F5F"/>
    <w:rsid w:val="086D6B98"/>
    <w:rsid w:val="08786EEC"/>
    <w:rsid w:val="087B67B0"/>
    <w:rsid w:val="08933005"/>
    <w:rsid w:val="089C3CBC"/>
    <w:rsid w:val="08B37BFE"/>
    <w:rsid w:val="08E623AA"/>
    <w:rsid w:val="08E72924"/>
    <w:rsid w:val="09030ACB"/>
    <w:rsid w:val="09241E8E"/>
    <w:rsid w:val="09267894"/>
    <w:rsid w:val="093963AA"/>
    <w:rsid w:val="094F6556"/>
    <w:rsid w:val="097C17A9"/>
    <w:rsid w:val="09B76E89"/>
    <w:rsid w:val="09B82240"/>
    <w:rsid w:val="09B82702"/>
    <w:rsid w:val="09C05E2F"/>
    <w:rsid w:val="09C40C6D"/>
    <w:rsid w:val="09DA5D4B"/>
    <w:rsid w:val="09EB05D3"/>
    <w:rsid w:val="09F0119F"/>
    <w:rsid w:val="0A1071E9"/>
    <w:rsid w:val="0A2E381F"/>
    <w:rsid w:val="0A3D2685"/>
    <w:rsid w:val="0A960BCA"/>
    <w:rsid w:val="0ABF67BB"/>
    <w:rsid w:val="0ADF578D"/>
    <w:rsid w:val="0AFD7516"/>
    <w:rsid w:val="0B0C41E8"/>
    <w:rsid w:val="0B260D3B"/>
    <w:rsid w:val="0B657E3F"/>
    <w:rsid w:val="0B7F426C"/>
    <w:rsid w:val="0BA72051"/>
    <w:rsid w:val="0BBF2515"/>
    <w:rsid w:val="0BCE24A5"/>
    <w:rsid w:val="0BD95C00"/>
    <w:rsid w:val="0BDC0420"/>
    <w:rsid w:val="0BE52B57"/>
    <w:rsid w:val="0BF61A5E"/>
    <w:rsid w:val="0BFD11DB"/>
    <w:rsid w:val="0C1276BF"/>
    <w:rsid w:val="0C3D5924"/>
    <w:rsid w:val="0C464B3C"/>
    <w:rsid w:val="0C4F3AE0"/>
    <w:rsid w:val="0C547B97"/>
    <w:rsid w:val="0C5D4793"/>
    <w:rsid w:val="0C6841EA"/>
    <w:rsid w:val="0C8A5A23"/>
    <w:rsid w:val="0CA7290D"/>
    <w:rsid w:val="0CBE3430"/>
    <w:rsid w:val="0CD2365A"/>
    <w:rsid w:val="0CDF0965"/>
    <w:rsid w:val="0CF2414E"/>
    <w:rsid w:val="0D0D4B69"/>
    <w:rsid w:val="0D3600BA"/>
    <w:rsid w:val="0D460355"/>
    <w:rsid w:val="0D53766A"/>
    <w:rsid w:val="0D723C7E"/>
    <w:rsid w:val="0D820013"/>
    <w:rsid w:val="0DB138C9"/>
    <w:rsid w:val="0DD40EBD"/>
    <w:rsid w:val="0DED1DE7"/>
    <w:rsid w:val="0DF9108F"/>
    <w:rsid w:val="0DFA2B6F"/>
    <w:rsid w:val="0E030EAC"/>
    <w:rsid w:val="0E110D22"/>
    <w:rsid w:val="0E5316F1"/>
    <w:rsid w:val="0E571F85"/>
    <w:rsid w:val="0E5D21F2"/>
    <w:rsid w:val="0E5E0E21"/>
    <w:rsid w:val="0E6C2C22"/>
    <w:rsid w:val="0E752B24"/>
    <w:rsid w:val="0E7C47EE"/>
    <w:rsid w:val="0E951193"/>
    <w:rsid w:val="0EAA7AF0"/>
    <w:rsid w:val="0EAA7C1C"/>
    <w:rsid w:val="0EB507E4"/>
    <w:rsid w:val="0EE5693F"/>
    <w:rsid w:val="0EF41348"/>
    <w:rsid w:val="0F013EAE"/>
    <w:rsid w:val="0F030EBD"/>
    <w:rsid w:val="0F187CE5"/>
    <w:rsid w:val="0F325C49"/>
    <w:rsid w:val="0F522679"/>
    <w:rsid w:val="0F6668A9"/>
    <w:rsid w:val="0F732EE8"/>
    <w:rsid w:val="0F9878F7"/>
    <w:rsid w:val="0F9D61FE"/>
    <w:rsid w:val="0FB83C44"/>
    <w:rsid w:val="0FD143A4"/>
    <w:rsid w:val="0FDF4796"/>
    <w:rsid w:val="10331CA1"/>
    <w:rsid w:val="103551A4"/>
    <w:rsid w:val="10496DBE"/>
    <w:rsid w:val="105C0F69"/>
    <w:rsid w:val="105C4E6D"/>
    <w:rsid w:val="10695812"/>
    <w:rsid w:val="10900BE4"/>
    <w:rsid w:val="10992CCA"/>
    <w:rsid w:val="10B34A66"/>
    <w:rsid w:val="10C83D1A"/>
    <w:rsid w:val="10D16863"/>
    <w:rsid w:val="10DC677F"/>
    <w:rsid w:val="10DE2F3C"/>
    <w:rsid w:val="10E74752"/>
    <w:rsid w:val="112B2022"/>
    <w:rsid w:val="113117C0"/>
    <w:rsid w:val="114C2C4B"/>
    <w:rsid w:val="115854E3"/>
    <w:rsid w:val="11752B7D"/>
    <w:rsid w:val="118117C9"/>
    <w:rsid w:val="118D7E17"/>
    <w:rsid w:val="11A26513"/>
    <w:rsid w:val="11A506C8"/>
    <w:rsid w:val="11D93657"/>
    <w:rsid w:val="11E40BF0"/>
    <w:rsid w:val="11E95A57"/>
    <w:rsid w:val="11EC2756"/>
    <w:rsid w:val="11ED028C"/>
    <w:rsid w:val="120C2983"/>
    <w:rsid w:val="122D796D"/>
    <w:rsid w:val="123062BB"/>
    <w:rsid w:val="12494D87"/>
    <w:rsid w:val="12597428"/>
    <w:rsid w:val="12643464"/>
    <w:rsid w:val="128C5329"/>
    <w:rsid w:val="12B92154"/>
    <w:rsid w:val="12E23B09"/>
    <w:rsid w:val="12FA10B5"/>
    <w:rsid w:val="130013A5"/>
    <w:rsid w:val="131129B8"/>
    <w:rsid w:val="13385A02"/>
    <w:rsid w:val="13525793"/>
    <w:rsid w:val="135463C6"/>
    <w:rsid w:val="136354EA"/>
    <w:rsid w:val="136A1707"/>
    <w:rsid w:val="137C4B20"/>
    <w:rsid w:val="137D5079"/>
    <w:rsid w:val="139E72E4"/>
    <w:rsid w:val="13BF0E2E"/>
    <w:rsid w:val="13BF7656"/>
    <w:rsid w:val="13D76203"/>
    <w:rsid w:val="13DC3D21"/>
    <w:rsid w:val="13E148EA"/>
    <w:rsid w:val="13E67435"/>
    <w:rsid w:val="13ED1A3D"/>
    <w:rsid w:val="13EE37AD"/>
    <w:rsid w:val="141D1E8C"/>
    <w:rsid w:val="1424170C"/>
    <w:rsid w:val="144B7858"/>
    <w:rsid w:val="145539EB"/>
    <w:rsid w:val="1458638E"/>
    <w:rsid w:val="14592808"/>
    <w:rsid w:val="145A1F59"/>
    <w:rsid w:val="14633979"/>
    <w:rsid w:val="14653744"/>
    <w:rsid w:val="146D032F"/>
    <w:rsid w:val="1494092E"/>
    <w:rsid w:val="14A33FA8"/>
    <w:rsid w:val="14C241AE"/>
    <w:rsid w:val="14C41DB8"/>
    <w:rsid w:val="14C81BB8"/>
    <w:rsid w:val="15105301"/>
    <w:rsid w:val="1523712B"/>
    <w:rsid w:val="152817C5"/>
    <w:rsid w:val="15381FC9"/>
    <w:rsid w:val="1555548B"/>
    <w:rsid w:val="15643BA8"/>
    <w:rsid w:val="15747421"/>
    <w:rsid w:val="15884CFE"/>
    <w:rsid w:val="15C00A3E"/>
    <w:rsid w:val="15C5307B"/>
    <w:rsid w:val="15C846BB"/>
    <w:rsid w:val="15D349C1"/>
    <w:rsid w:val="15DB706A"/>
    <w:rsid w:val="15FA1B1D"/>
    <w:rsid w:val="160C41FD"/>
    <w:rsid w:val="1610218E"/>
    <w:rsid w:val="161C17D1"/>
    <w:rsid w:val="162D35F1"/>
    <w:rsid w:val="16361726"/>
    <w:rsid w:val="16406A0E"/>
    <w:rsid w:val="16523819"/>
    <w:rsid w:val="165C7C4B"/>
    <w:rsid w:val="167B2CB7"/>
    <w:rsid w:val="168077F8"/>
    <w:rsid w:val="16815604"/>
    <w:rsid w:val="16877571"/>
    <w:rsid w:val="16A32F3A"/>
    <w:rsid w:val="16AA063C"/>
    <w:rsid w:val="16BC6358"/>
    <w:rsid w:val="16E54F9E"/>
    <w:rsid w:val="16E8400B"/>
    <w:rsid w:val="17007DD6"/>
    <w:rsid w:val="170767D7"/>
    <w:rsid w:val="170834AC"/>
    <w:rsid w:val="170A5A4B"/>
    <w:rsid w:val="1722157F"/>
    <w:rsid w:val="172A220F"/>
    <w:rsid w:val="172A351A"/>
    <w:rsid w:val="175A1431"/>
    <w:rsid w:val="1761472A"/>
    <w:rsid w:val="17795811"/>
    <w:rsid w:val="17895AAB"/>
    <w:rsid w:val="178D3971"/>
    <w:rsid w:val="178E1F54"/>
    <w:rsid w:val="17A253E2"/>
    <w:rsid w:val="17AD06BA"/>
    <w:rsid w:val="17B44371"/>
    <w:rsid w:val="17BC3018"/>
    <w:rsid w:val="17C54CF3"/>
    <w:rsid w:val="17CB280E"/>
    <w:rsid w:val="17E3743F"/>
    <w:rsid w:val="17E67BDA"/>
    <w:rsid w:val="181229CA"/>
    <w:rsid w:val="18283F86"/>
    <w:rsid w:val="182A1FA0"/>
    <w:rsid w:val="18360309"/>
    <w:rsid w:val="184A5169"/>
    <w:rsid w:val="184D23A5"/>
    <w:rsid w:val="18542BF6"/>
    <w:rsid w:val="18664ABA"/>
    <w:rsid w:val="1882366E"/>
    <w:rsid w:val="18AA3CB4"/>
    <w:rsid w:val="18AD5CEC"/>
    <w:rsid w:val="18B15E86"/>
    <w:rsid w:val="18D05DC3"/>
    <w:rsid w:val="18F03567"/>
    <w:rsid w:val="19840D69"/>
    <w:rsid w:val="198F71EC"/>
    <w:rsid w:val="19936974"/>
    <w:rsid w:val="199F268D"/>
    <w:rsid w:val="19A02C18"/>
    <w:rsid w:val="19C805C8"/>
    <w:rsid w:val="19CA61B7"/>
    <w:rsid w:val="19EE4B1E"/>
    <w:rsid w:val="1A005641"/>
    <w:rsid w:val="1A07356B"/>
    <w:rsid w:val="1A0D104E"/>
    <w:rsid w:val="1A116F0B"/>
    <w:rsid w:val="1A22523D"/>
    <w:rsid w:val="1A32593B"/>
    <w:rsid w:val="1A4646AB"/>
    <w:rsid w:val="1A493C2A"/>
    <w:rsid w:val="1A49562F"/>
    <w:rsid w:val="1A4969AD"/>
    <w:rsid w:val="1A4B5826"/>
    <w:rsid w:val="1A787FEF"/>
    <w:rsid w:val="1A945698"/>
    <w:rsid w:val="1A977F44"/>
    <w:rsid w:val="1AAD78D2"/>
    <w:rsid w:val="1AD2428E"/>
    <w:rsid w:val="1AD62F7C"/>
    <w:rsid w:val="1B0167A6"/>
    <w:rsid w:val="1B0A7C6C"/>
    <w:rsid w:val="1B1829F9"/>
    <w:rsid w:val="1B2212A2"/>
    <w:rsid w:val="1B22280B"/>
    <w:rsid w:val="1B22474F"/>
    <w:rsid w:val="1B421807"/>
    <w:rsid w:val="1B6B3188"/>
    <w:rsid w:val="1B7A7F79"/>
    <w:rsid w:val="1BAD674F"/>
    <w:rsid w:val="1BB24384"/>
    <w:rsid w:val="1BBD38BB"/>
    <w:rsid w:val="1BCF3253"/>
    <w:rsid w:val="1BD05552"/>
    <w:rsid w:val="1C073285"/>
    <w:rsid w:val="1C162CDF"/>
    <w:rsid w:val="1C1735EF"/>
    <w:rsid w:val="1C39605B"/>
    <w:rsid w:val="1C5F2808"/>
    <w:rsid w:val="1C647A9E"/>
    <w:rsid w:val="1C8B184A"/>
    <w:rsid w:val="1CA26A88"/>
    <w:rsid w:val="1CA90611"/>
    <w:rsid w:val="1CAC39B6"/>
    <w:rsid w:val="1CB665DA"/>
    <w:rsid w:val="1CBB342D"/>
    <w:rsid w:val="1CEC3144"/>
    <w:rsid w:val="1D03459D"/>
    <w:rsid w:val="1D1724F8"/>
    <w:rsid w:val="1D2B58FA"/>
    <w:rsid w:val="1D2C6BB7"/>
    <w:rsid w:val="1D7644E2"/>
    <w:rsid w:val="1D7A62AB"/>
    <w:rsid w:val="1D7E18EE"/>
    <w:rsid w:val="1D7F7370"/>
    <w:rsid w:val="1DC717B9"/>
    <w:rsid w:val="1DD33487"/>
    <w:rsid w:val="1DD86B05"/>
    <w:rsid w:val="1DFC1CF4"/>
    <w:rsid w:val="1DFC30C5"/>
    <w:rsid w:val="1E1958FF"/>
    <w:rsid w:val="1E201940"/>
    <w:rsid w:val="1E34627B"/>
    <w:rsid w:val="1E3A0BF2"/>
    <w:rsid w:val="1E412CB1"/>
    <w:rsid w:val="1E4C2420"/>
    <w:rsid w:val="1E686949"/>
    <w:rsid w:val="1E6D287C"/>
    <w:rsid w:val="1E761E86"/>
    <w:rsid w:val="1E7E63D0"/>
    <w:rsid w:val="1E8F7A90"/>
    <w:rsid w:val="1EA8395A"/>
    <w:rsid w:val="1ECA0DD0"/>
    <w:rsid w:val="1EDD591D"/>
    <w:rsid w:val="1EED61D3"/>
    <w:rsid w:val="1F0F3091"/>
    <w:rsid w:val="1F184F13"/>
    <w:rsid w:val="1F3644C3"/>
    <w:rsid w:val="1F584C35"/>
    <w:rsid w:val="1F617118"/>
    <w:rsid w:val="1F6F78E7"/>
    <w:rsid w:val="1F7155A1"/>
    <w:rsid w:val="1FA328F8"/>
    <w:rsid w:val="1FA4348F"/>
    <w:rsid w:val="1FC413E9"/>
    <w:rsid w:val="1FE223DD"/>
    <w:rsid w:val="1FE26B5A"/>
    <w:rsid w:val="20024E90"/>
    <w:rsid w:val="20044C1E"/>
    <w:rsid w:val="200A5B20"/>
    <w:rsid w:val="20165A67"/>
    <w:rsid w:val="201715B2"/>
    <w:rsid w:val="201828B7"/>
    <w:rsid w:val="20232E47"/>
    <w:rsid w:val="20374706"/>
    <w:rsid w:val="2038647C"/>
    <w:rsid w:val="20461FAF"/>
    <w:rsid w:val="206B103D"/>
    <w:rsid w:val="20755AA2"/>
    <w:rsid w:val="209354CA"/>
    <w:rsid w:val="20C813C6"/>
    <w:rsid w:val="20CE1223"/>
    <w:rsid w:val="20F766A2"/>
    <w:rsid w:val="21124CCD"/>
    <w:rsid w:val="21156F3A"/>
    <w:rsid w:val="21205909"/>
    <w:rsid w:val="213B089B"/>
    <w:rsid w:val="2187050F"/>
    <w:rsid w:val="219A077A"/>
    <w:rsid w:val="219B71B0"/>
    <w:rsid w:val="21E66F9A"/>
    <w:rsid w:val="220B1DE3"/>
    <w:rsid w:val="220D313B"/>
    <w:rsid w:val="22373215"/>
    <w:rsid w:val="226A6584"/>
    <w:rsid w:val="226B4005"/>
    <w:rsid w:val="22823C2A"/>
    <w:rsid w:val="22841131"/>
    <w:rsid w:val="22876AB8"/>
    <w:rsid w:val="22910BEE"/>
    <w:rsid w:val="22935CBE"/>
    <w:rsid w:val="22945854"/>
    <w:rsid w:val="22A10C5C"/>
    <w:rsid w:val="22A21F61"/>
    <w:rsid w:val="22A41C49"/>
    <w:rsid w:val="22C8599E"/>
    <w:rsid w:val="22E2789D"/>
    <w:rsid w:val="22EC155D"/>
    <w:rsid w:val="22F81507"/>
    <w:rsid w:val="23011A7C"/>
    <w:rsid w:val="2325220C"/>
    <w:rsid w:val="23497BC3"/>
    <w:rsid w:val="235218B9"/>
    <w:rsid w:val="235D2FE7"/>
    <w:rsid w:val="235E41CE"/>
    <w:rsid w:val="2363459D"/>
    <w:rsid w:val="2368339D"/>
    <w:rsid w:val="237B2B1D"/>
    <w:rsid w:val="239301B8"/>
    <w:rsid w:val="239372EB"/>
    <w:rsid w:val="239A41C9"/>
    <w:rsid w:val="23A617DB"/>
    <w:rsid w:val="23BE01F8"/>
    <w:rsid w:val="23C110B2"/>
    <w:rsid w:val="23DB4673"/>
    <w:rsid w:val="23DD53B9"/>
    <w:rsid w:val="23DF00F3"/>
    <w:rsid w:val="23F1041B"/>
    <w:rsid w:val="23F32065"/>
    <w:rsid w:val="24312C34"/>
    <w:rsid w:val="24444B34"/>
    <w:rsid w:val="244A2F6C"/>
    <w:rsid w:val="24573F09"/>
    <w:rsid w:val="245D6373"/>
    <w:rsid w:val="247456EF"/>
    <w:rsid w:val="2480265F"/>
    <w:rsid w:val="24A36112"/>
    <w:rsid w:val="24BB25D0"/>
    <w:rsid w:val="24CD5D6E"/>
    <w:rsid w:val="24E91E1B"/>
    <w:rsid w:val="24EC2D9F"/>
    <w:rsid w:val="250174C1"/>
    <w:rsid w:val="25096DF6"/>
    <w:rsid w:val="25097C04"/>
    <w:rsid w:val="25634F12"/>
    <w:rsid w:val="256B2F44"/>
    <w:rsid w:val="2571790C"/>
    <w:rsid w:val="2591111E"/>
    <w:rsid w:val="25937F2D"/>
    <w:rsid w:val="25AB7E23"/>
    <w:rsid w:val="25B319DB"/>
    <w:rsid w:val="25BB3839"/>
    <w:rsid w:val="25CA33C2"/>
    <w:rsid w:val="25DF10AE"/>
    <w:rsid w:val="25E23FE3"/>
    <w:rsid w:val="25E33D92"/>
    <w:rsid w:val="25E84329"/>
    <w:rsid w:val="25EB6F94"/>
    <w:rsid w:val="25F66AD5"/>
    <w:rsid w:val="25FB3A39"/>
    <w:rsid w:val="25FE1963"/>
    <w:rsid w:val="26211B75"/>
    <w:rsid w:val="26222E1C"/>
    <w:rsid w:val="262B152D"/>
    <w:rsid w:val="262B22BC"/>
    <w:rsid w:val="262C3E15"/>
    <w:rsid w:val="26390AC5"/>
    <w:rsid w:val="26444656"/>
    <w:rsid w:val="264C1424"/>
    <w:rsid w:val="26575875"/>
    <w:rsid w:val="26704293"/>
    <w:rsid w:val="26710219"/>
    <w:rsid w:val="267A4B30"/>
    <w:rsid w:val="26842EC1"/>
    <w:rsid w:val="268B48BA"/>
    <w:rsid w:val="26A0585E"/>
    <w:rsid w:val="26C15309"/>
    <w:rsid w:val="26CB40EA"/>
    <w:rsid w:val="26FE6BDA"/>
    <w:rsid w:val="270A1973"/>
    <w:rsid w:val="270A1DB8"/>
    <w:rsid w:val="27307651"/>
    <w:rsid w:val="273F531A"/>
    <w:rsid w:val="27436777"/>
    <w:rsid w:val="27503440"/>
    <w:rsid w:val="27547E95"/>
    <w:rsid w:val="2764652B"/>
    <w:rsid w:val="27940254"/>
    <w:rsid w:val="27A47FDD"/>
    <w:rsid w:val="27AE60E0"/>
    <w:rsid w:val="27B475DC"/>
    <w:rsid w:val="27CB0C81"/>
    <w:rsid w:val="27D43AE7"/>
    <w:rsid w:val="27DA23F3"/>
    <w:rsid w:val="27DB774D"/>
    <w:rsid w:val="27EA742B"/>
    <w:rsid w:val="280255D6"/>
    <w:rsid w:val="28244B6B"/>
    <w:rsid w:val="2830599B"/>
    <w:rsid w:val="28364A85"/>
    <w:rsid w:val="285A12A4"/>
    <w:rsid w:val="2860304C"/>
    <w:rsid w:val="286A44F9"/>
    <w:rsid w:val="28AA6FC3"/>
    <w:rsid w:val="28B1694E"/>
    <w:rsid w:val="28B66659"/>
    <w:rsid w:val="28BB782E"/>
    <w:rsid w:val="28C81304"/>
    <w:rsid w:val="28D80917"/>
    <w:rsid w:val="29033F89"/>
    <w:rsid w:val="29057259"/>
    <w:rsid w:val="291753F8"/>
    <w:rsid w:val="2919438E"/>
    <w:rsid w:val="291C35D2"/>
    <w:rsid w:val="293A06DA"/>
    <w:rsid w:val="29521D5A"/>
    <w:rsid w:val="29697611"/>
    <w:rsid w:val="29836541"/>
    <w:rsid w:val="299A5B6E"/>
    <w:rsid w:val="299C7012"/>
    <w:rsid w:val="29AA23E9"/>
    <w:rsid w:val="29BC1561"/>
    <w:rsid w:val="29C721E5"/>
    <w:rsid w:val="29CA55A2"/>
    <w:rsid w:val="29EF0577"/>
    <w:rsid w:val="2A16751A"/>
    <w:rsid w:val="2A211A5F"/>
    <w:rsid w:val="2A230DAE"/>
    <w:rsid w:val="2A347623"/>
    <w:rsid w:val="2A4C14A2"/>
    <w:rsid w:val="2A66639F"/>
    <w:rsid w:val="2A906970"/>
    <w:rsid w:val="2A9A6B83"/>
    <w:rsid w:val="2A9B6C6F"/>
    <w:rsid w:val="2A9C66E4"/>
    <w:rsid w:val="2AD97D0E"/>
    <w:rsid w:val="2AE16CE5"/>
    <w:rsid w:val="2AE6436F"/>
    <w:rsid w:val="2B065C9E"/>
    <w:rsid w:val="2B096CAA"/>
    <w:rsid w:val="2B140396"/>
    <w:rsid w:val="2B1B6DC7"/>
    <w:rsid w:val="2B265158"/>
    <w:rsid w:val="2B2A116E"/>
    <w:rsid w:val="2B593DC1"/>
    <w:rsid w:val="2B5D5CB6"/>
    <w:rsid w:val="2B9F2F2B"/>
    <w:rsid w:val="2BC13EA3"/>
    <w:rsid w:val="2BD36467"/>
    <w:rsid w:val="2BD57B25"/>
    <w:rsid w:val="2BDA267D"/>
    <w:rsid w:val="2BFA1E63"/>
    <w:rsid w:val="2C1E4280"/>
    <w:rsid w:val="2C380499"/>
    <w:rsid w:val="2C5F6892"/>
    <w:rsid w:val="2C665AE6"/>
    <w:rsid w:val="2C790F13"/>
    <w:rsid w:val="2C846DDB"/>
    <w:rsid w:val="2C85068D"/>
    <w:rsid w:val="2C8F19D3"/>
    <w:rsid w:val="2C9214AD"/>
    <w:rsid w:val="2C940EB3"/>
    <w:rsid w:val="2CA26E62"/>
    <w:rsid w:val="2CB97AED"/>
    <w:rsid w:val="2CC535C7"/>
    <w:rsid w:val="2CCA0A32"/>
    <w:rsid w:val="2CD0015E"/>
    <w:rsid w:val="2CD20B57"/>
    <w:rsid w:val="2CD476EA"/>
    <w:rsid w:val="2CDB6147"/>
    <w:rsid w:val="2CDD36CF"/>
    <w:rsid w:val="2CF203BA"/>
    <w:rsid w:val="2D041663"/>
    <w:rsid w:val="2D075697"/>
    <w:rsid w:val="2D3070CD"/>
    <w:rsid w:val="2D333958"/>
    <w:rsid w:val="2D447E18"/>
    <w:rsid w:val="2D474C85"/>
    <w:rsid w:val="2D607B06"/>
    <w:rsid w:val="2D6A7232"/>
    <w:rsid w:val="2D87057B"/>
    <w:rsid w:val="2DB23588"/>
    <w:rsid w:val="2DC669A6"/>
    <w:rsid w:val="2DC8572C"/>
    <w:rsid w:val="2DCB5EA1"/>
    <w:rsid w:val="2DD3023A"/>
    <w:rsid w:val="2DE0754F"/>
    <w:rsid w:val="2DE713F7"/>
    <w:rsid w:val="2E4461C1"/>
    <w:rsid w:val="2E58255E"/>
    <w:rsid w:val="2E60488C"/>
    <w:rsid w:val="2E710E15"/>
    <w:rsid w:val="2E893224"/>
    <w:rsid w:val="2EA700A2"/>
    <w:rsid w:val="2ECB7A54"/>
    <w:rsid w:val="2EE203F7"/>
    <w:rsid w:val="2EEF78C9"/>
    <w:rsid w:val="2EF9740C"/>
    <w:rsid w:val="2F1D27DA"/>
    <w:rsid w:val="2F1F0894"/>
    <w:rsid w:val="2F371186"/>
    <w:rsid w:val="2F391702"/>
    <w:rsid w:val="2F445854"/>
    <w:rsid w:val="2F807931"/>
    <w:rsid w:val="2F9F68E5"/>
    <w:rsid w:val="2FE76BB1"/>
    <w:rsid w:val="2FED5293"/>
    <w:rsid w:val="2FFC7C4A"/>
    <w:rsid w:val="301963E3"/>
    <w:rsid w:val="301C6E7A"/>
    <w:rsid w:val="302A1734"/>
    <w:rsid w:val="306102E3"/>
    <w:rsid w:val="30881A2C"/>
    <w:rsid w:val="309C2C4B"/>
    <w:rsid w:val="30A026AF"/>
    <w:rsid w:val="30C42E9A"/>
    <w:rsid w:val="30F57F69"/>
    <w:rsid w:val="310F1477"/>
    <w:rsid w:val="312C1FC6"/>
    <w:rsid w:val="312E5A3D"/>
    <w:rsid w:val="31402CA6"/>
    <w:rsid w:val="314D62F2"/>
    <w:rsid w:val="317C1B02"/>
    <w:rsid w:val="31894E52"/>
    <w:rsid w:val="31A2166D"/>
    <w:rsid w:val="31A365EF"/>
    <w:rsid w:val="31BB44CA"/>
    <w:rsid w:val="31DA5B56"/>
    <w:rsid w:val="31E12D40"/>
    <w:rsid w:val="31F56B11"/>
    <w:rsid w:val="31F646FD"/>
    <w:rsid w:val="320629FE"/>
    <w:rsid w:val="32126E37"/>
    <w:rsid w:val="32130A40"/>
    <w:rsid w:val="321653D0"/>
    <w:rsid w:val="321F507F"/>
    <w:rsid w:val="32365EC8"/>
    <w:rsid w:val="326146AC"/>
    <w:rsid w:val="328B1082"/>
    <w:rsid w:val="32A50AA2"/>
    <w:rsid w:val="32A51349"/>
    <w:rsid w:val="32A7640C"/>
    <w:rsid w:val="32B03D91"/>
    <w:rsid w:val="32B77AC3"/>
    <w:rsid w:val="32C50254"/>
    <w:rsid w:val="32C72463"/>
    <w:rsid w:val="32FB45DE"/>
    <w:rsid w:val="332E6AEF"/>
    <w:rsid w:val="333D38D1"/>
    <w:rsid w:val="333F0CA1"/>
    <w:rsid w:val="33417E95"/>
    <w:rsid w:val="33544E1E"/>
    <w:rsid w:val="33660B60"/>
    <w:rsid w:val="337336AA"/>
    <w:rsid w:val="33735C77"/>
    <w:rsid w:val="338F27EC"/>
    <w:rsid w:val="33916608"/>
    <w:rsid w:val="339C47DA"/>
    <w:rsid w:val="33AB0E51"/>
    <w:rsid w:val="33AC3066"/>
    <w:rsid w:val="33D56C16"/>
    <w:rsid w:val="33E317AE"/>
    <w:rsid w:val="33F21299"/>
    <w:rsid w:val="341004F3"/>
    <w:rsid w:val="3411032C"/>
    <w:rsid w:val="34353856"/>
    <w:rsid w:val="345352E6"/>
    <w:rsid w:val="34635AF6"/>
    <w:rsid w:val="34A647C0"/>
    <w:rsid w:val="34AD46FA"/>
    <w:rsid w:val="34B450A6"/>
    <w:rsid w:val="34D17B8D"/>
    <w:rsid w:val="34EA5B2B"/>
    <w:rsid w:val="34F9760D"/>
    <w:rsid w:val="34FC7CFD"/>
    <w:rsid w:val="351006CF"/>
    <w:rsid w:val="351A756C"/>
    <w:rsid w:val="352D34EC"/>
    <w:rsid w:val="35707597"/>
    <w:rsid w:val="35724883"/>
    <w:rsid w:val="3574527C"/>
    <w:rsid w:val="357B604D"/>
    <w:rsid w:val="35950462"/>
    <w:rsid w:val="359B675B"/>
    <w:rsid w:val="359F2C21"/>
    <w:rsid w:val="35CB71E7"/>
    <w:rsid w:val="35DD41CD"/>
    <w:rsid w:val="35FF7B18"/>
    <w:rsid w:val="3603722A"/>
    <w:rsid w:val="360B7EBA"/>
    <w:rsid w:val="361E7DB5"/>
    <w:rsid w:val="36364113"/>
    <w:rsid w:val="363901DD"/>
    <w:rsid w:val="366015C0"/>
    <w:rsid w:val="367C276C"/>
    <w:rsid w:val="36807E79"/>
    <w:rsid w:val="36C95CEF"/>
    <w:rsid w:val="36F33D34"/>
    <w:rsid w:val="36FC3996"/>
    <w:rsid w:val="37165DEE"/>
    <w:rsid w:val="372F2757"/>
    <w:rsid w:val="374C04C6"/>
    <w:rsid w:val="3757036B"/>
    <w:rsid w:val="375C2CDF"/>
    <w:rsid w:val="376B4AEA"/>
    <w:rsid w:val="37B23372"/>
    <w:rsid w:val="37BE2BFB"/>
    <w:rsid w:val="37F244D7"/>
    <w:rsid w:val="37F976E5"/>
    <w:rsid w:val="38055DEC"/>
    <w:rsid w:val="3808667B"/>
    <w:rsid w:val="380C3F32"/>
    <w:rsid w:val="3847277E"/>
    <w:rsid w:val="386B671F"/>
    <w:rsid w:val="38911FC8"/>
    <w:rsid w:val="389C24EE"/>
    <w:rsid w:val="38B94D66"/>
    <w:rsid w:val="38CE2BA4"/>
    <w:rsid w:val="38EB1B39"/>
    <w:rsid w:val="390B77C5"/>
    <w:rsid w:val="391C1923"/>
    <w:rsid w:val="393D6A78"/>
    <w:rsid w:val="394332EB"/>
    <w:rsid w:val="39562E14"/>
    <w:rsid w:val="39587240"/>
    <w:rsid w:val="395B6028"/>
    <w:rsid w:val="395E11AB"/>
    <w:rsid w:val="396A0841"/>
    <w:rsid w:val="39734575"/>
    <w:rsid w:val="39AF74A3"/>
    <w:rsid w:val="39BD2849"/>
    <w:rsid w:val="39CA62DC"/>
    <w:rsid w:val="39D4246E"/>
    <w:rsid w:val="3A0606BF"/>
    <w:rsid w:val="3A143258"/>
    <w:rsid w:val="3A154E46"/>
    <w:rsid w:val="3A21256E"/>
    <w:rsid w:val="3A346E09"/>
    <w:rsid w:val="3A4D762A"/>
    <w:rsid w:val="3A5926C8"/>
    <w:rsid w:val="3A61385B"/>
    <w:rsid w:val="3A7257F0"/>
    <w:rsid w:val="3A7876F9"/>
    <w:rsid w:val="3A8E5120"/>
    <w:rsid w:val="3A9E724B"/>
    <w:rsid w:val="3AD90E6F"/>
    <w:rsid w:val="3AFB07C9"/>
    <w:rsid w:val="3B033B31"/>
    <w:rsid w:val="3B0360AD"/>
    <w:rsid w:val="3B212DD0"/>
    <w:rsid w:val="3B233DE9"/>
    <w:rsid w:val="3B4268C3"/>
    <w:rsid w:val="3B684107"/>
    <w:rsid w:val="3B7C1E1F"/>
    <w:rsid w:val="3B840969"/>
    <w:rsid w:val="3B8443B3"/>
    <w:rsid w:val="3B846932"/>
    <w:rsid w:val="3B930BB1"/>
    <w:rsid w:val="3BDC67D6"/>
    <w:rsid w:val="3BED2ADE"/>
    <w:rsid w:val="3BFB7223"/>
    <w:rsid w:val="3C076F0B"/>
    <w:rsid w:val="3C1E6F83"/>
    <w:rsid w:val="3C3616FD"/>
    <w:rsid w:val="3C6361C3"/>
    <w:rsid w:val="3C785F45"/>
    <w:rsid w:val="3C7D6782"/>
    <w:rsid w:val="3C842BE5"/>
    <w:rsid w:val="3C877459"/>
    <w:rsid w:val="3C8D63CC"/>
    <w:rsid w:val="3CF4588F"/>
    <w:rsid w:val="3D0A58B2"/>
    <w:rsid w:val="3D0B54B4"/>
    <w:rsid w:val="3D320ABE"/>
    <w:rsid w:val="3D331747"/>
    <w:rsid w:val="3D3A35D0"/>
    <w:rsid w:val="3D3E4DB3"/>
    <w:rsid w:val="3D405EDC"/>
    <w:rsid w:val="3D4C30A4"/>
    <w:rsid w:val="3D573C25"/>
    <w:rsid w:val="3D6027C7"/>
    <w:rsid w:val="3D7E5EEE"/>
    <w:rsid w:val="3D7E5FA4"/>
    <w:rsid w:val="3D803E7C"/>
    <w:rsid w:val="3D85519B"/>
    <w:rsid w:val="3D8B1285"/>
    <w:rsid w:val="3DA71A05"/>
    <w:rsid w:val="3DAF5796"/>
    <w:rsid w:val="3DC50746"/>
    <w:rsid w:val="3DC64443"/>
    <w:rsid w:val="3E035D25"/>
    <w:rsid w:val="3E4D30A0"/>
    <w:rsid w:val="3E542441"/>
    <w:rsid w:val="3E624C01"/>
    <w:rsid w:val="3E744A86"/>
    <w:rsid w:val="3E7E2FB8"/>
    <w:rsid w:val="3E95000B"/>
    <w:rsid w:val="3EA50143"/>
    <w:rsid w:val="3EA84742"/>
    <w:rsid w:val="3EAD1DF7"/>
    <w:rsid w:val="3EB525B9"/>
    <w:rsid w:val="3EC11302"/>
    <w:rsid w:val="3ECA7A79"/>
    <w:rsid w:val="3ED52A69"/>
    <w:rsid w:val="3EE90276"/>
    <w:rsid w:val="3EE951BA"/>
    <w:rsid w:val="3EF27713"/>
    <w:rsid w:val="3EFF0DE7"/>
    <w:rsid w:val="3F006992"/>
    <w:rsid w:val="3F0312AA"/>
    <w:rsid w:val="3F310206"/>
    <w:rsid w:val="3F321751"/>
    <w:rsid w:val="3F4A3349"/>
    <w:rsid w:val="3F632413"/>
    <w:rsid w:val="3F63690D"/>
    <w:rsid w:val="3FAA1280"/>
    <w:rsid w:val="3FCB673C"/>
    <w:rsid w:val="3FD249C2"/>
    <w:rsid w:val="40227C45"/>
    <w:rsid w:val="402A69E4"/>
    <w:rsid w:val="403646E7"/>
    <w:rsid w:val="4043167A"/>
    <w:rsid w:val="40645F80"/>
    <w:rsid w:val="406F3A68"/>
    <w:rsid w:val="407C3544"/>
    <w:rsid w:val="40964D5A"/>
    <w:rsid w:val="40AA1CDC"/>
    <w:rsid w:val="40BA4EA4"/>
    <w:rsid w:val="40FD267F"/>
    <w:rsid w:val="410A2D28"/>
    <w:rsid w:val="41111ACB"/>
    <w:rsid w:val="411A3FD0"/>
    <w:rsid w:val="41213C07"/>
    <w:rsid w:val="412144BE"/>
    <w:rsid w:val="4123612A"/>
    <w:rsid w:val="412D641A"/>
    <w:rsid w:val="4134460A"/>
    <w:rsid w:val="413B00B2"/>
    <w:rsid w:val="414A2B6C"/>
    <w:rsid w:val="414D6569"/>
    <w:rsid w:val="41831962"/>
    <w:rsid w:val="419B211E"/>
    <w:rsid w:val="419B52B3"/>
    <w:rsid w:val="419C167D"/>
    <w:rsid w:val="41AA1A23"/>
    <w:rsid w:val="41C67CB9"/>
    <w:rsid w:val="41CA6A7C"/>
    <w:rsid w:val="41D42E8E"/>
    <w:rsid w:val="41FD4053"/>
    <w:rsid w:val="42104F95"/>
    <w:rsid w:val="421B286A"/>
    <w:rsid w:val="421D4587"/>
    <w:rsid w:val="42231838"/>
    <w:rsid w:val="425A0AB4"/>
    <w:rsid w:val="427626A1"/>
    <w:rsid w:val="427F3498"/>
    <w:rsid w:val="429609E3"/>
    <w:rsid w:val="42A631E7"/>
    <w:rsid w:val="42C017A5"/>
    <w:rsid w:val="42C8119D"/>
    <w:rsid w:val="42CC5625"/>
    <w:rsid w:val="42D32BD6"/>
    <w:rsid w:val="42D81437"/>
    <w:rsid w:val="42EF6D61"/>
    <w:rsid w:val="42F40D67"/>
    <w:rsid w:val="4302227B"/>
    <w:rsid w:val="43062A32"/>
    <w:rsid w:val="43106BE8"/>
    <w:rsid w:val="432650B1"/>
    <w:rsid w:val="435B486D"/>
    <w:rsid w:val="436B004D"/>
    <w:rsid w:val="43766565"/>
    <w:rsid w:val="439F2F95"/>
    <w:rsid w:val="43A0518C"/>
    <w:rsid w:val="43C5363E"/>
    <w:rsid w:val="43C92044"/>
    <w:rsid w:val="43D05A77"/>
    <w:rsid w:val="43D06BFC"/>
    <w:rsid w:val="43E9037B"/>
    <w:rsid w:val="43F5418D"/>
    <w:rsid w:val="43FB0295"/>
    <w:rsid w:val="4401219E"/>
    <w:rsid w:val="440A58BB"/>
    <w:rsid w:val="44136210"/>
    <w:rsid w:val="44202A53"/>
    <w:rsid w:val="442723DE"/>
    <w:rsid w:val="44532979"/>
    <w:rsid w:val="445C469E"/>
    <w:rsid w:val="44803D71"/>
    <w:rsid w:val="44A816B2"/>
    <w:rsid w:val="44A911F2"/>
    <w:rsid w:val="44E27784"/>
    <w:rsid w:val="44E516A5"/>
    <w:rsid w:val="44F92736"/>
    <w:rsid w:val="44FD51B4"/>
    <w:rsid w:val="45187342"/>
    <w:rsid w:val="451E21D2"/>
    <w:rsid w:val="454C07D0"/>
    <w:rsid w:val="454F0D53"/>
    <w:rsid w:val="454F73BF"/>
    <w:rsid w:val="455A4B10"/>
    <w:rsid w:val="45702CAD"/>
    <w:rsid w:val="457211D0"/>
    <w:rsid w:val="45730A4E"/>
    <w:rsid w:val="45742803"/>
    <w:rsid w:val="457A4AEE"/>
    <w:rsid w:val="457B12C8"/>
    <w:rsid w:val="458542AF"/>
    <w:rsid w:val="458D5581"/>
    <w:rsid w:val="4590612D"/>
    <w:rsid w:val="459731A6"/>
    <w:rsid w:val="45980FBB"/>
    <w:rsid w:val="45B34C2D"/>
    <w:rsid w:val="45B6254D"/>
    <w:rsid w:val="45DB5CE2"/>
    <w:rsid w:val="45ED0521"/>
    <w:rsid w:val="45F6244B"/>
    <w:rsid w:val="46042450"/>
    <w:rsid w:val="460F447D"/>
    <w:rsid w:val="461D67A6"/>
    <w:rsid w:val="461E2453"/>
    <w:rsid w:val="462214FE"/>
    <w:rsid w:val="46230C36"/>
    <w:rsid w:val="46336C3B"/>
    <w:rsid w:val="465A48FC"/>
    <w:rsid w:val="46682D68"/>
    <w:rsid w:val="467A4A0B"/>
    <w:rsid w:val="46867A41"/>
    <w:rsid w:val="469B220B"/>
    <w:rsid w:val="46C260F6"/>
    <w:rsid w:val="46DD5DCF"/>
    <w:rsid w:val="46F86E5F"/>
    <w:rsid w:val="46F91E7C"/>
    <w:rsid w:val="471D463A"/>
    <w:rsid w:val="47243153"/>
    <w:rsid w:val="473B19EC"/>
    <w:rsid w:val="474C3957"/>
    <w:rsid w:val="474F288B"/>
    <w:rsid w:val="47585719"/>
    <w:rsid w:val="47591FAB"/>
    <w:rsid w:val="476E4F16"/>
    <w:rsid w:val="477535AD"/>
    <w:rsid w:val="47A5361A"/>
    <w:rsid w:val="47BC543D"/>
    <w:rsid w:val="47C65D4C"/>
    <w:rsid w:val="47D92EA3"/>
    <w:rsid w:val="47DC5FFF"/>
    <w:rsid w:val="47FC4FE6"/>
    <w:rsid w:val="4858004E"/>
    <w:rsid w:val="485F2E42"/>
    <w:rsid w:val="486A37F8"/>
    <w:rsid w:val="487F6514"/>
    <w:rsid w:val="4890451C"/>
    <w:rsid w:val="48A47BF4"/>
    <w:rsid w:val="49120A29"/>
    <w:rsid w:val="493227FF"/>
    <w:rsid w:val="497264F3"/>
    <w:rsid w:val="497A0AAE"/>
    <w:rsid w:val="49A639A8"/>
    <w:rsid w:val="49CB469D"/>
    <w:rsid w:val="49D55B1C"/>
    <w:rsid w:val="49DA0376"/>
    <w:rsid w:val="49E24A71"/>
    <w:rsid w:val="4A133393"/>
    <w:rsid w:val="4A21012A"/>
    <w:rsid w:val="4A2B42BD"/>
    <w:rsid w:val="4A406CCB"/>
    <w:rsid w:val="4A6916D0"/>
    <w:rsid w:val="4A9E67FA"/>
    <w:rsid w:val="4A9F0B16"/>
    <w:rsid w:val="4AE10662"/>
    <w:rsid w:val="4AEA76F0"/>
    <w:rsid w:val="4AF66FE6"/>
    <w:rsid w:val="4B0C3111"/>
    <w:rsid w:val="4B0E594F"/>
    <w:rsid w:val="4B1C0C34"/>
    <w:rsid w:val="4B270CDD"/>
    <w:rsid w:val="4B3440E7"/>
    <w:rsid w:val="4B517894"/>
    <w:rsid w:val="4B8827DF"/>
    <w:rsid w:val="4B974814"/>
    <w:rsid w:val="4BA24DA3"/>
    <w:rsid w:val="4BB53991"/>
    <w:rsid w:val="4BC04353"/>
    <w:rsid w:val="4BD3592B"/>
    <w:rsid w:val="4BE948C2"/>
    <w:rsid w:val="4BF133BB"/>
    <w:rsid w:val="4C012BBE"/>
    <w:rsid w:val="4C0A2348"/>
    <w:rsid w:val="4C126BF0"/>
    <w:rsid w:val="4C1A3169"/>
    <w:rsid w:val="4C4465DA"/>
    <w:rsid w:val="4C5001FA"/>
    <w:rsid w:val="4C725EDA"/>
    <w:rsid w:val="4C7E6406"/>
    <w:rsid w:val="4CAB3057"/>
    <w:rsid w:val="4CCD100D"/>
    <w:rsid w:val="4CDA673E"/>
    <w:rsid w:val="4CDD70A9"/>
    <w:rsid w:val="4CF5694E"/>
    <w:rsid w:val="4CF61EA4"/>
    <w:rsid w:val="4CFB40DB"/>
    <w:rsid w:val="4D153A5C"/>
    <w:rsid w:val="4D255840"/>
    <w:rsid w:val="4D272ED9"/>
    <w:rsid w:val="4D346F7C"/>
    <w:rsid w:val="4D4B515F"/>
    <w:rsid w:val="4D773A25"/>
    <w:rsid w:val="4DCF542C"/>
    <w:rsid w:val="4DD6558D"/>
    <w:rsid w:val="4DDF6F80"/>
    <w:rsid w:val="4DED34AC"/>
    <w:rsid w:val="4DED405F"/>
    <w:rsid w:val="4DFA4F54"/>
    <w:rsid w:val="4E0303FB"/>
    <w:rsid w:val="4E060F23"/>
    <w:rsid w:val="4E096817"/>
    <w:rsid w:val="4E161436"/>
    <w:rsid w:val="4E1D5B7A"/>
    <w:rsid w:val="4E1E2F39"/>
    <w:rsid w:val="4E307B11"/>
    <w:rsid w:val="4E3F5399"/>
    <w:rsid w:val="4E773428"/>
    <w:rsid w:val="4E781049"/>
    <w:rsid w:val="4E793F0C"/>
    <w:rsid w:val="4E865DE0"/>
    <w:rsid w:val="4E885991"/>
    <w:rsid w:val="4E995CC4"/>
    <w:rsid w:val="4EBD2029"/>
    <w:rsid w:val="4EC30493"/>
    <w:rsid w:val="4EC314C8"/>
    <w:rsid w:val="4EDA7A26"/>
    <w:rsid w:val="4EDE2D7F"/>
    <w:rsid w:val="4EEE7D8E"/>
    <w:rsid w:val="4F012A2E"/>
    <w:rsid w:val="4F076678"/>
    <w:rsid w:val="4F07768F"/>
    <w:rsid w:val="4F100D04"/>
    <w:rsid w:val="4F1A6D9B"/>
    <w:rsid w:val="4F211862"/>
    <w:rsid w:val="4F257797"/>
    <w:rsid w:val="4F2A68EE"/>
    <w:rsid w:val="4F3F5AE8"/>
    <w:rsid w:val="4F446B9D"/>
    <w:rsid w:val="4F5E3989"/>
    <w:rsid w:val="4F686F20"/>
    <w:rsid w:val="4F6C3B6E"/>
    <w:rsid w:val="4F924C35"/>
    <w:rsid w:val="4FD56D87"/>
    <w:rsid w:val="4FF4749C"/>
    <w:rsid w:val="4FFA3743"/>
    <w:rsid w:val="50151DD1"/>
    <w:rsid w:val="502C66EB"/>
    <w:rsid w:val="507E179E"/>
    <w:rsid w:val="508E078E"/>
    <w:rsid w:val="50CD46A3"/>
    <w:rsid w:val="50D41344"/>
    <w:rsid w:val="50DE3511"/>
    <w:rsid w:val="50E75FE9"/>
    <w:rsid w:val="50FA3025"/>
    <w:rsid w:val="511121D4"/>
    <w:rsid w:val="511E3A0D"/>
    <w:rsid w:val="51317043"/>
    <w:rsid w:val="514327E1"/>
    <w:rsid w:val="51465964"/>
    <w:rsid w:val="51591101"/>
    <w:rsid w:val="51656219"/>
    <w:rsid w:val="519E24E0"/>
    <w:rsid w:val="51AB7BD8"/>
    <w:rsid w:val="52024083"/>
    <w:rsid w:val="520F1B8D"/>
    <w:rsid w:val="522F2F0B"/>
    <w:rsid w:val="522F36E3"/>
    <w:rsid w:val="52335988"/>
    <w:rsid w:val="52514F1D"/>
    <w:rsid w:val="52515263"/>
    <w:rsid w:val="5251711B"/>
    <w:rsid w:val="52521A0E"/>
    <w:rsid w:val="525F5B83"/>
    <w:rsid w:val="5269437E"/>
    <w:rsid w:val="52885807"/>
    <w:rsid w:val="52955F72"/>
    <w:rsid w:val="52B72BAA"/>
    <w:rsid w:val="52BD204D"/>
    <w:rsid w:val="52EB399B"/>
    <w:rsid w:val="52F032E2"/>
    <w:rsid w:val="53010026"/>
    <w:rsid w:val="5328717E"/>
    <w:rsid w:val="533B253C"/>
    <w:rsid w:val="533F4125"/>
    <w:rsid w:val="53785729"/>
    <w:rsid w:val="538B5B9E"/>
    <w:rsid w:val="539866AC"/>
    <w:rsid w:val="53996943"/>
    <w:rsid w:val="539D750B"/>
    <w:rsid w:val="53A61FCB"/>
    <w:rsid w:val="53A9514E"/>
    <w:rsid w:val="53BF0572"/>
    <w:rsid w:val="53F2444D"/>
    <w:rsid w:val="53FF395E"/>
    <w:rsid w:val="54113878"/>
    <w:rsid w:val="54140080"/>
    <w:rsid w:val="541A4E5C"/>
    <w:rsid w:val="541F2481"/>
    <w:rsid w:val="54C946B2"/>
    <w:rsid w:val="54D44C3B"/>
    <w:rsid w:val="54E22EB0"/>
    <w:rsid w:val="54F04E7B"/>
    <w:rsid w:val="54F25D06"/>
    <w:rsid w:val="550074F5"/>
    <w:rsid w:val="55016299"/>
    <w:rsid w:val="55202A36"/>
    <w:rsid w:val="5528048D"/>
    <w:rsid w:val="554E3280"/>
    <w:rsid w:val="557F488E"/>
    <w:rsid w:val="55802B56"/>
    <w:rsid w:val="558F536E"/>
    <w:rsid w:val="559315D9"/>
    <w:rsid w:val="55A9043D"/>
    <w:rsid w:val="55A93047"/>
    <w:rsid w:val="55D040BE"/>
    <w:rsid w:val="55D22B75"/>
    <w:rsid w:val="55E759FD"/>
    <w:rsid w:val="55EC1C63"/>
    <w:rsid w:val="55EF2E09"/>
    <w:rsid w:val="55F86214"/>
    <w:rsid w:val="56205857"/>
    <w:rsid w:val="56315A47"/>
    <w:rsid w:val="56430B61"/>
    <w:rsid w:val="56594A37"/>
    <w:rsid w:val="565D6CC1"/>
    <w:rsid w:val="56716352"/>
    <w:rsid w:val="567C3CF2"/>
    <w:rsid w:val="568C4B20"/>
    <w:rsid w:val="569704C4"/>
    <w:rsid w:val="56B518CE"/>
    <w:rsid w:val="56BB17F3"/>
    <w:rsid w:val="56CC5680"/>
    <w:rsid w:val="56CF5314"/>
    <w:rsid w:val="56EC1A28"/>
    <w:rsid w:val="56F1559F"/>
    <w:rsid w:val="5703744E"/>
    <w:rsid w:val="571C22D8"/>
    <w:rsid w:val="57234F0E"/>
    <w:rsid w:val="57235648"/>
    <w:rsid w:val="57384F5F"/>
    <w:rsid w:val="574276E4"/>
    <w:rsid w:val="574826DD"/>
    <w:rsid w:val="575F165C"/>
    <w:rsid w:val="5764335F"/>
    <w:rsid w:val="579E2A0C"/>
    <w:rsid w:val="57A624D3"/>
    <w:rsid w:val="57A75631"/>
    <w:rsid w:val="57AE5369"/>
    <w:rsid w:val="57B86FD9"/>
    <w:rsid w:val="57E42417"/>
    <w:rsid w:val="57E81DDC"/>
    <w:rsid w:val="580E647E"/>
    <w:rsid w:val="58265808"/>
    <w:rsid w:val="58472064"/>
    <w:rsid w:val="584A2FE9"/>
    <w:rsid w:val="585402C3"/>
    <w:rsid w:val="58784A31"/>
    <w:rsid w:val="588F4186"/>
    <w:rsid w:val="58AD6BE8"/>
    <w:rsid w:val="58CD1F3D"/>
    <w:rsid w:val="58E2665F"/>
    <w:rsid w:val="58EB14ED"/>
    <w:rsid w:val="590369E1"/>
    <w:rsid w:val="59270D1C"/>
    <w:rsid w:val="59283F85"/>
    <w:rsid w:val="59350CFC"/>
    <w:rsid w:val="593F3A1A"/>
    <w:rsid w:val="595E20CC"/>
    <w:rsid w:val="595E56E7"/>
    <w:rsid w:val="59643C4E"/>
    <w:rsid w:val="5974356E"/>
    <w:rsid w:val="59874BEF"/>
    <w:rsid w:val="59D606DD"/>
    <w:rsid w:val="59F418A7"/>
    <w:rsid w:val="5A084780"/>
    <w:rsid w:val="5A15432B"/>
    <w:rsid w:val="5A2F7D09"/>
    <w:rsid w:val="5A3333B1"/>
    <w:rsid w:val="5A4D3CBE"/>
    <w:rsid w:val="5A5F6E50"/>
    <w:rsid w:val="5A7B6876"/>
    <w:rsid w:val="5A832356"/>
    <w:rsid w:val="5AAD63AF"/>
    <w:rsid w:val="5AB47BDF"/>
    <w:rsid w:val="5ACF5E44"/>
    <w:rsid w:val="5AD25E06"/>
    <w:rsid w:val="5AE9626A"/>
    <w:rsid w:val="5AF33EFE"/>
    <w:rsid w:val="5B091DAA"/>
    <w:rsid w:val="5B1810E1"/>
    <w:rsid w:val="5B30073B"/>
    <w:rsid w:val="5B522F61"/>
    <w:rsid w:val="5B57799F"/>
    <w:rsid w:val="5B74093B"/>
    <w:rsid w:val="5B7D209E"/>
    <w:rsid w:val="5B7F05AD"/>
    <w:rsid w:val="5B8A6E7A"/>
    <w:rsid w:val="5B8E6577"/>
    <w:rsid w:val="5B955608"/>
    <w:rsid w:val="5BB11833"/>
    <w:rsid w:val="5BD60FBC"/>
    <w:rsid w:val="5BD731BA"/>
    <w:rsid w:val="5BDD1E70"/>
    <w:rsid w:val="5BED4411"/>
    <w:rsid w:val="5C1358DE"/>
    <w:rsid w:val="5C1601D9"/>
    <w:rsid w:val="5C173E39"/>
    <w:rsid w:val="5C184304"/>
    <w:rsid w:val="5C366A56"/>
    <w:rsid w:val="5C384E7B"/>
    <w:rsid w:val="5C4E7981"/>
    <w:rsid w:val="5C9D7700"/>
    <w:rsid w:val="5CA23B87"/>
    <w:rsid w:val="5CB73B2D"/>
    <w:rsid w:val="5CBA75D9"/>
    <w:rsid w:val="5CD652DB"/>
    <w:rsid w:val="5CD93275"/>
    <w:rsid w:val="5CE15B6B"/>
    <w:rsid w:val="5D2A5A93"/>
    <w:rsid w:val="5D4A5173"/>
    <w:rsid w:val="5D534B16"/>
    <w:rsid w:val="5D72400F"/>
    <w:rsid w:val="5D8674BA"/>
    <w:rsid w:val="5D9807D9"/>
    <w:rsid w:val="5DA15CA9"/>
    <w:rsid w:val="5DA17794"/>
    <w:rsid w:val="5DB569C6"/>
    <w:rsid w:val="5DD23A63"/>
    <w:rsid w:val="5DEC18DA"/>
    <w:rsid w:val="5E0E398C"/>
    <w:rsid w:val="5E237C93"/>
    <w:rsid w:val="5E297441"/>
    <w:rsid w:val="5E5F662B"/>
    <w:rsid w:val="5EA870C8"/>
    <w:rsid w:val="5EBF5B60"/>
    <w:rsid w:val="5EC01983"/>
    <w:rsid w:val="5ED35121"/>
    <w:rsid w:val="5ED541CB"/>
    <w:rsid w:val="5EE73630"/>
    <w:rsid w:val="5F0848D3"/>
    <w:rsid w:val="5F3D0D11"/>
    <w:rsid w:val="5F565210"/>
    <w:rsid w:val="5F6C5112"/>
    <w:rsid w:val="5F7D3A04"/>
    <w:rsid w:val="5F8A33C2"/>
    <w:rsid w:val="5F93775D"/>
    <w:rsid w:val="5F98624B"/>
    <w:rsid w:val="5F991CCD"/>
    <w:rsid w:val="5FBA4F04"/>
    <w:rsid w:val="5FD15044"/>
    <w:rsid w:val="5FD41436"/>
    <w:rsid w:val="5FD65C48"/>
    <w:rsid w:val="60063A44"/>
    <w:rsid w:val="600B2011"/>
    <w:rsid w:val="606407EB"/>
    <w:rsid w:val="60763CAF"/>
    <w:rsid w:val="60A029B9"/>
    <w:rsid w:val="60A9197C"/>
    <w:rsid w:val="60BF5BC6"/>
    <w:rsid w:val="60C77A44"/>
    <w:rsid w:val="60D92B8A"/>
    <w:rsid w:val="61366589"/>
    <w:rsid w:val="614B49D4"/>
    <w:rsid w:val="61566656"/>
    <w:rsid w:val="61985745"/>
    <w:rsid w:val="61A72552"/>
    <w:rsid w:val="61C0205A"/>
    <w:rsid w:val="61C6117D"/>
    <w:rsid w:val="61E64571"/>
    <w:rsid w:val="61ED3D96"/>
    <w:rsid w:val="62131846"/>
    <w:rsid w:val="622720EB"/>
    <w:rsid w:val="622D3270"/>
    <w:rsid w:val="625B06FD"/>
    <w:rsid w:val="6263649F"/>
    <w:rsid w:val="627B49D4"/>
    <w:rsid w:val="628E20B5"/>
    <w:rsid w:val="62926EAA"/>
    <w:rsid w:val="629F3EDD"/>
    <w:rsid w:val="62C26440"/>
    <w:rsid w:val="62E864D0"/>
    <w:rsid w:val="62EA757D"/>
    <w:rsid w:val="62EE3CCA"/>
    <w:rsid w:val="63852ED6"/>
    <w:rsid w:val="638D71FA"/>
    <w:rsid w:val="639E4BF0"/>
    <w:rsid w:val="63A8390F"/>
    <w:rsid w:val="63BB2531"/>
    <w:rsid w:val="63EC65B7"/>
    <w:rsid w:val="63FA61A4"/>
    <w:rsid w:val="6405362E"/>
    <w:rsid w:val="642A4E14"/>
    <w:rsid w:val="642B65E1"/>
    <w:rsid w:val="64422ACB"/>
    <w:rsid w:val="64471326"/>
    <w:rsid w:val="64483B2E"/>
    <w:rsid w:val="644A0EF3"/>
    <w:rsid w:val="646D70FF"/>
    <w:rsid w:val="647207E0"/>
    <w:rsid w:val="647B12BF"/>
    <w:rsid w:val="64A07B0C"/>
    <w:rsid w:val="64A818AD"/>
    <w:rsid w:val="64C82A3E"/>
    <w:rsid w:val="64D46C41"/>
    <w:rsid w:val="64DF78DC"/>
    <w:rsid w:val="64E9279D"/>
    <w:rsid w:val="650520CD"/>
    <w:rsid w:val="65147A8A"/>
    <w:rsid w:val="651C62B8"/>
    <w:rsid w:val="653D46BA"/>
    <w:rsid w:val="655B69AA"/>
    <w:rsid w:val="65765C68"/>
    <w:rsid w:val="657B7B0E"/>
    <w:rsid w:val="658E0856"/>
    <w:rsid w:val="659F6A49"/>
    <w:rsid w:val="659F7BB4"/>
    <w:rsid w:val="65B740EF"/>
    <w:rsid w:val="65E415A7"/>
    <w:rsid w:val="65EC599E"/>
    <w:rsid w:val="65F154DA"/>
    <w:rsid w:val="6602326A"/>
    <w:rsid w:val="660C5D78"/>
    <w:rsid w:val="661D1895"/>
    <w:rsid w:val="663810C9"/>
    <w:rsid w:val="66437557"/>
    <w:rsid w:val="66475F5D"/>
    <w:rsid w:val="66536B24"/>
    <w:rsid w:val="665419EF"/>
    <w:rsid w:val="66671A3E"/>
    <w:rsid w:val="669055AC"/>
    <w:rsid w:val="66A1417D"/>
    <w:rsid w:val="66C35FDC"/>
    <w:rsid w:val="66C933B8"/>
    <w:rsid w:val="66D63388"/>
    <w:rsid w:val="66E907E3"/>
    <w:rsid w:val="67240F48"/>
    <w:rsid w:val="67265571"/>
    <w:rsid w:val="672B1A53"/>
    <w:rsid w:val="672B1AA3"/>
    <w:rsid w:val="672E7154"/>
    <w:rsid w:val="674018F1"/>
    <w:rsid w:val="674D7A42"/>
    <w:rsid w:val="67746F85"/>
    <w:rsid w:val="67835A73"/>
    <w:rsid w:val="678817CA"/>
    <w:rsid w:val="678B71FF"/>
    <w:rsid w:val="678D45EB"/>
    <w:rsid w:val="67A87666"/>
    <w:rsid w:val="67B111D0"/>
    <w:rsid w:val="67B67CB7"/>
    <w:rsid w:val="67BC03F8"/>
    <w:rsid w:val="67CF6CDD"/>
    <w:rsid w:val="67D469E8"/>
    <w:rsid w:val="67E54704"/>
    <w:rsid w:val="67E81E06"/>
    <w:rsid w:val="684734A4"/>
    <w:rsid w:val="684C2F14"/>
    <w:rsid w:val="685272B7"/>
    <w:rsid w:val="6874526D"/>
    <w:rsid w:val="68C06A6B"/>
    <w:rsid w:val="68C26FC0"/>
    <w:rsid w:val="68D94CAC"/>
    <w:rsid w:val="68E2233A"/>
    <w:rsid w:val="69087C65"/>
    <w:rsid w:val="690C66E5"/>
    <w:rsid w:val="691B3941"/>
    <w:rsid w:val="691C6C1A"/>
    <w:rsid w:val="69380C32"/>
    <w:rsid w:val="69452CBA"/>
    <w:rsid w:val="69556A86"/>
    <w:rsid w:val="696F450C"/>
    <w:rsid w:val="69863E30"/>
    <w:rsid w:val="69AA1A66"/>
    <w:rsid w:val="69AA52EA"/>
    <w:rsid w:val="69CF14BE"/>
    <w:rsid w:val="69D72936"/>
    <w:rsid w:val="69F64F65"/>
    <w:rsid w:val="69F86638"/>
    <w:rsid w:val="6A0F720C"/>
    <w:rsid w:val="6A851EE7"/>
    <w:rsid w:val="6A963D59"/>
    <w:rsid w:val="6AAA0710"/>
    <w:rsid w:val="6AB91C24"/>
    <w:rsid w:val="6AF8279D"/>
    <w:rsid w:val="6B025CF8"/>
    <w:rsid w:val="6B075269"/>
    <w:rsid w:val="6B23358D"/>
    <w:rsid w:val="6B3C7DA4"/>
    <w:rsid w:val="6B7E392D"/>
    <w:rsid w:val="6B8237AE"/>
    <w:rsid w:val="6B84501C"/>
    <w:rsid w:val="6BB226A3"/>
    <w:rsid w:val="6BD004F2"/>
    <w:rsid w:val="6BDF5289"/>
    <w:rsid w:val="6BED7214"/>
    <w:rsid w:val="6C0220D6"/>
    <w:rsid w:val="6C1134DA"/>
    <w:rsid w:val="6C172958"/>
    <w:rsid w:val="6C606F88"/>
    <w:rsid w:val="6C6C1232"/>
    <w:rsid w:val="6C8B0296"/>
    <w:rsid w:val="6C9A59BC"/>
    <w:rsid w:val="6C9E2049"/>
    <w:rsid w:val="6CAB2AD9"/>
    <w:rsid w:val="6CAF0FBB"/>
    <w:rsid w:val="6CC07DFA"/>
    <w:rsid w:val="6CD12FAC"/>
    <w:rsid w:val="6CD93FE1"/>
    <w:rsid w:val="6D081BA6"/>
    <w:rsid w:val="6D0B22AE"/>
    <w:rsid w:val="6D12258A"/>
    <w:rsid w:val="6D1D68B1"/>
    <w:rsid w:val="6D42053E"/>
    <w:rsid w:val="6D4B2465"/>
    <w:rsid w:val="6D561DF7"/>
    <w:rsid w:val="6D836F65"/>
    <w:rsid w:val="6D93005D"/>
    <w:rsid w:val="6DBC4C82"/>
    <w:rsid w:val="6DBE0C64"/>
    <w:rsid w:val="6DC273FD"/>
    <w:rsid w:val="6DCF21B6"/>
    <w:rsid w:val="6DD775C2"/>
    <w:rsid w:val="6DF212A3"/>
    <w:rsid w:val="6DFD3153"/>
    <w:rsid w:val="6DFD6088"/>
    <w:rsid w:val="6DFE0E9A"/>
    <w:rsid w:val="6E063C22"/>
    <w:rsid w:val="6E1A0C99"/>
    <w:rsid w:val="6E2D74A0"/>
    <w:rsid w:val="6E4F7D71"/>
    <w:rsid w:val="6E675BAD"/>
    <w:rsid w:val="6E794BCD"/>
    <w:rsid w:val="6E84172A"/>
    <w:rsid w:val="6E8E2E7F"/>
    <w:rsid w:val="6EA25259"/>
    <w:rsid w:val="6EA9513A"/>
    <w:rsid w:val="6EAE690A"/>
    <w:rsid w:val="6EE705F1"/>
    <w:rsid w:val="6EEE4B8C"/>
    <w:rsid w:val="6F0931B7"/>
    <w:rsid w:val="6F107084"/>
    <w:rsid w:val="6F1C399F"/>
    <w:rsid w:val="6F1F2811"/>
    <w:rsid w:val="6F3C6EA4"/>
    <w:rsid w:val="6F453351"/>
    <w:rsid w:val="6F5A6C51"/>
    <w:rsid w:val="6F646972"/>
    <w:rsid w:val="6F66430A"/>
    <w:rsid w:val="6F6A5183"/>
    <w:rsid w:val="6F6C5596"/>
    <w:rsid w:val="6F7873BC"/>
    <w:rsid w:val="6F9E36AB"/>
    <w:rsid w:val="6FA974BD"/>
    <w:rsid w:val="6FAD525F"/>
    <w:rsid w:val="6FD977F1"/>
    <w:rsid w:val="6FFD6E97"/>
    <w:rsid w:val="701A5EC1"/>
    <w:rsid w:val="701E2CFF"/>
    <w:rsid w:val="707B55A8"/>
    <w:rsid w:val="707F1A9F"/>
    <w:rsid w:val="70822A24"/>
    <w:rsid w:val="708261D7"/>
    <w:rsid w:val="70A32F59"/>
    <w:rsid w:val="70AD2D65"/>
    <w:rsid w:val="70BB6644"/>
    <w:rsid w:val="70BF0336"/>
    <w:rsid w:val="70D8212E"/>
    <w:rsid w:val="70D9569F"/>
    <w:rsid w:val="70DA629C"/>
    <w:rsid w:val="70F64F61"/>
    <w:rsid w:val="70FA6807"/>
    <w:rsid w:val="70FF6690"/>
    <w:rsid w:val="710806FF"/>
    <w:rsid w:val="714F18D9"/>
    <w:rsid w:val="715352FB"/>
    <w:rsid w:val="71842883"/>
    <w:rsid w:val="718F76CC"/>
    <w:rsid w:val="71A053FA"/>
    <w:rsid w:val="71AE1646"/>
    <w:rsid w:val="71E35599"/>
    <w:rsid w:val="71E600ED"/>
    <w:rsid w:val="71E91A3A"/>
    <w:rsid w:val="71EF24DE"/>
    <w:rsid w:val="71EF4B93"/>
    <w:rsid w:val="71F538C4"/>
    <w:rsid w:val="72001A91"/>
    <w:rsid w:val="72041FAD"/>
    <w:rsid w:val="72073B4C"/>
    <w:rsid w:val="720F34AF"/>
    <w:rsid w:val="72254D5D"/>
    <w:rsid w:val="72291B9C"/>
    <w:rsid w:val="72307267"/>
    <w:rsid w:val="72D71923"/>
    <w:rsid w:val="72EC10CC"/>
    <w:rsid w:val="72FB7C35"/>
    <w:rsid w:val="7301030F"/>
    <w:rsid w:val="730C7ECF"/>
    <w:rsid w:val="73114357"/>
    <w:rsid w:val="73275AFA"/>
    <w:rsid w:val="73283F7C"/>
    <w:rsid w:val="732C3846"/>
    <w:rsid w:val="73302622"/>
    <w:rsid w:val="73402F1A"/>
    <w:rsid w:val="734C1617"/>
    <w:rsid w:val="734D7D2D"/>
    <w:rsid w:val="735402C3"/>
    <w:rsid w:val="736C1F15"/>
    <w:rsid w:val="73956682"/>
    <w:rsid w:val="73975E0F"/>
    <w:rsid w:val="739A51B5"/>
    <w:rsid w:val="739B2C36"/>
    <w:rsid w:val="73AD5888"/>
    <w:rsid w:val="73D4105A"/>
    <w:rsid w:val="73D55907"/>
    <w:rsid w:val="73E111AC"/>
    <w:rsid w:val="73E865B9"/>
    <w:rsid w:val="73F7218D"/>
    <w:rsid w:val="74091EDE"/>
    <w:rsid w:val="74237697"/>
    <w:rsid w:val="743C13C8"/>
    <w:rsid w:val="744B0E1A"/>
    <w:rsid w:val="74566BED"/>
    <w:rsid w:val="746C0B18"/>
    <w:rsid w:val="74737F91"/>
    <w:rsid w:val="74AA6677"/>
    <w:rsid w:val="74BD7896"/>
    <w:rsid w:val="74BE0E2A"/>
    <w:rsid w:val="74DA489A"/>
    <w:rsid w:val="74E80502"/>
    <w:rsid w:val="74EC0A3D"/>
    <w:rsid w:val="75117320"/>
    <w:rsid w:val="751402A4"/>
    <w:rsid w:val="75335C42"/>
    <w:rsid w:val="75481D1E"/>
    <w:rsid w:val="754F35DC"/>
    <w:rsid w:val="7556268A"/>
    <w:rsid w:val="755C64D4"/>
    <w:rsid w:val="75715F18"/>
    <w:rsid w:val="75974B86"/>
    <w:rsid w:val="759E387D"/>
    <w:rsid w:val="75A05C71"/>
    <w:rsid w:val="75A67813"/>
    <w:rsid w:val="75B12143"/>
    <w:rsid w:val="75DD751C"/>
    <w:rsid w:val="75F13473"/>
    <w:rsid w:val="75F21E91"/>
    <w:rsid w:val="75F95F98"/>
    <w:rsid w:val="75FD139D"/>
    <w:rsid w:val="764A5925"/>
    <w:rsid w:val="76772DD3"/>
    <w:rsid w:val="767F302C"/>
    <w:rsid w:val="76B23B0B"/>
    <w:rsid w:val="76C543E8"/>
    <w:rsid w:val="76CA086F"/>
    <w:rsid w:val="76D73FE8"/>
    <w:rsid w:val="771222E8"/>
    <w:rsid w:val="771D417E"/>
    <w:rsid w:val="77375926"/>
    <w:rsid w:val="773D22CA"/>
    <w:rsid w:val="774C33C7"/>
    <w:rsid w:val="77613FFC"/>
    <w:rsid w:val="77A230C3"/>
    <w:rsid w:val="77A9207C"/>
    <w:rsid w:val="77C6528F"/>
    <w:rsid w:val="77E34BBF"/>
    <w:rsid w:val="77E55A36"/>
    <w:rsid w:val="77EA6748"/>
    <w:rsid w:val="77FF822A"/>
    <w:rsid w:val="7801636E"/>
    <w:rsid w:val="780A11FC"/>
    <w:rsid w:val="783720CB"/>
    <w:rsid w:val="78507928"/>
    <w:rsid w:val="78955EE0"/>
    <w:rsid w:val="78A938B3"/>
    <w:rsid w:val="78D1780E"/>
    <w:rsid w:val="78D53AA3"/>
    <w:rsid w:val="78DA278C"/>
    <w:rsid w:val="78DC5F00"/>
    <w:rsid w:val="79245FA5"/>
    <w:rsid w:val="79287455"/>
    <w:rsid w:val="794443D0"/>
    <w:rsid w:val="795E38AD"/>
    <w:rsid w:val="7965244C"/>
    <w:rsid w:val="79884EF0"/>
    <w:rsid w:val="798E267C"/>
    <w:rsid w:val="79A1389B"/>
    <w:rsid w:val="79B27E42"/>
    <w:rsid w:val="79C17DDA"/>
    <w:rsid w:val="79C9375B"/>
    <w:rsid w:val="79D53764"/>
    <w:rsid w:val="79E10E02"/>
    <w:rsid w:val="79F60DA7"/>
    <w:rsid w:val="7A271F88"/>
    <w:rsid w:val="7A2D60C6"/>
    <w:rsid w:val="7A3D151B"/>
    <w:rsid w:val="7A4B7886"/>
    <w:rsid w:val="7A4C1570"/>
    <w:rsid w:val="7A5336BF"/>
    <w:rsid w:val="7A5601DF"/>
    <w:rsid w:val="7A677D25"/>
    <w:rsid w:val="7A707A80"/>
    <w:rsid w:val="7A7206F1"/>
    <w:rsid w:val="7A921E54"/>
    <w:rsid w:val="7A9F5D3D"/>
    <w:rsid w:val="7AA26489"/>
    <w:rsid w:val="7AB14E2E"/>
    <w:rsid w:val="7AB64EDB"/>
    <w:rsid w:val="7ABB1DEA"/>
    <w:rsid w:val="7ABC1A6A"/>
    <w:rsid w:val="7ACF5207"/>
    <w:rsid w:val="7B0579F4"/>
    <w:rsid w:val="7B39623B"/>
    <w:rsid w:val="7B4C3778"/>
    <w:rsid w:val="7B5356CB"/>
    <w:rsid w:val="7B767D33"/>
    <w:rsid w:val="7B780352"/>
    <w:rsid w:val="7B95174D"/>
    <w:rsid w:val="7B9D4258"/>
    <w:rsid w:val="7BA47EF1"/>
    <w:rsid w:val="7BB65505"/>
    <w:rsid w:val="7BB72F86"/>
    <w:rsid w:val="7BE54DAC"/>
    <w:rsid w:val="7BED527E"/>
    <w:rsid w:val="7C205775"/>
    <w:rsid w:val="7C224D74"/>
    <w:rsid w:val="7C631CBF"/>
    <w:rsid w:val="7C8A628A"/>
    <w:rsid w:val="7C9B487E"/>
    <w:rsid w:val="7CB016DA"/>
    <w:rsid w:val="7CBE24B4"/>
    <w:rsid w:val="7CCF29C8"/>
    <w:rsid w:val="7CD47BE5"/>
    <w:rsid w:val="7CEB63AA"/>
    <w:rsid w:val="7CED3003"/>
    <w:rsid w:val="7CFA7E57"/>
    <w:rsid w:val="7D1870F0"/>
    <w:rsid w:val="7D1876CA"/>
    <w:rsid w:val="7D2C0C1F"/>
    <w:rsid w:val="7D2C5C40"/>
    <w:rsid w:val="7D4C0FB5"/>
    <w:rsid w:val="7D664DD3"/>
    <w:rsid w:val="7D6E2658"/>
    <w:rsid w:val="7D78417E"/>
    <w:rsid w:val="7D987C19"/>
    <w:rsid w:val="7DFE3E1D"/>
    <w:rsid w:val="7E051D9D"/>
    <w:rsid w:val="7E144E8F"/>
    <w:rsid w:val="7E1A28F2"/>
    <w:rsid w:val="7E1B605F"/>
    <w:rsid w:val="7E595FB6"/>
    <w:rsid w:val="7E5E3626"/>
    <w:rsid w:val="7E7D0264"/>
    <w:rsid w:val="7EA84284"/>
    <w:rsid w:val="7EC07188"/>
    <w:rsid w:val="7EE06CB6"/>
    <w:rsid w:val="7EF51FBC"/>
    <w:rsid w:val="7EF84531"/>
    <w:rsid w:val="7F0439F3"/>
    <w:rsid w:val="7F1C3A1B"/>
    <w:rsid w:val="7F226E5C"/>
    <w:rsid w:val="7F376649"/>
    <w:rsid w:val="7F513E2E"/>
    <w:rsid w:val="7F95225E"/>
    <w:rsid w:val="7FA27A10"/>
    <w:rsid w:val="7FA91E3C"/>
    <w:rsid w:val="7FC756CE"/>
    <w:rsid w:val="7FCF205D"/>
    <w:rsid w:val="7FD015F1"/>
    <w:rsid w:val="7FD2589D"/>
    <w:rsid w:val="B5FFE8F9"/>
    <w:rsid w:val="DFFFD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autoSpaceDE w:val="0"/>
      <w:autoSpaceDN w:val="0"/>
      <w:spacing w:before="240" w:after="120" w:line="300" w:lineRule="auto"/>
      <w:outlineLvl w:val="2"/>
    </w:pPr>
    <w:rPr>
      <w:b/>
      <w:sz w:val="21"/>
    </w:rPr>
  </w:style>
  <w:style w:type="paragraph" w:styleId="3">
    <w:name w:val="heading 4"/>
    <w:basedOn w:val="4"/>
    <w:next w:val="1"/>
    <w:qFormat/>
    <w:uiPriority w:val="9"/>
    <w:pPr>
      <w:keepNext/>
      <w:keepLines/>
      <w:numPr>
        <w:ilvl w:val="0"/>
        <w:numId w:val="1"/>
      </w:numPr>
      <w:spacing w:line="276" w:lineRule="auto"/>
      <w:ind w:left="0" w:firstLine="0"/>
      <w:outlineLvl w:val="3"/>
    </w:pPr>
    <w:rPr>
      <w:rFonts w:ascii="黑体" w:hAnsi="黑体" w:eastAsia="仿宋"/>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widowControl/>
      <w:adjustRightInd w:val="0"/>
      <w:snapToGrid w:val="0"/>
      <w:spacing w:before="240" w:line="360" w:lineRule="atLeast"/>
      <w:ind w:firstLine="420"/>
      <w:jc w:val="left"/>
    </w:pPr>
    <w:rPr>
      <w:rFonts w:ascii="宋体" w:hAnsi="Times New Roman" w:eastAsia="宋体" w:cs="Times New Roman"/>
      <w:szCs w:val="24"/>
    </w:rPr>
  </w:style>
  <w:style w:type="paragraph" w:styleId="5">
    <w:name w:val="annotation text"/>
    <w:basedOn w:val="1"/>
    <w:qFormat/>
    <w:uiPriority w:val="0"/>
    <w:pPr>
      <w:jc w:val="left"/>
    </w:pPr>
  </w:style>
  <w:style w:type="paragraph" w:styleId="6">
    <w:name w:val="Body Text"/>
    <w:basedOn w:val="1"/>
    <w:next w:val="7"/>
    <w:qFormat/>
    <w:uiPriority w:val="0"/>
    <w:pPr>
      <w:spacing w:after="120"/>
    </w:pPr>
  </w:style>
  <w:style w:type="paragraph" w:styleId="7">
    <w:name w:val="Title"/>
    <w:basedOn w:val="1"/>
    <w:next w:val="1"/>
    <w:qFormat/>
    <w:uiPriority w:val="0"/>
    <w:pPr>
      <w:spacing w:before="240" w:after="60"/>
      <w:jc w:val="center"/>
      <w:outlineLvl w:val="0"/>
    </w:pPr>
    <w:rPr>
      <w:rFonts w:ascii="Cambria" w:hAnsi="Cambria"/>
      <w:b/>
      <w:bCs/>
      <w:sz w:val="32"/>
      <w:szCs w:val="32"/>
      <w:lang w:val="zh-CN"/>
    </w:rPr>
  </w:style>
  <w:style w:type="paragraph" w:styleId="8">
    <w:name w:val="footer"/>
    <w:qFormat/>
    <w:uiPriority w:val="0"/>
    <w:pPr>
      <w:widowControl w:val="0"/>
      <w:tabs>
        <w:tab w:val="center" w:pos="4153"/>
        <w:tab w:val="right" w:pos="8306"/>
      </w:tabs>
      <w:snapToGrid w:val="0"/>
    </w:pPr>
    <w:rPr>
      <w:rFonts w:asciiTheme="minorHAnsi" w:hAnsiTheme="minorHAnsi" w:eastAsiaTheme="minorEastAsia" w:cstheme="minorBidi"/>
      <w:kern w:val="2"/>
      <w:sz w:val="18"/>
      <w:szCs w:val="18"/>
      <w:lang w:val="en-US" w:eastAsia="zh-CN" w:bidi="ar-SA"/>
    </w:rPr>
  </w:style>
  <w:style w:type="paragraph" w:styleId="9">
    <w:name w:val="Body Text 2"/>
    <w:basedOn w:val="1"/>
    <w:next w:val="1"/>
    <w:qFormat/>
    <w:uiPriority w:val="0"/>
    <w:rPr>
      <w:rFonts w:ascii="宋体"/>
      <w:color w:val="000080"/>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2">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font61"/>
    <w:basedOn w:val="13"/>
    <w:qFormat/>
    <w:uiPriority w:val="0"/>
    <w:rPr>
      <w:rFonts w:hint="eastAsia" w:ascii="黑体" w:hAnsi="宋体" w:eastAsia="黑体" w:cs="黑体"/>
      <w:color w:val="000000"/>
      <w:sz w:val="8"/>
      <w:szCs w:val="8"/>
      <w:u w:val="none"/>
    </w:rPr>
  </w:style>
  <w:style w:type="character" w:customStyle="1" w:styleId="15">
    <w:name w:val="font01"/>
    <w:basedOn w:val="13"/>
    <w:qFormat/>
    <w:uiPriority w:val="0"/>
    <w:rPr>
      <w:rFonts w:hint="eastAsia" w:ascii="黑体" w:hAnsi="宋体" w:eastAsia="黑体" w:cs="黑体"/>
      <w:color w:val="FF0000"/>
      <w:sz w:val="18"/>
      <w:szCs w:val="18"/>
      <w:u w:val="none"/>
    </w:rPr>
  </w:style>
  <w:style w:type="character" w:customStyle="1" w:styleId="16">
    <w:name w:val="font11"/>
    <w:basedOn w:val="13"/>
    <w:qFormat/>
    <w:uiPriority w:val="0"/>
    <w:rPr>
      <w:rFonts w:hint="eastAsia" w:ascii="黑体" w:hAnsi="宋体" w:eastAsia="黑体" w:cs="黑体"/>
      <w:color w:val="000000"/>
      <w:sz w:val="18"/>
      <w:szCs w:val="18"/>
      <w:u w:val="none"/>
    </w:rPr>
  </w:style>
  <w:style w:type="character" w:customStyle="1" w:styleId="17">
    <w:name w:val="font41"/>
    <w:basedOn w:val="13"/>
    <w:qFormat/>
    <w:uiPriority w:val="0"/>
    <w:rPr>
      <w:rFonts w:hint="eastAsia" w:ascii="黑体" w:hAnsi="宋体" w:eastAsia="黑体" w:cs="黑体"/>
      <w:color w:val="000000"/>
      <w:sz w:val="8"/>
      <w:szCs w:val="8"/>
      <w:u w:val="none"/>
    </w:rPr>
  </w:style>
  <w:style w:type="character" w:customStyle="1" w:styleId="18">
    <w:name w:val="font51"/>
    <w:basedOn w:val="13"/>
    <w:qFormat/>
    <w:uiPriority w:val="0"/>
    <w:rPr>
      <w:rFonts w:hint="eastAsia" w:ascii="黑体" w:hAnsi="宋体" w:eastAsia="黑体" w:cs="黑体"/>
      <w:b/>
      <w:bCs/>
      <w:color w:val="FF0000"/>
      <w:sz w:val="18"/>
      <w:szCs w:val="18"/>
      <w:u w:val="none"/>
    </w:rPr>
  </w:style>
  <w:style w:type="character" w:customStyle="1" w:styleId="19">
    <w:name w:val="font21"/>
    <w:basedOn w:val="13"/>
    <w:qFormat/>
    <w:uiPriority w:val="0"/>
    <w:rPr>
      <w:rFonts w:hint="eastAsia" w:ascii="黑体" w:hAnsi="宋体" w:eastAsia="黑体" w:cs="黑体"/>
      <w:color w:val="FF0000"/>
      <w:sz w:val="18"/>
      <w:szCs w:val="18"/>
      <w:u w:val="none"/>
    </w:rPr>
  </w:style>
  <w:style w:type="character" w:customStyle="1" w:styleId="20">
    <w:name w:val="font31"/>
    <w:basedOn w:val="13"/>
    <w:qFormat/>
    <w:uiPriority w:val="0"/>
    <w:rPr>
      <w:rFonts w:hint="eastAsia" w:ascii="黑体" w:hAnsi="宋体" w:eastAsia="黑体" w:cs="黑体"/>
      <w:color w:val="000000"/>
      <w:sz w:val="18"/>
      <w:szCs w:val="18"/>
      <w:u w:val="none"/>
    </w:rPr>
  </w:style>
  <w:style w:type="paragraph" w:customStyle="1" w:styleId="21">
    <w:name w:val="Table Paragraph"/>
    <w:basedOn w:val="1"/>
    <w:qFormat/>
    <w:uiPriority w:val="1"/>
    <w:rPr>
      <w:rFonts w:ascii="宋体" w:hAnsi="宋体" w:eastAsia="宋体" w:cs="宋体"/>
    </w:rPr>
  </w:style>
  <w:style w:type="paragraph" w:styleId="22">
    <w:name w:val="List Paragraph"/>
    <w:basedOn w:val="1"/>
    <w:qFormat/>
    <w:uiPriority w:val="1"/>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33</Pages>
  <Words>16126</Words>
  <Characters>17392</Characters>
  <Lines>257</Lines>
  <Paragraphs>247</Paragraphs>
  <TotalTime>2</TotalTime>
  <ScaleCrop>false</ScaleCrop>
  <LinksUpToDate>false</LinksUpToDate>
  <CharactersWithSpaces>17525</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2024-06-26T07:15:00Z</dcterms:created>
  <dc:creator>suxiaolan</dc:creator>
  <cp:lastModifiedBy>majing</cp:lastModifiedBy>
  <cp:lastPrinted>2025-07-09T09:25:00Z</cp:lastPrinted>
  <dcterms:modified xsi:type="dcterms:W3CDTF">2026-01-05T08:20:51Z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649D8FBC4C5D4A65BEF10A955D1848E3</vt:lpwstr>
  </property>
</Properties>
</file>