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DB3" w:rsidRPr="00333DB3" w:rsidRDefault="007D5279" w:rsidP="00333DB3">
      <w:pPr>
        <w:snapToGrid w:val="0"/>
        <w:spacing w:line="360" w:lineRule="auto"/>
        <w:jc w:val="center"/>
        <w:outlineLvl w:val="1"/>
        <w:rPr>
          <w:rFonts w:ascii="黑体" w:eastAsia="黑体" w:hAnsi="黑体" w:cs="Times New Roman"/>
          <w:b/>
          <w:color w:val="000000" w:themeColor="text1"/>
          <w:sz w:val="36"/>
          <w:szCs w:val="36"/>
        </w:rPr>
      </w:pPr>
      <w:r w:rsidRPr="007D5279">
        <w:rPr>
          <w:rFonts w:ascii="黑体" w:eastAsia="黑体" w:hAnsi="黑体" w:cs="Times New Roman" w:hint="eastAsia"/>
          <w:b/>
          <w:color w:val="000000" w:themeColor="text1"/>
          <w:sz w:val="36"/>
          <w:szCs w:val="36"/>
        </w:rPr>
        <w:t>上海黄金交易所</w:t>
      </w:r>
      <w:r w:rsidRPr="007D5279">
        <w:rPr>
          <w:rFonts w:ascii="黑体" w:eastAsia="黑体" w:hAnsi="黑体" w:cs="Times New Roman"/>
          <w:b/>
          <w:color w:val="000000" w:themeColor="text1"/>
          <w:sz w:val="36"/>
          <w:szCs w:val="36"/>
        </w:rPr>
        <w:t>2026-2029年贵金属运输服务采购项目（包</w:t>
      </w:r>
      <w:r w:rsidR="00337F18">
        <w:rPr>
          <w:rFonts w:ascii="黑体" w:eastAsia="黑体" w:hAnsi="黑体" w:cs="Times New Roman"/>
          <w:b/>
          <w:color w:val="000000" w:themeColor="text1"/>
          <w:sz w:val="36"/>
          <w:szCs w:val="36"/>
        </w:rPr>
        <w:t>2</w:t>
      </w:r>
      <w:r w:rsidRPr="007D5279">
        <w:rPr>
          <w:rFonts w:ascii="黑体" w:eastAsia="黑体" w:hAnsi="黑体" w:cs="Times New Roman"/>
          <w:b/>
          <w:color w:val="000000" w:themeColor="text1"/>
          <w:sz w:val="36"/>
          <w:szCs w:val="36"/>
        </w:rPr>
        <w:t>）采购需求</w:t>
      </w:r>
      <w:bookmarkStart w:id="0" w:name="_GoBack"/>
      <w:bookmarkEnd w:id="0"/>
    </w:p>
    <w:p w:rsidR="00333DB3" w:rsidRDefault="00333DB3" w:rsidP="00442648">
      <w:pPr>
        <w:snapToGrid w:val="0"/>
        <w:spacing w:line="360" w:lineRule="auto"/>
        <w:jc w:val="left"/>
        <w:outlineLvl w:val="1"/>
        <w:rPr>
          <w:rFonts w:ascii="楷体" w:eastAsia="楷体" w:hAnsi="楷体" w:cs="Times New Roman"/>
          <w:b/>
          <w:color w:val="000000" w:themeColor="text1"/>
          <w:sz w:val="32"/>
          <w:szCs w:val="32"/>
        </w:rPr>
      </w:pPr>
    </w:p>
    <w:p w:rsidR="00442648" w:rsidRPr="00192746" w:rsidRDefault="00442648" w:rsidP="00442648">
      <w:pPr>
        <w:snapToGrid w:val="0"/>
        <w:spacing w:line="360" w:lineRule="auto"/>
        <w:jc w:val="left"/>
        <w:outlineLvl w:val="1"/>
        <w:rPr>
          <w:rFonts w:ascii="楷体" w:eastAsia="楷体" w:hAnsi="楷体" w:cs="Times New Roman"/>
          <w:b/>
          <w:color w:val="000000" w:themeColor="text1"/>
          <w:sz w:val="32"/>
          <w:szCs w:val="32"/>
        </w:rPr>
      </w:pPr>
      <w:r w:rsidRPr="00192746">
        <w:rPr>
          <w:rFonts w:ascii="楷体" w:eastAsia="楷体" w:hAnsi="楷体" w:cs="Times New Roman" w:hint="eastAsia"/>
          <w:b/>
          <w:color w:val="000000" w:themeColor="text1"/>
          <w:sz w:val="32"/>
          <w:szCs w:val="32"/>
        </w:rPr>
        <w:t>一</w:t>
      </w:r>
      <w:r w:rsidRPr="00192746">
        <w:rPr>
          <w:rFonts w:ascii="楷体" w:eastAsia="楷体" w:hAnsi="楷体" w:cs="Times New Roman"/>
          <w:b/>
          <w:color w:val="000000" w:themeColor="text1"/>
          <w:sz w:val="32"/>
          <w:szCs w:val="32"/>
        </w:rPr>
        <w:t>、</w:t>
      </w:r>
      <w:r w:rsidRPr="00192746">
        <w:rPr>
          <w:rFonts w:ascii="楷体" w:eastAsia="楷体" w:hAnsi="楷体" w:cs="Times New Roman" w:hint="eastAsia"/>
          <w:b/>
          <w:color w:val="000000" w:themeColor="text1"/>
          <w:sz w:val="32"/>
          <w:szCs w:val="32"/>
        </w:rPr>
        <w:t>供应商资格条件</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rPr>
      </w:pPr>
      <w:r w:rsidRPr="00442648">
        <w:rPr>
          <w:rFonts w:ascii="仿宋" w:eastAsia="仿宋" w:hAnsi="仿宋" w:cs="Times New Roman" w:hint="eastAsia"/>
          <w:sz w:val="28"/>
          <w:szCs w:val="32"/>
        </w:rPr>
        <w:t>（</w:t>
      </w:r>
      <w:r w:rsidRPr="00442648">
        <w:rPr>
          <w:rFonts w:ascii="仿宋" w:eastAsia="仿宋" w:hAnsi="仿宋" w:cs="Times New Roman" w:hint="eastAsia"/>
          <w:sz w:val="28"/>
          <w:szCs w:val="32"/>
          <w:lang w:val="zh-CN"/>
        </w:rPr>
        <w:t>一</w:t>
      </w:r>
      <w:r w:rsidRPr="00442648">
        <w:rPr>
          <w:rFonts w:ascii="仿宋" w:eastAsia="仿宋" w:hAnsi="仿宋" w:cs="Times New Roman" w:hint="eastAsia"/>
          <w:sz w:val="28"/>
          <w:szCs w:val="32"/>
        </w:rPr>
        <w:t>）</w:t>
      </w:r>
      <w:r w:rsidRPr="00442648">
        <w:rPr>
          <w:rFonts w:ascii="仿宋" w:eastAsia="仿宋" w:hAnsi="仿宋" w:cs="Times New Roman" w:hint="eastAsia"/>
          <w:sz w:val="28"/>
          <w:szCs w:val="32"/>
          <w:lang w:val="zh-CN"/>
        </w:rPr>
        <w:t>信用核查</w:t>
      </w:r>
    </w:p>
    <w:p w:rsidR="00442648" w:rsidRPr="00442648" w:rsidRDefault="00442648" w:rsidP="00442648">
      <w:pPr>
        <w:wordWrap w:val="0"/>
        <w:snapToGrid w:val="0"/>
        <w:spacing w:line="360" w:lineRule="auto"/>
        <w:ind w:firstLineChars="200" w:firstLine="560"/>
        <w:jc w:val="left"/>
        <w:rPr>
          <w:rFonts w:ascii="仿宋" w:eastAsia="仿宋" w:hAnsi="仿宋" w:cs="Times New Roman"/>
          <w:sz w:val="28"/>
          <w:szCs w:val="32"/>
        </w:rPr>
      </w:pPr>
      <w:r w:rsidRPr="00442648">
        <w:rPr>
          <w:rFonts w:ascii="仿宋" w:eastAsia="仿宋" w:hAnsi="仿宋" w:cs="Times New Roman" w:hint="eastAsia"/>
          <w:sz w:val="28"/>
          <w:szCs w:val="32"/>
          <w:lang w:val="zh-CN"/>
        </w:rPr>
        <w:t>必须为未被列入信用中国网站</w:t>
      </w:r>
      <w:r w:rsidRPr="00442648">
        <w:rPr>
          <w:rFonts w:ascii="仿宋" w:eastAsia="仿宋" w:hAnsi="仿宋" w:cs="Times New Roman" w:hint="eastAsia"/>
          <w:sz w:val="28"/>
          <w:szCs w:val="32"/>
        </w:rPr>
        <w:t>(www.creditchina.gov.cn)</w:t>
      </w:r>
      <w:r w:rsidRPr="00442648">
        <w:rPr>
          <w:rFonts w:ascii="仿宋" w:eastAsia="仿宋" w:hAnsi="仿宋" w:cs="Times New Roman" w:hint="eastAsia"/>
          <w:sz w:val="28"/>
          <w:szCs w:val="32"/>
          <w:lang w:val="zh-CN"/>
        </w:rPr>
        <w:t>、中国政府采购网</w:t>
      </w:r>
      <w:r w:rsidRPr="00442648">
        <w:rPr>
          <w:rFonts w:ascii="仿宋" w:eastAsia="仿宋" w:hAnsi="仿宋" w:cs="Times New Roman" w:hint="eastAsia"/>
          <w:sz w:val="28"/>
          <w:szCs w:val="32"/>
        </w:rPr>
        <w:t>(www.ccgp.gov.cn)</w:t>
      </w:r>
      <w:r w:rsidRPr="00442648">
        <w:rPr>
          <w:rFonts w:ascii="仿宋" w:eastAsia="仿宋" w:hAnsi="仿宋" w:cs="Times New Roman" w:hint="eastAsia"/>
          <w:sz w:val="28"/>
          <w:szCs w:val="32"/>
          <w:lang w:val="zh-CN"/>
        </w:rPr>
        <w:t>渠道信用记录失信被执行人、重大税收违法案件当事人名单、政府采购严重违法失信行为记录名单的投标人</w:t>
      </w:r>
      <w:r w:rsidRPr="00442648">
        <w:rPr>
          <w:rFonts w:ascii="仿宋" w:eastAsia="仿宋" w:hAnsi="仿宋" w:cs="Times New Roman" w:hint="eastAsia"/>
          <w:sz w:val="28"/>
          <w:szCs w:val="32"/>
        </w:rPr>
        <w:t>，</w:t>
      </w:r>
      <w:r w:rsidRPr="00442648">
        <w:rPr>
          <w:rFonts w:ascii="仿宋" w:eastAsia="仿宋" w:hAnsi="仿宋" w:cs="Times New Roman" w:hint="eastAsia"/>
          <w:sz w:val="28"/>
          <w:szCs w:val="32"/>
          <w:lang w:val="zh-CN"/>
        </w:rPr>
        <w:t>否则其投标将被拒绝。</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（二）符合《中华人民共和国政府采购法》第二十二条的规定,投标人必须在投标文件中提供下述资格证明文件</w:t>
      </w:r>
      <w:r w:rsidR="00320233">
        <w:rPr>
          <w:rFonts w:ascii="仿宋" w:eastAsia="仿宋" w:hAnsi="仿宋" w:cs="Times New Roman" w:hint="eastAsia"/>
          <w:sz w:val="28"/>
          <w:szCs w:val="32"/>
          <w:lang w:val="zh-CN"/>
        </w:rPr>
        <w:t>(</w:t>
      </w:r>
      <w:r w:rsidR="00320233" w:rsidRPr="00320233">
        <w:rPr>
          <w:rFonts w:ascii="仿宋" w:eastAsia="仿宋" w:hAnsi="仿宋" w:cs="Times New Roman" w:hint="eastAsia"/>
          <w:sz w:val="28"/>
          <w:szCs w:val="32"/>
          <w:lang w:val="zh-CN"/>
        </w:rPr>
        <w:t>均为《中华人民共和国政府采购法实施条例》第十七条之规定</w:t>
      </w:r>
      <w:r w:rsidR="00320233">
        <w:rPr>
          <w:rFonts w:ascii="仿宋" w:eastAsia="仿宋" w:hAnsi="仿宋" w:cs="Times New Roman" w:hint="eastAsia"/>
          <w:sz w:val="28"/>
          <w:szCs w:val="32"/>
          <w:lang w:val="zh-CN"/>
        </w:rPr>
        <w:t>)</w:t>
      </w:r>
      <w:r w:rsidRPr="00442648">
        <w:rPr>
          <w:rFonts w:ascii="仿宋" w:eastAsia="仿宋" w:hAnsi="仿宋" w:cs="Times New Roman" w:hint="eastAsia"/>
          <w:sz w:val="28"/>
          <w:szCs w:val="32"/>
          <w:lang w:val="zh-CN"/>
        </w:rPr>
        <w:t>，否则按无效投标处理：</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1</w:t>
      </w:r>
      <w:r w:rsidR="003670E7">
        <w:rPr>
          <w:rFonts w:ascii="仿宋" w:eastAsia="仿宋" w:hAnsi="仿宋" w:cs="Times New Roman" w:hint="eastAsia"/>
          <w:sz w:val="28"/>
          <w:szCs w:val="32"/>
          <w:lang w:val="zh-CN"/>
        </w:rPr>
        <w:t>.</w:t>
      </w:r>
      <w:r w:rsidR="003670E7">
        <w:rPr>
          <w:rFonts w:ascii="仿宋" w:eastAsia="仿宋" w:hAnsi="仿宋" w:cs="Times New Roman"/>
          <w:sz w:val="28"/>
          <w:szCs w:val="32"/>
          <w:lang w:val="zh-CN"/>
        </w:rPr>
        <w:t xml:space="preserve"> </w:t>
      </w:r>
      <w:r w:rsidRPr="00442648">
        <w:rPr>
          <w:rFonts w:ascii="仿宋" w:eastAsia="仿宋" w:hAnsi="仿宋" w:cs="Times New Roman" w:hint="eastAsia"/>
          <w:sz w:val="28"/>
          <w:szCs w:val="32"/>
          <w:lang w:val="zh-CN"/>
        </w:rPr>
        <w:t>法人或者其他组织的营业执照等证明文件，自然人的身份证明；</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2</w:t>
      </w:r>
      <w:r w:rsidR="003670E7">
        <w:rPr>
          <w:rFonts w:ascii="仿宋" w:eastAsia="仿宋" w:hAnsi="仿宋" w:cs="Times New Roman" w:hint="eastAsia"/>
          <w:sz w:val="28"/>
          <w:szCs w:val="32"/>
          <w:lang w:val="zh-CN"/>
        </w:rPr>
        <w:t xml:space="preserve">. </w:t>
      </w:r>
      <w:r w:rsidRPr="00442648">
        <w:rPr>
          <w:rFonts w:ascii="仿宋" w:eastAsia="仿宋" w:hAnsi="仿宋" w:cs="Times New Roman" w:hint="eastAsia"/>
          <w:sz w:val="28"/>
          <w:szCs w:val="32"/>
          <w:lang w:val="zh-CN"/>
        </w:rPr>
        <w:t>财务状况报告，依法缴纳税收和社会保障资金的相关材料；(供应商应提供书面承诺)</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3</w:t>
      </w:r>
      <w:r w:rsidR="003670E7">
        <w:rPr>
          <w:rFonts w:ascii="仿宋" w:eastAsia="仿宋" w:hAnsi="仿宋" w:cs="Times New Roman" w:hint="eastAsia"/>
          <w:sz w:val="28"/>
          <w:szCs w:val="32"/>
          <w:lang w:val="zh-CN"/>
        </w:rPr>
        <w:t xml:space="preserve">. </w:t>
      </w:r>
      <w:r w:rsidRPr="00442648">
        <w:rPr>
          <w:rFonts w:ascii="仿宋" w:eastAsia="仿宋" w:hAnsi="仿宋" w:cs="Times New Roman" w:hint="eastAsia"/>
          <w:sz w:val="28"/>
          <w:szCs w:val="32"/>
          <w:lang w:val="zh-CN"/>
        </w:rPr>
        <w:t>具备履行合同所必需的设备和专业技术能力的证明材料；(供应商应提供书面承诺)</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4</w:t>
      </w:r>
      <w:r w:rsidR="003670E7">
        <w:rPr>
          <w:rFonts w:ascii="仿宋" w:eastAsia="仿宋" w:hAnsi="仿宋" w:cs="Times New Roman" w:hint="eastAsia"/>
          <w:sz w:val="28"/>
          <w:szCs w:val="32"/>
          <w:lang w:val="zh-CN"/>
        </w:rPr>
        <w:t xml:space="preserve">. </w:t>
      </w:r>
      <w:r w:rsidRPr="00442648">
        <w:rPr>
          <w:rFonts w:ascii="仿宋" w:eastAsia="仿宋" w:hAnsi="仿宋" w:cs="Times New Roman" w:hint="eastAsia"/>
          <w:sz w:val="28"/>
          <w:szCs w:val="32"/>
          <w:lang w:val="zh-CN"/>
        </w:rPr>
        <w:t>参加政府采购活动前3年内在经营活动中没有重大违法记录的书面声明；(供应商应提供书面承诺)</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5</w:t>
      </w:r>
      <w:r w:rsidR="003670E7">
        <w:rPr>
          <w:rFonts w:ascii="仿宋" w:eastAsia="仿宋" w:hAnsi="仿宋" w:cs="Times New Roman" w:hint="eastAsia"/>
          <w:sz w:val="28"/>
          <w:szCs w:val="32"/>
          <w:lang w:val="zh-CN"/>
        </w:rPr>
        <w:t xml:space="preserve">. </w:t>
      </w:r>
      <w:r w:rsidRPr="00442648">
        <w:rPr>
          <w:rFonts w:ascii="仿宋" w:eastAsia="仿宋" w:hAnsi="仿宋" w:cs="Times New Roman" w:hint="eastAsia"/>
          <w:sz w:val="28"/>
          <w:szCs w:val="32"/>
          <w:lang w:val="zh-CN"/>
        </w:rPr>
        <w:t>具备法律、行政法规规定的其他条件的证明材料。</w:t>
      </w:r>
    </w:p>
    <w:p w:rsidR="00442648" w:rsidRPr="00B156A8" w:rsidRDefault="00442648" w:rsidP="00B156A8">
      <w:pPr>
        <w:spacing w:line="560" w:lineRule="exact"/>
        <w:ind w:firstLineChars="200" w:firstLine="560"/>
        <w:jc w:val="left"/>
        <w:outlineLvl w:val="1"/>
        <w:rPr>
          <w:rFonts w:ascii="仿宋" w:eastAsia="仿宋" w:hAnsi="仿宋" w:cs="Times New Roman"/>
          <w:sz w:val="28"/>
          <w:szCs w:val="32"/>
          <w:lang w:val="zh-CN"/>
        </w:rPr>
      </w:pPr>
    </w:p>
    <w:p w:rsidR="00442648" w:rsidRPr="00192746" w:rsidRDefault="00442648" w:rsidP="00442648">
      <w:pPr>
        <w:snapToGrid w:val="0"/>
        <w:spacing w:line="360" w:lineRule="auto"/>
        <w:jc w:val="left"/>
        <w:outlineLvl w:val="1"/>
        <w:rPr>
          <w:rFonts w:ascii="楷体" w:eastAsia="楷体" w:hAnsi="楷体" w:cs="Times New Roman"/>
          <w:b/>
          <w:sz w:val="32"/>
          <w:szCs w:val="32"/>
        </w:rPr>
      </w:pPr>
      <w:r w:rsidRPr="00192746">
        <w:rPr>
          <w:rFonts w:ascii="楷体" w:eastAsia="楷体" w:hAnsi="楷体" w:cs="Times New Roman" w:hint="eastAsia"/>
          <w:b/>
          <w:sz w:val="32"/>
          <w:szCs w:val="32"/>
        </w:rPr>
        <w:t>二</w:t>
      </w:r>
      <w:r w:rsidRPr="00192746">
        <w:rPr>
          <w:rFonts w:ascii="楷体" w:eastAsia="楷体" w:hAnsi="楷体" w:cs="Times New Roman"/>
          <w:b/>
          <w:sz w:val="32"/>
          <w:szCs w:val="32"/>
        </w:rPr>
        <w:t>、</w:t>
      </w:r>
      <w:r w:rsidRPr="00192746">
        <w:rPr>
          <w:rFonts w:ascii="楷体" w:eastAsia="楷体" w:hAnsi="楷体" w:cs="Times New Roman" w:hint="eastAsia"/>
          <w:b/>
          <w:sz w:val="32"/>
          <w:szCs w:val="32"/>
        </w:rPr>
        <w:t>采购</w:t>
      </w:r>
      <w:r w:rsidRPr="00192746">
        <w:rPr>
          <w:rFonts w:ascii="楷体" w:eastAsia="楷体" w:hAnsi="楷体" w:cs="Times New Roman"/>
          <w:b/>
          <w:sz w:val="32"/>
          <w:szCs w:val="32"/>
        </w:rPr>
        <w:t>方式</w:t>
      </w:r>
    </w:p>
    <w:p w:rsidR="00442648" w:rsidRDefault="00442648" w:rsidP="00B156A8">
      <w:pPr>
        <w:snapToGrid w:val="0"/>
        <w:spacing w:line="360" w:lineRule="auto"/>
        <w:ind w:firstLineChars="250" w:firstLine="700"/>
        <w:jc w:val="left"/>
        <w:outlineLvl w:val="1"/>
        <w:rPr>
          <w:rFonts w:ascii="仿宋" w:eastAsia="仿宋" w:hAnsi="仿宋" w:cs="Times New Roman"/>
          <w:sz w:val="28"/>
          <w:szCs w:val="32"/>
        </w:rPr>
      </w:pPr>
      <w:r>
        <w:rPr>
          <w:rFonts w:ascii="仿宋" w:eastAsia="仿宋" w:hAnsi="仿宋" w:cs="Times New Roman" w:hint="eastAsia"/>
          <w:sz w:val="28"/>
          <w:szCs w:val="32"/>
        </w:rPr>
        <w:lastRenderedPageBreak/>
        <w:t>本项目</w:t>
      </w:r>
      <w:r>
        <w:rPr>
          <w:rFonts w:ascii="仿宋" w:eastAsia="仿宋" w:hAnsi="仿宋" w:cs="Times New Roman"/>
          <w:sz w:val="28"/>
          <w:szCs w:val="32"/>
        </w:rPr>
        <w:t>拟选用的采购方式：</w:t>
      </w:r>
      <w:r w:rsidRPr="00442648">
        <w:rPr>
          <w:rFonts w:ascii="仿宋" w:eastAsia="仿宋" w:hAnsi="仿宋" w:cs="Times New Roman" w:hint="eastAsia"/>
          <w:sz w:val="28"/>
          <w:szCs w:val="32"/>
        </w:rPr>
        <w:t>公开招标</w:t>
      </w:r>
    </w:p>
    <w:p w:rsidR="00442648" w:rsidRDefault="00442648" w:rsidP="00442648">
      <w:pPr>
        <w:snapToGrid w:val="0"/>
        <w:spacing w:line="360" w:lineRule="auto"/>
        <w:jc w:val="left"/>
        <w:outlineLvl w:val="1"/>
        <w:rPr>
          <w:rFonts w:ascii="仿宋" w:eastAsia="仿宋" w:hAnsi="仿宋" w:cs="Times New Roman"/>
          <w:sz w:val="28"/>
          <w:szCs w:val="32"/>
        </w:rPr>
      </w:pPr>
    </w:p>
    <w:p w:rsidR="00442648" w:rsidRPr="00192746" w:rsidRDefault="00442648" w:rsidP="00442648">
      <w:pPr>
        <w:snapToGrid w:val="0"/>
        <w:spacing w:line="360" w:lineRule="auto"/>
        <w:jc w:val="left"/>
        <w:outlineLvl w:val="1"/>
        <w:rPr>
          <w:rFonts w:ascii="楷体" w:eastAsia="楷体" w:hAnsi="楷体" w:cs="Times New Roman"/>
          <w:b/>
          <w:sz w:val="32"/>
          <w:szCs w:val="32"/>
        </w:rPr>
      </w:pPr>
      <w:r w:rsidRPr="00192746">
        <w:rPr>
          <w:rFonts w:ascii="楷体" w:eastAsia="楷体" w:hAnsi="楷体" w:cs="Times New Roman" w:hint="eastAsia"/>
          <w:b/>
          <w:sz w:val="32"/>
          <w:szCs w:val="32"/>
        </w:rPr>
        <w:t>三、</w:t>
      </w:r>
      <w:r w:rsidRPr="00192746">
        <w:rPr>
          <w:rFonts w:ascii="楷体" w:eastAsia="楷体" w:hAnsi="楷体" w:cs="Times New Roman"/>
          <w:b/>
          <w:sz w:val="32"/>
          <w:szCs w:val="32"/>
        </w:rPr>
        <w:t>项目类型</w:t>
      </w:r>
    </w:p>
    <w:p w:rsidR="00442648" w:rsidRDefault="00442648" w:rsidP="00B156A8">
      <w:pPr>
        <w:snapToGrid w:val="0"/>
        <w:spacing w:line="360" w:lineRule="auto"/>
        <w:ind w:firstLineChars="250" w:firstLine="700"/>
        <w:jc w:val="left"/>
        <w:outlineLvl w:val="1"/>
        <w:rPr>
          <w:rFonts w:ascii="仿宋" w:eastAsia="仿宋" w:hAnsi="仿宋" w:cs="Times New Roman"/>
          <w:sz w:val="28"/>
          <w:szCs w:val="32"/>
        </w:rPr>
      </w:pPr>
      <w:r w:rsidRPr="00442648">
        <w:rPr>
          <w:rFonts w:ascii="仿宋" w:eastAsia="仿宋" w:hAnsi="仿宋" w:cs="Times New Roman" w:hint="eastAsia"/>
          <w:sz w:val="28"/>
          <w:szCs w:val="32"/>
        </w:rPr>
        <w:t>服务</w:t>
      </w:r>
      <w:r w:rsidRPr="00442648">
        <w:rPr>
          <w:rFonts w:ascii="仿宋" w:eastAsia="仿宋" w:hAnsi="仿宋" w:cs="Times New Roman"/>
          <w:sz w:val="28"/>
          <w:szCs w:val="32"/>
        </w:rPr>
        <w:t>类采购</w:t>
      </w:r>
    </w:p>
    <w:p w:rsidR="00F7797C" w:rsidRPr="00B156A8" w:rsidRDefault="00F7797C" w:rsidP="00B156A8">
      <w:pPr>
        <w:snapToGrid w:val="0"/>
        <w:spacing w:line="360" w:lineRule="auto"/>
        <w:ind w:firstLineChars="250" w:firstLine="700"/>
        <w:jc w:val="left"/>
        <w:outlineLvl w:val="1"/>
        <w:rPr>
          <w:rFonts w:ascii="仿宋" w:eastAsia="仿宋" w:hAnsi="仿宋" w:cs="Times New Roman"/>
          <w:sz w:val="28"/>
          <w:szCs w:val="32"/>
        </w:rPr>
      </w:pPr>
    </w:p>
    <w:p w:rsidR="00442648" w:rsidRPr="00192746" w:rsidRDefault="00442648" w:rsidP="00442648">
      <w:pPr>
        <w:snapToGrid w:val="0"/>
        <w:spacing w:line="360" w:lineRule="auto"/>
        <w:jc w:val="left"/>
        <w:outlineLvl w:val="1"/>
        <w:rPr>
          <w:rFonts w:ascii="楷体" w:eastAsia="楷体" w:hAnsi="楷体" w:cs="Times New Roman"/>
          <w:b/>
          <w:color w:val="000000" w:themeColor="text1"/>
          <w:sz w:val="32"/>
          <w:szCs w:val="32"/>
        </w:rPr>
      </w:pPr>
      <w:r w:rsidRPr="00192746">
        <w:rPr>
          <w:rFonts w:ascii="楷体" w:eastAsia="楷体" w:hAnsi="楷体" w:cs="Times New Roman" w:hint="eastAsia"/>
          <w:b/>
          <w:color w:val="000000" w:themeColor="text1"/>
          <w:sz w:val="32"/>
          <w:szCs w:val="32"/>
        </w:rPr>
        <w:t>四、技术及</w:t>
      </w:r>
      <w:r w:rsidRPr="00192746">
        <w:rPr>
          <w:rFonts w:ascii="楷体" w:eastAsia="楷体" w:hAnsi="楷体" w:cs="Times New Roman"/>
          <w:b/>
          <w:color w:val="000000" w:themeColor="text1"/>
          <w:sz w:val="32"/>
          <w:szCs w:val="32"/>
        </w:rPr>
        <w:t>商务要求</w:t>
      </w:r>
    </w:p>
    <w:p w:rsidR="00192746" w:rsidRPr="005A2C9B" w:rsidRDefault="00192746" w:rsidP="00B156A8">
      <w:pPr>
        <w:snapToGrid w:val="0"/>
        <w:spacing w:line="360" w:lineRule="auto"/>
        <w:ind w:firstLineChars="150" w:firstLine="480"/>
        <w:jc w:val="left"/>
        <w:outlineLvl w:val="1"/>
        <w:rPr>
          <w:rFonts w:ascii="仿宋" w:eastAsia="仿宋" w:hAnsi="仿宋" w:cs="Times New Roman"/>
          <w:color w:val="000000" w:themeColor="text1"/>
          <w:sz w:val="32"/>
          <w:szCs w:val="32"/>
        </w:rPr>
      </w:pPr>
      <w:r w:rsidRPr="005A2C9B">
        <w:rPr>
          <w:rFonts w:ascii="仿宋" w:eastAsia="仿宋" w:hAnsi="仿宋" w:cs="Times New Roman" w:hint="eastAsia"/>
          <w:sz w:val="32"/>
          <w:szCs w:val="32"/>
        </w:rPr>
        <w:t>（一）项目概况</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2465"/>
        <w:gridCol w:w="5527"/>
      </w:tblGrid>
      <w:tr w:rsidR="00442648" w:rsidTr="00442648">
        <w:trPr>
          <w:trHeight w:val="70"/>
        </w:trPr>
        <w:tc>
          <w:tcPr>
            <w:tcW w:w="451" w:type="pct"/>
            <w:shd w:val="clear" w:color="auto" w:fill="FFFFFF" w:themeFill="background1"/>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序号</w:t>
            </w:r>
          </w:p>
        </w:tc>
        <w:tc>
          <w:tcPr>
            <w:tcW w:w="1403" w:type="pct"/>
            <w:shd w:val="clear" w:color="auto" w:fill="FFFFFF" w:themeFill="background1"/>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内 容</w:t>
            </w:r>
          </w:p>
        </w:tc>
        <w:tc>
          <w:tcPr>
            <w:tcW w:w="3147" w:type="pct"/>
            <w:shd w:val="clear" w:color="auto" w:fill="FFFFFF" w:themeFill="background1"/>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说    明</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1</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项目背景</w:t>
            </w:r>
          </w:p>
        </w:tc>
        <w:tc>
          <w:tcPr>
            <w:tcW w:w="3147" w:type="pct"/>
            <w:vAlign w:val="center"/>
          </w:tcPr>
          <w:p w:rsidR="00442648" w:rsidRDefault="00442648" w:rsidP="00442648">
            <w:pPr>
              <w:spacing w:line="360" w:lineRule="auto"/>
              <w:jc w:val="left"/>
              <w:rPr>
                <w:rFonts w:ascii="仿宋" w:eastAsia="仿宋" w:hAnsi="仿宋" w:cs="Times New Roman"/>
                <w:sz w:val="28"/>
                <w:szCs w:val="28"/>
              </w:rPr>
            </w:pPr>
            <w:r>
              <w:rPr>
                <w:rFonts w:ascii="仿宋" w:eastAsia="仿宋" w:hAnsi="仿宋" w:hint="eastAsia"/>
                <w:sz w:val="30"/>
                <w:szCs w:val="30"/>
              </w:rPr>
              <w:t>我国黄金白银实物存在生产地和消费地不一致的情况,为了提高实物周转效率，满足买卖双方</w:t>
            </w:r>
            <w:proofErr w:type="gramStart"/>
            <w:r>
              <w:rPr>
                <w:rFonts w:ascii="仿宋" w:eastAsia="仿宋" w:hAnsi="仿宋" w:hint="eastAsia"/>
                <w:sz w:val="30"/>
                <w:szCs w:val="30"/>
              </w:rPr>
              <w:t>就近出</w:t>
            </w:r>
            <w:proofErr w:type="gramEnd"/>
            <w:r>
              <w:rPr>
                <w:rFonts w:ascii="仿宋" w:eastAsia="仿宋" w:hAnsi="仿宋" w:hint="eastAsia"/>
                <w:sz w:val="30"/>
                <w:szCs w:val="30"/>
              </w:rPr>
              <w:t>入库需要，交易所自成立以来即为会员及客户提供实物调运服务，将贵金属从生产地、进口地调运到用金地。</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2</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执行依据</w:t>
            </w:r>
          </w:p>
        </w:tc>
        <w:tc>
          <w:tcPr>
            <w:tcW w:w="3147" w:type="pct"/>
            <w:vAlign w:val="center"/>
          </w:tcPr>
          <w:p w:rsidR="00442648" w:rsidRDefault="00442648" w:rsidP="00442648">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3</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项目目标</w:t>
            </w:r>
          </w:p>
        </w:tc>
        <w:tc>
          <w:tcPr>
            <w:tcW w:w="3147" w:type="pct"/>
            <w:vAlign w:val="center"/>
          </w:tcPr>
          <w:p w:rsidR="00442648" w:rsidRDefault="00442648" w:rsidP="00442648">
            <w:pPr>
              <w:spacing w:line="360" w:lineRule="auto"/>
              <w:jc w:val="left"/>
              <w:rPr>
                <w:rFonts w:ascii="仿宋" w:eastAsia="仿宋" w:hAnsi="仿宋" w:cs="Times New Roman"/>
                <w:sz w:val="28"/>
                <w:szCs w:val="28"/>
              </w:rPr>
            </w:pPr>
            <w:r w:rsidRPr="00A92A68">
              <w:rPr>
                <w:rFonts w:ascii="仿宋" w:eastAsia="仿宋" w:hAnsi="仿宋" w:cs="Times New Roman" w:hint="eastAsia"/>
                <w:sz w:val="28"/>
                <w:szCs w:val="28"/>
              </w:rPr>
              <w:t>完成对黄金、白银等实物在各指定仓库之间、白银实物在白银指定仓库与会员单位指定目的地之间的运输服务。</w:t>
            </w:r>
          </w:p>
        </w:tc>
      </w:tr>
      <w:tr w:rsidR="00442648" w:rsidTr="00442648">
        <w:trPr>
          <w:trHeight w:val="657"/>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4</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项目内容</w:t>
            </w:r>
          </w:p>
        </w:tc>
        <w:tc>
          <w:tcPr>
            <w:tcW w:w="3147" w:type="pct"/>
            <w:vAlign w:val="center"/>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供应商提供黄金白银运输服务</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5</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项目范围</w:t>
            </w:r>
          </w:p>
        </w:tc>
        <w:tc>
          <w:tcPr>
            <w:tcW w:w="3147" w:type="pct"/>
            <w:vAlign w:val="center"/>
          </w:tcPr>
          <w:p w:rsidR="00442648" w:rsidRDefault="00442648" w:rsidP="00442648">
            <w:pPr>
              <w:jc w:val="center"/>
              <w:rPr>
                <w:rFonts w:ascii="仿宋" w:eastAsia="仿宋" w:hAnsi="仿宋" w:cs="Times New Roman"/>
                <w:sz w:val="28"/>
                <w:szCs w:val="28"/>
              </w:rPr>
            </w:pPr>
            <w:r>
              <w:rPr>
                <w:rFonts w:ascii="仿宋" w:eastAsia="仿宋" w:hAnsi="仿宋" w:cs="Times New Roman"/>
                <w:sz w:val="28"/>
                <w:szCs w:val="28"/>
              </w:rPr>
              <w:t>中国大陆</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6</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重要性分析</w:t>
            </w:r>
          </w:p>
        </w:tc>
        <w:tc>
          <w:tcPr>
            <w:tcW w:w="3147" w:type="pct"/>
            <w:vAlign w:val="center"/>
          </w:tcPr>
          <w:p w:rsidR="00442648" w:rsidRDefault="00442648" w:rsidP="00442648">
            <w:pPr>
              <w:jc w:val="left"/>
              <w:rPr>
                <w:rFonts w:ascii="仿宋" w:eastAsia="仿宋" w:hAnsi="仿宋" w:cs="Times New Roman"/>
                <w:sz w:val="28"/>
                <w:szCs w:val="28"/>
              </w:rPr>
            </w:pPr>
            <w:r>
              <w:rPr>
                <w:rFonts w:ascii="仿宋" w:eastAsia="仿宋" w:hAnsi="仿宋" w:hint="eastAsia"/>
                <w:sz w:val="30"/>
                <w:szCs w:val="30"/>
              </w:rPr>
              <w:t>运输服务能够保障交易所会员单位高效、便捷完成出入库需求。</w:t>
            </w:r>
          </w:p>
        </w:tc>
      </w:tr>
      <w:tr w:rsidR="00442648" w:rsidTr="00827DC9">
        <w:trPr>
          <w:trHeight w:val="435"/>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lastRenderedPageBreak/>
              <w:t>7</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与前期项目的关系</w:t>
            </w:r>
          </w:p>
        </w:tc>
        <w:tc>
          <w:tcPr>
            <w:tcW w:w="3147" w:type="pct"/>
            <w:vAlign w:val="center"/>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是2024-2026</w:t>
            </w:r>
            <w:r w:rsidRPr="0078293F">
              <w:rPr>
                <w:rFonts w:ascii="仿宋" w:eastAsia="仿宋" w:hAnsi="仿宋" w:cs="Times New Roman" w:hint="eastAsia"/>
                <w:sz w:val="28"/>
                <w:szCs w:val="28"/>
              </w:rPr>
              <w:t>贵金属运输服务</w:t>
            </w:r>
            <w:r>
              <w:rPr>
                <w:rFonts w:ascii="仿宋" w:eastAsia="仿宋" w:hAnsi="仿宋" w:cs="Times New Roman" w:hint="eastAsia"/>
                <w:sz w:val="28"/>
                <w:szCs w:val="28"/>
              </w:rPr>
              <w:t>的</w:t>
            </w:r>
            <w:r>
              <w:rPr>
                <w:rFonts w:ascii="仿宋" w:eastAsia="仿宋" w:hAnsi="仿宋" w:cs="Times New Roman"/>
                <w:sz w:val="28"/>
                <w:szCs w:val="28"/>
              </w:rPr>
              <w:t>延续服务</w:t>
            </w:r>
          </w:p>
        </w:tc>
      </w:tr>
      <w:tr w:rsidR="00827DC9" w:rsidTr="00827DC9">
        <w:trPr>
          <w:trHeight w:val="294"/>
        </w:trPr>
        <w:tc>
          <w:tcPr>
            <w:tcW w:w="451" w:type="pct"/>
          </w:tcPr>
          <w:p w:rsidR="00827DC9" w:rsidRDefault="00827DC9" w:rsidP="00442648">
            <w:pPr>
              <w:jc w:val="center"/>
              <w:rPr>
                <w:rFonts w:ascii="仿宋" w:eastAsia="仿宋" w:hAnsi="仿宋" w:cs="Times New Roman"/>
                <w:sz w:val="28"/>
                <w:szCs w:val="28"/>
              </w:rPr>
            </w:pPr>
            <w:r>
              <w:rPr>
                <w:rFonts w:ascii="仿宋" w:eastAsia="仿宋" w:hAnsi="仿宋" w:cs="Times New Roman" w:hint="eastAsia"/>
                <w:sz w:val="28"/>
                <w:szCs w:val="28"/>
              </w:rPr>
              <w:t>8</w:t>
            </w:r>
          </w:p>
        </w:tc>
        <w:tc>
          <w:tcPr>
            <w:tcW w:w="1403" w:type="pct"/>
          </w:tcPr>
          <w:p w:rsidR="00827DC9" w:rsidRDefault="00827DC9" w:rsidP="00442648">
            <w:pPr>
              <w:jc w:val="center"/>
              <w:rPr>
                <w:rFonts w:ascii="仿宋" w:eastAsia="仿宋" w:hAnsi="仿宋" w:cs="Times New Roman"/>
                <w:sz w:val="28"/>
                <w:szCs w:val="28"/>
              </w:rPr>
            </w:pPr>
            <w:r w:rsidRPr="00AB5A97">
              <w:rPr>
                <w:rFonts w:ascii="仿宋" w:eastAsia="仿宋" w:hAnsi="仿宋" w:cs="Times New Roman" w:hint="eastAsia"/>
                <w:sz w:val="28"/>
                <w:szCs w:val="28"/>
              </w:rPr>
              <w:t>联合体</w:t>
            </w:r>
          </w:p>
        </w:tc>
        <w:tc>
          <w:tcPr>
            <w:tcW w:w="3147" w:type="pct"/>
            <w:vAlign w:val="center"/>
          </w:tcPr>
          <w:p w:rsidR="00827DC9" w:rsidRDefault="00827DC9" w:rsidP="00442648">
            <w:pPr>
              <w:jc w:val="center"/>
              <w:rPr>
                <w:rFonts w:ascii="仿宋" w:eastAsia="仿宋" w:hAnsi="仿宋" w:cs="Times New Roman"/>
                <w:sz w:val="28"/>
                <w:szCs w:val="28"/>
              </w:rPr>
            </w:pPr>
            <w:r w:rsidRPr="00AB5A97">
              <w:rPr>
                <w:rFonts w:ascii="仿宋" w:eastAsia="仿宋" w:hAnsi="仿宋" w:cs="Times New Roman" w:hint="eastAsia"/>
                <w:color w:val="000000" w:themeColor="text1"/>
                <w:sz w:val="28"/>
                <w:szCs w:val="28"/>
              </w:rPr>
              <w:t>接受联合体形</w:t>
            </w:r>
            <w:proofErr w:type="gramStart"/>
            <w:r w:rsidRPr="00AB5A97">
              <w:rPr>
                <w:rFonts w:ascii="仿宋" w:eastAsia="仿宋" w:hAnsi="仿宋" w:cs="Times New Roman" w:hint="eastAsia"/>
                <w:color w:val="000000" w:themeColor="text1"/>
                <w:sz w:val="28"/>
                <w:szCs w:val="28"/>
              </w:rPr>
              <w:t>式参加</w:t>
            </w:r>
            <w:proofErr w:type="gramEnd"/>
            <w:r w:rsidRPr="00AB5A97">
              <w:rPr>
                <w:rFonts w:ascii="仿宋" w:eastAsia="仿宋" w:hAnsi="仿宋" w:cs="Times New Roman" w:hint="eastAsia"/>
                <w:sz w:val="28"/>
                <w:szCs w:val="28"/>
              </w:rPr>
              <w:t xml:space="preserve">□是  </w:t>
            </w:r>
            <w:r w:rsidRPr="00AB5A97">
              <w:rPr>
                <w:rFonts w:ascii="仿宋" w:eastAsia="仿宋" w:hAnsi="仿宋" w:cs="Times New Roman"/>
                <w:sz w:val="28"/>
                <w:szCs w:val="28"/>
              </w:rPr>
              <w:t xml:space="preserve"> </w:t>
            </w:r>
            <w:r w:rsidRPr="00AB5A97">
              <w:rPr>
                <w:rFonts w:ascii="Segoe UI Symbol" w:eastAsia="仿宋" w:hAnsi="Segoe UI Symbol" w:cs="Segoe UI Symbol"/>
                <w:sz w:val="28"/>
                <w:szCs w:val="28"/>
              </w:rPr>
              <w:t>☑</w:t>
            </w:r>
            <w:r w:rsidRPr="00AB5A97">
              <w:rPr>
                <w:rFonts w:ascii="仿宋" w:eastAsia="仿宋" w:hAnsi="仿宋" w:cs="Times New Roman" w:hint="eastAsia"/>
                <w:sz w:val="28"/>
                <w:szCs w:val="28"/>
              </w:rPr>
              <w:t>否</w:t>
            </w:r>
          </w:p>
        </w:tc>
      </w:tr>
      <w:tr w:rsidR="00827DC9" w:rsidTr="00442648">
        <w:trPr>
          <w:trHeight w:val="315"/>
        </w:trPr>
        <w:tc>
          <w:tcPr>
            <w:tcW w:w="451" w:type="pct"/>
          </w:tcPr>
          <w:p w:rsidR="00827DC9" w:rsidRDefault="00827DC9" w:rsidP="00442648">
            <w:pPr>
              <w:jc w:val="center"/>
              <w:rPr>
                <w:rFonts w:ascii="仿宋" w:eastAsia="仿宋" w:hAnsi="仿宋" w:cs="Times New Roman"/>
                <w:sz w:val="28"/>
                <w:szCs w:val="28"/>
              </w:rPr>
            </w:pPr>
            <w:r>
              <w:rPr>
                <w:rFonts w:ascii="仿宋" w:eastAsia="仿宋" w:hAnsi="仿宋" w:cs="Times New Roman" w:hint="eastAsia"/>
                <w:sz w:val="28"/>
                <w:szCs w:val="28"/>
              </w:rPr>
              <w:t>9</w:t>
            </w:r>
          </w:p>
        </w:tc>
        <w:tc>
          <w:tcPr>
            <w:tcW w:w="1403" w:type="pct"/>
          </w:tcPr>
          <w:p w:rsidR="00827DC9" w:rsidRPr="00F82F21" w:rsidRDefault="00827DC9" w:rsidP="00442648">
            <w:pPr>
              <w:jc w:val="center"/>
              <w:rPr>
                <w:rFonts w:ascii="仿宋" w:eastAsia="仿宋" w:hAnsi="仿宋" w:cs="Times New Roman"/>
                <w:sz w:val="28"/>
                <w:szCs w:val="28"/>
              </w:rPr>
            </w:pPr>
            <w:r w:rsidRPr="00F82F21">
              <w:rPr>
                <w:rFonts w:ascii="仿宋" w:eastAsia="仿宋" w:hAnsi="仿宋" w:cs="Times New Roman" w:hint="eastAsia"/>
                <w:sz w:val="28"/>
                <w:szCs w:val="28"/>
              </w:rPr>
              <w:t>合同分包</w:t>
            </w:r>
          </w:p>
        </w:tc>
        <w:tc>
          <w:tcPr>
            <w:tcW w:w="3147" w:type="pct"/>
            <w:vAlign w:val="center"/>
          </w:tcPr>
          <w:p w:rsidR="00827DC9" w:rsidRPr="00F82F21" w:rsidRDefault="00827DC9" w:rsidP="00827DC9">
            <w:pPr>
              <w:spacing w:line="560" w:lineRule="exact"/>
              <w:ind w:left="-65" w:firstLine="560"/>
              <w:jc w:val="left"/>
              <w:rPr>
                <w:rFonts w:ascii="仿宋" w:eastAsia="仿宋" w:hAnsi="仿宋" w:cs="Times New Roman"/>
                <w:sz w:val="28"/>
                <w:szCs w:val="28"/>
              </w:rPr>
            </w:pPr>
            <w:r w:rsidRPr="00F82F21">
              <w:rPr>
                <w:rFonts w:ascii="仿宋" w:eastAsia="仿宋" w:hAnsi="仿宋" w:cs="Times New Roman" w:hint="eastAsia"/>
                <w:color w:val="000000" w:themeColor="text1"/>
                <w:sz w:val="28"/>
                <w:szCs w:val="28"/>
              </w:rPr>
              <w:t>接受合同分包：</w:t>
            </w:r>
            <w:r w:rsidRPr="00F82F21">
              <w:rPr>
                <w:rFonts w:ascii="Segoe UI Symbol" w:eastAsia="仿宋" w:hAnsi="Segoe UI Symbol" w:cs="Segoe UI Symbol"/>
                <w:sz w:val="28"/>
                <w:szCs w:val="28"/>
              </w:rPr>
              <w:t>☑</w:t>
            </w:r>
            <w:r w:rsidRPr="00F82F21">
              <w:rPr>
                <w:rFonts w:ascii="仿宋" w:eastAsia="仿宋" w:hAnsi="仿宋" w:cs="Times New Roman" w:hint="eastAsia"/>
                <w:sz w:val="28"/>
                <w:szCs w:val="28"/>
              </w:rPr>
              <w:t xml:space="preserve">是  </w:t>
            </w:r>
            <w:r w:rsidRPr="00F82F21">
              <w:rPr>
                <w:rFonts w:ascii="仿宋" w:eastAsia="仿宋" w:hAnsi="仿宋" w:cs="Times New Roman"/>
                <w:sz w:val="28"/>
                <w:szCs w:val="28"/>
              </w:rPr>
              <w:t xml:space="preserve"> </w:t>
            </w:r>
            <w:r w:rsidRPr="00F82F21">
              <w:rPr>
                <w:rFonts w:ascii="仿宋" w:eastAsia="仿宋" w:hAnsi="仿宋" w:cs="Times New Roman" w:hint="eastAsia"/>
                <w:sz w:val="28"/>
                <w:szCs w:val="28"/>
              </w:rPr>
              <w:t>□否</w:t>
            </w:r>
          </w:p>
          <w:p w:rsidR="00827DC9" w:rsidRPr="00F82F21" w:rsidRDefault="00827DC9" w:rsidP="00827DC9">
            <w:pPr>
              <w:spacing w:line="560" w:lineRule="exact"/>
              <w:ind w:left="-65" w:firstLine="560"/>
              <w:jc w:val="left"/>
              <w:rPr>
                <w:rFonts w:ascii="仿宋" w:eastAsia="仿宋" w:hAnsi="仿宋" w:cs="Times New Roman"/>
                <w:sz w:val="28"/>
                <w:szCs w:val="28"/>
                <w:u w:val="single"/>
              </w:rPr>
            </w:pPr>
            <w:r w:rsidRPr="00F82F21">
              <w:rPr>
                <w:rFonts w:ascii="仿宋" w:eastAsia="仿宋" w:hAnsi="仿宋" w:cs="Times New Roman" w:hint="eastAsia"/>
                <w:sz w:val="28"/>
                <w:szCs w:val="28"/>
                <w:u w:val="single"/>
              </w:rPr>
              <w:t>投标人可将黄金武装押运运输段、白银运输段、航空运输段的运输工作分包</w:t>
            </w:r>
            <w:r w:rsidRPr="00F82F21">
              <w:rPr>
                <w:rFonts w:ascii="仿宋" w:eastAsia="仿宋" w:hAnsi="仿宋" w:cs="Times New Roman"/>
                <w:sz w:val="28"/>
                <w:szCs w:val="28"/>
                <w:u w:val="single"/>
              </w:rPr>
              <w:t>。</w:t>
            </w:r>
          </w:p>
          <w:p w:rsidR="00827DC9" w:rsidRPr="00F82F21" w:rsidRDefault="00827DC9" w:rsidP="00827DC9">
            <w:pPr>
              <w:jc w:val="center"/>
              <w:rPr>
                <w:rFonts w:ascii="仿宋" w:eastAsia="仿宋" w:hAnsi="仿宋" w:cs="Times New Roman"/>
                <w:sz w:val="28"/>
                <w:szCs w:val="28"/>
              </w:rPr>
            </w:pPr>
          </w:p>
        </w:tc>
      </w:tr>
    </w:tbl>
    <w:p w:rsidR="00B156A8" w:rsidRDefault="00B156A8" w:rsidP="00B156A8">
      <w:pPr>
        <w:spacing w:line="560" w:lineRule="exact"/>
        <w:ind w:firstLineChars="200" w:firstLine="640"/>
        <w:jc w:val="left"/>
        <w:outlineLvl w:val="1"/>
        <w:rPr>
          <w:rFonts w:ascii="仿宋" w:eastAsia="仿宋" w:hAnsi="仿宋" w:cs="Times New Roman"/>
          <w:sz w:val="32"/>
          <w:szCs w:val="32"/>
        </w:rPr>
      </w:pPr>
    </w:p>
    <w:p w:rsidR="00442648" w:rsidRPr="00B156A8" w:rsidRDefault="00442648" w:rsidP="00B156A8">
      <w:pPr>
        <w:spacing w:line="560" w:lineRule="exact"/>
        <w:ind w:firstLineChars="200" w:firstLine="640"/>
        <w:jc w:val="left"/>
        <w:outlineLvl w:val="1"/>
        <w:rPr>
          <w:rFonts w:ascii="仿宋" w:eastAsia="仿宋" w:hAnsi="仿宋" w:cs="Times New Roman"/>
          <w:sz w:val="32"/>
          <w:szCs w:val="32"/>
        </w:rPr>
      </w:pPr>
      <w:r w:rsidRPr="005A2C9B">
        <w:rPr>
          <w:rFonts w:ascii="仿宋" w:eastAsia="仿宋" w:hAnsi="仿宋" w:cs="Times New Roman" w:hint="eastAsia"/>
          <w:sz w:val="32"/>
          <w:szCs w:val="32"/>
        </w:rPr>
        <w:t>（</w:t>
      </w:r>
      <w:r w:rsidR="000A45EA">
        <w:rPr>
          <w:rFonts w:ascii="仿宋" w:eastAsia="仿宋" w:hAnsi="仿宋" w:cs="Times New Roman" w:hint="eastAsia"/>
          <w:sz w:val="32"/>
          <w:szCs w:val="32"/>
        </w:rPr>
        <w:t>二</w:t>
      </w:r>
      <w:r w:rsidRPr="005A2C9B">
        <w:rPr>
          <w:rFonts w:ascii="仿宋" w:eastAsia="仿宋" w:hAnsi="仿宋" w:cs="Times New Roman" w:hint="eastAsia"/>
          <w:sz w:val="32"/>
          <w:szCs w:val="32"/>
        </w:rPr>
        <w:t>）采购标的汇总表</w:t>
      </w:r>
    </w:p>
    <w:tbl>
      <w:tblPr>
        <w:tblStyle w:val="ac"/>
        <w:tblW w:w="8784" w:type="dxa"/>
        <w:tblInd w:w="0" w:type="dxa"/>
        <w:tblLayout w:type="fixed"/>
        <w:tblLook w:val="04A0" w:firstRow="1" w:lastRow="0" w:firstColumn="1" w:lastColumn="0" w:noHBand="0" w:noVBand="1"/>
      </w:tblPr>
      <w:tblGrid>
        <w:gridCol w:w="850"/>
        <w:gridCol w:w="2264"/>
        <w:gridCol w:w="1559"/>
        <w:gridCol w:w="851"/>
        <w:gridCol w:w="992"/>
        <w:gridCol w:w="992"/>
        <w:gridCol w:w="1276"/>
      </w:tblGrid>
      <w:tr w:rsidR="00C906E2" w:rsidTr="0052478D">
        <w:trPr>
          <w:trHeight w:val="1017"/>
        </w:trPr>
        <w:tc>
          <w:tcPr>
            <w:tcW w:w="850"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序号</w:t>
            </w:r>
          </w:p>
        </w:tc>
        <w:tc>
          <w:tcPr>
            <w:tcW w:w="2264"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标的名称</w:t>
            </w:r>
          </w:p>
        </w:tc>
        <w:tc>
          <w:tcPr>
            <w:tcW w:w="1559"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品目分类编码</w:t>
            </w:r>
          </w:p>
        </w:tc>
        <w:tc>
          <w:tcPr>
            <w:tcW w:w="851"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计量单位</w:t>
            </w:r>
          </w:p>
        </w:tc>
        <w:tc>
          <w:tcPr>
            <w:tcW w:w="992"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数量</w:t>
            </w:r>
          </w:p>
        </w:tc>
        <w:tc>
          <w:tcPr>
            <w:tcW w:w="992"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是否进口</w:t>
            </w:r>
          </w:p>
        </w:tc>
        <w:tc>
          <w:tcPr>
            <w:tcW w:w="1276"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是否</w:t>
            </w:r>
            <w:r>
              <w:rPr>
                <w:rFonts w:ascii="仿宋" w:eastAsia="仿宋" w:hAnsi="仿宋" w:cs="Times New Roman"/>
                <w:b/>
                <w:sz w:val="28"/>
                <w:szCs w:val="28"/>
              </w:rPr>
              <w:t>核心产品</w:t>
            </w:r>
          </w:p>
        </w:tc>
      </w:tr>
      <w:tr w:rsidR="00C906E2" w:rsidTr="0052478D">
        <w:trPr>
          <w:trHeight w:val="520"/>
        </w:trPr>
        <w:tc>
          <w:tcPr>
            <w:tcW w:w="850" w:type="dxa"/>
          </w:tcPr>
          <w:p w:rsidR="00C906E2" w:rsidRPr="0052478D" w:rsidRDefault="00C906E2" w:rsidP="0052478D">
            <w:pPr>
              <w:adjustRightInd w:val="0"/>
              <w:snapToGrid w:val="0"/>
              <w:spacing w:line="560" w:lineRule="exact"/>
              <w:jc w:val="center"/>
              <w:rPr>
                <w:rFonts w:ascii="仿宋" w:eastAsia="仿宋" w:hAnsi="仿宋" w:cs="Times New Roman"/>
                <w:sz w:val="28"/>
                <w:szCs w:val="28"/>
              </w:rPr>
            </w:pPr>
            <w:r w:rsidRPr="0052478D">
              <w:rPr>
                <w:rFonts w:ascii="仿宋" w:eastAsia="仿宋" w:hAnsi="仿宋" w:cs="Times New Roman" w:hint="eastAsia"/>
                <w:sz w:val="28"/>
                <w:szCs w:val="28"/>
              </w:rPr>
              <w:t>1</w:t>
            </w:r>
          </w:p>
        </w:tc>
        <w:tc>
          <w:tcPr>
            <w:tcW w:w="2264" w:type="dxa"/>
          </w:tcPr>
          <w:p w:rsidR="00C906E2" w:rsidRPr="0052478D" w:rsidRDefault="00C906E2" w:rsidP="0052478D">
            <w:pPr>
              <w:adjustRightInd w:val="0"/>
              <w:snapToGrid w:val="0"/>
              <w:spacing w:line="560" w:lineRule="exact"/>
              <w:jc w:val="center"/>
              <w:rPr>
                <w:rFonts w:ascii="仿宋" w:eastAsia="仿宋" w:hAnsi="仿宋" w:cs="Times New Roman"/>
                <w:i/>
                <w:sz w:val="28"/>
                <w:szCs w:val="28"/>
                <w:u w:val="single"/>
              </w:rPr>
            </w:pPr>
            <w:r w:rsidRPr="0052478D">
              <w:rPr>
                <w:rFonts w:ascii="仿宋" w:eastAsia="仿宋" w:hAnsi="仿宋" w:cs="Times New Roman" w:hint="eastAsia"/>
                <w:sz w:val="28"/>
                <w:szCs w:val="28"/>
              </w:rPr>
              <w:t>贵金属运输服务</w:t>
            </w:r>
          </w:p>
        </w:tc>
        <w:tc>
          <w:tcPr>
            <w:tcW w:w="1559" w:type="dxa"/>
          </w:tcPr>
          <w:p w:rsidR="00C906E2" w:rsidRPr="0052478D" w:rsidRDefault="00C906E2" w:rsidP="0052478D">
            <w:pPr>
              <w:adjustRightInd w:val="0"/>
              <w:snapToGrid w:val="0"/>
              <w:spacing w:line="560" w:lineRule="exact"/>
              <w:jc w:val="center"/>
              <w:rPr>
                <w:rFonts w:ascii="仿宋" w:eastAsia="仿宋" w:hAnsi="仿宋" w:cs="Times New Roman"/>
                <w:sz w:val="28"/>
                <w:szCs w:val="28"/>
                <w:highlight w:val="yellow"/>
              </w:rPr>
            </w:pPr>
            <w:r w:rsidRPr="0052478D">
              <w:rPr>
                <w:rFonts w:ascii="仿宋" w:eastAsia="仿宋" w:hAnsi="仿宋" w:cs="Times New Roman"/>
                <w:sz w:val="28"/>
                <w:szCs w:val="28"/>
              </w:rPr>
              <w:t>C15990000</w:t>
            </w:r>
          </w:p>
        </w:tc>
        <w:tc>
          <w:tcPr>
            <w:tcW w:w="851" w:type="dxa"/>
          </w:tcPr>
          <w:p w:rsidR="00C906E2" w:rsidRPr="0052478D" w:rsidRDefault="00C906E2" w:rsidP="0052478D">
            <w:pPr>
              <w:adjustRightInd w:val="0"/>
              <w:snapToGrid w:val="0"/>
              <w:spacing w:line="560" w:lineRule="exact"/>
              <w:jc w:val="center"/>
              <w:rPr>
                <w:rFonts w:ascii="仿宋" w:eastAsia="仿宋" w:hAnsi="仿宋" w:cs="Times New Roman"/>
                <w:sz w:val="28"/>
                <w:szCs w:val="28"/>
              </w:rPr>
            </w:pPr>
            <w:r w:rsidRPr="0052478D">
              <w:rPr>
                <w:rFonts w:ascii="仿宋" w:eastAsia="仿宋" w:hAnsi="仿宋" w:cs="Times New Roman"/>
                <w:sz w:val="28"/>
                <w:szCs w:val="28"/>
              </w:rPr>
              <w:t>年</w:t>
            </w:r>
          </w:p>
        </w:tc>
        <w:tc>
          <w:tcPr>
            <w:tcW w:w="992" w:type="dxa"/>
          </w:tcPr>
          <w:p w:rsidR="00C906E2" w:rsidRPr="0052478D" w:rsidRDefault="00C906E2" w:rsidP="0052478D">
            <w:pPr>
              <w:adjustRightInd w:val="0"/>
              <w:snapToGrid w:val="0"/>
              <w:spacing w:line="560" w:lineRule="exact"/>
              <w:jc w:val="center"/>
              <w:rPr>
                <w:rFonts w:ascii="仿宋" w:eastAsia="仿宋" w:hAnsi="仿宋" w:cs="Times New Roman"/>
                <w:sz w:val="28"/>
                <w:szCs w:val="28"/>
              </w:rPr>
            </w:pPr>
            <w:r w:rsidRPr="0052478D">
              <w:rPr>
                <w:rFonts w:ascii="仿宋" w:eastAsia="仿宋" w:hAnsi="仿宋" w:cs="Times New Roman"/>
                <w:sz w:val="28"/>
                <w:szCs w:val="28"/>
              </w:rPr>
              <w:t>3</w:t>
            </w:r>
          </w:p>
        </w:tc>
        <w:tc>
          <w:tcPr>
            <w:tcW w:w="992" w:type="dxa"/>
          </w:tcPr>
          <w:p w:rsidR="00C906E2" w:rsidRPr="0052478D" w:rsidRDefault="00C906E2" w:rsidP="0052478D">
            <w:pPr>
              <w:adjustRightInd w:val="0"/>
              <w:snapToGrid w:val="0"/>
              <w:spacing w:line="560" w:lineRule="exact"/>
              <w:jc w:val="center"/>
              <w:rPr>
                <w:rFonts w:ascii="仿宋" w:eastAsia="仿宋" w:hAnsi="仿宋" w:cs="Times New Roman"/>
                <w:sz w:val="28"/>
                <w:szCs w:val="28"/>
              </w:rPr>
            </w:pPr>
            <w:r w:rsidRPr="0052478D">
              <w:rPr>
                <w:rFonts w:ascii="仿宋" w:eastAsia="仿宋" w:hAnsi="仿宋" w:cs="Times New Roman" w:hint="eastAsia"/>
                <w:sz w:val="28"/>
                <w:szCs w:val="28"/>
              </w:rPr>
              <w:t>否</w:t>
            </w:r>
          </w:p>
        </w:tc>
        <w:tc>
          <w:tcPr>
            <w:tcW w:w="1276" w:type="dxa"/>
          </w:tcPr>
          <w:p w:rsidR="00C906E2" w:rsidRPr="0052478D" w:rsidRDefault="00C906E2" w:rsidP="0052478D">
            <w:pPr>
              <w:adjustRightInd w:val="0"/>
              <w:snapToGrid w:val="0"/>
              <w:spacing w:line="560" w:lineRule="exact"/>
              <w:jc w:val="center"/>
              <w:rPr>
                <w:rFonts w:ascii="仿宋" w:eastAsia="仿宋" w:hAnsi="仿宋" w:cs="Times New Roman"/>
                <w:sz w:val="28"/>
                <w:szCs w:val="28"/>
              </w:rPr>
            </w:pPr>
            <w:r w:rsidRPr="0052478D">
              <w:rPr>
                <w:rFonts w:ascii="仿宋" w:eastAsia="仿宋" w:hAnsi="仿宋" w:cs="Times New Roman" w:hint="eastAsia"/>
                <w:sz w:val="28"/>
                <w:szCs w:val="28"/>
              </w:rPr>
              <w:t>否</w:t>
            </w:r>
          </w:p>
        </w:tc>
      </w:tr>
    </w:tbl>
    <w:p w:rsidR="00442648" w:rsidRDefault="00442648" w:rsidP="00442648">
      <w:pPr>
        <w:spacing w:line="560" w:lineRule="exact"/>
        <w:ind w:firstLineChars="200" w:firstLine="640"/>
        <w:rPr>
          <w:rFonts w:ascii="仿宋" w:eastAsia="仿宋" w:hAnsi="仿宋" w:cs="Times New Roman"/>
          <w:sz w:val="32"/>
          <w:szCs w:val="32"/>
        </w:rPr>
      </w:pPr>
      <w:r w:rsidRPr="00FC771A">
        <w:rPr>
          <w:rFonts w:ascii="仿宋" w:eastAsia="仿宋" w:hAnsi="仿宋" w:cs="Times New Roman"/>
          <w:sz w:val="32"/>
          <w:szCs w:val="32"/>
        </w:rPr>
        <w:t>本包件</w:t>
      </w:r>
      <w:r w:rsidRPr="000F2174">
        <w:rPr>
          <w:rFonts w:ascii="仿宋" w:eastAsia="仿宋" w:hAnsi="仿宋" w:cs="Times New Roman"/>
          <w:sz w:val="32"/>
          <w:szCs w:val="32"/>
        </w:rPr>
        <w:t>拟</w:t>
      </w:r>
      <w:r>
        <w:rPr>
          <w:rFonts w:ascii="仿宋" w:eastAsia="仿宋" w:hAnsi="仿宋" w:cs="Times New Roman"/>
          <w:sz w:val="32"/>
          <w:szCs w:val="32"/>
        </w:rPr>
        <w:t>采购</w:t>
      </w:r>
      <w:r w:rsidRPr="000F2174">
        <w:rPr>
          <w:rFonts w:ascii="仿宋" w:eastAsia="仿宋" w:hAnsi="仿宋" w:cs="Times New Roman" w:hint="eastAsia"/>
          <w:sz w:val="32"/>
          <w:szCs w:val="32"/>
        </w:rPr>
        <w:t>1家供应商提供</w:t>
      </w:r>
      <w:r>
        <w:rPr>
          <w:rFonts w:ascii="仿宋" w:eastAsia="仿宋" w:hAnsi="仿宋" w:cs="Times New Roman"/>
          <w:sz w:val="32"/>
          <w:szCs w:val="32"/>
        </w:rPr>
        <w:t>3</w:t>
      </w:r>
      <w:r w:rsidRPr="000F2174">
        <w:rPr>
          <w:rFonts w:ascii="仿宋" w:eastAsia="仿宋" w:hAnsi="仿宋" w:cs="Times New Roman" w:hint="eastAsia"/>
          <w:sz w:val="32"/>
          <w:szCs w:val="32"/>
        </w:rPr>
        <w:t>年中国大陆内的</w:t>
      </w:r>
      <w:r>
        <w:rPr>
          <w:rFonts w:ascii="仿宋" w:eastAsia="仿宋" w:hAnsi="仿宋" w:cs="Times New Roman" w:hint="eastAsia"/>
          <w:sz w:val="32"/>
          <w:szCs w:val="32"/>
        </w:rPr>
        <w:t>黄金、白银</w:t>
      </w:r>
      <w:r w:rsidRPr="000F2174">
        <w:rPr>
          <w:rFonts w:ascii="仿宋" w:eastAsia="仿宋" w:hAnsi="仿宋" w:cs="Times New Roman" w:hint="eastAsia"/>
          <w:sz w:val="32"/>
          <w:szCs w:val="32"/>
        </w:rPr>
        <w:t>运输服务。</w:t>
      </w:r>
      <w:r w:rsidRPr="00C37C43">
        <w:rPr>
          <w:rFonts w:ascii="仿宋" w:eastAsia="仿宋" w:hAnsi="仿宋" w:cs="Times New Roman" w:hint="eastAsia"/>
          <w:sz w:val="32"/>
          <w:szCs w:val="32"/>
        </w:rPr>
        <w:t>服务期间</w:t>
      </w:r>
      <w:r w:rsidR="00B54602">
        <w:rPr>
          <w:rFonts w:ascii="仿宋" w:eastAsia="仿宋" w:hAnsi="仿宋" w:cs="Times New Roman" w:hint="eastAsia"/>
          <w:sz w:val="32"/>
          <w:szCs w:val="32"/>
        </w:rPr>
        <w:t>按</w:t>
      </w:r>
      <w:r w:rsidRPr="00C37C43">
        <w:rPr>
          <w:rFonts w:ascii="仿宋" w:eastAsia="仿宋" w:hAnsi="仿宋" w:cs="Times New Roman" w:hint="eastAsia"/>
          <w:sz w:val="32"/>
          <w:szCs w:val="32"/>
        </w:rPr>
        <w:t>每段运输重量区间</w:t>
      </w:r>
      <w:r w:rsidRPr="000F2174">
        <w:rPr>
          <w:rFonts w:ascii="仿宋" w:eastAsia="仿宋" w:hAnsi="仿宋" w:cs="Times New Roman" w:hint="eastAsia"/>
          <w:sz w:val="32"/>
          <w:szCs w:val="32"/>
        </w:rPr>
        <w:t>实际发生的运输量进行结算</w:t>
      </w:r>
      <w:r w:rsidR="00B54602">
        <w:rPr>
          <w:rFonts w:ascii="仿宋" w:eastAsia="仿宋" w:hAnsi="仿宋" w:cs="Times New Roman" w:hint="eastAsia"/>
          <w:sz w:val="32"/>
          <w:szCs w:val="32"/>
        </w:rPr>
        <w:t>（见下表）</w:t>
      </w:r>
      <w:r w:rsidRPr="000F2174">
        <w:rPr>
          <w:rFonts w:ascii="仿宋" w:eastAsia="仿宋" w:hAnsi="仿宋" w:cs="Times New Roman" w:hint="eastAsia"/>
          <w:sz w:val="32"/>
          <w:szCs w:val="32"/>
        </w:rPr>
        <w:t>。</w:t>
      </w:r>
    </w:p>
    <w:tbl>
      <w:tblPr>
        <w:tblStyle w:val="ac"/>
        <w:tblW w:w="8831" w:type="dxa"/>
        <w:tblInd w:w="0" w:type="dxa"/>
        <w:tblLayout w:type="fixed"/>
        <w:tblLook w:val="04A0" w:firstRow="1" w:lastRow="0" w:firstColumn="1" w:lastColumn="0" w:noHBand="0" w:noVBand="1"/>
      </w:tblPr>
      <w:tblGrid>
        <w:gridCol w:w="617"/>
        <w:gridCol w:w="2127"/>
        <w:gridCol w:w="1701"/>
        <w:gridCol w:w="992"/>
        <w:gridCol w:w="1559"/>
        <w:gridCol w:w="842"/>
        <w:gridCol w:w="993"/>
      </w:tblGrid>
      <w:tr w:rsidR="00EB5C63" w:rsidRPr="000D28A6" w:rsidTr="00FC771A">
        <w:trPr>
          <w:trHeight w:val="1017"/>
        </w:trPr>
        <w:tc>
          <w:tcPr>
            <w:tcW w:w="617" w:type="dxa"/>
            <w:vAlign w:val="center"/>
          </w:tcPr>
          <w:p w:rsidR="00EB5C63" w:rsidRPr="00203085" w:rsidRDefault="00EB5C63" w:rsidP="00F551D3">
            <w:pPr>
              <w:spacing w:line="560" w:lineRule="exact"/>
              <w:jc w:val="center"/>
              <w:rPr>
                <w:rFonts w:ascii="仿宋" w:eastAsia="仿宋" w:hAnsi="仿宋" w:cs="Times New Roman"/>
                <w:b/>
                <w:sz w:val="24"/>
                <w:highlight w:val="yellow"/>
              </w:rPr>
            </w:pPr>
            <w:r w:rsidRPr="00C7597B">
              <w:rPr>
                <w:rFonts w:ascii="仿宋" w:eastAsia="仿宋" w:hAnsi="仿宋" w:cs="Times New Roman" w:hint="eastAsia"/>
                <w:b/>
                <w:sz w:val="24"/>
              </w:rPr>
              <w:t>序号</w:t>
            </w:r>
          </w:p>
        </w:tc>
        <w:tc>
          <w:tcPr>
            <w:tcW w:w="2127"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标的名称</w:t>
            </w:r>
          </w:p>
        </w:tc>
        <w:tc>
          <w:tcPr>
            <w:tcW w:w="1701"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品目</w:t>
            </w:r>
          </w:p>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分类编码</w:t>
            </w:r>
          </w:p>
        </w:tc>
        <w:tc>
          <w:tcPr>
            <w:tcW w:w="992"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计量</w:t>
            </w:r>
          </w:p>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单位</w:t>
            </w:r>
          </w:p>
        </w:tc>
        <w:tc>
          <w:tcPr>
            <w:tcW w:w="1559"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数量</w:t>
            </w:r>
          </w:p>
        </w:tc>
        <w:tc>
          <w:tcPr>
            <w:tcW w:w="842"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是否进口</w:t>
            </w:r>
          </w:p>
        </w:tc>
        <w:tc>
          <w:tcPr>
            <w:tcW w:w="993"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是否</w:t>
            </w:r>
            <w:r w:rsidRPr="00C7597B">
              <w:rPr>
                <w:rFonts w:ascii="仿宋" w:eastAsia="仿宋" w:hAnsi="仿宋" w:cs="Times New Roman"/>
                <w:b/>
                <w:sz w:val="24"/>
              </w:rPr>
              <w:t>核心产品</w:t>
            </w:r>
          </w:p>
        </w:tc>
      </w:tr>
      <w:tr w:rsidR="00EB5C63" w:rsidRPr="000D28A6" w:rsidTr="00FC771A">
        <w:trPr>
          <w:trHeight w:val="52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1</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w:t>
            </w:r>
            <w:r w:rsidRPr="000D28A6">
              <w:rPr>
                <w:rFonts w:ascii="仿宋" w:eastAsia="仿宋" w:hAnsi="仿宋" w:cs="Times New Roman"/>
                <w:sz w:val="24"/>
              </w:rPr>
              <w:t>小于</w:t>
            </w:r>
            <w:r w:rsidRPr="000D28A6">
              <w:rPr>
                <w:rFonts w:ascii="仿宋" w:eastAsia="仿宋" w:hAnsi="仿宋" w:cs="Times New Roman" w:hint="eastAsia"/>
                <w:sz w:val="24"/>
              </w:rPr>
              <w:t>30kg)</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w:t>
            </w:r>
            <w:r w:rsidRPr="000D28A6">
              <w:rPr>
                <w:rFonts w:ascii="仿宋" w:eastAsia="仿宋" w:hAnsi="仿宋" w:cs="Times New Roman"/>
                <w:sz w:val="24"/>
              </w:rPr>
              <w:t>批</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315"/>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2</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w:t>
            </w:r>
            <w:r w:rsidRPr="000D28A6">
              <w:rPr>
                <w:rFonts w:ascii="仿宋" w:eastAsia="仿宋" w:hAnsi="仿宋" w:cs="Times New Roman" w:hint="eastAsia"/>
                <w:sz w:val="24"/>
              </w:rPr>
              <w:t>30kg(含</w:t>
            </w:r>
            <w:r w:rsidRPr="000D28A6">
              <w:rPr>
                <w:rFonts w:ascii="仿宋" w:eastAsia="仿宋" w:hAnsi="仿宋" w:cs="Times New Roman"/>
                <w:sz w:val="24"/>
              </w:rPr>
              <w:t>）</w:t>
            </w:r>
            <w:r w:rsidRPr="000D28A6">
              <w:rPr>
                <w:rFonts w:ascii="仿宋" w:eastAsia="仿宋" w:hAnsi="仿宋" w:cs="Times New Roman" w:hint="eastAsia"/>
                <w:sz w:val="24"/>
              </w:rPr>
              <w:t>-120kg（不含）)</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3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3</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i/>
                <w:sz w:val="24"/>
                <w:u w:val="single"/>
              </w:rPr>
            </w:pPr>
            <w:r w:rsidRPr="000D28A6">
              <w:rPr>
                <w:rFonts w:ascii="仿宋" w:eastAsia="仿宋" w:hAnsi="仿宋" w:cs="Times New Roman"/>
                <w:sz w:val="24"/>
              </w:rPr>
              <w:t>（120</w:t>
            </w:r>
            <w:r w:rsidRPr="000D28A6">
              <w:rPr>
                <w:rFonts w:ascii="仿宋" w:eastAsia="仿宋" w:hAnsi="仿宋" w:cs="Times New Roman" w:hint="eastAsia"/>
                <w:sz w:val="24"/>
              </w:rPr>
              <w:t>kg(含</w:t>
            </w:r>
            <w:r w:rsidRPr="000D28A6">
              <w:rPr>
                <w:rFonts w:ascii="仿宋" w:eastAsia="仿宋" w:hAnsi="仿宋" w:cs="Times New Roman"/>
                <w:sz w:val="24"/>
              </w:rPr>
              <w:t>）</w:t>
            </w:r>
            <w:r w:rsidRPr="000D28A6">
              <w:rPr>
                <w:rFonts w:ascii="仿宋" w:eastAsia="仿宋" w:hAnsi="仿宋" w:cs="Times New Roman" w:hint="eastAsia"/>
                <w:sz w:val="24"/>
              </w:rPr>
              <w:t>-</w:t>
            </w:r>
            <w:r w:rsidRPr="000D28A6">
              <w:rPr>
                <w:rFonts w:ascii="仿宋" w:eastAsia="仿宋" w:hAnsi="仿宋" w:cs="Times New Roman"/>
                <w:sz w:val="24"/>
              </w:rPr>
              <w:t>300</w:t>
            </w:r>
            <w:r w:rsidRPr="000D28A6">
              <w:rPr>
                <w:rFonts w:ascii="仿宋" w:eastAsia="仿宋" w:hAnsi="仿宋" w:cs="Times New Roman" w:hint="eastAsia"/>
                <w:sz w:val="24"/>
              </w:rPr>
              <w:t>kg（不含）)</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85"/>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lastRenderedPageBreak/>
              <w:t>4</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i/>
                <w:sz w:val="24"/>
                <w:u w:val="single"/>
              </w:rPr>
            </w:pPr>
            <w:r w:rsidRPr="000D28A6">
              <w:rPr>
                <w:rFonts w:ascii="仿宋" w:eastAsia="仿宋" w:hAnsi="仿宋" w:cs="Times New Roman"/>
                <w:sz w:val="24"/>
              </w:rPr>
              <w:t>（300</w:t>
            </w:r>
            <w:r w:rsidRPr="000D28A6">
              <w:rPr>
                <w:rFonts w:ascii="仿宋" w:eastAsia="仿宋" w:hAnsi="仿宋" w:cs="Times New Roman" w:hint="eastAsia"/>
                <w:sz w:val="24"/>
              </w:rPr>
              <w:t>kg(含</w:t>
            </w:r>
            <w:r w:rsidRPr="000D28A6">
              <w:rPr>
                <w:rFonts w:ascii="仿宋" w:eastAsia="仿宋" w:hAnsi="仿宋" w:cs="Times New Roman"/>
                <w:sz w:val="24"/>
              </w:rPr>
              <w:t>）</w:t>
            </w:r>
            <w:r w:rsidRPr="000D28A6">
              <w:rPr>
                <w:rFonts w:ascii="仿宋" w:eastAsia="仿宋" w:hAnsi="仿宋" w:cs="Times New Roman" w:hint="eastAsia"/>
                <w:sz w:val="24"/>
              </w:rPr>
              <w:t>-</w:t>
            </w:r>
            <w:r w:rsidRPr="000D28A6">
              <w:rPr>
                <w:rFonts w:ascii="仿宋" w:eastAsia="仿宋" w:hAnsi="仿宋" w:cs="Times New Roman"/>
                <w:sz w:val="24"/>
              </w:rPr>
              <w:t>4</w:t>
            </w:r>
            <w:r w:rsidRPr="000D28A6">
              <w:rPr>
                <w:rFonts w:ascii="仿宋" w:eastAsia="仿宋" w:hAnsi="仿宋" w:cs="Times New Roman" w:hint="eastAsia"/>
                <w:sz w:val="24"/>
              </w:rPr>
              <w:t>20kg不含)</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6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5</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i/>
                <w:sz w:val="24"/>
                <w:u w:val="single"/>
              </w:rPr>
            </w:pPr>
            <w:r w:rsidRPr="000D28A6">
              <w:rPr>
                <w:rFonts w:ascii="仿宋" w:eastAsia="仿宋" w:hAnsi="仿宋" w:cs="Times New Roman"/>
                <w:sz w:val="24"/>
              </w:rPr>
              <w:t>（420</w:t>
            </w:r>
            <w:r w:rsidRPr="000D28A6">
              <w:rPr>
                <w:rFonts w:ascii="仿宋" w:eastAsia="仿宋" w:hAnsi="仿宋" w:cs="Times New Roman" w:hint="eastAsia"/>
                <w:sz w:val="24"/>
              </w:rPr>
              <w:t>kg及以上)</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87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6</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i/>
                <w:sz w:val="24"/>
                <w:u w:val="single"/>
              </w:rPr>
            </w:pPr>
            <w:r w:rsidRPr="000D28A6">
              <w:rPr>
                <w:rFonts w:ascii="仿宋" w:eastAsia="仿宋" w:hAnsi="仿宋" w:cs="Times New Roman"/>
                <w:sz w:val="24"/>
              </w:rPr>
              <w:t>单批次黄金同城调拨</w:t>
            </w:r>
            <w:r>
              <w:rPr>
                <w:rFonts w:ascii="仿宋" w:eastAsia="仿宋" w:hAnsi="仿宋" w:cs="Times New Roman" w:hint="eastAsia"/>
                <w:sz w:val="24"/>
              </w:rPr>
              <w:t>（小于等于5</w:t>
            </w:r>
            <w:r>
              <w:rPr>
                <w:rFonts w:ascii="仿宋" w:eastAsia="仿宋" w:hAnsi="仿宋" w:cs="Times New Roman"/>
                <w:sz w:val="24"/>
              </w:rPr>
              <w:t>10kg</w:t>
            </w:r>
            <w:r>
              <w:rPr>
                <w:rFonts w:ascii="仿宋" w:eastAsia="仿宋" w:hAnsi="仿宋" w:cs="Times New Roman" w:hint="eastAsia"/>
                <w:sz w:val="24"/>
              </w:rPr>
              <w:t>）</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w:t>
            </w:r>
            <w:r w:rsidRPr="000D28A6">
              <w:rPr>
                <w:rFonts w:ascii="仿宋" w:eastAsia="仿宋" w:hAnsi="仿宋" w:cs="Times New Roman"/>
                <w:sz w:val="24"/>
              </w:rPr>
              <w:t>批</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45"/>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7</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单批次白银运输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w:t>
            </w:r>
            <w:r w:rsidRPr="000D28A6">
              <w:rPr>
                <w:rFonts w:ascii="仿宋" w:eastAsia="仿宋" w:hAnsi="仿宋" w:cs="Times New Roman" w:hint="eastAsia"/>
                <w:sz w:val="24"/>
              </w:rPr>
              <w:t>15kg</w:t>
            </w:r>
            <w:r w:rsidRPr="000D28A6">
              <w:rPr>
                <w:rFonts w:ascii="仿宋" w:eastAsia="仿宋" w:hAnsi="仿宋" w:cs="Times New Roman"/>
                <w:sz w:val="24"/>
              </w:rPr>
              <w:t>(含）</w:t>
            </w:r>
            <w:r w:rsidRPr="000D28A6">
              <w:rPr>
                <w:rFonts w:ascii="仿宋" w:eastAsia="仿宋" w:hAnsi="仿宋" w:cs="Times New Roman" w:hint="eastAsia"/>
                <w:sz w:val="24"/>
              </w:rPr>
              <w:t>-1005kg</w:t>
            </w:r>
            <w:r>
              <w:rPr>
                <w:rFonts w:ascii="仿宋" w:eastAsia="仿宋" w:hAnsi="仿宋" w:cs="Times New Roman" w:hint="eastAsia"/>
                <w:sz w:val="24"/>
              </w:rPr>
              <w:t>（不含）</w:t>
            </w:r>
            <w:r w:rsidRPr="000D28A6">
              <w:rPr>
                <w:rFonts w:ascii="仿宋" w:eastAsia="仿宋" w:hAnsi="仿宋" w:cs="Times New Roman"/>
                <w:sz w:val="24"/>
              </w:rPr>
              <w:t>)</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33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8</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单批次白银运输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（1005</w:t>
            </w:r>
            <w:r w:rsidRPr="000D28A6">
              <w:rPr>
                <w:rFonts w:ascii="仿宋" w:eastAsia="仿宋" w:hAnsi="仿宋" w:cs="Times New Roman" w:hint="eastAsia"/>
                <w:sz w:val="24"/>
              </w:rPr>
              <w:t>kg</w:t>
            </w:r>
            <w:r w:rsidRPr="000D28A6">
              <w:rPr>
                <w:rFonts w:ascii="仿宋" w:eastAsia="仿宋" w:hAnsi="仿宋" w:cs="Times New Roman"/>
                <w:sz w:val="24"/>
              </w:rPr>
              <w:t>(含）</w:t>
            </w:r>
            <w:r w:rsidRPr="000D28A6">
              <w:rPr>
                <w:rFonts w:ascii="仿宋" w:eastAsia="仿宋" w:hAnsi="仿宋" w:cs="Times New Roman" w:hint="eastAsia"/>
                <w:sz w:val="24"/>
              </w:rPr>
              <w:t>-</w:t>
            </w:r>
            <w:r w:rsidRPr="000D28A6">
              <w:rPr>
                <w:rFonts w:ascii="仿宋" w:eastAsia="仿宋" w:hAnsi="仿宋" w:cs="Times New Roman"/>
                <w:sz w:val="24"/>
              </w:rPr>
              <w:t>3000</w:t>
            </w:r>
            <w:r w:rsidRPr="000D28A6">
              <w:rPr>
                <w:rFonts w:ascii="仿宋" w:eastAsia="仿宋" w:hAnsi="仿宋" w:cs="Times New Roman" w:hint="eastAsia"/>
                <w:sz w:val="24"/>
              </w:rPr>
              <w:t>kg</w:t>
            </w:r>
            <w:r>
              <w:rPr>
                <w:rFonts w:ascii="仿宋" w:eastAsia="仿宋" w:hAnsi="仿宋" w:cs="Times New Roman" w:hint="eastAsia"/>
                <w:sz w:val="24"/>
              </w:rPr>
              <w:t>（不含）</w:t>
            </w:r>
            <w:r w:rsidRPr="000D28A6">
              <w:rPr>
                <w:rFonts w:ascii="仿宋" w:eastAsia="仿宋" w:hAnsi="仿宋" w:cs="Times New Roman"/>
                <w:sz w:val="24"/>
              </w:rPr>
              <w:t>)</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15"/>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9</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单批次白银运输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（3000</w:t>
            </w:r>
            <w:r w:rsidRPr="000D28A6">
              <w:rPr>
                <w:rFonts w:ascii="仿宋" w:eastAsia="仿宋" w:hAnsi="仿宋" w:cs="Times New Roman" w:hint="eastAsia"/>
                <w:sz w:val="24"/>
              </w:rPr>
              <w:t>kg</w:t>
            </w:r>
            <w:r w:rsidRPr="000D28A6">
              <w:rPr>
                <w:rFonts w:ascii="仿宋" w:eastAsia="仿宋" w:hAnsi="仿宋" w:cs="Times New Roman"/>
                <w:sz w:val="24"/>
              </w:rPr>
              <w:t>(含)以上）</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bl>
    <w:p w:rsidR="00E00526" w:rsidRPr="000F2174" w:rsidRDefault="00E00526" w:rsidP="00442648">
      <w:pPr>
        <w:spacing w:line="560" w:lineRule="exact"/>
        <w:ind w:firstLineChars="200" w:firstLine="640"/>
        <w:rPr>
          <w:rFonts w:ascii="仿宋" w:eastAsia="仿宋" w:hAnsi="仿宋" w:cs="Times New Roman"/>
          <w:sz w:val="32"/>
          <w:szCs w:val="32"/>
        </w:rPr>
      </w:pPr>
    </w:p>
    <w:p w:rsidR="00442648" w:rsidRPr="000F2174" w:rsidRDefault="00442648" w:rsidP="00442648">
      <w:pPr>
        <w:spacing w:line="560" w:lineRule="exact"/>
        <w:ind w:firstLineChars="200" w:firstLine="640"/>
        <w:jc w:val="left"/>
        <w:rPr>
          <w:rFonts w:ascii="仿宋" w:eastAsia="仿宋" w:hAnsi="仿宋" w:cs="Times New Roman"/>
          <w:sz w:val="32"/>
          <w:szCs w:val="32"/>
        </w:rPr>
      </w:pPr>
      <w:r w:rsidRPr="000F2174">
        <w:rPr>
          <w:rFonts w:ascii="仿宋" w:eastAsia="仿宋" w:hAnsi="仿宋" w:cs="Times New Roman"/>
          <w:sz w:val="32"/>
          <w:szCs w:val="32"/>
        </w:rPr>
        <w:t>单批次黄金同城调拨</w:t>
      </w:r>
      <w:r w:rsidRPr="000F2174">
        <w:rPr>
          <w:rFonts w:ascii="仿宋" w:eastAsia="仿宋" w:hAnsi="仿宋" w:cs="Times New Roman" w:hint="eastAsia"/>
          <w:sz w:val="32"/>
          <w:szCs w:val="32"/>
        </w:rPr>
        <w:t>是指交易所同城各指定仓库之间</w:t>
      </w:r>
      <w:proofErr w:type="gramStart"/>
      <w:r w:rsidRPr="000F2174">
        <w:rPr>
          <w:rFonts w:ascii="仿宋" w:eastAsia="仿宋" w:hAnsi="仿宋" w:cs="Times New Roman" w:hint="eastAsia"/>
          <w:sz w:val="32"/>
          <w:szCs w:val="32"/>
        </w:rPr>
        <w:t>单趟次</w:t>
      </w:r>
      <w:proofErr w:type="gramEnd"/>
      <w:r w:rsidRPr="000F2174">
        <w:rPr>
          <w:rFonts w:ascii="仿宋" w:eastAsia="仿宋" w:hAnsi="仿宋" w:cs="Times New Roman" w:hint="eastAsia"/>
          <w:sz w:val="32"/>
          <w:szCs w:val="32"/>
        </w:rPr>
        <w:t>运输</w:t>
      </w:r>
      <w:r>
        <w:rPr>
          <w:rFonts w:ascii="仿宋" w:eastAsia="仿宋" w:hAnsi="仿宋" w:cs="Times New Roman" w:hint="eastAsia"/>
          <w:sz w:val="32"/>
          <w:szCs w:val="32"/>
        </w:rPr>
        <w:t>，单批次运输黄金重量小于等于510KG</w:t>
      </w:r>
      <w:r w:rsidRPr="000F2174">
        <w:rPr>
          <w:rFonts w:ascii="仿宋" w:eastAsia="仿宋" w:hAnsi="仿宋" w:cs="Times New Roman" w:hint="eastAsia"/>
          <w:sz w:val="32"/>
          <w:szCs w:val="32"/>
        </w:rPr>
        <w:t>。单批次</w:t>
      </w:r>
      <w:r w:rsidRPr="000F2174">
        <w:rPr>
          <w:rFonts w:ascii="仿宋" w:eastAsia="仿宋" w:hAnsi="仿宋" w:cs="Times New Roman"/>
          <w:sz w:val="32"/>
          <w:szCs w:val="32"/>
        </w:rPr>
        <w:t>黄金运输</w:t>
      </w:r>
      <w:r w:rsidRPr="000F2174">
        <w:rPr>
          <w:rFonts w:ascii="仿宋" w:eastAsia="仿宋" w:hAnsi="仿宋" w:cs="Times New Roman" w:hint="eastAsia"/>
          <w:sz w:val="32"/>
          <w:szCs w:val="32"/>
        </w:rPr>
        <w:t>是指交易所各异地指定仓库之间</w:t>
      </w:r>
      <w:proofErr w:type="gramStart"/>
      <w:r w:rsidRPr="000F2174">
        <w:rPr>
          <w:rFonts w:ascii="仿宋" w:eastAsia="仿宋" w:hAnsi="仿宋" w:cs="Times New Roman" w:hint="eastAsia"/>
          <w:sz w:val="32"/>
          <w:szCs w:val="32"/>
        </w:rPr>
        <w:t>单趟次</w:t>
      </w:r>
      <w:proofErr w:type="gramEnd"/>
      <w:r w:rsidRPr="000F2174">
        <w:rPr>
          <w:rFonts w:ascii="仿宋" w:eastAsia="仿宋" w:hAnsi="仿宋" w:cs="Times New Roman" w:hint="eastAsia"/>
          <w:sz w:val="32"/>
          <w:szCs w:val="32"/>
        </w:rPr>
        <w:t>运输。单批次白银运输是指交易所各指定仓库</w:t>
      </w:r>
      <w:r>
        <w:rPr>
          <w:rFonts w:ascii="仿宋" w:eastAsia="仿宋" w:hAnsi="仿宋" w:cs="Times New Roman" w:hint="eastAsia"/>
          <w:sz w:val="32"/>
          <w:szCs w:val="32"/>
        </w:rPr>
        <w:t>之间</w:t>
      </w:r>
      <w:r w:rsidRPr="000F2174">
        <w:rPr>
          <w:rFonts w:ascii="仿宋" w:eastAsia="仿宋" w:hAnsi="仿宋" w:cs="Times New Roman" w:hint="eastAsia"/>
          <w:sz w:val="32"/>
          <w:szCs w:val="32"/>
        </w:rPr>
        <w:t>及交易所指定仓库</w:t>
      </w:r>
      <w:r>
        <w:rPr>
          <w:rFonts w:ascii="仿宋" w:eastAsia="仿宋" w:hAnsi="仿宋" w:cs="Times New Roman" w:hint="eastAsia"/>
          <w:sz w:val="32"/>
          <w:szCs w:val="32"/>
        </w:rPr>
        <w:t>与会员单位</w:t>
      </w:r>
      <w:r w:rsidRPr="000F2174">
        <w:rPr>
          <w:rFonts w:ascii="仿宋" w:eastAsia="仿宋" w:hAnsi="仿宋" w:cs="Times New Roman" w:hint="eastAsia"/>
          <w:sz w:val="32"/>
          <w:szCs w:val="32"/>
        </w:rPr>
        <w:t>指定的</w:t>
      </w:r>
      <w:r>
        <w:rPr>
          <w:rFonts w:ascii="仿宋" w:eastAsia="仿宋" w:hAnsi="仿宋" w:cs="Times New Roman" w:hint="eastAsia"/>
          <w:sz w:val="32"/>
          <w:szCs w:val="32"/>
        </w:rPr>
        <w:t>中国大陆内目的地</w:t>
      </w:r>
      <w:r w:rsidRPr="000F2174">
        <w:rPr>
          <w:rFonts w:ascii="仿宋" w:eastAsia="仿宋" w:hAnsi="仿宋" w:cs="Times New Roman" w:hint="eastAsia"/>
          <w:sz w:val="32"/>
          <w:szCs w:val="32"/>
        </w:rPr>
        <w:t>之间</w:t>
      </w:r>
      <w:proofErr w:type="gramStart"/>
      <w:r w:rsidRPr="000F2174">
        <w:rPr>
          <w:rFonts w:ascii="仿宋" w:eastAsia="仿宋" w:hAnsi="仿宋" w:cs="Times New Roman" w:hint="eastAsia"/>
          <w:sz w:val="32"/>
          <w:szCs w:val="32"/>
        </w:rPr>
        <w:t>单趟次</w:t>
      </w:r>
      <w:proofErr w:type="gramEnd"/>
      <w:r w:rsidRPr="000F2174">
        <w:rPr>
          <w:rFonts w:ascii="仿宋" w:eastAsia="仿宋" w:hAnsi="仿宋" w:cs="Times New Roman" w:hint="eastAsia"/>
          <w:sz w:val="32"/>
          <w:szCs w:val="32"/>
        </w:rPr>
        <w:t>运输。</w:t>
      </w:r>
    </w:p>
    <w:p w:rsidR="00442648" w:rsidRDefault="00442648" w:rsidP="00442648">
      <w:pPr>
        <w:spacing w:line="560" w:lineRule="exact"/>
        <w:jc w:val="left"/>
        <w:rPr>
          <w:rFonts w:ascii="仿宋_GB2312" w:eastAsia="仿宋_GB2312" w:hAnsi="黑体" w:cs="Times New Roman"/>
          <w:i/>
          <w:sz w:val="32"/>
          <w:szCs w:val="32"/>
          <w:u w:val="single"/>
        </w:rPr>
      </w:pPr>
    </w:p>
    <w:p w:rsidR="00442648" w:rsidRPr="005A2C9B" w:rsidRDefault="00442648" w:rsidP="00442648">
      <w:pPr>
        <w:spacing w:line="560" w:lineRule="exact"/>
        <w:ind w:firstLineChars="200" w:firstLine="640"/>
        <w:jc w:val="left"/>
        <w:outlineLvl w:val="1"/>
        <w:rPr>
          <w:rFonts w:ascii="仿宋" w:eastAsia="仿宋" w:hAnsi="仿宋" w:cs="Times New Roman"/>
          <w:sz w:val="32"/>
          <w:szCs w:val="32"/>
        </w:rPr>
      </w:pPr>
      <w:r w:rsidRPr="005A2C9B">
        <w:rPr>
          <w:rFonts w:ascii="仿宋" w:eastAsia="仿宋" w:hAnsi="仿宋" w:cs="Times New Roman" w:hint="eastAsia"/>
          <w:sz w:val="32"/>
          <w:szCs w:val="32"/>
        </w:rPr>
        <w:lastRenderedPageBreak/>
        <w:t>（</w:t>
      </w:r>
      <w:r w:rsidR="00AB3DAB">
        <w:rPr>
          <w:rFonts w:ascii="仿宋" w:eastAsia="仿宋" w:hAnsi="仿宋" w:cs="Times New Roman" w:hint="eastAsia"/>
          <w:sz w:val="32"/>
          <w:szCs w:val="32"/>
        </w:rPr>
        <w:t>三</w:t>
      </w:r>
      <w:r w:rsidRPr="005A2C9B">
        <w:rPr>
          <w:rFonts w:ascii="仿宋" w:eastAsia="仿宋" w:hAnsi="仿宋" w:cs="Times New Roman" w:hint="eastAsia"/>
          <w:sz w:val="32"/>
          <w:szCs w:val="32"/>
        </w:rPr>
        <w:t>）技术商务要求</w:t>
      </w:r>
    </w:p>
    <w:p w:rsidR="00442648" w:rsidRDefault="00442648" w:rsidP="00442648">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t>（1）技术要求</w:t>
      </w:r>
    </w:p>
    <w:p w:rsidR="00442648" w:rsidRDefault="00442648" w:rsidP="00442648">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本技术要求</w:t>
      </w:r>
      <w:r>
        <w:rPr>
          <w:rFonts w:ascii="仿宋" w:eastAsia="仿宋" w:hAnsi="仿宋" w:cs="Times New Roman"/>
          <w:iCs/>
          <w:sz w:val="32"/>
          <w:szCs w:val="32"/>
        </w:rPr>
        <w:t>共有“</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18</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2</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7 </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代表</w:t>
      </w:r>
      <w:proofErr w:type="gramStart"/>
      <w:r>
        <w:rPr>
          <w:rFonts w:ascii="仿宋" w:eastAsia="仿宋" w:hAnsi="仿宋" w:cs="Times New Roman"/>
          <w:iCs/>
          <w:sz w:val="32"/>
          <w:szCs w:val="32"/>
        </w:rPr>
        <w:t>最</w:t>
      </w:r>
      <w:proofErr w:type="gramEnd"/>
      <w:r>
        <w:rPr>
          <w:rFonts w:ascii="仿宋" w:eastAsia="仿宋" w:hAnsi="仿宋" w:cs="Times New Roman"/>
          <w:iCs/>
          <w:sz w:val="32"/>
          <w:szCs w:val="32"/>
        </w:rPr>
        <w:t>关键指标，不满足该指标项将导致投标被拒绝；“#”</w:t>
      </w:r>
      <w:r>
        <w:rPr>
          <w:rFonts w:ascii="仿宋" w:eastAsia="仿宋" w:hAnsi="仿宋" w:cs="Times New Roman" w:hint="eastAsia"/>
          <w:iCs/>
          <w:sz w:val="32"/>
          <w:szCs w:val="32"/>
        </w:rPr>
        <w:t>代表</w:t>
      </w:r>
      <w:r>
        <w:rPr>
          <w:rFonts w:ascii="仿宋" w:eastAsia="仿宋" w:hAnsi="仿宋" w:cs="Times New Roman"/>
          <w:iCs/>
          <w:sz w:val="32"/>
          <w:szCs w:val="32"/>
        </w:rPr>
        <w:t>重要</w:t>
      </w:r>
      <w:r w:rsidR="00AB3DAB">
        <w:rPr>
          <w:rFonts w:ascii="仿宋" w:eastAsia="仿宋" w:hAnsi="仿宋" w:cs="Times New Roman" w:hint="eastAsia"/>
          <w:iCs/>
          <w:sz w:val="32"/>
          <w:szCs w:val="32"/>
        </w:rPr>
        <w:t>指标</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代表</w:t>
      </w:r>
      <w:r>
        <w:rPr>
          <w:rFonts w:ascii="仿宋" w:eastAsia="仿宋" w:hAnsi="仿宋" w:cs="Times New Roman"/>
          <w:iCs/>
          <w:sz w:val="32"/>
          <w:szCs w:val="32"/>
        </w:rPr>
        <w:t>一般</w:t>
      </w:r>
      <w:r>
        <w:rPr>
          <w:rFonts w:ascii="仿宋" w:eastAsia="仿宋" w:hAnsi="仿宋" w:cs="Times New Roman" w:hint="eastAsia"/>
          <w:iCs/>
          <w:sz w:val="32"/>
          <w:szCs w:val="32"/>
        </w:rPr>
        <w:t>指标</w:t>
      </w:r>
      <w:r>
        <w:rPr>
          <w:rFonts w:ascii="仿宋" w:eastAsia="仿宋" w:hAnsi="仿宋" w:cs="Times New Roman"/>
          <w:iCs/>
          <w:sz w:val="32"/>
          <w:szCs w:val="32"/>
        </w:rPr>
        <w:t>项，“#”</w:t>
      </w:r>
      <w:r>
        <w:rPr>
          <w:rFonts w:ascii="仿宋" w:eastAsia="仿宋" w:hAnsi="仿宋" w:cs="Times New Roman" w:hint="eastAsia"/>
          <w:iCs/>
          <w:sz w:val="32"/>
          <w:szCs w:val="32"/>
        </w:rPr>
        <w:t>和</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iCs/>
          <w:sz w:val="32"/>
          <w:szCs w:val="32"/>
        </w:rPr>
        <w:t>可作为比较性评价指标。</w:t>
      </w:r>
    </w:p>
    <w:tbl>
      <w:tblPr>
        <w:tblW w:w="9219" w:type="dxa"/>
        <w:tblInd w:w="-10" w:type="dxa"/>
        <w:tblLayout w:type="fixed"/>
        <w:tblCellMar>
          <w:left w:w="0" w:type="dxa"/>
          <w:right w:w="0" w:type="dxa"/>
        </w:tblCellMar>
        <w:tblLook w:val="04A0" w:firstRow="1" w:lastRow="0" w:firstColumn="1" w:lastColumn="0" w:noHBand="0" w:noVBand="1"/>
      </w:tblPr>
      <w:tblGrid>
        <w:gridCol w:w="487"/>
        <w:gridCol w:w="652"/>
        <w:gridCol w:w="1985"/>
        <w:gridCol w:w="5103"/>
        <w:gridCol w:w="992"/>
      </w:tblGrid>
      <w:tr w:rsidR="00442648" w:rsidTr="00442648">
        <w:trPr>
          <w:trHeight w:val="20"/>
          <w:tblHeader/>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648" w:rsidRDefault="00442648" w:rsidP="00442648">
            <w:pPr>
              <w:widowControl/>
              <w:jc w:val="center"/>
              <w:textAlignment w:val="center"/>
              <w:rPr>
                <w:rFonts w:ascii="仿宋" w:eastAsia="仿宋" w:hAnsi="仿宋" w:cs="宋体"/>
                <w:b/>
                <w:sz w:val="28"/>
                <w:szCs w:val="28"/>
              </w:rPr>
            </w:pPr>
            <w:r>
              <w:rPr>
                <w:rFonts w:ascii="仿宋" w:eastAsia="仿宋" w:hAnsi="仿宋" w:cs="宋体" w:hint="eastAsia"/>
                <w:b/>
                <w:kern w:val="0"/>
                <w:sz w:val="28"/>
                <w:szCs w:val="28"/>
              </w:rPr>
              <w:t>序号</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648" w:rsidRDefault="00442648" w:rsidP="00442648">
            <w:pPr>
              <w:widowControl/>
              <w:jc w:val="center"/>
              <w:textAlignment w:val="center"/>
              <w:rPr>
                <w:rFonts w:ascii="仿宋" w:eastAsia="仿宋" w:hAnsi="仿宋" w:cs="宋体"/>
                <w:b/>
                <w:sz w:val="28"/>
                <w:szCs w:val="28"/>
              </w:rPr>
            </w:pPr>
            <w:r>
              <w:rPr>
                <w:rFonts w:ascii="仿宋" w:eastAsia="仿宋" w:hAnsi="仿宋" w:cs="宋体" w:hint="eastAsia"/>
                <w:b/>
                <w:kern w:val="0"/>
                <w:sz w:val="28"/>
                <w:szCs w:val="28"/>
              </w:rPr>
              <w:t>重要性</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648" w:rsidRDefault="00442648" w:rsidP="00442648">
            <w:pPr>
              <w:widowControl/>
              <w:jc w:val="center"/>
              <w:textAlignment w:val="center"/>
              <w:rPr>
                <w:rFonts w:ascii="仿宋" w:eastAsia="仿宋" w:hAnsi="仿宋" w:cs="宋体"/>
                <w:b/>
                <w:sz w:val="28"/>
                <w:szCs w:val="28"/>
              </w:rPr>
            </w:pPr>
            <w:r>
              <w:rPr>
                <w:rFonts w:ascii="仿宋" w:eastAsia="仿宋" w:hAnsi="仿宋" w:cs="宋体" w:hint="eastAsia"/>
                <w:b/>
                <w:kern w:val="0"/>
                <w:sz w:val="28"/>
                <w:szCs w:val="28"/>
              </w:rPr>
              <w:t>指标项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648" w:rsidRDefault="00442648" w:rsidP="00442648">
            <w:pPr>
              <w:widowControl/>
              <w:jc w:val="center"/>
              <w:textAlignment w:val="center"/>
              <w:rPr>
                <w:rFonts w:ascii="仿宋" w:eastAsia="仿宋" w:hAnsi="仿宋" w:cs="宋体"/>
                <w:b/>
                <w:sz w:val="28"/>
                <w:szCs w:val="28"/>
              </w:rPr>
            </w:pPr>
            <w:r>
              <w:rPr>
                <w:rFonts w:ascii="仿宋" w:eastAsia="仿宋" w:hAnsi="仿宋" w:cs="宋体" w:hint="eastAsia"/>
                <w:b/>
                <w:kern w:val="0"/>
                <w:sz w:val="28"/>
                <w:szCs w:val="28"/>
              </w:rPr>
              <w:t>指标要求</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widowControl/>
              <w:jc w:val="center"/>
              <w:textAlignment w:val="center"/>
              <w:rPr>
                <w:rFonts w:ascii="仿宋" w:eastAsia="仿宋" w:hAnsi="仿宋" w:cs="宋体"/>
                <w:b/>
                <w:kern w:val="0"/>
                <w:sz w:val="28"/>
                <w:szCs w:val="28"/>
              </w:rPr>
            </w:pPr>
            <w:r>
              <w:rPr>
                <w:rFonts w:ascii="仿宋" w:eastAsia="仿宋" w:hAnsi="仿宋" w:cs="宋体" w:hint="eastAsia"/>
                <w:b/>
                <w:kern w:val="0"/>
                <w:sz w:val="28"/>
                <w:szCs w:val="28"/>
              </w:rPr>
              <w:t>是否</w:t>
            </w:r>
            <w:r>
              <w:rPr>
                <w:rFonts w:ascii="仿宋" w:eastAsia="仿宋" w:hAnsi="仿宋" w:cs="宋体"/>
                <w:b/>
                <w:kern w:val="0"/>
                <w:sz w:val="28"/>
                <w:szCs w:val="28"/>
              </w:rPr>
              <w:t>提供证明材料</w:t>
            </w:r>
            <w:r>
              <w:rPr>
                <w:rFonts w:ascii="仿宋" w:eastAsia="仿宋" w:hAnsi="仿宋" w:cs="宋体" w:hint="eastAsia"/>
                <w:b/>
                <w:kern w:val="0"/>
                <w:sz w:val="28"/>
                <w:szCs w:val="28"/>
              </w:rPr>
              <w:t>及方式</w:t>
            </w:r>
          </w:p>
        </w:tc>
      </w:tr>
      <w:tr w:rsidR="00442648" w:rsidTr="00442648">
        <w:trPr>
          <w:trHeight w:val="20"/>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hint="eastAsia"/>
                <w:kern w:val="0"/>
                <w:sz w:val="28"/>
                <w:szCs w:val="28"/>
              </w:rPr>
              <w:t>1</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接受黄金、白银运输委托。</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0"/>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kern w:val="0"/>
                <w:sz w:val="28"/>
                <w:szCs w:val="28"/>
              </w:rPr>
              <w:t>2</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安排运输计划，委托</w:t>
            </w:r>
            <w:r w:rsidRPr="00926378">
              <w:rPr>
                <w:rFonts w:ascii="仿宋" w:eastAsia="仿宋" w:hAnsi="仿宋" w:hint="eastAsia"/>
                <w:sz w:val="28"/>
                <w:szCs w:val="28"/>
              </w:rPr>
              <w:t>航空运输</w:t>
            </w:r>
            <w:r>
              <w:rPr>
                <w:rFonts w:ascii="仿宋" w:eastAsia="仿宋" w:hAnsi="仿宋" w:hint="eastAsia"/>
                <w:sz w:val="28"/>
                <w:szCs w:val="28"/>
              </w:rPr>
              <w:t>（如需）</w:t>
            </w:r>
            <w:r w:rsidRPr="00926378">
              <w:rPr>
                <w:rFonts w:ascii="仿宋" w:eastAsia="仿宋" w:hAnsi="仿宋" w:hint="eastAsia"/>
                <w:sz w:val="28"/>
                <w:szCs w:val="28"/>
              </w:rPr>
              <w:t>、陆上运输和与其有关的水上驳运</w:t>
            </w:r>
            <w:r>
              <w:rPr>
                <w:rFonts w:ascii="仿宋" w:eastAsia="仿宋" w:hAnsi="仿宋" w:cs="宋体" w:hint="eastAsia"/>
                <w:sz w:val="28"/>
                <w:szCs w:val="28"/>
              </w:rPr>
              <w:t>（如需）。</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0"/>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3</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向出入库仓库报备经办人员及车辆信息。</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4</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按照标准与出</w:t>
            </w:r>
            <w:proofErr w:type="gramStart"/>
            <w:r>
              <w:rPr>
                <w:rFonts w:ascii="仿宋" w:eastAsia="仿宋" w:hAnsi="仿宋" w:cs="宋体" w:hint="eastAsia"/>
                <w:sz w:val="28"/>
                <w:szCs w:val="28"/>
              </w:rPr>
              <w:t>库仓库执行</w:t>
            </w:r>
            <w:proofErr w:type="gramEnd"/>
            <w:r>
              <w:rPr>
                <w:rFonts w:ascii="仿宋" w:eastAsia="仿宋" w:hAnsi="仿宋" w:cs="宋体" w:hint="eastAsia"/>
                <w:sz w:val="28"/>
                <w:szCs w:val="28"/>
              </w:rPr>
              <w:t>实物交接。具体标准</w:t>
            </w:r>
            <w:r>
              <w:rPr>
                <w:rFonts w:ascii="仿宋" w:eastAsia="仿宋" w:hAnsi="仿宋" w:cs="宋体"/>
                <w:sz w:val="28"/>
                <w:szCs w:val="28"/>
              </w:rPr>
              <w:t>将在</w:t>
            </w:r>
            <w:r>
              <w:rPr>
                <w:rFonts w:ascii="仿宋" w:eastAsia="仿宋" w:hAnsi="仿宋" w:cs="宋体" w:hint="eastAsia"/>
                <w:sz w:val="28"/>
                <w:szCs w:val="28"/>
              </w:rPr>
              <w:t>服务启动培训</w:t>
            </w:r>
            <w:r>
              <w:rPr>
                <w:rFonts w:ascii="仿宋" w:eastAsia="仿宋" w:hAnsi="仿宋" w:cs="宋体"/>
                <w:sz w:val="28"/>
                <w:szCs w:val="28"/>
              </w:rPr>
              <w:t>时提供。</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5</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Pr="00A57DDE" w:rsidRDefault="00442648" w:rsidP="00442648">
            <w:pPr>
              <w:rPr>
                <w:rFonts w:ascii="仿宋" w:eastAsia="仿宋" w:hAnsi="仿宋" w:cs="宋体"/>
                <w:sz w:val="28"/>
                <w:szCs w:val="28"/>
              </w:rPr>
            </w:pPr>
            <w:r>
              <w:rPr>
                <w:rFonts w:ascii="仿宋" w:eastAsia="仿宋" w:hAnsi="仿宋" w:cs="宋体" w:hint="eastAsia"/>
                <w:sz w:val="28"/>
                <w:szCs w:val="28"/>
              </w:rPr>
              <w:t>在</w:t>
            </w:r>
            <w:r>
              <w:rPr>
                <w:rFonts w:ascii="仿宋" w:eastAsia="仿宋" w:hAnsi="仿宋" w:cs="宋体"/>
                <w:sz w:val="28"/>
                <w:szCs w:val="28"/>
              </w:rPr>
              <w:t>出</w:t>
            </w:r>
            <w:proofErr w:type="gramStart"/>
            <w:r>
              <w:rPr>
                <w:rFonts w:ascii="仿宋" w:eastAsia="仿宋" w:hAnsi="仿宋" w:cs="宋体"/>
                <w:sz w:val="28"/>
                <w:szCs w:val="28"/>
              </w:rPr>
              <w:t>库</w:t>
            </w:r>
            <w:r>
              <w:rPr>
                <w:rFonts w:ascii="仿宋" w:eastAsia="仿宋" w:hAnsi="仿宋" w:cs="宋体" w:hint="eastAsia"/>
                <w:sz w:val="28"/>
                <w:szCs w:val="28"/>
              </w:rPr>
              <w:t>仓库完成</w:t>
            </w:r>
            <w:proofErr w:type="gramEnd"/>
            <w:r>
              <w:rPr>
                <w:rFonts w:ascii="仿宋" w:eastAsia="仿宋" w:hAnsi="仿宋" w:cs="宋体" w:hint="eastAsia"/>
                <w:sz w:val="28"/>
                <w:szCs w:val="28"/>
              </w:rPr>
              <w:t>对出库实物的二次包装。</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6</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将实物装入押运车辆或承运车辆并押运至机场或目的地入库仓库。运输阶段（航空运输除外），投标人调拨业务的押运员（经办人员）须跟随实物。</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7</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涉及陆空联运的，前往出发地机场办理贵</w:t>
            </w:r>
            <w:r>
              <w:rPr>
                <w:rFonts w:ascii="仿宋" w:eastAsia="仿宋" w:hAnsi="仿宋" w:cs="宋体" w:hint="eastAsia"/>
                <w:sz w:val="28"/>
                <w:szCs w:val="28"/>
              </w:rPr>
              <w:lastRenderedPageBreak/>
              <w:t>货航空托运，完成实物安检。</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lastRenderedPageBreak/>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8</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涉及陆空联运的，前往目的地机场办理贵货提货手续，并装入押运车辆或承运车辆运至入库仓库。</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9</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按照标准与入库仓库执行实物交接。</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sz w:val="28"/>
                <w:szCs w:val="28"/>
              </w:rPr>
              <w:t>0</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Pr="0060416D" w:rsidRDefault="00442648" w:rsidP="00442648">
            <w:pPr>
              <w:rPr>
                <w:rFonts w:ascii="仿宋" w:eastAsia="仿宋" w:hAnsi="仿宋" w:cs="宋体"/>
                <w:sz w:val="28"/>
                <w:szCs w:val="28"/>
              </w:rPr>
            </w:pPr>
            <w:r>
              <w:rPr>
                <w:rFonts w:ascii="仿宋" w:eastAsia="仿宋" w:hAnsi="仿宋" w:cs="宋体" w:hint="eastAsia"/>
                <w:sz w:val="28"/>
                <w:szCs w:val="28"/>
              </w:rPr>
              <w:t>完成月度费用结算工作。</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sz w:val="28"/>
                <w:szCs w:val="28"/>
              </w:rPr>
              <w:t>1</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Pr="0060416D" w:rsidRDefault="00442648" w:rsidP="00442648">
            <w:pPr>
              <w:rPr>
                <w:rFonts w:ascii="仿宋" w:eastAsia="仿宋" w:hAnsi="仿宋" w:cs="宋体"/>
                <w:sz w:val="28"/>
                <w:szCs w:val="28"/>
              </w:rPr>
            </w:pPr>
            <w:r>
              <w:rPr>
                <w:rFonts w:ascii="仿宋" w:eastAsia="仿宋" w:hAnsi="仿宋" w:cs="宋体" w:hint="eastAsia"/>
                <w:sz w:val="28"/>
                <w:szCs w:val="28"/>
              </w:rPr>
              <w:t>落实运输操作步骤的状态监控。</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0"/>
        </w:trPr>
        <w:tc>
          <w:tcPr>
            <w:tcW w:w="487" w:type="dxa"/>
            <w:tcBorders>
              <w:top w:val="single" w:sz="4" w:space="0" w:color="000000"/>
              <w:left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12</w:t>
            </w:r>
          </w:p>
        </w:tc>
        <w:tc>
          <w:tcPr>
            <w:tcW w:w="652" w:type="dxa"/>
            <w:tcBorders>
              <w:top w:val="single" w:sz="4" w:space="0" w:color="000000"/>
              <w:left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w:t>
            </w:r>
          </w:p>
        </w:tc>
        <w:tc>
          <w:tcPr>
            <w:tcW w:w="1985" w:type="dxa"/>
            <w:tcBorders>
              <w:top w:val="single" w:sz="4" w:space="0" w:color="000000"/>
              <w:left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运输网络及能力</w:t>
            </w:r>
          </w:p>
        </w:tc>
        <w:tc>
          <w:tcPr>
            <w:tcW w:w="5103" w:type="dxa"/>
            <w:tcBorders>
              <w:top w:val="single" w:sz="4" w:space="0" w:color="000000"/>
              <w:left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具备全部或部分交易所黄金指定仓库所在城市（详见附表）间的黄金运输网络</w:t>
            </w:r>
            <w:r w:rsidR="00B507CA">
              <w:rPr>
                <w:rFonts w:ascii="仿宋" w:eastAsia="仿宋" w:hAnsi="仿宋" w:cs="宋体" w:hint="eastAsia"/>
                <w:sz w:val="28"/>
                <w:szCs w:val="28"/>
              </w:rPr>
              <w:t>，</w:t>
            </w:r>
            <w:r>
              <w:rPr>
                <w:rFonts w:ascii="仿宋" w:eastAsia="仿宋" w:hAnsi="仿宋" w:cs="宋体" w:hint="eastAsia"/>
                <w:sz w:val="28"/>
                <w:szCs w:val="28"/>
              </w:rPr>
              <w:t>并具备上述仓库间两天内运达1</w:t>
            </w:r>
            <w:r>
              <w:rPr>
                <w:rFonts w:ascii="仿宋" w:eastAsia="仿宋" w:hAnsi="仿宋" w:cs="宋体"/>
                <w:sz w:val="28"/>
                <w:szCs w:val="28"/>
              </w:rPr>
              <w:t>5</w:t>
            </w:r>
            <w:r>
              <w:rPr>
                <w:rFonts w:ascii="仿宋" w:eastAsia="仿宋" w:hAnsi="仿宋" w:cs="宋体" w:hint="eastAsia"/>
                <w:sz w:val="28"/>
                <w:szCs w:val="28"/>
              </w:rPr>
              <w:t>吨黄金的运输能力。</w:t>
            </w:r>
          </w:p>
          <w:p w:rsidR="00442648" w:rsidRDefault="00442648" w:rsidP="00442648">
            <w:pPr>
              <w:rPr>
                <w:rFonts w:ascii="仿宋" w:eastAsia="仿宋" w:hAnsi="仿宋" w:cs="宋体"/>
                <w:sz w:val="28"/>
                <w:szCs w:val="28"/>
              </w:rPr>
            </w:pPr>
            <w:r>
              <w:rPr>
                <w:rFonts w:ascii="仿宋" w:eastAsia="仿宋" w:hAnsi="仿宋" w:cs="宋体" w:hint="eastAsia"/>
                <w:sz w:val="28"/>
                <w:szCs w:val="28"/>
              </w:rPr>
              <w:t>具备</w:t>
            </w:r>
            <w:r w:rsidRPr="0034082B">
              <w:rPr>
                <w:rFonts w:ascii="仿宋" w:eastAsia="仿宋" w:hAnsi="仿宋" w:cs="宋体" w:hint="eastAsia"/>
                <w:sz w:val="28"/>
                <w:szCs w:val="28"/>
              </w:rPr>
              <w:t>全部或部分</w:t>
            </w:r>
            <w:r>
              <w:rPr>
                <w:rFonts w:ascii="仿宋" w:eastAsia="仿宋" w:hAnsi="仿宋" w:cs="宋体" w:hint="eastAsia"/>
                <w:sz w:val="28"/>
                <w:szCs w:val="28"/>
              </w:rPr>
              <w:t>中国大陆</w:t>
            </w:r>
            <w:r>
              <w:rPr>
                <w:rFonts w:ascii="仿宋" w:eastAsia="仿宋" w:hAnsi="仿宋" w:cs="宋体"/>
                <w:sz w:val="28"/>
                <w:szCs w:val="28"/>
              </w:rPr>
              <w:t>内城市</w:t>
            </w:r>
            <w:r w:rsidRPr="0034082B">
              <w:rPr>
                <w:rFonts w:ascii="仿宋" w:eastAsia="仿宋" w:hAnsi="仿宋" w:cs="宋体" w:hint="eastAsia"/>
                <w:sz w:val="28"/>
                <w:szCs w:val="28"/>
              </w:rPr>
              <w:t>间的</w:t>
            </w:r>
            <w:r>
              <w:rPr>
                <w:rFonts w:ascii="仿宋" w:eastAsia="仿宋" w:hAnsi="仿宋" w:cs="宋体" w:hint="eastAsia"/>
                <w:sz w:val="28"/>
                <w:szCs w:val="28"/>
              </w:rPr>
              <w:t>白银</w:t>
            </w:r>
            <w:r w:rsidRPr="0034082B">
              <w:rPr>
                <w:rFonts w:ascii="仿宋" w:eastAsia="仿宋" w:hAnsi="仿宋" w:cs="宋体" w:hint="eastAsia"/>
                <w:sz w:val="28"/>
                <w:szCs w:val="28"/>
              </w:rPr>
              <w:t>运输网络</w:t>
            </w:r>
            <w:r>
              <w:rPr>
                <w:rFonts w:ascii="仿宋" w:eastAsia="仿宋" w:hAnsi="仿宋" w:cs="宋体" w:hint="eastAsia"/>
                <w:sz w:val="28"/>
                <w:szCs w:val="28"/>
              </w:rPr>
              <w:t>。</w:t>
            </w:r>
          </w:p>
        </w:tc>
        <w:tc>
          <w:tcPr>
            <w:tcW w:w="992" w:type="dxa"/>
            <w:tcBorders>
              <w:top w:val="single" w:sz="4" w:space="0" w:color="000000"/>
              <w:left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，提供</w:t>
            </w:r>
            <w:r w:rsidRPr="00BD341B">
              <w:rPr>
                <w:rFonts w:ascii="仿宋" w:eastAsia="仿宋" w:hAnsi="仿宋" w:cs="宋体" w:hint="eastAsia"/>
                <w:sz w:val="28"/>
                <w:szCs w:val="28"/>
              </w:rPr>
              <w:t>黄金运输及白银运输网络情况</w:t>
            </w:r>
            <w:r>
              <w:rPr>
                <w:rFonts w:ascii="仿宋" w:eastAsia="仿宋" w:hAnsi="仿宋" w:cs="宋体" w:hint="eastAsia"/>
                <w:sz w:val="28"/>
                <w:szCs w:val="28"/>
              </w:rPr>
              <w:t>一览表；</w:t>
            </w:r>
          </w:p>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提供</w:t>
            </w:r>
            <w:r>
              <w:rPr>
                <w:rFonts w:ascii="仿宋" w:eastAsia="仿宋" w:hAnsi="仿宋" w:cs="宋体"/>
                <w:sz w:val="28"/>
                <w:szCs w:val="28"/>
              </w:rPr>
              <w:t>黄金</w:t>
            </w:r>
            <w:r w:rsidRPr="00BD341B">
              <w:rPr>
                <w:rFonts w:ascii="仿宋" w:eastAsia="仿宋" w:hAnsi="仿宋" w:cs="宋体" w:hint="eastAsia"/>
                <w:sz w:val="28"/>
                <w:szCs w:val="28"/>
              </w:rPr>
              <w:t>运输能力承诺书</w:t>
            </w:r>
            <w:r>
              <w:rPr>
                <w:rFonts w:ascii="仿宋" w:eastAsia="仿宋" w:hAnsi="仿宋" w:cs="宋体" w:hint="eastAsia"/>
                <w:sz w:val="28"/>
                <w:szCs w:val="28"/>
              </w:rPr>
              <w:t>。</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lastRenderedPageBreak/>
              <w:t>1</w:t>
            </w:r>
            <w:r>
              <w:rPr>
                <w:rFonts w:ascii="仿宋" w:eastAsia="仿宋" w:hAnsi="仿宋" w:cs="宋体"/>
                <w:sz w:val="28"/>
                <w:szCs w:val="28"/>
              </w:rPr>
              <w:t>3</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sidRPr="006F3338">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运输要求</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Pr="0060416D" w:rsidRDefault="00442648" w:rsidP="009B5270">
            <w:pPr>
              <w:rPr>
                <w:rFonts w:ascii="仿宋" w:eastAsia="仿宋" w:hAnsi="仿宋" w:cs="宋体"/>
                <w:sz w:val="28"/>
                <w:szCs w:val="28"/>
              </w:rPr>
            </w:pPr>
            <w:r w:rsidRPr="00D42EDD">
              <w:rPr>
                <w:rFonts w:ascii="仿宋" w:eastAsia="仿宋" w:hAnsi="仿宋" w:cs="宋体" w:hint="eastAsia"/>
                <w:sz w:val="28"/>
                <w:szCs w:val="28"/>
              </w:rPr>
              <w:t>黄金</w:t>
            </w:r>
            <w:r>
              <w:rPr>
                <w:rFonts w:ascii="仿宋" w:eastAsia="仿宋" w:hAnsi="仿宋" w:cs="宋体" w:hint="eastAsia"/>
                <w:sz w:val="28"/>
                <w:szCs w:val="28"/>
              </w:rPr>
              <w:t>运输</w:t>
            </w:r>
            <w:proofErr w:type="gramStart"/>
            <w:r w:rsidR="00B507CA" w:rsidRPr="00FC771A">
              <w:rPr>
                <w:rFonts w:ascii="仿宋" w:eastAsia="仿宋" w:hAnsi="仿宋" w:cs="宋体" w:hint="eastAsia"/>
                <w:sz w:val="28"/>
                <w:szCs w:val="28"/>
              </w:rPr>
              <w:t>须</w:t>
            </w:r>
            <w:r w:rsidRPr="00D42EDD">
              <w:rPr>
                <w:rFonts w:ascii="仿宋" w:eastAsia="仿宋" w:hAnsi="仿宋" w:cs="宋体" w:hint="eastAsia"/>
                <w:sz w:val="28"/>
                <w:szCs w:val="28"/>
              </w:rPr>
              <w:t>武装</w:t>
            </w:r>
            <w:proofErr w:type="gramEnd"/>
            <w:r w:rsidRPr="00D42EDD">
              <w:rPr>
                <w:rFonts w:ascii="仿宋" w:eastAsia="仿宋" w:hAnsi="仿宋" w:cs="宋体" w:hint="eastAsia"/>
                <w:sz w:val="28"/>
                <w:szCs w:val="28"/>
              </w:rPr>
              <w:t>押运、白银</w:t>
            </w:r>
            <w:r>
              <w:rPr>
                <w:rFonts w:ascii="仿宋" w:eastAsia="仿宋" w:hAnsi="仿宋" w:cs="宋体" w:hint="eastAsia"/>
                <w:sz w:val="28"/>
                <w:szCs w:val="28"/>
              </w:rPr>
              <w:t>运输</w:t>
            </w:r>
            <w:r w:rsidR="00B507CA" w:rsidRPr="00D42EDD">
              <w:rPr>
                <w:rFonts w:ascii="仿宋" w:eastAsia="仿宋" w:hAnsi="仿宋" w:cs="宋体" w:hint="eastAsia"/>
                <w:sz w:val="28"/>
                <w:szCs w:val="28"/>
              </w:rPr>
              <w:t>无</w:t>
            </w:r>
            <w:r w:rsidR="00B507CA" w:rsidRPr="00FC771A">
              <w:rPr>
                <w:rFonts w:ascii="仿宋" w:eastAsia="仿宋" w:hAnsi="仿宋" w:cs="宋体" w:hint="eastAsia"/>
                <w:sz w:val="28"/>
                <w:szCs w:val="28"/>
              </w:rPr>
              <w:t>须</w:t>
            </w:r>
            <w:r w:rsidRPr="00D42EDD">
              <w:rPr>
                <w:rFonts w:ascii="仿宋" w:eastAsia="仿宋" w:hAnsi="仿宋" w:cs="宋体" w:hint="eastAsia"/>
                <w:sz w:val="28"/>
                <w:szCs w:val="28"/>
              </w:rPr>
              <w:t>武装押运</w:t>
            </w:r>
            <w:r>
              <w:rPr>
                <w:rFonts w:ascii="仿宋" w:eastAsia="仿宋" w:hAnsi="仿宋" w:cs="宋体" w:hint="eastAsia"/>
                <w:sz w:val="28"/>
                <w:szCs w:val="28"/>
              </w:rPr>
              <w:t>。投标人所确定的黄金陆地</w:t>
            </w:r>
            <w:r>
              <w:rPr>
                <w:rFonts w:ascii="仿宋" w:eastAsia="仿宋" w:hAnsi="仿宋" w:cs="宋体"/>
                <w:sz w:val="28"/>
                <w:szCs w:val="28"/>
              </w:rPr>
              <w:t>武装押运的合作方</w:t>
            </w:r>
            <w:r w:rsidR="009B5270">
              <w:rPr>
                <w:rFonts w:ascii="仿宋" w:eastAsia="仿宋" w:hAnsi="仿宋" w:cs="宋体" w:hint="eastAsia"/>
                <w:sz w:val="28"/>
                <w:szCs w:val="28"/>
              </w:rPr>
              <w:t>须</w:t>
            </w:r>
            <w:r>
              <w:rPr>
                <w:rFonts w:ascii="仿宋" w:eastAsia="仿宋" w:hAnsi="仿宋" w:cs="宋体" w:hint="eastAsia"/>
                <w:sz w:val="28"/>
                <w:szCs w:val="28"/>
              </w:rPr>
              <w:t>具备公安机关</w:t>
            </w:r>
            <w:r>
              <w:rPr>
                <w:rFonts w:ascii="仿宋" w:eastAsia="仿宋" w:hAnsi="仿宋" w:cs="宋体"/>
                <w:sz w:val="28"/>
                <w:szCs w:val="28"/>
              </w:rPr>
              <w:t>批准从事武装守护押运的《</w:t>
            </w:r>
            <w:r>
              <w:rPr>
                <w:rFonts w:ascii="仿宋" w:eastAsia="仿宋" w:hAnsi="仿宋" w:cs="宋体" w:hint="eastAsia"/>
                <w:sz w:val="28"/>
                <w:szCs w:val="28"/>
              </w:rPr>
              <w:t>保安</w:t>
            </w:r>
            <w:r>
              <w:rPr>
                <w:rFonts w:ascii="仿宋" w:eastAsia="仿宋" w:hAnsi="仿宋" w:cs="宋体"/>
                <w:sz w:val="28"/>
                <w:szCs w:val="28"/>
              </w:rPr>
              <w:t>服务许可证》</w:t>
            </w:r>
            <w:r>
              <w:rPr>
                <w:rFonts w:ascii="仿宋" w:eastAsia="仿宋" w:hAnsi="仿宋" w:cs="宋体" w:hint="eastAsia"/>
                <w:sz w:val="28"/>
                <w:szCs w:val="28"/>
              </w:rPr>
              <w:t>。</w:t>
            </w:r>
            <w:r w:rsidDel="00D42EDD">
              <w:rPr>
                <w:rFonts w:ascii="仿宋" w:eastAsia="仿宋" w:hAnsi="仿宋" w:cs="宋体" w:hint="eastAsia"/>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42648" w:rsidRPr="0060416D"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385"/>
        </w:trPr>
        <w:tc>
          <w:tcPr>
            <w:tcW w:w="487"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sz w:val="28"/>
                <w:szCs w:val="28"/>
              </w:rPr>
              <w:t>4</w:t>
            </w:r>
          </w:p>
        </w:tc>
        <w:tc>
          <w:tcPr>
            <w:tcW w:w="652"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sidRPr="006F3338">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运输保险</w:t>
            </w:r>
          </w:p>
        </w:tc>
        <w:tc>
          <w:tcPr>
            <w:tcW w:w="5103"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投标人须为调拨运输实物购买货物运输保险，保险理赔额度须完全覆盖实际调拨运输实物的货值，</w:t>
            </w:r>
            <w:r w:rsidRPr="00784511">
              <w:rPr>
                <w:rFonts w:ascii="仿宋" w:eastAsia="仿宋" w:hAnsi="仿宋" w:cs="宋体" w:hint="eastAsia"/>
                <w:sz w:val="28"/>
                <w:szCs w:val="28"/>
              </w:rPr>
              <w:t>投保范围为</w:t>
            </w:r>
            <w:r>
              <w:rPr>
                <w:rFonts w:ascii="仿宋" w:eastAsia="仿宋" w:hAnsi="仿宋" w:cs="宋体" w:hint="eastAsia"/>
                <w:sz w:val="28"/>
                <w:szCs w:val="28"/>
              </w:rPr>
              <w:t>黄金</w:t>
            </w:r>
            <w:r>
              <w:rPr>
                <w:rFonts w:ascii="仿宋" w:eastAsia="仿宋" w:hAnsi="仿宋" w:cs="宋体"/>
                <w:sz w:val="28"/>
                <w:szCs w:val="28"/>
              </w:rPr>
              <w:t>、</w:t>
            </w:r>
            <w:r w:rsidRPr="00784511">
              <w:rPr>
                <w:rFonts w:ascii="仿宋" w:eastAsia="仿宋" w:hAnsi="仿宋" w:cs="宋体" w:hint="eastAsia"/>
                <w:sz w:val="28"/>
                <w:szCs w:val="28"/>
              </w:rPr>
              <w:t>白银及其制品从</w:t>
            </w:r>
            <w:r w:rsidRPr="00FC771A">
              <w:rPr>
                <w:rFonts w:ascii="仿宋" w:eastAsia="仿宋" w:hAnsi="仿宋" w:cs="宋体" w:hint="eastAsia"/>
                <w:sz w:val="28"/>
                <w:szCs w:val="28"/>
              </w:rPr>
              <w:t>起运地</w:t>
            </w:r>
            <w:r w:rsidRPr="00784511">
              <w:rPr>
                <w:rFonts w:ascii="仿宋" w:eastAsia="仿宋" w:hAnsi="仿宋" w:cs="宋体" w:hint="eastAsia"/>
                <w:sz w:val="28"/>
                <w:szCs w:val="28"/>
              </w:rPr>
              <w:t>至</w:t>
            </w:r>
            <w:r w:rsidRPr="00FC771A">
              <w:rPr>
                <w:rFonts w:ascii="仿宋" w:eastAsia="仿宋" w:hAnsi="仿宋" w:cs="宋体" w:hint="eastAsia"/>
                <w:sz w:val="28"/>
                <w:szCs w:val="28"/>
              </w:rPr>
              <w:t>目的地</w:t>
            </w:r>
            <w:r w:rsidRPr="00784511">
              <w:rPr>
                <w:rFonts w:ascii="仿宋" w:eastAsia="仿宋" w:hAnsi="仿宋" w:cs="宋体" w:hint="eastAsia"/>
                <w:sz w:val="28"/>
                <w:szCs w:val="28"/>
              </w:rPr>
              <w:t>的正常运输</w:t>
            </w:r>
            <w:r>
              <w:rPr>
                <w:rFonts w:ascii="仿宋" w:eastAsia="仿宋" w:hAnsi="仿宋" w:cs="宋体" w:hint="eastAsia"/>
                <w:sz w:val="28"/>
                <w:szCs w:val="28"/>
              </w:rPr>
              <w:t>。</w:t>
            </w:r>
          </w:p>
        </w:tc>
        <w:tc>
          <w:tcPr>
            <w:tcW w:w="992" w:type="dxa"/>
            <w:tcBorders>
              <w:top w:val="single" w:sz="4" w:space="0" w:color="000000"/>
              <w:left w:val="single" w:sz="4" w:space="0" w:color="000000"/>
              <w:bottom w:val="single" w:sz="4" w:space="0" w:color="auto"/>
              <w:right w:val="single" w:sz="4" w:space="0" w:color="000000"/>
            </w:tcBorders>
          </w:tcPr>
          <w:p w:rsidR="00442648" w:rsidRPr="0060416D"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96"/>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15</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6F3338" w:rsidRDefault="00442648" w:rsidP="00442648">
            <w:pPr>
              <w:jc w:val="center"/>
              <w:rPr>
                <w:rFonts w:ascii="仿宋" w:eastAsia="仿宋" w:hAnsi="仿宋" w:cs="宋体"/>
                <w:kern w:val="0"/>
                <w:sz w:val="28"/>
                <w:szCs w:val="28"/>
              </w:rPr>
            </w:pPr>
            <w:r w:rsidRPr="006F3338">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服务分</w:t>
            </w:r>
            <w:r>
              <w:rPr>
                <w:rFonts w:ascii="仿宋" w:eastAsia="仿宋" w:hAnsi="仿宋" w:cs="宋体"/>
                <w:sz w:val="28"/>
                <w:szCs w:val="28"/>
              </w:rPr>
              <w:t>包要求</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Times New Roman" w:hint="eastAsia"/>
                <w:sz w:val="28"/>
                <w:szCs w:val="28"/>
              </w:rPr>
              <w:t>在</w:t>
            </w:r>
            <w:r w:rsidRPr="00681A4B">
              <w:rPr>
                <w:rFonts w:ascii="仿宋" w:eastAsia="仿宋" w:hAnsi="仿宋" w:cs="宋体" w:hint="eastAsia"/>
                <w:sz w:val="28"/>
                <w:szCs w:val="28"/>
              </w:rPr>
              <w:t>投标人统一调度和管理下，对贵金属运输核心价值链</w:t>
            </w:r>
            <w:r>
              <w:rPr>
                <w:rFonts w:ascii="仿宋" w:eastAsia="仿宋" w:hAnsi="仿宋" w:cs="宋体" w:hint="eastAsia"/>
                <w:sz w:val="28"/>
                <w:szCs w:val="28"/>
              </w:rPr>
              <w:t>：</w:t>
            </w:r>
            <w:r w:rsidRPr="00681A4B">
              <w:rPr>
                <w:rFonts w:ascii="仿宋" w:eastAsia="仿宋" w:hAnsi="仿宋" w:cs="宋体" w:hint="eastAsia"/>
                <w:sz w:val="28"/>
                <w:szCs w:val="28"/>
              </w:rPr>
              <w:t>接受确认订单、整体调度协调、安全核心管控、信息系统运营、客户服务管理、运输环节交付等关键环节由投标人利用自身团队、设备和管理系统独立完成，不得以任何形式分包。黄金武装押运运输段、白银的运输段、航空</w:t>
            </w:r>
            <w:r>
              <w:rPr>
                <w:rFonts w:ascii="仿宋" w:eastAsia="仿宋" w:hAnsi="仿宋" w:cs="宋体" w:hint="eastAsia"/>
                <w:sz w:val="28"/>
                <w:szCs w:val="28"/>
              </w:rPr>
              <w:t>运输</w:t>
            </w:r>
            <w:r w:rsidRPr="00681A4B">
              <w:rPr>
                <w:rFonts w:ascii="仿宋" w:eastAsia="仿宋" w:hAnsi="仿宋" w:cs="宋体" w:hint="eastAsia"/>
                <w:sz w:val="28"/>
                <w:szCs w:val="28"/>
              </w:rPr>
              <w:t>段</w:t>
            </w:r>
            <w:r>
              <w:rPr>
                <w:rFonts w:ascii="仿宋" w:eastAsia="仿宋" w:hAnsi="仿宋" w:cs="宋体" w:hint="eastAsia"/>
                <w:sz w:val="28"/>
                <w:szCs w:val="28"/>
              </w:rPr>
              <w:t>的运输</w:t>
            </w:r>
            <w:r>
              <w:rPr>
                <w:rFonts w:ascii="仿宋" w:eastAsia="仿宋" w:hAnsi="仿宋" w:cs="宋体"/>
                <w:sz w:val="28"/>
                <w:szCs w:val="28"/>
              </w:rPr>
              <w:t>工作</w:t>
            </w:r>
            <w:r>
              <w:rPr>
                <w:rFonts w:ascii="仿宋" w:eastAsia="仿宋" w:hAnsi="仿宋" w:cs="宋体" w:hint="eastAsia"/>
                <w:sz w:val="28"/>
                <w:szCs w:val="28"/>
              </w:rPr>
              <w:t>可</w:t>
            </w:r>
            <w:r>
              <w:rPr>
                <w:rFonts w:ascii="仿宋" w:eastAsia="仿宋" w:hAnsi="仿宋" w:cs="宋体"/>
                <w:sz w:val="28"/>
                <w:szCs w:val="28"/>
              </w:rPr>
              <w:t>以分包，</w:t>
            </w:r>
            <w:r w:rsidRPr="00681A4B">
              <w:rPr>
                <w:rFonts w:ascii="仿宋" w:eastAsia="仿宋" w:hAnsi="仿宋" w:cs="宋体" w:hint="eastAsia"/>
                <w:sz w:val="28"/>
                <w:szCs w:val="28"/>
              </w:rPr>
              <w:t>由第三</w:t>
            </w:r>
            <w:proofErr w:type="gramStart"/>
            <w:r w:rsidRPr="00681A4B">
              <w:rPr>
                <w:rFonts w:ascii="仿宋" w:eastAsia="仿宋" w:hAnsi="仿宋" w:cs="宋体" w:hint="eastAsia"/>
                <w:sz w:val="28"/>
                <w:szCs w:val="28"/>
              </w:rPr>
              <w:t>方执行</w:t>
            </w:r>
            <w:proofErr w:type="gramEnd"/>
            <w:r w:rsidRPr="00681A4B">
              <w:rPr>
                <w:rFonts w:ascii="仿宋" w:eastAsia="仿宋" w:hAnsi="仿宋" w:cs="宋体" w:hint="eastAsia"/>
                <w:sz w:val="28"/>
                <w:szCs w:val="28"/>
              </w:rPr>
              <w:t>运输作业。</w:t>
            </w:r>
          </w:p>
          <w:p w:rsidR="00442648" w:rsidRDefault="00442648" w:rsidP="004E79E7">
            <w:pPr>
              <w:rPr>
                <w:rFonts w:ascii="仿宋" w:eastAsia="仿宋" w:hAnsi="仿宋" w:cs="宋体"/>
                <w:sz w:val="28"/>
                <w:szCs w:val="28"/>
              </w:rPr>
            </w:pPr>
            <w:r>
              <w:rPr>
                <w:rFonts w:ascii="仿宋" w:eastAsia="仿宋" w:hAnsi="仿宋" w:cs="宋体" w:hint="eastAsia"/>
                <w:sz w:val="28"/>
                <w:szCs w:val="28"/>
              </w:rPr>
              <w:t>投标人</w:t>
            </w:r>
            <w:r w:rsidR="004E79E7">
              <w:rPr>
                <w:rFonts w:ascii="仿宋" w:eastAsia="仿宋" w:hAnsi="仿宋" w:cs="宋体" w:hint="eastAsia"/>
                <w:sz w:val="28"/>
                <w:szCs w:val="28"/>
              </w:rPr>
              <w:t>须</w:t>
            </w:r>
            <w:r>
              <w:rPr>
                <w:rFonts w:ascii="仿宋" w:eastAsia="仿宋" w:hAnsi="仿宋" w:cs="宋体"/>
                <w:sz w:val="28"/>
                <w:szCs w:val="28"/>
              </w:rPr>
              <w:t>在</w:t>
            </w:r>
            <w:r w:rsidRPr="00A8051F">
              <w:rPr>
                <w:rFonts w:ascii="仿宋" w:eastAsia="仿宋" w:hAnsi="仿宋" w:cs="宋体" w:hint="eastAsia"/>
                <w:sz w:val="28"/>
                <w:szCs w:val="28"/>
              </w:rPr>
              <w:t>投标文件中载明分包承担主</w:t>
            </w:r>
            <w:r w:rsidRPr="00A8051F">
              <w:rPr>
                <w:rFonts w:ascii="仿宋" w:eastAsia="仿宋" w:hAnsi="仿宋" w:cs="宋体" w:hint="eastAsia"/>
                <w:sz w:val="28"/>
                <w:szCs w:val="28"/>
              </w:rPr>
              <w:lastRenderedPageBreak/>
              <w:t>体，分包承担主体应当具备相应资质条件且不得再次分包</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lastRenderedPageBreak/>
              <w:t>是</w:t>
            </w:r>
          </w:p>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提供分包</w:t>
            </w:r>
            <w:r>
              <w:rPr>
                <w:rFonts w:ascii="仿宋" w:eastAsia="仿宋" w:hAnsi="仿宋" w:cs="宋体"/>
                <w:sz w:val="28"/>
                <w:szCs w:val="28"/>
              </w:rPr>
              <w:t>承担主体清单。</w:t>
            </w:r>
          </w:p>
        </w:tc>
      </w:tr>
      <w:tr w:rsidR="00442648" w:rsidTr="00442648">
        <w:trPr>
          <w:trHeight w:val="257"/>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16</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6F3338"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运输保险</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贵金属</w:t>
            </w:r>
            <w:r>
              <w:rPr>
                <w:rFonts w:ascii="仿宋" w:eastAsia="仿宋" w:hAnsi="仿宋" w:cs="宋体"/>
                <w:sz w:val="28"/>
                <w:szCs w:val="28"/>
              </w:rPr>
              <w:t>运输</w:t>
            </w:r>
            <w:r>
              <w:rPr>
                <w:rFonts w:ascii="仿宋" w:eastAsia="仿宋" w:hAnsi="仿宋" w:cs="宋体" w:hint="eastAsia"/>
                <w:sz w:val="28"/>
                <w:szCs w:val="28"/>
              </w:rPr>
              <w:t>保险</w:t>
            </w:r>
            <w:r w:rsidRPr="00137EF5">
              <w:rPr>
                <w:rFonts w:ascii="仿宋" w:eastAsia="仿宋" w:hAnsi="仿宋" w:cs="宋体" w:hint="eastAsia"/>
                <w:sz w:val="28"/>
                <w:szCs w:val="28"/>
              </w:rPr>
              <w:t>服务方案</w:t>
            </w:r>
            <w:r>
              <w:rPr>
                <w:rFonts w:ascii="仿宋" w:eastAsia="仿宋" w:hAnsi="仿宋" w:cs="宋体" w:hint="eastAsia"/>
                <w:sz w:val="28"/>
                <w:szCs w:val="28"/>
              </w:rPr>
              <w:t>需具备针对</w:t>
            </w:r>
            <w:r>
              <w:rPr>
                <w:rFonts w:ascii="仿宋" w:eastAsia="仿宋" w:hAnsi="仿宋" w:cs="宋体"/>
                <w:sz w:val="28"/>
                <w:szCs w:val="28"/>
              </w:rPr>
              <w:t>性</w:t>
            </w:r>
            <w:r w:rsidRPr="00137EF5">
              <w:rPr>
                <w:rFonts w:ascii="仿宋" w:eastAsia="仿宋" w:hAnsi="仿宋" w:cs="宋体" w:hint="eastAsia"/>
                <w:sz w:val="28"/>
                <w:szCs w:val="28"/>
              </w:rPr>
              <w:t>，保险赔付流程清晰</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，提供</w:t>
            </w:r>
            <w:r w:rsidRPr="00137EF5">
              <w:rPr>
                <w:rFonts w:ascii="仿宋" w:eastAsia="仿宋" w:hAnsi="仿宋" w:cs="宋体" w:hint="eastAsia"/>
                <w:sz w:val="28"/>
                <w:szCs w:val="28"/>
              </w:rPr>
              <w:t>贵金属运输保险</w:t>
            </w:r>
            <w:r>
              <w:rPr>
                <w:rFonts w:ascii="仿宋" w:eastAsia="仿宋" w:hAnsi="仿宋" w:cs="宋体" w:hint="eastAsia"/>
                <w:sz w:val="28"/>
                <w:szCs w:val="28"/>
              </w:rPr>
              <w:t>服务</w:t>
            </w:r>
            <w:r>
              <w:rPr>
                <w:rFonts w:ascii="仿宋" w:eastAsia="仿宋" w:hAnsi="仿宋" w:cs="宋体"/>
                <w:sz w:val="28"/>
                <w:szCs w:val="28"/>
              </w:rPr>
              <w:t>方案介绍。</w:t>
            </w:r>
          </w:p>
        </w:tc>
      </w:tr>
      <w:tr w:rsidR="00442648" w:rsidTr="00442648">
        <w:trPr>
          <w:trHeight w:val="485"/>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17</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6F3338"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sidRPr="00CC16E2">
              <w:rPr>
                <w:rFonts w:ascii="仿宋" w:eastAsia="仿宋" w:hAnsi="仿宋" w:cs="宋体" w:hint="eastAsia"/>
                <w:sz w:val="28"/>
                <w:szCs w:val="28"/>
              </w:rPr>
              <w:t>贵金属专用运输系统</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投标人需具备</w:t>
            </w:r>
            <w:r w:rsidRPr="00CC16E2">
              <w:rPr>
                <w:rFonts w:ascii="仿宋" w:eastAsia="仿宋" w:hAnsi="仿宋" w:cs="宋体" w:hint="eastAsia"/>
                <w:sz w:val="28"/>
                <w:szCs w:val="28"/>
              </w:rPr>
              <w:t>贵金属专用运输系统</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需提供贵金属运输系统</w:t>
            </w:r>
            <w:r>
              <w:rPr>
                <w:rFonts w:ascii="仿宋" w:eastAsia="仿宋" w:hAnsi="仿宋" w:cs="宋体" w:hint="eastAsia"/>
                <w:sz w:val="28"/>
                <w:szCs w:val="28"/>
              </w:rPr>
              <w:t>介绍</w:t>
            </w:r>
            <w:r>
              <w:rPr>
                <w:rFonts w:ascii="仿宋" w:eastAsia="仿宋" w:hAnsi="仿宋" w:cs="宋体"/>
                <w:sz w:val="28"/>
                <w:szCs w:val="28"/>
              </w:rPr>
              <w:t>。</w:t>
            </w:r>
          </w:p>
        </w:tc>
      </w:tr>
      <w:tr w:rsidR="00442648" w:rsidTr="00442648">
        <w:trPr>
          <w:trHeight w:val="1925"/>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18</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CC16E2"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Pr="00CC16E2" w:rsidRDefault="00442648" w:rsidP="00442648">
            <w:pPr>
              <w:rPr>
                <w:rFonts w:ascii="仿宋" w:eastAsia="仿宋" w:hAnsi="仿宋" w:cs="宋体"/>
                <w:sz w:val="28"/>
                <w:szCs w:val="28"/>
              </w:rPr>
            </w:pPr>
            <w:r>
              <w:rPr>
                <w:rFonts w:ascii="仿宋" w:eastAsia="仿宋" w:hAnsi="仿宋" w:cs="宋体" w:hint="eastAsia"/>
                <w:sz w:val="28"/>
                <w:szCs w:val="28"/>
              </w:rPr>
              <w:t>运输</w:t>
            </w:r>
            <w:r>
              <w:rPr>
                <w:rFonts w:ascii="仿宋" w:eastAsia="仿宋" w:hAnsi="仿宋" w:cs="宋体"/>
                <w:sz w:val="28"/>
                <w:szCs w:val="28"/>
              </w:rPr>
              <w:t>能力</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sidRPr="00FA56F6">
              <w:rPr>
                <w:rFonts w:ascii="仿宋" w:eastAsia="仿宋" w:hAnsi="仿宋" w:cs="宋体" w:hint="eastAsia"/>
                <w:sz w:val="28"/>
                <w:szCs w:val="28"/>
              </w:rPr>
              <w:t>2024-2025年</w:t>
            </w:r>
            <w:r>
              <w:rPr>
                <w:rFonts w:ascii="仿宋" w:eastAsia="仿宋" w:hAnsi="仿宋" w:cs="宋体" w:hint="eastAsia"/>
                <w:sz w:val="28"/>
                <w:szCs w:val="28"/>
              </w:rPr>
              <w:t>期间</w:t>
            </w:r>
            <w:r>
              <w:rPr>
                <w:rFonts w:ascii="仿宋" w:eastAsia="仿宋" w:hAnsi="仿宋" w:cs="宋体"/>
                <w:sz w:val="28"/>
                <w:szCs w:val="28"/>
              </w:rPr>
              <w:t>，投标人</w:t>
            </w:r>
            <w:r>
              <w:rPr>
                <w:rFonts w:ascii="仿宋" w:eastAsia="仿宋" w:hAnsi="仿宋" w:cs="宋体" w:hint="eastAsia"/>
                <w:sz w:val="28"/>
                <w:szCs w:val="28"/>
              </w:rPr>
              <w:t>需具备</w:t>
            </w:r>
            <w:r>
              <w:rPr>
                <w:rFonts w:ascii="仿宋" w:eastAsia="仿宋" w:hAnsi="仿宋" w:cs="宋体"/>
                <w:sz w:val="28"/>
                <w:szCs w:val="28"/>
              </w:rPr>
              <w:t>一定的</w:t>
            </w:r>
            <w:r w:rsidRPr="00693E31">
              <w:rPr>
                <w:rFonts w:ascii="仿宋" w:eastAsia="仿宋" w:hAnsi="仿宋" w:cs="宋体" w:hint="eastAsia"/>
                <w:sz w:val="28"/>
                <w:szCs w:val="28"/>
              </w:rPr>
              <w:t>中国大陆内的武装押运黄金</w:t>
            </w:r>
            <w:r>
              <w:rPr>
                <w:rFonts w:ascii="仿宋" w:eastAsia="仿宋" w:hAnsi="仿宋" w:cs="宋体" w:hint="eastAsia"/>
                <w:sz w:val="28"/>
                <w:szCs w:val="28"/>
              </w:rPr>
              <w:t>的</w:t>
            </w:r>
            <w:r w:rsidRPr="00693E31">
              <w:rPr>
                <w:rFonts w:ascii="仿宋" w:eastAsia="仿宋" w:hAnsi="仿宋" w:cs="宋体" w:hint="eastAsia"/>
                <w:sz w:val="28"/>
                <w:szCs w:val="28"/>
              </w:rPr>
              <w:t>运输</w:t>
            </w:r>
            <w:r>
              <w:rPr>
                <w:rFonts w:ascii="仿宋" w:eastAsia="仿宋" w:hAnsi="仿宋" w:cs="宋体" w:hint="eastAsia"/>
                <w:sz w:val="28"/>
                <w:szCs w:val="28"/>
              </w:rPr>
              <w:t>量</w:t>
            </w:r>
            <w:r w:rsidR="00F2182E">
              <w:rPr>
                <w:rFonts w:ascii="仿宋" w:eastAsia="仿宋" w:hAnsi="仿宋" w:cs="宋体" w:hint="eastAsia"/>
                <w:sz w:val="28"/>
                <w:szCs w:val="28"/>
              </w:rPr>
              <w:t>；</w:t>
            </w:r>
          </w:p>
          <w:p w:rsidR="00442648" w:rsidRDefault="00442648" w:rsidP="00442648">
            <w:pPr>
              <w:rPr>
                <w:rFonts w:ascii="仿宋" w:eastAsia="仿宋" w:hAnsi="仿宋" w:cs="宋体"/>
                <w:sz w:val="28"/>
                <w:szCs w:val="28"/>
              </w:rPr>
            </w:pPr>
            <w:r w:rsidRPr="00EA4246">
              <w:rPr>
                <w:rFonts w:ascii="仿宋" w:eastAsia="仿宋" w:hAnsi="仿宋" w:cs="宋体" w:hint="eastAsia"/>
                <w:sz w:val="28"/>
                <w:szCs w:val="28"/>
              </w:rPr>
              <w:t>2024-2025年期间，投标人需具备一定的中国大陆内的</w:t>
            </w:r>
            <w:r>
              <w:rPr>
                <w:rFonts w:ascii="仿宋" w:eastAsia="仿宋" w:hAnsi="仿宋" w:cs="宋体"/>
                <w:sz w:val="28"/>
                <w:szCs w:val="28"/>
              </w:rPr>
              <w:t>白银运输量</w:t>
            </w:r>
            <w:r>
              <w:rPr>
                <w:rFonts w:ascii="仿宋" w:eastAsia="仿宋" w:hAnsi="仿宋" w:cs="宋体" w:hint="eastAsia"/>
                <w:sz w:val="28"/>
                <w:szCs w:val="28"/>
              </w:rPr>
              <w:t>(无需</w:t>
            </w:r>
            <w:r>
              <w:rPr>
                <w:rFonts w:ascii="仿宋" w:eastAsia="仿宋" w:hAnsi="仿宋" w:cs="宋体"/>
                <w:sz w:val="28"/>
                <w:szCs w:val="28"/>
              </w:rPr>
              <w:t>武装押运</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w:t>
            </w:r>
            <w:r w:rsidRPr="00693E31">
              <w:rPr>
                <w:rFonts w:ascii="仿宋" w:eastAsia="仿宋" w:hAnsi="仿宋" w:cs="宋体" w:hint="eastAsia"/>
                <w:sz w:val="28"/>
                <w:szCs w:val="28"/>
              </w:rPr>
              <w:t>提供2024-2025年度累计</w:t>
            </w:r>
            <w:r w:rsidRPr="00693E31">
              <w:rPr>
                <w:rFonts w:ascii="仿宋" w:eastAsia="仿宋" w:hAnsi="仿宋" w:cs="宋体" w:hint="eastAsia"/>
                <w:sz w:val="28"/>
                <w:szCs w:val="28"/>
              </w:rPr>
              <w:lastRenderedPageBreak/>
              <w:t>处理的中国大陆内的武装押运的黄金运输总重量及中国大陆内的白银运输总量</w:t>
            </w:r>
            <w:r>
              <w:rPr>
                <w:rFonts w:ascii="仿宋" w:eastAsia="仿宋" w:hAnsi="仿宋" w:cs="宋体" w:hint="eastAsia"/>
                <w:sz w:val="28"/>
                <w:szCs w:val="28"/>
              </w:rPr>
              <w:t>，</w:t>
            </w:r>
            <w:r>
              <w:rPr>
                <w:rFonts w:ascii="仿宋" w:eastAsia="仿宋" w:hAnsi="仿宋" w:cs="宋体"/>
                <w:sz w:val="28"/>
                <w:szCs w:val="28"/>
              </w:rPr>
              <w:t>并</w:t>
            </w:r>
            <w:r>
              <w:rPr>
                <w:rFonts w:ascii="仿宋" w:eastAsia="仿宋" w:hAnsi="仿宋" w:cs="宋体" w:hint="eastAsia"/>
                <w:sz w:val="28"/>
                <w:szCs w:val="28"/>
              </w:rPr>
              <w:t>提供说明</w:t>
            </w:r>
            <w:r>
              <w:rPr>
                <w:rFonts w:ascii="仿宋" w:eastAsia="仿宋" w:hAnsi="仿宋" w:cs="宋体"/>
                <w:sz w:val="28"/>
                <w:szCs w:val="28"/>
              </w:rPr>
              <w:t>表及</w:t>
            </w:r>
            <w:r>
              <w:rPr>
                <w:rFonts w:ascii="仿宋" w:eastAsia="仿宋" w:hAnsi="仿宋" w:cs="宋体" w:hint="eastAsia"/>
                <w:sz w:val="28"/>
                <w:szCs w:val="28"/>
              </w:rPr>
              <w:t>运量确认</w:t>
            </w:r>
            <w:r>
              <w:rPr>
                <w:rFonts w:ascii="仿宋" w:eastAsia="仿宋" w:hAnsi="仿宋" w:cs="宋体"/>
                <w:sz w:val="28"/>
                <w:szCs w:val="28"/>
              </w:rPr>
              <w:t>书或</w:t>
            </w:r>
            <w:r>
              <w:rPr>
                <w:rFonts w:ascii="仿宋" w:eastAsia="仿宋" w:hAnsi="仿宋" w:cs="宋体" w:hint="eastAsia"/>
                <w:sz w:val="28"/>
                <w:szCs w:val="28"/>
              </w:rPr>
              <w:t>运输</w:t>
            </w:r>
            <w:r>
              <w:rPr>
                <w:rFonts w:ascii="仿宋" w:eastAsia="仿宋" w:hAnsi="仿宋" w:cs="宋体"/>
                <w:sz w:val="28"/>
                <w:szCs w:val="28"/>
              </w:rPr>
              <w:t>对账</w:t>
            </w:r>
            <w:r>
              <w:rPr>
                <w:rFonts w:ascii="仿宋" w:eastAsia="仿宋" w:hAnsi="仿宋" w:cs="宋体" w:hint="eastAsia"/>
                <w:sz w:val="28"/>
                <w:szCs w:val="28"/>
              </w:rPr>
              <w:t>单</w:t>
            </w:r>
            <w:r>
              <w:rPr>
                <w:rFonts w:ascii="仿宋" w:eastAsia="仿宋" w:hAnsi="仿宋" w:cs="宋体"/>
                <w:sz w:val="28"/>
                <w:szCs w:val="28"/>
              </w:rPr>
              <w:t>。</w:t>
            </w:r>
          </w:p>
        </w:tc>
      </w:tr>
      <w:tr w:rsidR="00442648" w:rsidTr="00442648">
        <w:trPr>
          <w:trHeight w:val="2210"/>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lastRenderedPageBreak/>
              <w:t>19</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CC16E2"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运输案例</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01155D">
            <w:pPr>
              <w:rPr>
                <w:rFonts w:ascii="仿宋" w:eastAsia="仿宋" w:hAnsi="仿宋" w:cs="宋体"/>
                <w:sz w:val="28"/>
                <w:szCs w:val="28"/>
              </w:rPr>
            </w:pPr>
            <w:r w:rsidRPr="00FB0812">
              <w:rPr>
                <w:rFonts w:ascii="仿宋" w:eastAsia="仿宋" w:hAnsi="仿宋" w:cs="宋体" w:hint="eastAsia"/>
                <w:sz w:val="28"/>
                <w:szCs w:val="28"/>
              </w:rPr>
              <w:t>自</w:t>
            </w:r>
            <w:r w:rsidR="0001155D" w:rsidRPr="00FB0812">
              <w:rPr>
                <w:rFonts w:ascii="仿宋" w:eastAsia="仿宋" w:hAnsi="仿宋" w:cs="宋体" w:hint="eastAsia"/>
                <w:sz w:val="28"/>
                <w:szCs w:val="28"/>
              </w:rPr>
              <w:t>202</w:t>
            </w:r>
            <w:r w:rsidR="0001155D">
              <w:rPr>
                <w:rFonts w:ascii="仿宋" w:eastAsia="仿宋" w:hAnsi="仿宋" w:cs="宋体"/>
                <w:sz w:val="28"/>
                <w:szCs w:val="28"/>
              </w:rPr>
              <w:t>3</w:t>
            </w:r>
            <w:r w:rsidRPr="00FB0812">
              <w:rPr>
                <w:rFonts w:ascii="仿宋" w:eastAsia="仿宋" w:hAnsi="仿宋" w:cs="宋体" w:hint="eastAsia"/>
                <w:sz w:val="28"/>
                <w:szCs w:val="28"/>
              </w:rPr>
              <w:t>年1月1日起</w:t>
            </w:r>
            <w:r>
              <w:rPr>
                <w:rFonts w:ascii="仿宋" w:eastAsia="仿宋" w:hAnsi="仿宋" w:cs="宋体" w:hint="eastAsia"/>
                <w:sz w:val="28"/>
                <w:szCs w:val="28"/>
              </w:rPr>
              <w:t>，</w:t>
            </w:r>
            <w:r>
              <w:rPr>
                <w:rFonts w:ascii="仿宋" w:eastAsia="仿宋" w:hAnsi="仿宋" w:cs="宋体"/>
                <w:sz w:val="28"/>
                <w:szCs w:val="28"/>
              </w:rPr>
              <w:t>投标人应</w:t>
            </w:r>
            <w:r>
              <w:rPr>
                <w:rFonts w:ascii="仿宋" w:eastAsia="仿宋" w:hAnsi="仿宋" w:cs="宋体" w:hint="eastAsia"/>
                <w:sz w:val="28"/>
                <w:szCs w:val="28"/>
              </w:rPr>
              <w:t>具备</w:t>
            </w:r>
            <w:r w:rsidRPr="00FB0812">
              <w:rPr>
                <w:rFonts w:ascii="仿宋" w:eastAsia="仿宋" w:hAnsi="仿宋" w:cs="宋体" w:hint="eastAsia"/>
                <w:sz w:val="28"/>
                <w:szCs w:val="28"/>
              </w:rPr>
              <w:t>武装押运贵金属运输代理服务的业绩</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w:t>
            </w:r>
            <w:r>
              <w:rPr>
                <w:rFonts w:ascii="仿宋" w:eastAsia="仿宋" w:hAnsi="仿宋" w:cs="宋体" w:hint="eastAsia"/>
                <w:sz w:val="28"/>
                <w:szCs w:val="28"/>
              </w:rPr>
              <w:t>提供业绩</w:t>
            </w:r>
            <w:r>
              <w:rPr>
                <w:rFonts w:ascii="仿宋" w:eastAsia="仿宋" w:hAnsi="仿宋" w:cs="宋体"/>
                <w:sz w:val="28"/>
                <w:szCs w:val="28"/>
              </w:rPr>
              <w:t>合同复印件</w:t>
            </w:r>
            <w:r>
              <w:rPr>
                <w:rFonts w:ascii="仿宋" w:eastAsia="仿宋" w:hAnsi="仿宋" w:cs="宋体" w:hint="eastAsia"/>
                <w:sz w:val="28"/>
                <w:szCs w:val="28"/>
              </w:rPr>
              <w:t>，</w:t>
            </w:r>
            <w:r w:rsidRPr="00E57E20">
              <w:rPr>
                <w:rFonts w:ascii="仿宋" w:eastAsia="仿宋" w:hAnsi="仿宋" w:cs="宋体" w:hint="eastAsia"/>
                <w:sz w:val="28"/>
                <w:szCs w:val="28"/>
              </w:rPr>
              <w:t>合同复印件应包括合同名称、服务内容、合同签字盖章等合同主要页</w:t>
            </w:r>
            <w:r>
              <w:rPr>
                <w:rFonts w:ascii="仿宋" w:eastAsia="仿宋" w:hAnsi="仿宋" w:cs="宋体"/>
                <w:sz w:val="28"/>
                <w:szCs w:val="28"/>
              </w:rPr>
              <w:t>。</w:t>
            </w:r>
          </w:p>
        </w:tc>
      </w:tr>
      <w:tr w:rsidR="00442648" w:rsidTr="00442648">
        <w:trPr>
          <w:trHeight w:val="269"/>
        </w:trPr>
        <w:tc>
          <w:tcPr>
            <w:tcW w:w="487"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20</w:t>
            </w:r>
          </w:p>
        </w:tc>
        <w:tc>
          <w:tcPr>
            <w:tcW w:w="652" w:type="dxa"/>
            <w:tcBorders>
              <w:top w:val="single" w:sz="4" w:space="0" w:color="auto"/>
              <w:left w:val="single" w:sz="4" w:space="0" w:color="000000"/>
              <w:bottom w:val="single" w:sz="4" w:space="0" w:color="000000"/>
              <w:right w:val="single" w:sz="4" w:space="0" w:color="000000"/>
            </w:tcBorders>
            <w:vAlign w:val="center"/>
          </w:tcPr>
          <w:p w:rsidR="00442648" w:rsidRPr="00CC16E2"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客户</w:t>
            </w:r>
            <w:r>
              <w:rPr>
                <w:rFonts w:ascii="仿宋" w:eastAsia="仿宋" w:hAnsi="仿宋" w:cs="宋体"/>
                <w:sz w:val="28"/>
                <w:szCs w:val="28"/>
              </w:rPr>
              <w:t>投诉</w:t>
            </w:r>
          </w:p>
        </w:tc>
        <w:tc>
          <w:tcPr>
            <w:tcW w:w="5103" w:type="dxa"/>
            <w:tcBorders>
              <w:top w:val="single" w:sz="4" w:space="0" w:color="auto"/>
              <w:left w:val="single" w:sz="4" w:space="0" w:color="000000"/>
              <w:bottom w:val="single" w:sz="4" w:space="0" w:color="000000"/>
              <w:right w:val="single" w:sz="4" w:space="0" w:color="000000"/>
            </w:tcBorders>
            <w:vAlign w:val="center"/>
          </w:tcPr>
          <w:p w:rsidR="00442648" w:rsidRPr="00FB0812" w:rsidRDefault="00442648" w:rsidP="00442648">
            <w:pPr>
              <w:rPr>
                <w:rFonts w:ascii="仿宋" w:eastAsia="仿宋" w:hAnsi="仿宋" w:cs="宋体"/>
                <w:sz w:val="28"/>
                <w:szCs w:val="28"/>
              </w:rPr>
            </w:pPr>
            <w:r>
              <w:rPr>
                <w:rFonts w:ascii="仿宋" w:eastAsia="仿宋" w:hAnsi="仿宋" w:cs="宋体"/>
                <w:sz w:val="28"/>
                <w:szCs w:val="28"/>
              </w:rPr>
              <w:t>针对客户</w:t>
            </w:r>
            <w:r>
              <w:rPr>
                <w:rFonts w:ascii="仿宋" w:eastAsia="仿宋" w:hAnsi="仿宋" w:cs="宋体" w:hint="eastAsia"/>
                <w:sz w:val="28"/>
                <w:szCs w:val="28"/>
              </w:rPr>
              <w:t>投诉，投标人需提供投诉</w:t>
            </w:r>
            <w:r>
              <w:rPr>
                <w:rFonts w:ascii="仿宋" w:eastAsia="仿宋" w:hAnsi="仿宋" w:cs="宋体"/>
                <w:sz w:val="28"/>
                <w:szCs w:val="28"/>
              </w:rPr>
              <w:t>途径</w:t>
            </w:r>
            <w:r>
              <w:rPr>
                <w:rFonts w:ascii="仿宋" w:eastAsia="仿宋" w:hAnsi="仿宋" w:cs="宋体" w:hint="eastAsia"/>
                <w:sz w:val="28"/>
                <w:szCs w:val="28"/>
              </w:rPr>
              <w:t>并</w:t>
            </w:r>
            <w:r>
              <w:rPr>
                <w:rFonts w:ascii="仿宋" w:eastAsia="仿宋" w:hAnsi="仿宋" w:cs="宋体"/>
                <w:sz w:val="28"/>
                <w:szCs w:val="28"/>
              </w:rPr>
              <w:t>及时</w:t>
            </w:r>
            <w:r>
              <w:rPr>
                <w:rFonts w:ascii="仿宋" w:eastAsia="仿宋" w:hAnsi="仿宋" w:cs="宋体" w:hint="eastAsia"/>
                <w:sz w:val="28"/>
                <w:szCs w:val="28"/>
              </w:rPr>
              <w:t>进行反馈</w:t>
            </w:r>
            <w:r>
              <w:rPr>
                <w:rFonts w:ascii="仿宋" w:eastAsia="仿宋" w:hAnsi="仿宋" w:cs="宋体"/>
                <w:sz w:val="28"/>
                <w:szCs w:val="28"/>
              </w:rPr>
              <w:t>。</w:t>
            </w:r>
          </w:p>
        </w:tc>
        <w:tc>
          <w:tcPr>
            <w:tcW w:w="992" w:type="dxa"/>
            <w:tcBorders>
              <w:top w:val="single" w:sz="4" w:space="0" w:color="auto"/>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，提供客户投诉处</w:t>
            </w:r>
            <w:r>
              <w:rPr>
                <w:rFonts w:ascii="仿宋" w:eastAsia="仿宋" w:hAnsi="仿宋" w:cs="宋体"/>
                <w:sz w:val="28"/>
                <w:szCs w:val="28"/>
              </w:rPr>
              <w:lastRenderedPageBreak/>
              <w:t>理方案。</w:t>
            </w:r>
          </w:p>
        </w:tc>
      </w:tr>
      <w:tr w:rsidR="00442648" w:rsidTr="00442648">
        <w:trPr>
          <w:trHeight w:val="4789"/>
        </w:trPr>
        <w:tc>
          <w:tcPr>
            <w:tcW w:w="487"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lastRenderedPageBreak/>
              <w:t>21</w:t>
            </w:r>
          </w:p>
        </w:tc>
        <w:tc>
          <w:tcPr>
            <w:tcW w:w="652"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sidRPr="00BC526B">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auto"/>
              <w:right w:val="single" w:sz="4" w:space="0" w:color="000000"/>
            </w:tcBorders>
            <w:vAlign w:val="center"/>
          </w:tcPr>
          <w:p w:rsidR="00442648" w:rsidRPr="00512AD1" w:rsidRDefault="00442648" w:rsidP="00442648">
            <w:pPr>
              <w:rPr>
                <w:rFonts w:ascii="仿宋" w:eastAsia="仿宋" w:hAnsi="仿宋" w:cs="宋体"/>
                <w:sz w:val="28"/>
                <w:szCs w:val="28"/>
              </w:rPr>
            </w:pPr>
            <w:r w:rsidRPr="00512AD1">
              <w:rPr>
                <w:rFonts w:ascii="仿宋" w:eastAsia="仿宋" w:hAnsi="仿宋" w:cs="宋体" w:hint="eastAsia"/>
                <w:sz w:val="28"/>
                <w:szCs w:val="28"/>
              </w:rPr>
              <w:t>运输包装</w:t>
            </w:r>
          </w:p>
        </w:tc>
        <w:tc>
          <w:tcPr>
            <w:tcW w:w="5103" w:type="dxa"/>
            <w:tcBorders>
              <w:top w:val="single" w:sz="4" w:space="0" w:color="000000"/>
              <w:left w:val="single" w:sz="4" w:space="0" w:color="000000"/>
              <w:bottom w:val="single" w:sz="4" w:space="0" w:color="auto"/>
              <w:right w:val="single" w:sz="4" w:space="0" w:color="000000"/>
            </w:tcBorders>
            <w:vAlign w:val="center"/>
          </w:tcPr>
          <w:p w:rsidR="00442648" w:rsidRPr="00512AD1" w:rsidRDefault="00442648" w:rsidP="00442648">
            <w:pPr>
              <w:rPr>
                <w:rFonts w:ascii="仿宋" w:eastAsia="仿宋" w:hAnsi="仿宋" w:cs="宋体"/>
                <w:sz w:val="28"/>
                <w:szCs w:val="28"/>
              </w:rPr>
            </w:pPr>
            <w:r w:rsidRPr="00512AD1">
              <w:rPr>
                <w:rFonts w:ascii="仿宋" w:eastAsia="仿宋" w:hAnsi="仿宋" w:cs="宋体" w:hint="eastAsia"/>
                <w:sz w:val="28"/>
                <w:szCs w:val="28"/>
              </w:rPr>
              <w:t>调拨的黄金实物</w:t>
            </w:r>
            <w:r>
              <w:rPr>
                <w:rFonts w:ascii="仿宋" w:eastAsia="仿宋" w:hAnsi="仿宋" w:cs="宋体" w:hint="eastAsia"/>
                <w:sz w:val="28"/>
                <w:szCs w:val="28"/>
              </w:rPr>
              <w:t>使用</w:t>
            </w:r>
            <w:r w:rsidRPr="00512AD1">
              <w:rPr>
                <w:rFonts w:ascii="仿宋" w:eastAsia="仿宋" w:hAnsi="仿宋" w:cs="宋体" w:hint="eastAsia"/>
                <w:sz w:val="28"/>
                <w:szCs w:val="28"/>
              </w:rPr>
              <w:t>专用帆布袋</w:t>
            </w:r>
            <w:r>
              <w:rPr>
                <w:rFonts w:ascii="仿宋" w:eastAsia="仿宋" w:hAnsi="仿宋" w:cs="宋体" w:hint="eastAsia"/>
                <w:sz w:val="28"/>
                <w:szCs w:val="28"/>
              </w:rPr>
              <w:t>和</w:t>
            </w:r>
            <w:r w:rsidRPr="00512AD1">
              <w:rPr>
                <w:rFonts w:ascii="仿宋" w:eastAsia="仿宋" w:hAnsi="仿宋" w:cs="宋体" w:hint="eastAsia"/>
                <w:sz w:val="28"/>
                <w:szCs w:val="28"/>
              </w:rPr>
              <w:t>铅封</w:t>
            </w:r>
            <w:r>
              <w:rPr>
                <w:rFonts w:ascii="仿宋" w:eastAsia="仿宋" w:hAnsi="仿宋" w:cs="宋体" w:hint="eastAsia"/>
                <w:sz w:val="28"/>
                <w:szCs w:val="28"/>
              </w:rPr>
              <w:t>进行</w:t>
            </w:r>
            <w:r w:rsidRPr="00512AD1">
              <w:rPr>
                <w:rFonts w:ascii="仿宋" w:eastAsia="仿宋" w:hAnsi="仿宋" w:cs="宋体" w:hint="eastAsia"/>
                <w:sz w:val="28"/>
                <w:szCs w:val="28"/>
              </w:rPr>
              <w:t>二次包装；</w:t>
            </w:r>
          </w:p>
          <w:p w:rsidR="00442648" w:rsidRPr="00512AD1" w:rsidRDefault="00442648" w:rsidP="00442648">
            <w:pPr>
              <w:rPr>
                <w:rFonts w:ascii="仿宋" w:eastAsia="仿宋" w:hAnsi="仿宋" w:cs="宋体"/>
                <w:sz w:val="28"/>
                <w:szCs w:val="28"/>
              </w:rPr>
            </w:pPr>
            <w:r w:rsidRPr="00512AD1">
              <w:rPr>
                <w:rFonts w:ascii="仿宋" w:eastAsia="仿宋" w:hAnsi="仿宋" w:cs="宋体" w:hint="eastAsia"/>
                <w:sz w:val="28"/>
                <w:szCs w:val="28"/>
              </w:rPr>
              <w:t>调拨的白银实物为航空运输的</w:t>
            </w:r>
            <w:r>
              <w:rPr>
                <w:rFonts w:ascii="仿宋" w:eastAsia="仿宋" w:hAnsi="仿宋" w:cs="宋体" w:hint="eastAsia"/>
                <w:sz w:val="28"/>
                <w:szCs w:val="28"/>
              </w:rPr>
              <w:t>使用</w:t>
            </w:r>
            <w:r w:rsidRPr="00512AD1">
              <w:rPr>
                <w:rFonts w:ascii="仿宋" w:eastAsia="仿宋" w:hAnsi="仿宋" w:cs="宋体" w:hint="eastAsia"/>
                <w:sz w:val="28"/>
                <w:szCs w:val="28"/>
              </w:rPr>
              <w:t>木箱包装，</w:t>
            </w:r>
            <w:r w:rsidRPr="00752DCB">
              <w:rPr>
                <w:rFonts w:ascii="仿宋" w:eastAsia="仿宋" w:hAnsi="仿宋" w:cs="宋体" w:hint="eastAsia"/>
                <w:sz w:val="28"/>
                <w:szCs w:val="28"/>
              </w:rPr>
              <w:t>每个木箱最多装4块15kg标准银锭</w:t>
            </w:r>
            <w:r>
              <w:rPr>
                <w:rFonts w:ascii="仿宋" w:eastAsia="仿宋" w:hAnsi="仿宋" w:cs="宋体" w:hint="eastAsia"/>
                <w:sz w:val="28"/>
                <w:szCs w:val="28"/>
              </w:rPr>
              <w:t>，</w:t>
            </w:r>
            <w:r w:rsidRPr="00752DCB">
              <w:rPr>
                <w:rFonts w:ascii="仿宋" w:eastAsia="仿宋" w:hAnsi="仿宋" w:cs="宋体" w:hint="eastAsia"/>
                <w:sz w:val="28"/>
                <w:szCs w:val="28"/>
              </w:rPr>
              <w:t>包装箱外用</w:t>
            </w:r>
            <w:r w:rsidRPr="00512AD1">
              <w:rPr>
                <w:rFonts w:ascii="仿宋" w:eastAsia="仿宋" w:hAnsi="仿宋" w:cs="宋体" w:hint="eastAsia"/>
                <w:sz w:val="28"/>
                <w:szCs w:val="28"/>
              </w:rPr>
              <w:t>铁皮带或</w:t>
            </w:r>
            <w:proofErr w:type="gramStart"/>
            <w:r w:rsidRPr="00512AD1">
              <w:rPr>
                <w:rFonts w:ascii="仿宋" w:eastAsia="仿宋" w:hAnsi="仿宋" w:cs="宋体" w:hint="eastAsia"/>
                <w:sz w:val="28"/>
                <w:szCs w:val="28"/>
              </w:rPr>
              <w:t>塑钢带</w:t>
            </w:r>
            <w:proofErr w:type="gramEnd"/>
            <w:r>
              <w:rPr>
                <w:rFonts w:ascii="仿宋" w:eastAsia="仿宋" w:hAnsi="仿宋" w:cs="宋体" w:hint="eastAsia"/>
                <w:sz w:val="28"/>
                <w:szCs w:val="28"/>
              </w:rPr>
              <w:t>等</w:t>
            </w:r>
            <w:r>
              <w:rPr>
                <w:rFonts w:ascii="仿宋" w:eastAsia="仿宋" w:hAnsi="仿宋" w:cs="宋体"/>
                <w:sz w:val="28"/>
                <w:szCs w:val="28"/>
              </w:rPr>
              <w:t>方式</w:t>
            </w:r>
            <w:r w:rsidRPr="00512AD1">
              <w:rPr>
                <w:rFonts w:ascii="仿宋" w:eastAsia="仿宋" w:hAnsi="仿宋" w:cs="宋体" w:hint="eastAsia"/>
                <w:sz w:val="28"/>
                <w:szCs w:val="28"/>
              </w:rPr>
              <w:t>结合封签加固;为陆路运输的</w:t>
            </w:r>
            <w:r>
              <w:rPr>
                <w:rFonts w:ascii="仿宋" w:eastAsia="仿宋" w:hAnsi="仿宋" w:cs="宋体" w:hint="eastAsia"/>
                <w:sz w:val="28"/>
                <w:szCs w:val="28"/>
              </w:rPr>
              <w:t>使用</w:t>
            </w:r>
            <w:r w:rsidRPr="00512AD1">
              <w:rPr>
                <w:rFonts w:ascii="仿宋" w:eastAsia="仿宋" w:hAnsi="仿宋" w:cs="宋体" w:hint="eastAsia"/>
                <w:sz w:val="28"/>
                <w:szCs w:val="28"/>
              </w:rPr>
              <w:t>托盘</w:t>
            </w:r>
            <w:r>
              <w:rPr>
                <w:rFonts w:ascii="仿宋" w:eastAsia="仿宋" w:hAnsi="仿宋" w:cs="宋体" w:hint="eastAsia"/>
                <w:sz w:val="28"/>
                <w:szCs w:val="28"/>
              </w:rPr>
              <w:t>，</w:t>
            </w:r>
            <w:r w:rsidRPr="00752DCB">
              <w:rPr>
                <w:rFonts w:ascii="仿宋" w:eastAsia="仿宋" w:hAnsi="仿宋" w:cs="宋体" w:hint="eastAsia"/>
                <w:sz w:val="28"/>
                <w:szCs w:val="28"/>
              </w:rPr>
              <w:t>一个托盘最多不超过1500kg</w:t>
            </w:r>
            <w:r w:rsidRPr="00512AD1">
              <w:rPr>
                <w:rFonts w:ascii="仿宋" w:eastAsia="仿宋" w:hAnsi="仿宋" w:cs="宋体" w:hint="eastAsia"/>
                <w:sz w:val="28"/>
                <w:szCs w:val="28"/>
              </w:rPr>
              <w:t>，铁皮带</w:t>
            </w:r>
            <w:r>
              <w:rPr>
                <w:rFonts w:ascii="仿宋" w:eastAsia="仿宋" w:hAnsi="仿宋" w:cs="宋体" w:hint="eastAsia"/>
                <w:sz w:val="28"/>
                <w:szCs w:val="28"/>
              </w:rPr>
              <w:t>或</w:t>
            </w:r>
            <w:proofErr w:type="gramStart"/>
            <w:r>
              <w:rPr>
                <w:rFonts w:ascii="仿宋" w:eastAsia="仿宋" w:hAnsi="仿宋" w:cs="宋体" w:hint="eastAsia"/>
                <w:sz w:val="28"/>
                <w:szCs w:val="28"/>
              </w:rPr>
              <w:t>塑钢带</w:t>
            </w:r>
            <w:proofErr w:type="gramEnd"/>
            <w:r>
              <w:rPr>
                <w:rFonts w:ascii="仿宋" w:eastAsia="仿宋" w:hAnsi="仿宋" w:cs="宋体" w:hint="eastAsia"/>
                <w:sz w:val="28"/>
                <w:szCs w:val="28"/>
              </w:rPr>
              <w:t>等</w:t>
            </w:r>
            <w:r>
              <w:rPr>
                <w:rFonts w:ascii="仿宋" w:eastAsia="仿宋" w:hAnsi="仿宋" w:cs="宋体"/>
                <w:sz w:val="28"/>
                <w:szCs w:val="28"/>
              </w:rPr>
              <w:t>方式</w:t>
            </w:r>
            <w:r w:rsidRPr="00512AD1">
              <w:rPr>
                <w:rFonts w:ascii="仿宋" w:eastAsia="仿宋" w:hAnsi="仿宋" w:cs="宋体" w:hint="eastAsia"/>
                <w:sz w:val="28"/>
                <w:szCs w:val="28"/>
              </w:rPr>
              <w:t>加固。</w:t>
            </w:r>
          </w:p>
        </w:tc>
        <w:tc>
          <w:tcPr>
            <w:tcW w:w="992" w:type="dxa"/>
            <w:tcBorders>
              <w:top w:val="single" w:sz="4" w:space="0" w:color="000000"/>
              <w:left w:val="single" w:sz="4" w:space="0" w:color="000000"/>
              <w:bottom w:val="single" w:sz="4" w:space="0" w:color="auto"/>
              <w:right w:val="single" w:sz="4" w:space="0" w:color="000000"/>
            </w:tcBorders>
          </w:tcPr>
          <w:p w:rsidR="00442648" w:rsidRPr="003C1EA3"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4035"/>
        </w:trPr>
        <w:tc>
          <w:tcPr>
            <w:tcW w:w="487" w:type="dxa"/>
            <w:tcBorders>
              <w:top w:val="single" w:sz="4" w:space="0" w:color="auto"/>
              <w:left w:val="single" w:sz="4" w:space="0" w:color="000000"/>
              <w:bottom w:val="single" w:sz="4" w:space="0" w:color="auto"/>
              <w:right w:val="single" w:sz="4" w:space="0" w:color="000000"/>
            </w:tcBorders>
            <w:vAlign w:val="center"/>
          </w:tcPr>
          <w:p w:rsidR="00442648" w:rsidDel="00B73326" w:rsidRDefault="00442648" w:rsidP="00442648">
            <w:pPr>
              <w:jc w:val="center"/>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sz w:val="28"/>
                <w:szCs w:val="28"/>
              </w:rPr>
              <w:t>2</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BC526B"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Pr="00512AD1" w:rsidRDefault="00442648" w:rsidP="00442648">
            <w:pPr>
              <w:rPr>
                <w:rFonts w:ascii="仿宋" w:eastAsia="仿宋" w:hAnsi="仿宋" w:cs="宋体"/>
                <w:sz w:val="28"/>
                <w:szCs w:val="28"/>
              </w:rPr>
            </w:pPr>
            <w:r>
              <w:rPr>
                <w:rFonts w:ascii="仿宋" w:eastAsia="仿宋" w:hAnsi="仿宋" w:cs="宋体" w:hint="eastAsia"/>
                <w:sz w:val="28"/>
                <w:szCs w:val="28"/>
              </w:rPr>
              <w:t>其他方面</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Pr="00512AD1" w:rsidRDefault="00442648" w:rsidP="00442648">
            <w:pPr>
              <w:rPr>
                <w:rFonts w:ascii="仿宋" w:eastAsia="仿宋" w:hAnsi="仿宋" w:cs="宋体"/>
                <w:sz w:val="28"/>
                <w:szCs w:val="28"/>
              </w:rPr>
            </w:pPr>
            <w:r>
              <w:rPr>
                <w:rFonts w:ascii="仿宋" w:eastAsia="仿宋" w:hAnsi="仿宋" w:cs="宋体" w:hint="eastAsia"/>
                <w:sz w:val="28"/>
                <w:szCs w:val="28"/>
              </w:rPr>
              <w:t>具备贵金属运输操作流程、应急预案、风险控制能力。</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是，提供</w:t>
            </w:r>
            <w:r w:rsidRPr="00AD39C3">
              <w:rPr>
                <w:rFonts w:ascii="仿宋" w:eastAsia="仿宋" w:hAnsi="仿宋" w:cs="宋体" w:hint="eastAsia"/>
                <w:sz w:val="28"/>
                <w:szCs w:val="28"/>
              </w:rPr>
              <w:t>贵金属运输操作流程、应急预案、风险控制</w:t>
            </w:r>
            <w:r>
              <w:rPr>
                <w:rFonts w:ascii="仿宋" w:eastAsia="仿宋" w:hAnsi="仿宋" w:cs="宋体" w:hint="eastAsia"/>
                <w:sz w:val="28"/>
                <w:szCs w:val="28"/>
              </w:rPr>
              <w:lastRenderedPageBreak/>
              <w:t>措施。</w:t>
            </w:r>
          </w:p>
        </w:tc>
      </w:tr>
      <w:tr w:rsidR="00442648" w:rsidTr="00442648">
        <w:trPr>
          <w:trHeight w:val="1581"/>
        </w:trPr>
        <w:tc>
          <w:tcPr>
            <w:tcW w:w="487"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lastRenderedPageBreak/>
              <w:t>2</w:t>
            </w:r>
            <w:r>
              <w:rPr>
                <w:rFonts w:ascii="仿宋" w:eastAsia="仿宋" w:hAnsi="仿宋" w:cs="宋体"/>
                <w:sz w:val="28"/>
                <w:szCs w:val="28"/>
              </w:rPr>
              <w:t>3</w:t>
            </w:r>
          </w:p>
        </w:tc>
        <w:tc>
          <w:tcPr>
            <w:tcW w:w="652" w:type="dxa"/>
            <w:tcBorders>
              <w:top w:val="single" w:sz="4" w:space="0" w:color="auto"/>
              <w:left w:val="single" w:sz="4" w:space="0" w:color="000000"/>
              <w:bottom w:val="single" w:sz="4" w:space="0" w:color="000000"/>
              <w:right w:val="single" w:sz="4" w:space="0" w:color="000000"/>
            </w:tcBorders>
            <w:vAlign w:val="center"/>
          </w:tcPr>
          <w:p w:rsidR="00442648" w:rsidRPr="00CC16E2" w:rsidRDefault="00442648" w:rsidP="00442648">
            <w:pPr>
              <w:jc w:val="center"/>
              <w:rPr>
                <w:rFonts w:ascii="仿宋" w:eastAsia="仿宋" w:hAnsi="仿宋" w:cs="宋体"/>
                <w:kern w:val="0"/>
                <w:sz w:val="28"/>
                <w:szCs w:val="28"/>
              </w:rPr>
            </w:pPr>
            <w:r>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其他方面</w:t>
            </w:r>
          </w:p>
        </w:tc>
        <w:tc>
          <w:tcPr>
            <w:tcW w:w="5103"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具备黄金、白银运输方案。</w:t>
            </w:r>
          </w:p>
        </w:tc>
        <w:tc>
          <w:tcPr>
            <w:tcW w:w="992" w:type="dxa"/>
            <w:tcBorders>
              <w:top w:val="single" w:sz="4" w:space="0" w:color="auto"/>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提供黄金</w:t>
            </w:r>
            <w:r>
              <w:rPr>
                <w:rFonts w:ascii="仿宋" w:eastAsia="仿宋" w:hAnsi="仿宋" w:cs="宋体" w:hint="eastAsia"/>
                <w:sz w:val="28"/>
                <w:szCs w:val="28"/>
              </w:rPr>
              <w:t>、</w:t>
            </w:r>
            <w:r>
              <w:rPr>
                <w:rFonts w:ascii="仿宋" w:eastAsia="仿宋" w:hAnsi="仿宋" w:cs="宋体"/>
                <w:sz w:val="28"/>
                <w:szCs w:val="28"/>
              </w:rPr>
              <w:t>白银运输方案。</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24</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sidRPr="00960387">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left"/>
              <w:rPr>
                <w:rFonts w:ascii="仿宋" w:eastAsia="仿宋" w:hAnsi="仿宋" w:cs="宋体"/>
                <w:sz w:val="28"/>
                <w:szCs w:val="28"/>
              </w:rPr>
            </w:pPr>
            <w:r w:rsidRPr="00AD0AF2">
              <w:rPr>
                <w:rFonts w:ascii="仿宋" w:eastAsia="仿宋" w:hAnsi="仿宋" w:cs="宋体" w:hint="eastAsia"/>
                <w:sz w:val="28"/>
                <w:szCs w:val="28"/>
              </w:rPr>
              <w:t>其他方面</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合理安排岗位人员，从事调拨业务的押运员（经办人员）为投标人的专职员工。</w:t>
            </w:r>
          </w:p>
        </w:tc>
        <w:tc>
          <w:tcPr>
            <w:tcW w:w="992" w:type="dxa"/>
            <w:tcBorders>
              <w:top w:val="single" w:sz="4" w:space="0" w:color="000000"/>
              <w:left w:val="single" w:sz="4" w:space="0" w:color="000000"/>
              <w:bottom w:val="single" w:sz="4" w:space="0" w:color="000000"/>
              <w:right w:val="single" w:sz="4" w:space="0" w:color="000000"/>
            </w:tcBorders>
          </w:tcPr>
          <w:p w:rsidR="00442648" w:rsidRPr="0060416D"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235"/>
        </w:trPr>
        <w:tc>
          <w:tcPr>
            <w:tcW w:w="487"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25</w:t>
            </w:r>
          </w:p>
        </w:tc>
        <w:tc>
          <w:tcPr>
            <w:tcW w:w="652"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sidRPr="00960387">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left"/>
              <w:rPr>
                <w:rFonts w:ascii="仿宋" w:eastAsia="仿宋" w:hAnsi="仿宋" w:cs="宋体"/>
                <w:sz w:val="28"/>
                <w:szCs w:val="28"/>
              </w:rPr>
            </w:pPr>
            <w:r w:rsidRPr="00AD0AF2">
              <w:rPr>
                <w:rFonts w:ascii="仿宋" w:eastAsia="仿宋" w:hAnsi="仿宋" w:cs="宋体" w:hint="eastAsia"/>
                <w:sz w:val="28"/>
                <w:szCs w:val="28"/>
              </w:rPr>
              <w:t>其他方面</w:t>
            </w:r>
          </w:p>
        </w:tc>
        <w:tc>
          <w:tcPr>
            <w:tcW w:w="5103"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对于投标人原因造成实物丢失、实物未能按调拨任务书指定的时间按时送达、实物未送达调拨任务书指定目的地等情况，交易所有权终止合同。遇实物逾期及丢失的，</w:t>
            </w:r>
            <w:r>
              <w:rPr>
                <w:rFonts w:ascii="仿宋" w:eastAsia="仿宋" w:hAnsi="仿宋" w:cs="宋体" w:hint="eastAsia"/>
                <w:sz w:val="28"/>
                <w:szCs w:val="28"/>
              </w:rPr>
              <w:lastRenderedPageBreak/>
              <w:t>投标人还须按协议相关规定执行相关赔偿。</w:t>
            </w:r>
          </w:p>
        </w:tc>
        <w:tc>
          <w:tcPr>
            <w:tcW w:w="992" w:type="dxa"/>
            <w:tcBorders>
              <w:top w:val="single" w:sz="4" w:space="0" w:color="000000"/>
              <w:left w:val="single" w:sz="4" w:space="0" w:color="000000"/>
              <w:bottom w:val="single" w:sz="4" w:space="0" w:color="auto"/>
              <w:right w:val="single" w:sz="4" w:space="0" w:color="000000"/>
            </w:tcBorders>
          </w:tcPr>
          <w:p w:rsidR="00442648" w:rsidRPr="0060416D" w:rsidRDefault="00442648" w:rsidP="00442648">
            <w:pPr>
              <w:jc w:val="center"/>
              <w:rPr>
                <w:rFonts w:ascii="仿宋" w:eastAsia="仿宋" w:hAnsi="仿宋" w:cs="宋体"/>
                <w:sz w:val="28"/>
                <w:szCs w:val="28"/>
              </w:rPr>
            </w:pPr>
            <w:r>
              <w:rPr>
                <w:rFonts w:ascii="仿宋" w:eastAsia="仿宋" w:hAnsi="仿宋" w:cs="宋体"/>
                <w:sz w:val="28"/>
                <w:szCs w:val="28"/>
              </w:rPr>
              <w:lastRenderedPageBreak/>
              <w:t>否</w:t>
            </w:r>
          </w:p>
        </w:tc>
      </w:tr>
      <w:tr w:rsidR="00442648" w:rsidTr="00442648">
        <w:trPr>
          <w:trHeight w:val="1608"/>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26</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960387" w:rsidRDefault="00442648" w:rsidP="00442648">
            <w:pPr>
              <w:jc w:val="center"/>
              <w:rPr>
                <w:rFonts w:ascii="仿宋" w:eastAsia="仿宋" w:hAnsi="仿宋" w:cs="宋体"/>
                <w:kern w:val="0"/>
                <w:sz w:val="28"/>
                <w:szCs w:val="28"/>
              </w:rPr>
            </w:pPr>
            <w:r w:rsidRPr="00960387">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Pr="00AD0AF2" w:rsidRDefault="00442648" w:rsidP="00442648">
            <w:pPr>
              <w:jc w:val="left"/>
              <w:rPr>
                <w:rFonts w:ascii="仿宋" w:eastAsia="仿宋" w:hAnsi="仿宋" w:cs="宋体"/>
                <w:sz w:val="28"/>
                <w:szCs w:val="28"/>
              </w:rPr>
            </w:pPr>
            <w:r>
              <w:rPr>
                <w:rFonts w:ascii="仿宋" w:eastAsia="仿宋" w:hAnsi="仿宋" w:cs="宋体" w:hint="eastAsia"/>
                <w:sz w:val="28"/>
                <w:szCs w:val="28"/>
              </w:rPr>
              <w:t>其他方面</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除航空运输外，单次单一运输工具，黄金运输不超过1020kg，白银运输不超过40吨。</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45"/>
        </w:trPr>
        <w:tc>
          <w:tcPr>
            <w:tcW w:w="487" w:type="dxa"/>
            <w:tcBorders>
              <w:top w:val="single" w:sz="4" w:space="0" w:color="auto"/>
              <w:left w:val="single" w:sz="4" w:space="0" w:color="000000"/>
              <w:bottom w:val="single" w:sz="4" w:space="0" w:color="000000"/>
              <w:right w:val="single" w:sz="4" w:space="0" w:color="000000"/>
            </w:tcBorders>
            <w:vAlign w:val="center"/>
          </w:tcPr>
          <w:p w:rsidR="00442648" w:rsidDel="00B73326" w:rsidRDefault="00442648" w:rsidP="00442648">
            <w:pPr>
              <w:jc w:val="center"/>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sz w:val="28"/>
                <w:szCs w:val="28"/>
              </w:rPr>
              <w:t>7</w:t>
            </w:r>
          </w:p>
        </w:tc>
        <w:tc>
          <w:tcPr>
            <w:tcW w:w="652" w:type="dxa"/>
            <w:tcBorders>
              <w:top w:val="single" w:sz="4" w:space="0" w:color="auto"/>
              <w:left w:val="single" w:sz="4" w:space="0" w:color="000000"/>
              <w:bottom w:val="single" w:sz="4" w:space="0" w:color="000000"/>
              <w:right w:val="single" w:sz="4" w:space="0" w:color="000000"/>
            </w:tcBorders>
            <w:vAlign w:val="center"/>
          </w:tcPr>
          <w:p w:rsidR="00442648" w:rsidRPr="00960387" w:rsidRDefault="00442648" w:rsidP="00442648">
            <w:pPr>
              <w:jc w:val="center"/>
              <w:rPr>
                <w:rFonts w:ascii="仿宋" w:eastAsia="仿宋" w:hAnsi="仿宋" w:cs="宋体"/>
                <w:kern w:val="0"/>
                <w:sz w:val="28"/>
                <w:szCs w:val="28"/>
              </w:rPr>
            </w:pPr>
            <w:r w:rsidRPr="00F720F6">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jc w:val="left"/>
              <w:rPr>
                <w:rFonts w:ascii="仿宋" w:eastAsia="仿宋" w:hAnsi="仿宋" w:cs="宋体"/>
                <w:sz w:val="28"/>
                <w:szCs w:val="28"/>
              </w:rPr>
            </w:pPr>
            <w:r>
              <w:rPr>
                <w:rFonts w:ascii="仿宋" w:eastAsia="仿宋" w:hAnsi="仿宋" w:cs="宋体" w:hint="eastAsia"/>
                <w:sz w:val="28"/>
                <w:szCs w:val="28"/>
              </w:rPr>
              <w:t>其他方面</w:t>
            </w:r>
          </w:p>
        </w:tc>
        <w:tc>
          <w:tcPr>
            <w:tcW w:w="5103"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投标人需</w:t>
            </w:r>
            <w:r>
              <w:rPr>
                <w:rFonts w:ascii="仿宋" w:eastAsia="仿宋" w:hAnsi="仿宋" w:cs="宋体"/>
                <w:sz w:val="28"/>
                <w:szCs w:val="28"/>
              </w:rPr>
              <w:t>与</w:t>
            </w:r>
            <w:r w:rsidRPr="00F720F6">
              <w:rPr>
                <w:rFonts w:ascii="仿宋" w:eastAsia="仿宋" w:hAnsi="仿宋" w:cs="宋体" w:hint="eastAsia"/>
                <w:sz w:val="28"/>
                <w:szCs w:val="28"/>
              </w:rPr>
              <w:t>交易所指定黄金指定仓库所在城市的具备武装押运资质的押运公司已建立合作关系</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是，提供</w:t>
            </w:r>
            <w:r w:rsidRPr="00E554A1">
              <w:rPr>
                <w:rFonts w:ascii="仿宋" w:eastAsia="仿宋" w:hAnsi="仿宋" w:cs="宋体" w:hint="eastAsia"/>
                <w:sz w:val="28"/>
                <w:szCs w:val="28"/>
              </w:rPr>
              <w:t>武装押运合作关系一览表</w:t>
            </w:r>
            <w:r>
              <w:rPr>
                <w:rFonts w:ascii="仿宋" w:eastAsia="仿宋" w:hAnsi="仿宋" w:cs="宋体" w:hint="eastAsia"/>
                <w:sz w:val="28"/>
                <w:szCs w:val="28"/>
              </w:rPr>
              <w:t>及</w:t>
            </w:r>
            <w:r w:rsidRPr="00047698">
              <w:rPr>
                <w:rFonts w:ascii="仿宋" w:eastAsia="仿宋" w:hAnsi="仿宋" w:cs="宋体" w:hint="eastAsia"/>
                <w:sz w:val="28"/>
                <w:szCs w:val="28"/>
              </w:rPr>
              <w:t>武装押运服务合同</w:t>
            </w:r>
            <w:r>
              <w:rPr>
                <w:rFonts w:ascii="仿宋" w:eastAsia="仿宋" w:hAnsi="仿宋" w:cs="宋体" w:hint="eastAsia"/>
                <w:sz w:val="28"/>
                <w:szCs w:val="28"/>
              </w:rPr>
              <w:t>复印件，</w:t>
            </w:r>
            <w:r w:rsidRPr="001779F0">
              <w:rPr>
                <w:rFonts w:ascii="仿宋" w:eastAsia="仿宋" w:hAnsi="仿宋" w:cs="宋体" w:hint="eastAsia"/>
                <w:sz w:val="28"/>
                <w:szCs w:val="28"/>
              </w:rPr>
              <w:t>合同复印</w:t>
            </w:r>
            <w:r w:rsidRPr="001779F0">
              <w:rPr>
                <w:rFonts w:ascii="仿宋" w:eastAsia="仿宋" w:hAnsi="仿宋" w:cs="宋体" w:hint="eastAsia"/>
                <w:sz w:val="28"/>
                <w:szCs w:val="28"/>
              </w:rPr>
              <w:lastRenderedPageBreak/>
              <w:t>件应包括合同名称、服务内容、合同签字盖章等合同主要页</w:t>
            </w:r>
            <w:r>
              <w:rPr>
                <w:rFonts w:ascii="仿宋" w:eastAsia="仿宋" w:hAnsi="仿宋" w:cs="宋体"/>
                <w:sz w:val="28"/>
                <w:szCs w:val="28"/>
              </w:rPr>
              <w:t>。</w:t>
            </w:r>
          </w:p>
        </w:tc>
      </w:tr>
    </w:tbl>
    <w:p w:rsidR="00B156A8" w:rsidRDefault="00B156A8" w:rsidP="00442648">
      <w:pPr>
        <w:spacing w:line="560" w:lineRule="exact"/>
        <w:ind w:firstLineChars="200" w:firstLine="640"/>
        <w:jc w:val="left"/>
        <w:outlineLvl w:val="2"/>
        <w:rPr>
          <w:rFonts w:ascii="仿宋" w:eastAsia="仿宋" w:hAnsi="仿宋" w:cs="Times New Roman"/>
          <w:sz w:val="32"/>
          <w:szCs w:val="32"/>
        </w:rPr>
      </w:pPr>
    </w:p>
    <w:p w:rsidR="00442648" w:rsidRDefault="00442648" w:rsidP="00442648">
      <w:pPr>
        <w:spacing w:line="560" w:lineRule="exact"/>
        <w:ind w:firstLineChars="200" w:firstLine="640"/>
        <w:jc w:val="left"/>
        <w:outlineLvl w:val="2"/>
        <w:rPr>
          <w:rFonts w:ascii="仿宋" w:eastAsia="仿宋" w:hAnsi="仿宋" w:cs="Times New Roman"/>
          <w:sz w:val="32"/>
          <w:szCs w:val="32"/>
        </w:rPr>
      </w:pPr>
      <w:r w:rsidRPr="00B17BC1">
        <w:rPr>
          <w:rFonts w:ascii="仿宋" w:eastAsia="仿宋" w:hAnsi="仿宋" w:cs="Times New Roman"/>
          <w:sz w:val="32"/>
          <w:szCs w:val="32"/>
        </w:rPr>
        <w:t>上海黄金交易所指定仓库列表：</w:t>
      </w:r>
      <w:r>
        <w:rPr>
          <w:rFonts w:ascii="仿宋" w:eastAsia="仿宋" w:hAnsi="仿宋" w:cs="Times New Roman"/>
          <w:sz w:val="32"/>
          <w:szCs w:val="32"/>
        </w:rPr>
        <w:t xml:space="preserve"> </w:t>
      </w:r>
    </w:p>
    <w:tbl>
      <w:tblPr>
        <w:tblStyle w:val="ac"/>
        <w:tblW w:w="8905" w:type="dxa"/>
        <w:tblInd w:w="0" w:type="dxa"/>
        <w:tblLook w:val="04A0" w:firstRow="1" w:lastRow="0" w:firstColumn="1" w:lastColumn="0" w:noHBand="0" w:noVBand="1"/>
      </w:tblPr>
      <w:tblGrid>
        <w:gridCol w:w="817"/>
        <w:gridCol w:w="4414"/>
        <w:gridCol w:w="2160"/>
        <w:gridCol w:w="1514"/>
      </w:tblGrid>
      <w:tr w:rsidR="00442648" w:rsidRPr="00816DAC" w:rsidTr="00442648">
        <w:trPr>
          <w:trHeight w:val="810"/>
        </w:trPr>
        <w:tc>
          <w:tcPr>
            <w:tcW w:w="817"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序号</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指定仓库名称</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城市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仓库类型</w:t>
            </w:r>
          </w:p>
        </w:tc>
      </w:tr>
      <w:tr w:rsidR="00442648" w:rsidRPr="00816DAC" w:rsidTr="00442648">
        <w:trPr>
          <w:trHeight w:val="614"/>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工行北京分行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北京市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工行太原高科技支行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太原市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工行贵溪支行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贵溪市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工行武汉江岸支行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武汉市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lastRenderedPageBreak/>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w:t>
            </w:r>
            <w:r>
              <w:rPr>
                <w:rFonts w:ascii="仿宋" w:eastAsia="仿宋" w:hAnsi="仿宋" w:cs="宋体" w:hint="eastAsia"/>
                <w:color w:val="000000"/>
                <w:sz w:val="30"/>
                <w:szCs w:val="30"/>
              </w:rPr>
              <w:t>长沙</w:t>
            </w:r>
            <w:r w:rsidRPr="00816DAC">
              <w:rPr>
                <w:rFonts w:ascii="仿宋" w:eastAsia="仿宋" w:hAnsi="仿宋" w:cs="宋体" w:hint="eastAsia"/>
                <w:color w:val="000000"/>
                <w:sz w:val="30"/>
                <w:szCs w:val="30"/>
              </w:rPr>
              <w:t>分行</w:t>
            </w:r>
            <w:r>
              <w:rPr>
                <w:rFonts w:ascii="仿宋" w:eastAsia="仿宋" w:hAnsi="仿宋" w:cs="宋体" w:hint="eastAsia"/>
                <w:color w:val="000000"/>
                <w:sz w:val="30"/>
                <w:szCs w:val="30"/>
              </w:rPr>
              <w:t>实物运营</w:t>
            </w:r>
            <w:r w:rsidRPr="00816DAC">
              <w:rPr>
                <w:rFonts w:ascii="仿宋" w:eastAsia="仿宋" w:hAnsi="仿宋" w:cs="宋体" w:hint="eastAsia"/>
                <w:color w:val="000000"/>
                <w:sz w:val="30"/>
                <w:szCs w:val="30"/>
              </w:rPr>
              <w:t>中心</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长沙市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工行重庆分行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重庆市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工行贵阳现金营运中心</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贵阳市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工行西安分行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西安市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工行三门峡分行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三门峡市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工行洛阳分行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洛阳市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工行龙岩分行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龙岩市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工行招远支行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招远市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工行莱州支行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莱州市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1</w:t>
            </w:r>
            <w:r>
              <w:rPr>
                <w:rFonts w:ascii="仿宋" w:eastAsia="仿宋" w:hAnsi="仿宋" w:cs="宋体"/>
                <w:sz w:val="30"/>
                <w:szCs w:val="30"/>
              </w:rPr>
              <w:t>6</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工行贺州分行</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贺州市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1</w:t>
            </w:r>
            <w:r>
              <w:rPr>
                <w:rFonts w:ascii="仿宋" w:eastAsia="仿宋" w:hAnsi="仿宋" w:cs="宋体"/>
                <w:sz w:val="30"/>
                <w:szCs w:val="30"/>
              </w:rPr>
              <w:t>7</w:t>
            </w:r>
          </w:p>
        </w:tc>
        <w:tc>
          <w:tcPr>
            <w:tcW w:w="4414" w:type="dxa"/>
            <w:noWrap/>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工行三亚分行</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三亚市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w:t>
            </w:r>
            <w:r>
              <w:rPr>
                <w:rFonts w:ascii="仿宋" w:eastAsia="仿宋" w:hAnsi="仿宋" w:cs="宋体"/>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2</w:t>
            </w:r>
            <w:r>
              <w:rPr>
                <w:rFonts w:ascii="仿宋" w:eastAsia="仿宋" w:hAnsi="仿宋" w:cs="宋体"/>
                <w:sz w:val="30"/>
                <w:szCs w:val="30"/>
              </w:rPr>
              <w:t>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中行江苏分行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南京市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中行浙江分行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杭州市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中行新疆分行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乌鲁木齐市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中行三门峡分行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三门峡市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中行招远支行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招远市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中行沈阳分行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沈阳市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中行广东分行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广州市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中行四川分行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成都市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lastRenderedPageBreak/>
              <w:t>2</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中行云南分行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昆明市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中行福建分行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福州市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3</w:t>
            </w:r>
            <w:r>
              <w:rPr>
                <w:rFonts w:ascii="仿宋" w:eastAsia="仿宋" w:hAnsi="仿宋" w:cs="宋体"/>
                <w:sz w:val="30"/>
                <w:szCs w:val="30"/>
              </w:rPr>
              <w:t>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中行莱州分行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莱州市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中行苏州分行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苏州市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中行洛阳</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洛阳市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中行河南分行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郑州市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中行青海分行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西宁市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3</w:t>
            </w:r>
            <w:r>
              <w:rPr>
                <w:rFonts w:ascii="仿宋" w:eastAsia="仿宋" w:hAnsi="仿宋" w:cs="宋体"/>
                <w:sz w:val="30"/>
                <w:szCs w:val="30"/>
              </w:rPr>
              <w:t>5</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中行甘肃</w:t>
            </w:r>
            <w:r>
              <w:rPr>
                <w:rFonts w:ascii="仿宋" w:eastAsia="仿宋" w:hAnsi="仿宋" w:cs="宋体"/>
                <w:color w:val="000000"/>
                <w:sz w:val="30"/>
                <w:szCs w:val="30"/>
              </w:rPr>
              <w:t>分行</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金昌市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建行北京</w:t>
            </w:r>
            <w:r>
              <w:rPr>
                <w:rFonts w:ascii="仿宋" w:eastAsia="仿宋" w:hAnsi="仿宋" w:cs="宋体"/>
                <w:color w:val="000000"/>
                <w:sz w:val="30"/>
                <w:szCs w:val="30"/>
              </w:rPr>
              <w:t>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北京市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建行内蒙古分行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呼和浩特市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4</w:t>
            </w:r>
            <w:r>
              <w:rPr>
                <w:rFonts w:ascii="仿宋" w:eastAsia="仿宋" w:hAnsi="仿宋" w:cs="宋体"/>
                <w:sz w:val="30"/>
                <w:szCs w:val="30"/>
              </w:rPr>
              <w:t>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建行吉林分行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长春市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4</w:t>
            </w:r>
            <w:r>
              <w:rPr>
                <w:rFonts w:ascii="仿宋" w:eastAsia="仿宋" w:hAnsi="仿宋" w:cs="宋体"/>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建行铜陵分行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铜陵市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建行三门峡分行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三门峡市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建行贵州省分行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贵阳市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建行招远</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招远市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建行烟台分行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烟台市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农行深圳分行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农行甘肃</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兰州市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农行三门峡分行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三门峡市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lastRenderedPageBreak/>
              <w:t>4</w:t>
            </w:r>
            <w:r>
              <w:rPr>
                <w:rFonts w:ascii="仿宋" w:eastAsia="仿宋" w:hAnsi="仿宋" w:cs="宋体"/>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农行厦门分行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厦门市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交通银行上海</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交通银行广西分行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南宁市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交通银行深圳分行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平安银行深圳分行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浦发宁波分行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宁波市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上海银行上海分行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中国光大银行上海分行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551"/>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浦发大连分行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大连市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深圳威豹</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9</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proofErr w:type="gramStart"/>
            <w:r w:rsidRPr="00816DAC">
              <w:rPr>
                <w:rFonts w:ascii="仿宋" w:eastAsia="仿宋" w:hAnsi="仿宋" w:cs="宋体" w:hint="eastAsia"/>
                <w:color w:val="000000"/>
                <w:sz w:val="30"/>
                <w:szCs w:val="30"/>
              </w:rPr>
              <w:t>威豹水贝</w:t>
            </w:r>
            <w:proofErr w:type="gramEnd"/>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0</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中工艺上海黄铂金仓库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1</w:t>
            </w:r>
          </w:p>
        </w:tc>
        <w:tc>
          <w:tcPr>
            <w:tcW w:w="4414" w:type="dxa"/>
            <w:noWrap/>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国际板指定仓库（交通银行）</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2</w:t>
            </w:r>
          </w:p>
        </w:tc>
        <w:tc>
          <w:tcPr>
            <w:tcW w:w="4414" w:type="dxa"/>
            <w:noWrap/>
          </w:tcPr>
          <w:p w:rsidR="00442648" w:rsidRPr="00A10D2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国际板指定仓库（工行深圳）</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3</w:t>
            </w:r>
          </w:p>
        </w:tc>
        <w:tc>
          <w:tcPr>
            <w:tcW w:w="4414" w:type="dxa"/>
            <w:noWrap/>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 xml:space="preserve">国际板指定仓库 </w:t>
            </w:r>
            <w:r>
              <w:rPr>
                <w:rFonts w:ascii="仿宋" w:eastAsia="仿宋" w:hAnsi="仿宋" w:cs="宋体"/>
                <w:color w:val="000000"/>
                <w:sz w:val="30"/>
                <w:szCs w:val="30"/>
              </w:rPr>
              <w:t xml:space="preserve">           </w:t>
            </w:r>
            <w:r>
              <w:rPr>
                <w:rFonts w:ascii="仿宋" w:eastAsia="仿宋" w:hAnsi="仿宋" w:cs="宋体" w:hint="eastAsia"/>
                <w:color w:val="000000"/>
                <w:sz w:val="30"/>
                <w:szCs w:val="30"/>
              </w:rPr>
              <w:t>（中工艺上海黄金仓库）</w:t>
            </w:r>
          </w:p>
        </w:tc>
        <w:tc>
          <w:tcPr>
            <w:tcW w:w="2160" w:type="dxa"/>
            <w:noWrap/>
          </w:tcPr>
          <w:p w:rsidR="00442648" w:rsidRPr="00A10D28"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4</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5</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广</w:t>
            </w:r>
            <w:r>
              <w:rPr>
                <w:rFonts w:ascii="仿宋" w:eastAsia="仿宋" w:hAnsi="仿宋" w:cs="宋体" w:hint="eastAsia"/>
                <w:color w:val="000000"/>
                <w:sz w:val="30"/>
                <w:szCs w:val="30"/>
              </w:rPr>
              <w:t>东</w:t>
            </w:r>
            <w:r w:rsidRPr="00816DAC">
              <w:rPr>
                <w:rFonts w:ascii="仿宋" w:eastAsia="仿宋" w:hAnsi="仿宋" w:cs="宋体" w:hint="eastAsia"/>
                <w:color w:val="000000"/>
                <w:sz w:val="30"/>
                <w:szCs w:val="30"/>
              </w:rPr>
              <w:t>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深圳</w:t>
            </w:r>
            <w:r w:rsidRPr="00816DAC">
              <w:rPr>
                <w:rFonts w:ascii="仿宋" w:eastAsia="仿宋" w:hAnsi="仿宋" w:cs="宋体" w:hint="eastAsia"/>
                <w:color w:val="000000"/>
                <w:sz w:val="30"/>
                <w:szCs w:val="30"/>
              </w:rPr>
              <w:t>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6</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豫光金铅白银仓库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济源市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7</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proofErr w:type="gramStart"/>
            <w:r w:rsidRPr="00816DAC">
              <w:rPr>
                <w:rFonts w:ascii="仿宋" w:eastAsia="仿宋" w:hAnsi="仿宋" w:cs="宋体" w:hint="eastAsia"/>
                <w:color w:val="000000"/>
                <w:sz w:val="30"/>
                <w:szCs w:val="30"/>
              </w:rPr>
              <w:t>威豹水贝</w:t>
            </w:r>
            <w:proofErr w:type="gramEnd"/>
            <w:r w:rsidRPr="00816DAC">
              <w:rPr>
                <w:rFonts w:ascii="仿宋" w:eastAsia="仿宋" w:hAnsi="仿宋" w:cs="宋体" w:hint="eastAsia"/>
                <w:color w:val="000000"/>
                <w:sz w:val="30"/>
                <w:szCs w:val="30"/>
              </w:rPr>
              <w:t>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8</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中工艺上海白银仓库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bl>
    <w:p w:rsidR="00442648" w:rsidRPr="00E13278" w:rsidRDefault="00442648" w:rsidP="00442648">
      <w:pPr>
        <w:spacing w:line="360" w:lineRule="auto"/>
        <w:ind w:firstLineChars="200" w:firstLine="640"/>
        <w:rPr>
          <w:rFonts w:ascii="仿宋" w:eastAsia="仿宋" w:hAnsi="仿宋" w:cs="Times New Roman"/>
          <w:iCs/>
          <w:sz w:val="32"/>
          <w:szCs w:val="32"/>
        </w:rPr>
      </w:pPr>
    </w:p>
    <w:p w:rsidR="00442648" w:rsidRDefault="00442648" w:rsidP="00442648">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lastRenderedPageBreak/>
        <w:t>（2）商务要求</w:t>
      </w:r>
    </w:p>
    <w:p w:rsidR="00442648" w:rsidRDefault="00442648" w:rsidP="00442648">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本商务要求</w:t>
      </w:r>
      <w:r>
        <w:rPr>
          <w:rFonts w:ascii="仿宋" w:eastAsia="仿宋" w:hAnsi="仿宋" w:cs="Times New Roman"/>
          <w:iCs/>
          <w:sz w:val="32"/>
          <w:szCs w:val="32"/>
        </w:rPr>
        <w:t>共有“</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3</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0</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0</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sidRPr="00E17884">
        <w:rPr>
          <w:rFonts w:ascii="仿宋" w:eastAsia="仿宋" w:hAnsi="仿宋" w:cs="Times New Roman" w:hint="eastAsia"/>
          <w:iCs/>
          <w:sz w:val="32"/>
          <w:szCs w:val="32"/>
        </w:rPr>
        <w:t>“★”代表</w:t>
      </w:r>
      <w:proofErr w:type="gramStart"/>
      <w:r w:rsidRPr="00E17884">
        <w:rPr>
          <w:rFonts w:ascii="仿宋" w:eastAsia="仿宋" w:hAnsi="仿宋" w:cs="Times New Roman" w:hint="eastAsia"/>
          <w:iCs/>
          <w:sz w:val="32"/>
          <w:szCs w:val="32"/>
        </w:rPr>
        <w:t>最</w:t>
      </w:r>
      <w:proofErr w:type="gramEnd"/>
      <w:r w:rsidRPr="00E17884">
        <w:rPr>
          <w:rFonts w:ascii="仿宋" w:eastAsia="仿宋" w:hAnsi="仿宋" w:cs="Times New Roman" w:hint="eastAsia"/>
          <w:iCs/>
          <w:sz w:val="32"/>
          <w:szCs w:val="32"/>
        </w:rPr>
        <w:t>关键指标，不满足该指标项将导致投标被拒绝；“#”</w:t>
      </w:r>
      <w:r w:rsidRPr="00FC771A">
        <w:rPr>
          <w:rFonts w:ascii="仿宋" w:eastAsia="仿宋" w:hAnsi="仿宋" w:cs="Times New Roman" w:hint="eastAsia"/>
          <w:iCs/>
          <w:sz w:val="32"/>
          <w:szCs w:val="32"/>
        </w:rPr>
        <w:t>代表重要</w:t>
      </w:r>
      <w:r w:rsidR="00E922A1">
        <w:rPr>
          <w:rFonts w:ascii="仿宋" w:eastAsia="仿宋" w:hAnsi="仿宋" w:cs="Times New Roman" w:hint="eastAsia"/>
          <w:iCs/>
          <w:sz w:val="32"/>
          <w:szCs w:val="32"/>
        </w:rPr>
        <w:t>指标</w:t>
      </w:r>
      <w:r w:rsidRPr="00E17884">
        <w:rPr>
          <w:rFonts w:ascii="仿宋" w:eastAsia="仿宋" w:hAnsi="仿宋" w:cs="Times New Roman" w:hint="eastAsia"/>
          <w:iCs/>
          <w:sz w:val="32"/>
          <w:szCs w:val="32"/>
        </w:rPr>
        <w:t>，“△”代表一般指标项，“#”和“△”指标可作为比较性评价指标。</w:t>
      </w:r>
    </w:p>
    <w:p w:rsidR="00442648" w:rsidRDefault="00442648" w:rsidP="00442648">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A、服务要求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81"/>
        <w:gridCol w:w="1559"/>
        <w:gridCol w:w="3825"/>
        <w:gridCol w:w="1373"/>
      </w:tblGrid>
      <w:tr w:rsidR="00442648" w:rsidTr="00442648">
        <w:trPr>
          <w:trHeight w:val="1667"/>
        </w:trPr>
        <w:tc>
          <w:tcPr>
            <w:tcW w:w="846"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序号</w:t>
            </w:r>
          </w:p>
        </w:tc>
        <w:tc>
          <w:tcPr>
            <w:tcW w:w="1181"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重要性</w:t>
            </w:r>
          </w:p>
        </w:tc>
        <w:tc>
          <w:tcPr>
            <w:tcW w:w="1559"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内容</w:t>
            </w:r>
          </w:p>
        </w:tc>
        <w:tc>
          <w:tcPr>
            <w:tcW w:w="3825"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服务要求标准</w:t>
            </w:r>
          </w:p>
        </w:tc>
        <w:tc>
          <w:tcPr>
            <w:tcW w:w="1373"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宋体" w:hint="eastAsia"/>
                <w:b/>
                <w:kern w:val="0"/>
                <w:sz w:val="28"/>
                <w:szCs w:val="28"/>
              </w:rPr>
              <w:t>是否</w:t>
            </w:r>
            <w:r>
              <w:rPr>
                <w:rFonts w:ascii="仿宋" w:eastAsia="仿宋" w:hAnsi="仿宋" w:cs="宋体"/>
                <w:b/>
                <w:kern w:val="0"/>
                <w:sz w:val="28"/>
                <w:szCs w:val="28"/>
              </w:rPr>
              <w:t>提供证明材料</w:t>
            </w:r>
            <w:r>
              <w:rPr>
                <w:rFonts w:ascii="仿宋" w:eastAsia="仿宋" w:hAnsi="仿宋" w:cs="宋体" w:hint="eastAsia"/>
                <w:b/>
                <w:kern w:val="0"/>
                <w:sz w:val="28"/>
                <w:szCs w:val="28"/>
              </w:rPr>
              <w:t>及方式</w:t>
            </w:r>
          </w:p>
        </w:tc>
      </w:tr>
      <w:tr w:rsidR="00442648" w:rsidTr="00442648">
        <w:tc>
          <w:tcPr>
            <w:tcW w:w="846" w:type="dxa"/>
            <w:vAlign w:val="center"/>
          </w:tcPr>
          <w:p w:rsidR="00442648" w:rsidRDefault="00442648" w:rsidP="00442648">
            <w:pPr>
              <w:widowControl/>
              <w:jc w:val="center"/>
              <w:textAlignment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181" w:type="dxa"/>
          </w:tcPr>
          <w:p w:rsidR="00442648" w:rsidRDefault="00442648" w:rsidP="00442648">
            <w:pPr>
              <w:jc w:val="center"/>
              <w:rPr>
                <w:rFonts w:ascii="仿宋" w:eastAsia="仿宋" w:hAnsi="仿宋" w:cs="Times New Roman"/>
                <w:sz w:val="28"/>
                <w:szCs w:val="28"/>
              </w:rPr>
            </w:pPr>
            <w:r>
              <w:rPr>
                <w:rFonts w:ascii="仿宋" w:eastAsia="仿宋" w:hAnsi="仿宋" w:cs="宋体" w:hint="eastAsia"/>
                <w:kern w:val="0"/>
                <w:sz w:val="28"/>
                <w:szCs w:val="28"/>
              </w:rPr>
              <w:t>★</w:t>
            </w:r>
          </w:p>
        </w:tc>
        <w:tc>
          <w:tcPr>
            <w:tcW w:w="1559"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服务地点</w:t>
            </w:r>
          </w:p>
        </w:tc>
        <w:tc>
          <w:tcPr>
            <w:tcW w:w="3825"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中国大陆</w:t>
            </w:r>
          </w:p>
        </w:tc>
        <w:tc>
          <w:tcPr>
            <w:tcW w:w="1373"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否</w:t>
            </w:r>
          </w:p>
        </w:tc>
      </w:tr>
      <w:tr w:rsidR="00442648" w:rsidTr="00442648">
        <w:tc>
          <w:tcPr>
            <w:tcW w:w="846" w:type="dxa"/>
            <w:vAlign w:val="center"/>
          </w:tcPr>
          <w:p w:rsidR="00442648" w:rsidRDefault="00442648" w:rsidP="00442648">
            <w:pPr>
              <w:widowControl/>
              <w:jc w:val="center"/>
              <w:textAlignment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181" w:type="dxa"/>
          </w:tcPr>
          <w:p w:rsidR="00442648" w:rsidRDefault="00442648" w:rsidP="00442648">
            <w:pPr>
              <w:jc w:val="center"/>
              <w:rPr>
                <w:rFonts w:ascii="仿宋" w:eastAsia="仿宋" w:hAnsi="仿宋" w:cs="Times New Roman"/>
                <w:sz w:val="28"/>
                <w:szCs w:val="28"/>
              </w:rPr>
            </w:pPr>
            <w:r>
              <w:rPr>
                <w:rFonts w:ascii="仿宋" w:eastAsia="仿宋" w:hAnsi="仿宋" w:cs="宋体" w:hint="eastAsia"/>
                <w:kern w:val="0"/>
                <w:sz w:val="28"/>
                <w:szCs w:val="28"/>
              </w:rPr>
              <w:t>★</w:t>
            </w:r>
          </w:p>
        </w:tc>
        <w:tc>
          <w:tcPr>
            <w:tcW w:w="1559"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供应商数量</w:t>
            </w:r>
          </w:p>
        </w:tc>
        <w:tc>
          <w:tcPr>
            <w:tcW w:w="3825"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本包件1家</w:t>
            </w:r>
          </w:p>
        </w:tc>
        <w:tc>
          <w:tcPr>
            <w:tcW w:w="1373"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否</w:t>
            </w:r>
          </w:p>
        </w:tc>
      </w:tr>
      <w:tr w:rsidR="00442648" w:rsidTr="00442648">
        <w:tc>
          <w:tcPr>
            <w:tcW w:w="846" w:type="dxa"/>
            <w:vAlign w:val="center"/>
          </w:tcPr>
          <w:p w:rsidR="00442648" w:rsidRDefault="00442648" w:rsidP="00442648">
            <w:pPr>
              <w:widowControl/>
              <w:jc w:val="center"/>
              <w:textAlignment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181" w:type="dxa"/>
          </w:tcPr>
          <w:p w:rsidR="00442648" w:rsidRDefault="00442648" w:rsidP="00442648">
            <w:pPr>
              <w:jc w:val="center"/>
              <w:rPr>
                <w:rFonts w:ascii="仿宋" w:eastAsia="仿宋" w:hAnsi="仿宋" w:cs="Times New Roman"/>
                <w:sz w:val="28"/>
                <w:szCs w:val="28"/>
              </w:rPr>
            </w:pPr>
            <w:r>
              <w:rPr>
                <w:rFonts w:ascii="仿宋" w:eastAsia="仿宋" w:hAnsi="仿宋" w:cs="宋体" w:hint="eastAsia"/>
                <w:kern w:val="0"/>
                <w:sz w:val="28"/>
                <w:szCs w:val="28"/>
              </w:rPr>
              <w:t>★</w:t>
            </w:r>
          </w:p>
        </w:tc>
        <w:tc>
          <w:tcPr>
            <w:tcW w:w="1559"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服务期限</w:t>
            </w:r>
          </w:p>
        </w:tc>
        <w:tc>
          <w:tcPr>
            <w:tcW w:w="3825"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三年（拟自202</w:t>
            </w:r>
            <w:r>
              <w:rPr>
                <w:rFonts w:ascii="仿宋" w:eastAsia="仿宋" w:hAnsi="仿宋" w:cs="Times New Roman"/>
                <w:sz w:val="28"/>
                <w:szCs w:val="28"/>
              </w:rPr>
              <w:t>6</w:t>
            </w:r>
            <w:r>
              <w:rPr>
                <w:rFonts w:ascii="仿宋" w:eastAsia="仿宋" w:hAnsi="仿宋" w:cs="Times New Roman" w:hint="eastAsia"/>
                <w:sz w:val="28"/>
                <w:szCs w:val="28"/>
              </w:rPr>
              <w:t>年11月1日至202</w:t>
            </w:r>
            <w:r>
              <w:rPr>
                <w:rFonts w:ascii="仿宋" w:eastAsia="仿宋" w:hAnsi="仿宋" w:cs="Times New Roman"/>
                <w:sz w:val="28"/>
                <w:szCs w:val="28"/>
              </w:rPr>
              <w:t>9</w:t>
            </w:r>
            <w:r>
              <w:rPr>
                <w:rFonts w:ascii="仿宋" w:eastAsia="仿宋" w:hAnsi="仿宋" w:cs="Times New Roman" w:hint="eastAsia"/>
                <w:sz w:val="28"/>
                <w:szCs w:val="28"/>
              </w:rPr>
              <w:t>年10月31日）</w:t>
            </w:r>
          </w:p>
        </w:tc>
        <w:tc>
          <w:tcPr>
            <w:tcW w:w="1373"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否</w:t>
            </w:r>
          </w:p>
        </w:tc>
      </w:tr>
    </w:tbl>
    <w:p w:rsidR="00442648" w:rsidRDefault="00442648" w:rsidP="00442648">
      <w:pPr>
        <w:spacing w:line="360" w:lineRule="auto"/>
        <w:ind w:firstLineChars="200" w:firstLine="640"/>
        <w:rPr>
          <w:rFonts w:ascii="仿宋" w:eastAsia="仿宋" w:hAnsi="仿宋" w:cs="Times New Roman"/>
          <w:iCs/>
          <w:sz w:val="32"/>
          <w:szCs w:val="32"/>
        </w:rPr>
      </w:pPr>
      <w:r>
        <w:rPr>
          <w:rFonts w:ascii="仿宋" w:eastAsia="仿宋" w:hAnsi="仿宋" w:cs="Times New Roman"/>
          <w:iCs/>
          <w:sz w:val="32"/>
          <w:szCs w:val="32"/>
        </w:rPr>
        <w:t>B</w:t>
      </w:r>
      <w:r>
        <w:rPr>
          <w:rFonts w:ascii="仿宋" w:eastAsia="仿宋" w:hAnsi="仿宋" w:cs="Times New Roman" w:hint="eastAsia"/>
          <w:iCs/>
          <w:sz w:val="32"/>
          <w:szCs w:val="32"/>
        </w:rPr>
        <w:t>、付款方式</w:t>
      </w: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701"/>
        <w:gridCol w:w="1276"/>
        <w:gridCol w:w="992"/>
      </w:tblGrid>
      <w:tr w:rsidR="00442648" w:rsidTr="00442648">
        <w:trPr>
          <w:cantSplit/>
          <w:trHeight w:val="57"/>
        </w:trPr>
        <w:tc>
          <w:tcPr>
            <w:tcW w:w="846" w:type="dxa"/>
            <w:vAlign w:val="center"/>
          </w:tcPr>
          <w:p w:rsidR="00442648" w:rsidRDefault="00442648" w:rsidP="00442648">
            <w:pPr>
              <w:widowControl/>
              <w:jc w:val="center"/>
              <w:textAlignment w:val="center"/>
              <w:rPr>
                <w:rFonts w:ascii="仿宋" w:eastAsia="仿宋" w:hAnsi="仿宋" w:cs="宋体"/>
                <w:b/>
                <w:kern w:val="0"/>
                <w:sz w:val="28"/>
                <w:szCs w:val="28"/>
              </w:rPr>
            </w:pPr>
            <w:r>
              <w:rPr>
                <w:rFonts w:ascii="仿宋" w:eastAsia="仿宋" w:hAnsi="仿宋" w:cs="宋体" w:hint="eastAsia"/>
                <w:b/>
                <w:kern w:val="0"/>
                <w:sz w:val="28"/>
                <w:szCs w:val="28"/>
              </w:rPr>
              <w:t>序号</w:t>
            </w:r>
          </w:p>
        </w:tc>
        <w:tc>
          <w:tcPr>
            <w:tcW w:w="1559"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付款节点（进度</w:t>
            </w:r>
            <w:r>
              <w:rPr>
                <w:rFonts w:ascii="仿宋" w:eastAsia="仿宋" w:hAnsi="仿宋" w:cs="Times New Roman"/>
                <w:b/>
                <w:sz w:val="28"/>
                <w:szCs w:val="28"/>
              </w:rPr>
              <w:t>）</w:t>
            </w:r>
          </w:p>
        </w:tc>
        <w:tc>
          <w:tcPr>
            <w:tcW w:w="2410"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付款条件</w:t>
            </w:r>
          </w:p>
        </w:tc>
        <w:tc>
          <w:tcPr>
            <w:tcW w:w="1701"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付款比例（或金额）</w:t>
            </w:r>
          </w:p>
        </w:tc>
        <w:tc>
          <w:tcPr>
            <w:tcW w:w="1276" w:type="dxa"/>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资金支付</w:t>
            </w:r>
            <w:r>
              <w:rPr>
                <w:rFonts w:ascii="仿宋" w:eastAsia="仿宋" w:hAnsi="仿宋" w:cs="Times New Roman"/>
                <w:b/>
                <w:sz w:val="28"/>
                <w:szCs w:val="28"/>
              </w:rPr>
              <w:t>方式</w:t>
            </w:r>
          </w:p>
        </w:tc>
        <w:tc>
          <w:tcPr>
            <w:tcW w:w="992"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备注</w:t>
            </w:r>
          </w:p>
        </w:tc>
      </w:tr>
      <w:tr w:rsidR="00442648" w:rsidTr="00442648">
        <w:trPr>
          <w:cantSplit/>
          <w:trHeight w:val="56"/>
        </w:trPr>
        <w:tc>
          <w:tcPr>
            <w:tcW w:w="846" w:type="dxa"/>
          </w:tcPr>
          <w:p w:rsidR="00442648" w:rsidRDefault="00442648" w:rsidP="00442648">
            <w:pPr>
              <w:widowControl/>
              <w:jc w:val="center"/>
              <w:textAlignment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559"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每月结算日</w:t>
            </w:r>
          </w:p>
        </w:tc>
        <w:tc>
          <w:tcPr>
            <w:tcW w:w="2410"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上月的2</w:t>
            </w:r>
            <w:r>
              <w:rPr>
                <w:rFonts w:ascii="仿宋" w:eastAsia="仿宋" w:hAnsi="仿宋" w:cs="Times New Roman"/>
                <w:sz w:val="28"/>
                <w:szCs w:val="28"/>
              </w:rPr>
              <w:t>1</w:t>
            </w:r>
            <w:r>
              <w:rPr>
                <w:rFonts w:ascii="仿宋" w:eastAsia="仿宋" w:hAnsi="仿宋" w:cs="Times New Roman" w:hint="eastAsia"/>
                <w:sz w:val="28"/>
                <w:szCs w:val="28"/>
              </w:rPr>
              <w:t>日至当月的2</w:t>
            </w:r>
            <w:r>
              <w:rPr>
                <w:rFonts w:ascii="仿宋" w:eastAsia="仿宋" w:hAnsi="仿宋" w:cs="Times New Roman"/>
                <w:sz w:val="28"/>
                <w:szCs w:val="28"/>
              </w:rPr>
              <w:t>0</w:t>
            </w:r>
            <w:r>
              <w:rPr>
                <w:rFonts w:ascii="仿宋" w:eastAsia="仿宋" w:hAnsi="仿宋" w:cs="Times New Roman" w:hint="eastAsia"/>
                <w:sz w:val="28"/>
                <w:szCs w:val="28"/>
              </w:rPr>
              <w:t>日为结算周期。交易所按照结算周期内实际发生且经验收</w:t>
            </w:r>
            <w:r>
              <w:rPr>
                <w:rFonts w:ascii="仿宋" w:eastAsia="仿宋" w:hAnsi="仿宋" w:cs="Times New Roman"/>
                <w:sz w:val="28"/>
                <w:szCs w:val="28"/>
              </w:rPr>
              <w:t>通</w:t>
            </w:r>
            <w:r>
              <w:rPr>
                <w:rFonts w:ascii="仿宋" w:eastAsia="仿宋" w:hAnsi="仿宋" w:cs="Times New Roman"/>
                <w:sz w:val="28"/>
                <w:szCs w:val="28"/>
              </w:rPr>
              <w:lastRenderedPageBreak/>
              <w:t>过</w:t>
            </w:r>
            <w:r>
              <w:rPr>
                <w:rFonts w:ascii="仿宋" w:eastAsia="仿宋" w:hAnsi="仿宋" w:cs="Times New Roman" w:hint="eastAsia"/>
                <w:sz w:val="28"/>
                <w:szCs w:val="28"/>
              </w:rPr>
              <w:t>的贵金属运输服务量，据实结算。在收到投标人发票后的1</w:t>
            </w:r>
            <w:r>
              <w:rPr>
                <w:rFonts w:ascii="仿宋" w:eastAsia="仿宋" w:hAnsi="仿宋" w:cs="Times New Roman"/>
                <w:sz w:val="28"/>
                <w:szCs w:val="28"/>
              </w:rPr>
              <w:t>5</w:t>
            </w:r>
            <w:r>
              <w:rPr>
                <w:rFonts w:ascii="仿宋" w:eastAsia="仿宋" w:hAnsi="仿宋" w:cs="Times New Roman" w:hint="eastAsia"/>
                <w:sz w:val="28"/>
                <w:szCs w:val="28"/>
              </w:rPr>
              <w:t>个工作日内支付周期内的费用。</w:t>
            </w:r>
          </w:p>
        </w:tc>
        <w:tc>
          <w:tcPr>
            <w:tcW w:w="1701"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lastRenderedPageBreak/>
              <w:t>100%</w:t>
            </w:r>
          </w:p>
        </w:tc>
        <w:tc>
          <w:tcPr>
            <w:tcW w:w="1276"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转账</w:t>
            </w:r>
          </w:p>
        </w:tc>
        <w:tc>
          <w:tcPr>
            <w:tcW w:w="992" w:type="dxa"/>
          </w:tcPr>
          <w:p w:rsidR="00442648" w:rsidRDefault="00442648" w:rsidP="00442648">
            <w:pPr>
              <w:rPr>
                <w:rFonts w:ascii="仿宋" w:eastAsia="仿宋" w:hAnsi="仿宋" w:cs="Times New Roman"/>
                <w:sz w:val="28"/>
                <w:szCs w:val="28"/>
              </w:rPr>
            </w:pPr>
          </w:p>
        </w:tc>
      </w:tr>
    </w:tbl>
    <w:p w:rsidR="00442648" w:rsidRDefault="00442648" w:rsidP="00442648">
      <w:pPr>
        <w:numPr>
          <w:ilvl w:val="255"/>
          <w:numId w:val="0"/>
        </w:numPr>
        <w:spacing w:line="560" w:lineRule="exact"/>
        <w:jc w:val="left"/>
        <w:outlineLvl w:val="0"/>
        <w:rPr>
          <w:rFonts w:ascii="Times New Roman" w:eastAsia="宋体" w:hAnsi="Times New Roman" w:cs="Times New Roman"/>
        </w:rPr>
      </w:pPr>
    </w:p>
    <w:p w:rsidR="00AF22F3" w:rsidRPr="00192746" w:rsidRDefault="00192746" w:rsidP="00192746">
      <w:pPr>
        <w:snapToGrid w:val="0"/>
        <w:spacing w:line="360" w:lineRule="auto"/>
        <w:jc w:val="left"/>
        <w:outlineLvl w:val="1"/>
        <w:rPr>
          <w:rFonts w:ascii="楷体" w:eastAsia="楷体" w:hAnsi="楷体" w:cs="Times New Roman"/>
          <w:b/>
          <w:color w:val="000000" w:themeColor="text1"/>
          <w:sz w:val="32"/>
          <w:szCs w:val="32"/>
        </w:rPr>
      </w:pPr>
      <w:r w:rsidRPr="00192746">
        <w:rPr>
          <w:rFonts w:ascii="楷体" w:eastAsia="楷体" w:hAnsi="楷体" w:cs="Times New Roman" w:hint="eastAsia"/>
          <w:b/>
          <w:color w:val="000000" w:themeColor="text1"/>
          <w:sz w:val="32"/>
          <w:szCs w:val="32"/>
        </w:rPr>
        <w:t>五、</w:t>
      </w:r>
      <w:r w:rsidR="00AF22F3" w:rsidRPr="00192746">
        <w:rPr>
          <w:rFonts w:ascii="楷体" w:eastAsia="楷体" w:hAnsi="楷体" w:cs="Times New Roman" w:hint="eastAsia"/>
          <w:b/>
          <w:color w:val="000000" w:themeColor="text1"/>
          <w:sz w:val="32"/>
          <w:szCs w:val="32"/>
        </w:rPr>
        <w:t>履约验收方案</w:t>
      </w:r>
    </w:p>
    <w:p w:rsidR="00AF22F3" w:rsidRDefault="00AF22F3" w:rsidP="00AF22F3">
      <w:pPr>
        <w:tabs>
          <w:tab w:val="left" w:pos="312"/>
        </w:tabs>
        <w:snapToGrid w:val="0"/>
        <w:spacing w:line="360" w:lineRule="auto"/>
        <w:ind w:firstLineChars="200" w:firstLine="640"/>
        <w:jc w:val="left"/>
        <w:rPr>
          <w:rFonts w:ascii="仿宋" w:eastAsia="仿宋" w:hAnsi="仿宋" w:cs="仿宋_GB2312"/>
          <w:kern w:val="0"/>
          <w:sz w:val="31"/>
          <w:szCs w:val="31"/>
          <w:lang w:bidi="ar"/>
        </w:rPr>
      </w:pPr>
      <w:r>
        <w:rPr>
          <w:rFonts w:ascii="仿宋" w:eastAsia="仿宋" w:hAnsi="仿宋" w:cs="仿宋_GB2312" w:hint="eastAsia"/>
          <w:kern w:val="0"/>
          <w:sz w:val="32"/>
          <w:szCs w:val="32"/>
          <w:lang w:bidi="ar"/>
        </w:rPr>
        <w:t>（1）</w:t>
      </w:r>
      <w:r>
        <w:rPr>
          <w:rFonts w:ascii="仿宋" w:eastAsia="仿宋" w:hAnsi="仿宋" w:cs="仿宋_GB2312"/>
          <w:kern w:val="0"/>
          <w:sz w:val="32"/>
          <w:szCs w:val="32"/>
          <w:lang w:bidi="ar"/>
        </w:rPr>
        <w:t>验收主体</w:t>
      </w:r>
    </w:p>
    <w:p w:rsidR="00AF22F3" w:rsidRDefault="00AF22F3" w:rsidP="00AF22F3">
      <w:pPr>
        <w:tabs>
          <w:tab w:val="left" w:pos="312"/>
        </w:tabs>
        <w:snapToGrid w:val="0"/>
        <w:spacing w:line="360" w:lineRule="auto"/>
        <w:ind w:firstLineChars="200" w:firstLine="640"/>
        <w:jc w:val="left"/>
        <w:rPr>
          <w:rFonts w:ascii="仿宋" w:eastAsia="仿宋" w:hAnsi="仿宋" w:cs="仿宋_GB2312"/>
          <w:kern w:val="0"/>
          <w:sz w:val="32"/>
          <w:szCs w:val="32"/>
          <w:lang w:bidi="ar"/>
        </w:rPr>
      </w:pPr>
      <w:r>
        <w:rPr>
          <w:rFonts w:ascii="仿宋" w:eastAsia="仿宋" w:hAnsi="仿宋" w:cs="仿宋_GB2312" w:hint="eastAsia"/>
          <w:kern w:val="0"/>
          <w:sz w:val="32"/>
          <w:szCs w:val="32"/>
          <w:lang w:bidi="ar"/>
        </w:rPr>
        <w:t>采购人（需求部门）</w:t>
      </w:r>
      <w:r>
        <w:rPr>
          <w:rFonts w:ascii="仿宋" w:eastAsia="仿宋" w:hAnsi="仿宋" w:cs="仿宋_GB2312" w:hint="eastAsia"/>
          <w:kern w:val="0"/>
          <w:sz w:val="32"/>
          <w:szCs w:val="32"/>
          <w:u w:val="single"/>
          <w:lang w:bidi="ar"/>
        </w:rPr>
        <w:t xml:space="preserve"> 交割储运部   </w:t>
      </w:r>
    </w:p>
    <w:p w:rsidR="00AF22F3" w:rsidRDefault="00AF22F3" w:rsidP="00AF22F3">
      <w:pPr>
        <w:tabs>
          <w:tab w:val="left" w:pos="312"/>
        </w:tabs>
        <w:snapToGrid w:val="0"/>
        <w:spacing w:line="360" w:lineRule="auto"/>
        <w:ind w:firstLineChars="200" w:firstLine="640"/>
        <w:jc w:val="left"/>
        <w:rPr>
          <w:rFonts w:ascii="仿宋" w:eastAsia="仿宋" w:hAnsi="仿宋" w:cs="仿宋_GB2312"/>
          <w:kern w:val="0"/>
          <w:sz w:val="32"/>
          <w:szCs w:val="32"/>
          <w:u w:val="single"/>
          <w:lang w:bidi="ar"/>
        </w:rPr>
      </w:pPr>
      <w:r>
        <w:rPr>
          <w:rFonts w:ascii="仿宋" w:eastAsia="仿宋" w:hAnsi="仿宋" w:cs="仿宋_GB2312" w:hint="eastAsia"/>
          <w:kern w:val="0"/>
          <w:sz w:val="32"/>
          <w:szCs w:val="32"/>
          <w:lang w:bidi="ar"/>
        </w:rPr>
        <w:t>采购人（需求部门）拟邀请（</w:t>
      </w:r>
      <w:r>
        <w:rPr>
          <w:rFonts w:ascii="Segoe UI Symbol" w:eastAsia="仿宋" w:hAnsi="Segoe UI Symbol" w:cs="Segoe UI Symbol"/>
          <w:sz w:val="32"/>
          <w:szCs w:val="32"/>
        </w:rPr>
        <w:t>☑</w:t>
      </w:r>
      <w:r>
        <w:rPr>
          <w:rFonts w:ascii="仿宋" w:eastAsia="仿宋" w:hAnsi="仿宋" w:cs="仿宋_GB2312" w:hint="eastAsia"/>
          <w:kern w:val="0"/>
          <w:sz w:val="32"/>
          <w:szCs w:val="32"/>
          <w:lang w:bidi="ar"/>
        </w:rPr>
        <w:t xml:space="preserve">本项目供应商 </w:t>
      </w:r>
      <w:r>
        <w:rPr>
          <w:rFonts w:ascii="仿宋" w:eastAsia="仿宋" w:hAnsi="仿宋" w:cs="Times New Roman" w:hint="eastAsia"/>
          <w:sz w:val="32"/>
          <w:szCs w:val="32"/>
        </w:rPr>
        <w:t>□</w:t>
      </w:r>
      <w:r>
        <w:rPr>
          <w:rFonts w:ascii="仿宋" w:eastAsia="仿宋" w:hAnsi="仿宋" w:cs="仿宋_GB2312" w:hint="eastAsia"/>
          <w:kern w:val="0"/>
          <w:sz w:val="32"/>
          <w:szCs w:val="32"/>
          <w:lang w:bidi="ar"/>
        </w:rPr>
        <w:t>第三</w:t>
      </w:r>
      <w:proofErr w:type="gramStart"/>
      <w:r>
        <w:rPr>
          <w:rFonts w:ascii="仿宋" w:eastAsia="仿宋" w:hAnsi="仿宋" w:cs="仿宋_GB2312" w:hint="eastAsia"/>
          <w:kern w:val="0"/>
          <w:sz w:val="32"/>
          <w:szCs w:val="32"/>
          <w:lang w:bidi="ar"/>
        </w:rPr>
        <w:t>方专业</w:t>
      </w:r>
      <w:proofErr w:type="gramEnd"/>
      <w:r>
        <w:rPr>
          <w:rFonts w:ascii="仿宋" w:eastAsia="仿宋" w:hAnsi="仿宋" w:cs="仿宋_GB2312" w:hint="eastAsia"/>
          <w:kern w:val="0"/>
          <w:sz w:val="32"/>
          <w:szCs w:val="32"/>
          <w:lang w:bidi="ar"/>
        </w:rPr>
        <w:t xml:space="preserve">机构  </w:t>
      </w:r>
      <w:r>
        <w:rPr>
          <w:rFonts w:ascii="仿宋" w:eastAsia="仿宋" w:hAnsi="仿宋" w:cs="Times New Roman" w:hint="eastAsia"/>
          <w:sz w:val="32"/>
          <w:szCs w:val="32"/>
        </w:rPr>
        <w:t>□</w:t>
      </w:r>
      <w:r>
        <w:rPr>
          <w:rFonts w:ascii="仿宋" w:eastAsia="仿宋" w:hAnsi="仿宋" w:cs="仿宋_GB2312" w:hint="eastAsia"/>
          <w:kern w:val="0"/>
          <w:sz w:val="32"/>
          <w:szCs w:val="32"/>
          <w:lang w:bidi="ar"/>
        </w:rPr>
        <w:t xml:space="preserve">专家   </w:t>
      </w:r>
      <w:r>
        <w:rPr>
          <w:rFonts w:ascii="仿宋" w:eastAsia="仿宋" w:hAnsi="仿宋" w:cs="Times New Roman" w:hint="eastAsia"/>
          <w:sz w:val="32"/>
          <w:szCs w:val="32"/>
        </w:rPr>
        <w:t>□</w:t>
      </w:r>
      <w:r>
        <w:rPr>
          <w:rFonts w:ascii="仿宋" w:eastAsia="仿宋" w:hAnsi="仿宋" w:cs="仿宋_GB2312" w:hint="eastAsia"/>
          <w:kern w:val="0"/>
          <w:sz w:val="32"/>
          <w:szCs w:val="32"/>
          <w:lang w:bidi="ar"/>
        </w:rPr>
        <w:t>服务对象 ）</w:t>
      </w:r>
    </w:p>
    <w:p w:rsidR="00AF22F3" w:rsidRPr="002160A1" w:rsidRDefault="00AF22F3" w:rsidP="00AF22F3">
      <w:pPr>
        <w:widowControl/>
        <w:snapToGrid w:val="0"/>
        <w:spacing w:line="360" w:lineRule="auto"/>
        <w:ind w:firstLineChars="200" w:firstLine="640"/>
        <w:jc w:val="left"/>
        <w:rPr>
          <w:rFonts w:ascii="仿宋" w:eastAsia="仿宋" w:hAnsi="仿宋" w:cs="仿宋_GB2312"/>
          <w:kern w:val="0"/>
          <w:sz w:val="32"/>
          <w:szCs w:val="32"/>
          <w:u w:val="single"/>
          <w:lang w:bidi="ar"/>
        </w:rPr>
      </w:pPr>
      <w:r>
        <w:rPr>
          <w:rFonts w:ascii="仿宋" w:eastAsia="仿宋" w:hAnsi="仿宋" w:cs="仿宋_GB2312" w:hint="eastAsia"/>
          <w:kern w:val="0"/>
          <w:sz w:val="32"/>
          <w:szCs w:val="32"/>
          <w:lang w:bidi="ar"/>
        </w:rPr>
        <w:t>（2）</w:t>
      </w:r>
      <w:r>
        <w:rPr>
          <w:rFonts w:ascii="仿宋" w:eastAsia="仿宋" w:hAnsi="仿宋" w:cs="仿宋_GB2312"/>
          <w:kern w:val="0"/>
          <w:sz w:val="32"/>
          <w:szCs w:val="32"/>
          <w:lang w:bidi="ar"/>
        </w:rPr>
        <w:t>验收时</w:t>
      </w:r>
      <w:r>
        <w:rPr>
          <w:rFonts w:ascii="仿宋" w:eastAsia="仿宋" w:hAnsi="仿宋" w:cs="仿宋_GB2312" w:hint="eastAsia"/>
          <w:kern w:val="0"/>
          <w:sz w:val="32"/>
          <w:szCs w:val="32"/>
          <w:lang w:bidi="ar"/>
        </w:rPr>
        <w:t>间</w:t>
      </w:r>
      <w:r>
        <w:rPr>
          <w:rFonts w:ascii="仿宋" w:eastAsia="仿宋" w:hAnsi="仿宋" w:cs="仿宋_GB2312" w:hint="eastAsia"/>
          <w:kern w:val="0"/>
          <w:sz w:val="32"/>
          <w:szCs w:val="32"/>
          <w:u w:val="single"/>
          <w:lang w:bidi="ar"/>
        </w:rPr>
        <w:t xml:space="preserve">  </w:t>
      </w:r>
      <w:r>
        <w:rPr>
          <w:rFonts w:ascii="仿宋" w:eastAsia="仿宋" w:hAnsi="仿宋" w:cs="仿宋_GB2312" w:hint="eastAsia"/>
          <w:color w:val="000000"/>
          <w:kern w:val="0"/>
          <w:sz w:val="32"/>
          <w:szCs w:val="32"/>
          <w:u w:val="single"/>
          <w:lang w:bidi="ar"/>
        </w:rPr>
        <w:t>在服务期限内，按实际调拨至目的地指定仓库的时间为最终验收时间。</w:t>
      </w:r>
      <w:r>
        <w:rPr>
          <w:rFonts w:ascii="仿宋" w:eastAsia="仿宋" w:hAnsi="仿宋" w:cs="仿宋_GB2312" w:hint="eastAsia"/>
          <w:kern w:val="0"/>
          <w:sz w:val="32"/>
          <w:szCs w:val="32"/>
          <w:u w:val="single"/>
          <w:lang w:bidi="ar"/>
        </w:rPr>
        <w:t xml:space="preserve">  </w:t>
      </w:r>
    </w:p>
    <w:p w:rsidR="00AF22F3" w:rsidRDefault="00AF22F3" w:rsidP="00AF22F3">
      <w:pPr>
        <w:snapToGrid w:val="0"/>
        <w:spacing w:line="360" w:lineRule="auto"/>
        <w:ind w:firstLineChars="215" w:firstLine="666"/>
        <w:jc w:val="left"/>
        <w:outlineLvl w:val="0"/>
        <w:rPr>
          <w:rFonts w:ascii="仿宋_GB2312" w:eastAsia="仿宋_GB2312" w:hAnsi="宋体" w:cs="仿宋_GB2312"/>
          <w:kern w:val="0"/>
          <w:sz w:val="32"/>
          <w:szCs w:val="32"/>
          <w:lang w:bidi="ar"/>
        </w:rPr>
      </w:pPr>
      <w:r>
        <w:rPr>
          <w:rFonts w:ascii="仿宋_GB2312" w:eastAsia="仿宋_GB2312" w:hAnsi="宋体" w:cs="仿宋_GB2312" w:hint="eastAsia"/>
          <w:kern w:val="0"/>
          <w:sz w:val="31"/>
          <w:szCs w:val="31"/>
          <w:lang w:bidi="ar"/>
        </w:rPr>
        <w:t>（</w:t>
      </w:r>
      <w:r>
        <w:rPr>
          <w:rFonts w:ascii="仿宋_GB2312" w:eastAsia="仿宋_GB2312" w:hAnsi="宋体" w:cs="仿宋_GB2312" w:hint="eastAsia"/>
          <w:kern w:val="0"/>
          <w:sz w:val="32"/>
          <w:szCs w:val="32"/>
          <w:lang w:bidi="ar"/>
        </w:rPr>
        <w:t>3）</w:t>
      </w:r>
      <w:r>
        <w:rPr>
          <w:rFonts w:ascii="仿宋_GB2312" w:eastAsia="仿宋_GB2312" w:hAnsi="宋体" w:cs="仿宋_GB2312"/>
          <w:kern w:val="0"/>
          <w:sz w:val="32"/>
          <w:szCs w:val="32"/>
          <w:lang w:bidi="ar"/>
        </w:rPr>
        <w:t>验收</w:t>
      </w:r>
      <w:r>
        <w:rPr>
          <w:rFonts w:ascii="仿宋_GB2312" w:eastAsia="仿宋_GB2312" w:hAnsi="宋体" w:cs="仿宋_GB2312" w:hint="eastAsia"/>
          <w:kern w:val="0"/>
          <w:sz w:val="32"/>
          <w:szCs w:val="32"/>
          <w:lang w:bidi="ar"/>
        </w:rPr>
        <w:t>方式</w:t>
      </w:r>
      <w:r>
        <w:rPr>
          <w:rFonts w:ascii="仿宋_GB2312" w:eastAsia="仿宋_GB2312" w:hAnsi="宋体" w:cs="仿宋_GB2312" w:hint="eastAsia"/>
          <w:kern w:val="0"/>
          <w:sz w:val="32"/>
          <w:szCs w:val="32"/>
          <w:u w:val="single"/>
          <w:lang w:bidi="ar"/>
        </w:rPr>
        <w:t xml:space="preserve">  </w:t>
      </w:r>
      <w:r>
        <w:rPr>
          <w:rFonts w:ascii="仿宋_GB2312" w:eastAsia="仿宋_GB2312" w:hAnsi="宋体" w:cs="仿宋_GB2312" w:hint="eastAsia"/>
          <w:color w:val="000000"/>
          <w:kern w:val="0"/>
          <w:sz w:val="32"/>
          <w:szCs w:val="32"/>
          <w:u w:val="single"/>
          <w:lang w:bidi="ar"/>
        </w:rPr>
        <w:t>交易所业务服务平台系统查询。</w:t>
      </w:r>
      <w:r>
        <w:rPr>
          <w:rFonts w:ascii="仿宋_GB2312" w:eastAsia="仿宋_GB2312" w:hAnsi="宋体" w:cs="仿宋_GB2312" w:hint="eastAsia"/>
          <w:kern w:val="0"/>
          <w:sz w:val="32"/>
          <w:szCs w:val="32"/>
          <w:u w:val="single"/>
          <w:lang w:bidi="ar"/>
        </w:rPr>
        <w:t xml:space="preserve">     </w:t>
      </w:r>
    </w:p>
    <w:p w:rsidR="00AF22F3" w:rsidRDefault="00AF22F3" w:rsidP="00AF22F3">
      <w:pPr>
        <w:snapToGrid w:val="0"/>
        <w:spacing w:line="360" w:lineRule="auto"/>
        <w:ind w:firstLineChars="215" w:firstLine="688"/>
        <w:jc w:val="left"/>
        <w:outlineLvl w:val="0"/>
        <w:rPr>
          <w:rFonts w:ascii="仿宋_GB2312" w:eastAsia="仿宋_GB2312" w:hAnsi="宋体" w:cs="仿宋_GB2312"/>
          <w:kern w:val="0"/>
          <w:sz w:val="31"/>
          <w:szCs w:val="31"/>
          <w:lang w:bidi="ar"/>
        </w:rPr>
      </w:pPr>
      <w:r>
        <w:rPr>
          <w:rFonts w:ascii="仿宋_GB2312" w:eastAsia="仿宋_GB2312" w:hAnsi="宋体" w:cs="仿宋_GB2312" w:hint="eastAsia"/>
          <w:kern w:val="0"/>
          <w:sz w:val="32"/>
          <w:szCs w:val="32"/>
          <w:lang w:bidi="ar"/>
        </w:rPr>
        <w:t>（4）</w:t>
      </w:r>
      <w:r>
        <w:rPr>
          <w:rFonts w:ascii="仿宋_GB2312" w:eastAsia="仿宋_GB2312" w:hAnsi="宋体" w:cs="仿宋_GB2312"/>
          <w:kern w:val="0"/>
          <w:sz w:val="32"/>
          <w:szCs w:val="32"/>
          <w:lang w:bidi="ar"/>
        </w:rPr>
        <w:t>验收</w:t>
      </w:r>
      <w:r>
        <w:rPr>
          <w:rFonts w:ascii="仿宋_GB2312" w:eastAsia="仿宋_GB2312" w:hAnsi="宋体" w:cs="仿宋_GB2312" w:hint="eastAsia"/>
          <w:kern w:val="0"/>
          <w:sz w:val="32"/>
          <w:szCs w:val="32"/>
          <w:lang w:bidi="ar"/>
        </w:rPr>
        <w:t>程序</w:t>
      </w:r>
      <w:r>
        <w:rPr>
          <w:rFonts w:ascii="仿宋_GB2312" w:eastAsia="仿宋_GB2312" w:hAnsi="宋体" w:cs="仿宋_GB2312" w:hint="eastAsia"/>
          <w:kern w:val="0"/>
          <w:sz w:val="32"/>
          <w:szCs w:val="32"/>
          <w:u w:val="single"/>
          <w:lang w:bidi="ar"/>
        </w:rPr>
        <w:t xml:space="preserve">  </w:t>
      </w:r>
      <w:r>
        <w:rPr>
          <w:rFonts w:ascii="仿宋_GB2312" w:eastAsia="仿宋_GB2312" w:hAnsi="宋体" w:cs="仿宋_GB2312" w:hint="eastAsia"/>
          <w:color w:val="000000"/>
          <w:kern w:val="0"/>
          <w:sz w:val="32"/>
          <w:szCs w:val="32"/>
          <w:u w:val="single"/>
          <w:lang w:bidi="ar"/>
        </w:rPr>
        <w:t>交易所交割储运部实物调拨</w:t>
      </w:r>
      <w:proofErr w:type="gramStart"/>
      <w:r>
        <w:rPr>
          <w:rFonts w:ascii="仿宋_GB2312" w:eastAsia="仿宋_GB2312" w:hAnsi="宋体" w:cs="仿宋_GB2312" w:hint="eastAsia"/>
          <w:color w:val="000000"/>
          <w:kern w:val="0"/>
          <w:sz w:val="32"/>
          <w:szCs w:val="32"/>
          <w:u w:val="single"/>
          <w:lang w:bidi="ar"/>
        </w:rPr>
        <w:t>岗岗位</w:t>
      </w:r>
      <w:proofErr w:type="gramEnd"/>
      <w:r>
        <w:rPr>
          <w:rFonts w:ascii="仿宋_GB2312" w:eastAsia="仿宋_GB2312" w:hAnsi="宋体" w:cs="仿宋_GB2312" w:hint="eastAsia"/>
          <w:color w:val="000000"/>
          <w:kern w:val="0"/>
          <w:sz w:val="32"/>
          <w:szCs w:val="32"/>
          <w:u w:val="single"/>
          <w:lang w:bidi="ar"/>
        </w:rPr>
        <w:t>人员登入交易所业务服务平台系统，查询调拨任务的执行状态，状态分为“签收”、“调出”、“调入”。“签收”代表投标人确认调拨委托任务（供应商应在交易所委托当天完成签收）。“调出”代表投标人已完成与调出仓库的交接，完成调拨实物提取。“调入”为投标人完成该笔调拨业务运输</w:t>
      </w:r>
      <w:r>
        <w:rPr>
          <w:rFonts w:ascii="仿宋_GB2312" w:eastAsia="仿宋_GB2312" w:hAnsi="宋体" w:cs="仿宋_GB2312"/>
          <w:color w:val="000000"/>
          <w:kern w:val="0"/>
          <w:sz w:val="32"/>
          <w:szCs w:val="32"/>
          <w:u w:val="single"/>
          <w:lang w:bidi="ar"/>
        </w:rPr>
        <w:t>工作</w:t>
      </w:r>
      <w:r>
        <w:rPr>
          <w:rFonts w:ascii="仿宋_GB2312" w:eastAsia="仿宋_GB2312" w:hAnsi="宋体" w:cs="仿宋_GB2312" w:hint="eastAsia"/>
          <w:color w:val="000000"/>
          <w:kern w:val="0"/>
          <w:sz w:val="32"/>
          <w:szCs w:val="32"/>
          <w:u w:val="single"/>
          <w:lang w:bidi="ar"/>
        </w:rPr>
        <w:t>，将实物运抵调入仓库，</w:t>
      </w:r>
      <w:r>
        <w:rPr>
          <w:rFonts w:ascii="仿宋_GB2312" w:eastAsia="仿宋_GB2312" w:hAnsi="宋体" w:cs="仿宋_GB2312"/>
          <w:color w:val="000000"/>
          <w:kern w:val="0"/>
          <w:sz w:val="32"/>
          <w:szCs w:val="32"/>
          <w:u w:val="single"/>
          <w:lang w:bidi="ar"/>
        </w:rPr>
        <w:t>且</w:t>
      </w:r>
      <w:r>
        <w:rPr>
          <w:rFonts w:ascii="仿宋_GB2312" w:eastAsia="仿宋_GB2312" w:hAnsi="宋体" w:cs="仿宋_GB2312" w:hint="eastAsia"/>
          <w:color w:val="000000"/>
          <w:kern w:val="0"/>
          <w:sz w:val="31"/>
          <w:szCs w:val="31"/>
          <w:u w:val="single"/>
          <w:lang w:bidi="ar"/>
        </w:rPr>
        <w:t>调入仓库操作人</w:t>
      </w:r>
      <w:r>
        <w:rPr>
          <w:rFonts w:ascii="仿宋_GB2312" w:eastAsia="仿宋_GB2312" w:hAnsi="宋体" w:cs="仿宋_GB2312" w:hint="eastAsia"/>
          <w:color w:val="000000"/>
          <w:kern w:val="0"/>
          <w:sz w:val="31"/>
          <w:szCs w:val="31"/>
          <w:u w:val="single"/>
          <w:lang w:bidi="ar"/>
        </w:rPr>
        <w:lastRenderedPageBreak/>
        <w:t>员完成对调拨</w:t>
      </w:r>
      <w:r>
        <w:rPr>
          <w:rFonts w:ascii="仿宋_GB2312" w:eastAsia="仿宋_GB2312" w:hAnsi="宋体" w:cs="仿宋_GB2312"/>
          <w:color w:val="000000"/>
          <w:kern w:val="0"/>
          <w:sz w:val="31"/>
          <w:szCs w:val="31"/>
          <w:u w:val="single"/>
          <w:lang w:bidi="ar"/>
        </w:rPr>
        <w:t>实物</w:t>
      </w:r>
      <w:r>
        <w:rPr>
          <w:rFonts w:ascii="仿宋_GB2312" w:eastAsia="仿宋_GB2312" w:hAnsi="宋体" w:cs="仿宋_GB2312" w:hint="eastAsia"/>
          <w:color w:val="000000"/>
          <w:kern w:val="0"/>
          <w:sz w:val="31"/>
          <w:szCs w:val="31"/>
          <w:u w:val="single"/>
          <w:lang w:bidi="ar"/>
        </w:rPr>
        <w:t>清点及</w:t>
      </w:r>
      <w:r>
        <w:rPr>
          <w:rFonts w:ascii="仿宋_GB2312" w:eastAsia="仿宋_GB2312" w:hAnsi="宋体" w:cs="仿宋_GB2312"/>
          <w:color w:val="000000"/>
          <w:kern w:val="0"/>
          <w:sz w:val="31"/>
          <w:szCs w:val="31"/>
          <w:u w:val="single"/>
          <w:lang w:bidi="ar"/>
        </w:rPr>
        <w:t>系统</w:t>
      </w:r>
      <w:r>
        <w:rPr>
          <w:rFonts w:ascii="仿宋_GB2312" w:eastAsia="仿宋_GB2312" w:hAnsi="宋体" w:cs="仿宋_GB2312" w:hint="eastAsia"/>
          <w:color w:val="000000"/>
          <w:kern w:val="0"/>
          <w:sz w:val="31"/>
          <w:szCs w:val="31"/>
          <w:u w:val="single"/>
          <w:lang w:bidi="ar"/>
        </w:rPr>
        <w:t>登记工作</w:t>
      </w:r>
      <w:r>
        <w:rPr>
          <w:rFonts w:ascii="仿宋_GB2312" w:eastAsia="仿宋_GB2312" w:hAnsi="宋体" w:cs="仿宋_GB2312" w:hint="eastAsia"/>
          <w:color w:val="000000"/>
          <w:kern w:val="0"/>
          <w:sz w:val="32"/>
          <w:szCs w:val="32"/>
          <w:u w:val="single"/>
          <w:lang w:bidi="ar"/>
        </w:rPr>
        <w:t>，</w:t>
      </w:r>
      <w:proofErr w:type="gramStart"/>
      <w:r>
        <w:rPr>
          <w:rFonts w:ascii="仿宋_GB2312" w:eastAsia="仿宋_GB2312" w:hAnsi="宋体" w:cs="仿宋_GB2312" w:hint="eastAsia"/>
          <w:color w:val="000000"/>
          <w:kern w:val="0"/>
          <w:sz w:val="32"/>
          <w:szCs w:val="32"/>
          <w:u w:val="single"/>
          <w:lang w:bidi="ar"/>
        </w:rPr>
        <w:t>当状态</w:t>
      </w:r>
      <w:proofErr w:type="gramEnd"/>
      <w:r>
        <w:rPr>
          <w:rFonts w:ascii="仿宋_GB2312" w:eastAsia="仿宋_GB2312" w:hAnsi="宋体" w:cs="仿宋_GB2312" w:hint="eastAsia"/>
          <w:color w:val="000000"/>
          <w:kern w:val="0"/>
          <w:sz w:val="32"/>
          <w:szCs w:val="32"/>
          <w:u w:val="single"/>
          <w:lang w:bidi="ar"/>
        </w:rPr>
        <w:t>为“调入”时，表示该笔调拨委托业务已经完成，</w:t>
      </w:r>
      <w:r>
        <w:rPr>
          <w:rFonts w:ascii="仿宋_GB2312" w:eastAsia="仿宋_GB2312" w:hAnsi="宋体" w:cs="仿宋_GB2312"/>
          <w:color w:val="000000"/>
          <w:kern w:val="0"/>
          <w:sz w:val="32"/>
          <w:szCs w:val="32"/>
          <w:u w:val="single"/>
          <w:lang w:bidi="ar"/>
        </w:rPr>
        <w:t>调拨</w:t>
      </w:r>
      <w:r>
        <w:rPr>
          <w:rFonts w:ascii="仿宋_GB2312" w:eastAsia="仿宋_GB2312" w:hAnsi="宋体" w:cs="仿宋_GB2312" w:hint="eastAsia"/>
          <w:color w:val="000000"/>
          <w:kern w:val="0"/>
          <w:sz w:val="32"/>
          <w:szCs w:val="32"/>
          <w:u w:val="single"/>
          <w:lang w:bidi="ar"/>
        </w:rPr>
        <w:t>实物</w:t>
      </w:r>
      <w:r>
        <w:rPr>
          <w:rFonts w:ascii="仿宋_GB2312" w:eastAsia="仿宋_GB2312" w:hAnsi="宋体" w:cs="仿宋_GB2312"/>
          <w:color w:val="000000"/>
          <w:kern w:val="0"/>
          <w:sz w:val="32"/>
          <w:szCs w:val="32"/>
          <w:u w:val="single"/>
          <w:lang w:bidi="ar"/>
        </w:rPr>
        <w:t>件数</w:t>
      </w:r>
      <w:r>
        <w:rPr>
          <w:rFonts w:ascii="仿宋_GB2312" w:eastAsia="仿宋_GB2312" w:hAnsi="宋体" w:cs="仿宋_GB2312" w:hint="eastAsia"/>
          <w:color w:val="000000"/>
          <w:kern w:val="0"/>
          <w:sz w:val="32"/>
          <w:szCs w:val="32"/>
          <w:u w:val="single"/>
          <w:lang w:bidi="ar"/>
        </w:rPr>
        <w:t>、重量、</w:t>
      </w:r>
      <w:r>
        <w:rPr>
          <w:rFonts w:ascii="仿宋_GB2312" w:eastAsia="仿宋_GB2312" w:hAnsi="宋体" w:cs="仿宋_GB2312"/>
          <w:color w:val="000000"/>
          <w:kern w:val="0"/>
          <w:sz w:val="32"/>
          <w:szCs w:val="32"/>
          <w:u w:val="single"/>
          <w:lang w:bidi="ar"/>
        </w:rPr>
        <w:t>包装</w:t>
      </w:r>
      <w:r>
        <w:rPr>
          <w:rFonts w:ascii="仿宋_GB2312" w:eastAsia="仿宋_GB2312" w:hAnsi="宋体" w:cs="仿宋_GB2312" w:hint="eastAsia"/>
          <w:color w:val="000000"/>
          <w:kern w:val="0"/>
          <w:sz w:val="32"/>
          <w:szCs w:val="32"/>
          <w:u w:val="single"/>
          <w:lang w:bidi="ar"/>
        </w:rPr>
        <w:t>等</w:t>
      </w:r>
      <w:r>
        <w:rPr>
          <w:rFonts w:ascii="仿宋_GB2312" w:eastAsia="仿宋_GB2312" w:hAnsi="宋体" w:cs="仿宋_GB2312"/>
          <w:color w:val="000000"/>
          <w:kern w:val="0"/>
          <w:sz w:val="32"/>
          <w:szCs w:val="32"/>
          <w:u w:val="single"/>
          <w:lang w:bidi="ar"/>
        </w:rPr>
        <w:t>符合要求</w:t>
      </w:r>
      <w:r>
        <w:rPr>
          <w:rFonts w:ascii="仿宋_GB2312" w:eastAsia="仿宋_GB2312" w:hAnsi="宋体" w:cs="仿宋_GB2312" w:hint="eastAsia"/>
          <w:color w:val="000000"/>
          <w:kern w:val="0"/>
          <w:sz w:val="32"/>
          <w:szCs w:val="32"/>
          <w:u w:val="single"/>
          <w:lang w:bidi="ar"/>
        </w:rPr>
        <w:t>。</w:t>
      </w:r>
      <w:r>
        <w:rPr>
          <w:rFonts w:ascii="仿宋_GB2312" w:eastAsia="仿宋_GB2312" w:hAnsi="宋体" w:cs="仿宋_GB2312" w:hint="eastAsia"/>
          <w:kern w:val="0"/>
          <w:sz w:val="32"/>
          <w:szCs w:val="32"/>
          <w:u w:val="single"/>
          <w:lang w:bidi="ar"/>
        </w:rPr>
        <w:t xml:space="preserve">    </w:t>
      </w:r>
    </w:p>
    <w:p w:rsidR="00AF22F3" w:rsidRDefault="00AF22F3" w:rsidP="00AF22F3">
      <w:pPr>
        <w:snapToGrid w:val="0"/>
        <w:spacing w:line="360" w:lineRule="auto"/>
        <w:ind w:firstLineChars="215" w:firstLine="666"/>
        <w:jc w:val="left"/>
        <w:outlineLvl w:val="0"/>
        <w:rPr>
          <w:rFonts w:ascii="宋体" w:eastAsia="宋体" w:hAnsi="宋体" w:cs="仿宋_GB2312"/>
          <w:i/>
          <w:kern w:val="0"/>
          <w:sz w:val="28"/>
          <w:szCs w:val="28"/>
          <w:lang w:bidi="ar"/>
        </w:rPr>
      </w:pPr>
      <w:r>
        <w:rPr>
          <w:rFonts w:ascii="仿宋_GB2312" w:eastAsia="仿宋_GB2312" w:hAnsi="宋体" w:cs="仿宋_GB2312" w:hint="eastAsia"/>
          <w:kern w:val="0"/>
          <w:sz w:val="31"/>
          <w:szCs w:val="31"/>
          <w:lang w:bidi="ar"/>
        </w:rPr>
        <w:t>（5）</w:t>
      </w:r>
      <w:r>
        <w:rPr>
          <w:rFonts w:ascii="仿宋_GB2312" w:eastAsia="仿宋_GB2312" w:hAnsi="宋体" w:cs="仿宋_GB2312"/>
          <w:kern w:val="0"/>
          <w:sz w:val="31"/>
          <w:szCs w:val="31"/>
          <w:lang w:bidi="ar"/>
        </w:rPr>
        <w:t>验收</w:t>
      </w:r>
      <w:r>
        <w:rPr>
          <w:rFonts w:ascii="仿宋_GB2312" w:eastAsia="仿宋_GB2312" w:hAnsi="宋体" w:cs="仿宋_GB2312" w:hint="eastAsia"/>
          <w:kern w:val="0"/>
          <w:sz w:val="31"/>
          <w:szCs w:val="31"/>
          <w:lang w:bidi="ar"/>
        </w:rPr>
        <w:t>内容</w:t>
      </w:r>
      <w:r>
        <w:rPr>
          <w:rFonts w:ascii="仿宋_GB2312" w:eastAsia="仿宋_GB2312" w:hAnsi="宋体" w:cs="仿宋_GB2312" w:hint="eastAsia"/>
          <w:kern w:val="0"/>
          <w:sz w:val="31"/>
          <w:szCs w:val="31"/>
          <w:u w:val="single"/>
          <w:lang w:bidi="ar"/>
        </w:rPr>
        <w:t xml:space="preserve">  </w:t>
      </w:r>
      <w:r>
        <w:rPr>
          <w:rFonts w:ascii="仿宋_GB2312" w:eastAsia="仿宋_GB2312" w:hAnsi="宋体" w:cs="仿宋_GB2312" w:hint="eastAsia"/>
          <w:color w:val="000000"/>
          <w:kern w:val="0"/>
          <w:sz w:val="32"/>
          <w:szCs w:val="32"/>
          <w:u w:val="single"/>
          <w:lang w:bidi="ar"/>
        </w:rPr>
        <w:t>业务服务平台系统每笔</w:t>
      </w:r>
      <w:r>
        <w:rPr>
          <w:rFonts w:ascii="仿宋_GB2312" w:eastAsia="仿宋_GB2312" w:hAnsi="宋体" w:cs="仿宋_GB2312"/>
          <w:color w:val="000000"/>
          <w:kern w:val="0"/>
          <w:sz w:val="32"/>
          <w:szCs w:val="32"/>
          <w:u w:val="single"/>
          <w:lang w:bidi="ar"/>
        </w:rPr>
        <w:t>调拨</w:t>
      </w:r>
      <w:r>
        <w:rPr>
          <w:rFonts w:ascii="仿宋_GB2312" w:eastAsia="仿宋_GB2312" w:hAnsi="宋体" w:cs="仿宋_GB2312" w:hint="eastAsia"/>
          <w:color w:val="000000"/>
          <w:kern w:val="0"/>
          <w:sz w:val="32"/>
          <w:szCs w:val="32"/>
          <w:u w:val="single"/>
          <w:lang w:bidi="ar"/>
        </w:rPr>
        <w:t>任务状态</w:t>
      </w:r>
      <w:r>
        <w:rPr>
          <w:rFonts w:ascii="仿宋_GB2312" w:eastAsia="仿宋_GB2312" w:hAnsi="宋体" w:cs="仿宋_GB2312" w:hint="eastAsia"/>
          <w:color w:val="000000"/>
          <w:kern w:val="0"/>
          <w:sz w:val="31"/>
          <w:szCs w:val="31"/>
          <w:u w:val="single"/>
          <w:lang w:bidi="ar"/>
        </w:rPr>
        <w:t>。</w:t>
      </w:r>
      <w:r>
        <w:rPr>
          <w:rFonts w:ascii="仿宋_GB2312" w:eastAsia="仿宋_GB2312" w:hAnsi="宋体" w:cs="仿宋_GB2312" w:hint="eastAsia"/>
          <w:kern w:val="0"/>
          <w:sz w:val="31"/>
          <w:szCs w:val="31"/>
          <w:u w:val="single"/>
          <w:lang w:bidi="ar"/>
        </w:rPr>
        <w:t xml:space="preserve">   </w:t>
      </w:r>
    </w:p>
    <w:p w:rsidR="00AF22F3" w:rsidRDefault="00AF22F3" w:rsidP="00AF22F3">
      <w:pPr>
        <w:snapToGrid w:val="0"/>
        <w:spacing w:line="360" w:lineRule="auto"/>
        <w:ind w:firstLineChars="215" w:firstLine="666"/>
        <w:jc w:val="left"/>
        <w:outlineLvl w:val="0"/>
        <w:rPr>
          <w:rFonts w:ascii="仿宋_GB2312" w:eastAsia="仿宋_GB2312" w:hAnsi="宋体" w:cs="仿宋_GB2312"/>
          <w:kern w:val="0"/>
          <w:sz w:val="31"/>
          <w:szCs w:val="31"/>
          <w:u w:val="single"/>
          <w:lang w:bidi="ar"/>
        </w:rPr>
      </w:pPr>
      <w:r>
        <w:rPr>
          <w:rFonts w:ascii="仿宋_GB2312" w:eastAsia="仿宋_GB2312" w:hAnsi="宋体" w:cs="仿宋_GB2312" w:hint="eastAsia"/>
          <w:kern w:val="0"/>
          <w:sz w:val="31"/>
          <w:szCs w:val="31"/>
          <w:lang w:bidi="ar"/>
        </w:rPr>
        <w:t>（6）验收标准</w:t>
      </w:r>
      <w:r>
        <w:rPr>
          <w:rFonts w:ascii="仿宋_GB2312" w:eastAsia="仿宋_GB2312" w:hAnsi="宋体" w:cs="仿宋_GB2312" w:hint="eastAsia"/>
          <w:kern w:val="0"/>
          <w:sz w:val="31"/>
          <w:szCs w:val="31"/>
          <w:u w:val="single"/>
          <w:lang w:bidi="ar"/>
        </w:rPr>
        <w:t xml:space="preserve">   每笔</w:t>
      </w:r>
      <w:r>
        <w:rPr>
          <w:rFonts w:ascii="仿宋_GB2312" w:eastAsia="仿宋_GB2312" w:hAnsi="宋体" w:cs="仿宋_GB2312"/>
          <w:kern w:val="0"/>
          <w:sz w:val="31"/>
          <w:szCs w:val="31"/>
          <w:u w:val="single"/>
          <w:lang w:bidi="ar"/>
        </w:rPr>
        <w:t>调拨</w:t>
      </w:r>
      <w:r>
        <w:rPr>
          <w:rFonts w:ascii="仿宋_GB2312" w:eastAsia="仿宋_GB2312" w:hAnsi="宋体" w:cs="仿宋_GB2312" w:hint="eastAsia"/>
          <w:kern w:val="0"/>
          <w:sz w:val="31"/>
          <w:szCs w:val="31"/>
          <w:u w:val="single"/>
          <w:lang w:bidi="ar"/>
        </w:rPr>
        <w:t>任务系统显示“调入”状态</w:t>
      </w:r>
      <w:r>
        <w:rPr>
          <w:rFonts w:ascii="仿宋_GB2312" w:eastAsia="仿宋_GB2312" w:hAnsi="宋体" w:cs="仿宋_GB2312"/>
          <w:kern w:val="0"/>
          <w:sz w:val="31"/>
          <w:szCs w:val="31"/>
          <w:u w:val="single"/>
          <w:lang w:bidi="ar"/>
        </w:rPr>
        <w:t>。</w:t>
      </w:r>
      <w:r>
        <w:rPr>
          <w:rFonts w:ascii="仿宋_GB2312" w:eastAsia="仿宋_GB2312" w:hAnsi="宋体" w:cs="仿宋_GB2312" w:hint="eastAsia"/>
          <w:kern w:val="0"/>
          <w:sz w:val="31"/>
          <w:szCs w:val="31"/>
          <w:u w:val="single"/>
          <w:lang w:bidi="ar"/>
        </w:rPr>
        <w:t xml:space="preserve">  </w:t>
      </w:r>
    </w:p>
    <w:p w:rsidR="00AF22F3" w:rsidRDefault="00AF22F3" w:rsidP="00AF22F3">
      <w:pPr>
        <w:tabs>
          <w:tab w:val="left" w:pos="312"/>
        </w:tabs>
        <w:snapToGrid w:val="0"/>
        <w:spacing w:line="360" w:lineRule="auto"/>
        <w:ind w:firstLineChars="200" w:firstLine="620"/>
        <w:jc w:val="left"/>
        <w:rPr>
          <w:rFonts w:ascii="仿宋_GB2312" w:eastAsia="仿宋_GB2312" w:hAnsi="宋体" w:cs="仿宋_GB2312"/>
          <w:kern w:val="0"/>
          <w:sz w:val="31"/>
          <w:szCs w:val="31"/>
          <w:u w:val="single"/>
          <w:lang w:bidi="ar"/>
        </w:rPr>
      </w:pPr>
      <w:r>
        <w:rPr>
          <w:rFonts w:ascii="仿宋_GB2312" w:eastAsia="仿宋_GB2312" w:hAnsi="宋体" w:cs="仿宋_GB2312" w:hint="eastAsia"/>
          <w:kern w:val="0"/>
          <w:sz w:val="31"/>
          <w:szCs w:val="31"/>
          <w:lang w:bidi="ar"/>
        </w:rPr>
        <w:t>（7</w:t>
      </w:r>
      <w:r>
        <w:rPr>
          <w:rFonts w:ascii="仿宋_GB2312" w:eastAsia="仿宋_GB2312" w:hAnsi="宋体" w:cs="仿宋_GB2312"/>
          <w:kern w:val="0"/>
          <w:sz w:val="31"/>
          <w:szCs w:val="31"/>
          <w:lang w:bidi="ar"/>
        </w:rPr>
        <w:t>）</w:t>
      </w:r>
      <w:r>
        <w:rPr>
          <w:rFonts w:ascii="仿宋_GB2312" w:eastAsia="仿宋_GB2312" w:hAnsi="宋体" w:cs="仿宋_GB2312" w:hint="eastAsia"/>
          <w:kern w:val="0"/>
          <w:sz w:val="31"/>
          <w:szCs w:val="31"/>
          <w:lang w:bidi="ar"/>
        </w:rPr>
        <w:t>其他事项（如有）</w:t>
      </w:r>
      <w:r>
        <w:rPr>
          <w:rFonts w:ascii="仿宋_GB2312" w:eastAsia="仿宋_GB2312" w:hAnsi="宋体" w:cs="仿宋_GB2312" w:hint="eastAsia"/>
          <w:kern w:val="0"/>
          <w:sz w:val="31"/>
          <w:szCs w:val="31"/>
          <w:u w:val="single"/>
          <w:lang w:bidi="ar"/>
        </w:rPr>
        <w:t xml:space="preserve">     无       </w:t>
      </w:r>
    </w:p>
    <w:p w:rsidR="00AF22F3" w:rsidRDefault="00AF22F3" w:rsidP="00AF22F3">
      <w:pPr>
        <w:tabs>
          <w:tab w:val="left" w:pos="312"/>
        </w:tabs>
        <w:snapToGrid w:val="0"/>
        <w:spacing w:line="360" w:lineRule="auto"/>
        <w:jc w:val="left"/>
        <w:rPr>
          <w:rFonts w:ascii="仿宋" w:eastAsia="仿宋" w:hAnsi="仿宋" w:cs="Times New Roman"/>
          <w:sz w:val="32"/>
          <w:szCs w:val="32"/>
        </w:rPr>
      </w:pPr>
    </w:p>
    <w:p w:rsidR="00AF22F3" w:rsidRPr="00AF22F3" w:rsidRDefault="00AF22F3" w:rsidP="00AF22F3">
      <w:pPr>
        <w:snapToGrid w:val="0"/>
        <w:spacing w:line="360" w:lineRule="auto"/>
        <w:ind w:firstLineChars="100" w:firstLine="280"/>
        <w:jc w:val="left"/>
        <w:outlineLvl w:val="1"/>
        <w:rPr>
          <w:rFonts w:ascii="宋体" w:hAnsi="宋体" w:cs="宋体"/>
          <w:b/>
          <w:bCs/>
          <w:sz w:val="28"/>
        </w:rPr>
      </w:pPr>
    </w:p>
    <w:sectPr w:rsidR="00AF22F3" w:rsidRPr="00AF22F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022" w:rsidRDefault="00A40022" w:rsidP="00442648">
      <w:r>
        <w:separator/>
      </w:r>
    </w:p>
  </w:endnote>
  <w:endnote w:type="continuationSeparator" w:id="0">
    <w:p w:rsidR="00A40022" w:rsidRDefault="00A40022" w:rsidP="004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545669"/>
      <w:docPartObj>
        <w:docPartGallery w:val="Page Numbers (Bottom of Page)"/>
        <w:docPartUnique/>
      </w:docPartObj>
    </w:sdtPr>
    <w:sdtEndPr/>
    <w:sdtContent>
      <w:sdt>
        <w:sdtPr>
          <w:id w:val="1728636285"/>
          <w:docPartObj>
            <w:docPartGallery w:val="Page Numbers (Top of Page)"/>
            <w:docPartUnique/>
          </w:docPartObj>
        </w:sdtPr>
        <w:sdtEndPr/>
        <w:sdtContent>
          <w:p w:rsidR="00FA3311" w:rsidRDefault="00FA331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F7632">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F7632">
              <w:rPr>
                <w:b/>
                <w:bCs/>
                <w:noProof/>
              </w:rPr>
              <w:t>20</w:t>
            </w:r>
            <w:r>
              <w:rPr>
                <w:b/>
                <w:bCs/>
                <w:sz w:val="24"/>
                <w:szCs w:val="24"/>
              </w:rPr>
              <w:fldChar w:fldCharType="end"/>
            </w:r>
          </w:p>
        </w:sdtContent>
      </w:sdt>
    </w:sdtContent>
  </w:sdt>
  <w:p w:rsidR="00FA3311" w:rsidRDefault="00FA33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022" w:rsidRDefault="00A40022" w:rsidP="00442648">
      <w:r>
        <w:separator/>
      </w:r>
    </w:p>
  </w:footnote>
  <w:footnote w:type="continuationSeparator" w:id="0">
    <w:p w:rsidR="00A40022" w:rsidRDefault="00A40022" w:rsidP="0044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D008C9"/>
    <w:multiLevelType w:val="singleLevel"/>
    <w:tmpl w:val="E2D008C9"/>
    <w:lvl w:ilvl="0">
      <w:start w:val="2"/>
      <w:numFmt w:val="chineseCounting"/>
      <w:suff w:val="nothing"/>
      <w:lvlText w:val="%1、"/>
      <w:lvlJc w:val="left"/>
      <w:rPr>
        <w:rFonts w:hint="eastAsia"/>
      </w:rPr>
    </w:lvl>
  </w:abstractNum>
  <w:abstractNum w:abstractNumId="1" w15:restartNumberingAfterBreak="0">
    <w:nsid w:val="0CCC13FF"/>
    <w:multiLevelType w:val="hybridMultilevel"/>
    <w:tmpl w:val="B040FD8C"/>
    <w:lvl w:ilvl="0" w:tplc="3BD4BBDE">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8F5D18"/>
    <w:multiLevelType w:val="hybridMultilevel"/>
    <w:tmpl w:val="8C5AC568"/>
    <w:lvl w:ilvl="0" w:tplc="1374AEE0">
      <w:start w:val="1"/>
      <w:numFmt w:val="decimal"/>
      <w:suff w:val="nothing"/>
      <w:lvlText w:val="%1."/>
      <w:lvlJc w:val="left"/>
      <w:pPr>
        <w:ind w:left="420" w:hanging="420"/>
      </w:pPr>
      <w:rPr>
        <w:rFonts w:ascii="Times New Roman" w:eastAsia="宋体" w:hAnsi="Times New Roman" w:hint="default"/>
        <w:sz w:val="21"/>
      </w:rPr>
    </w:lvl>
    <w:lvl w:ilvl="1" w:tplc="2F7CF614">
      <w:start w:val="1"/>
      <w:numFmt w:val="decimal"/>
      <w:lvlText w:val="%2）"/>
      <w:lvlJc w:val="left"/>
      <w:pPr>
        <w:ind w:left="1140" w:hanging="720"/>
      </w:pPr>
      <w:rPr>
        <w:rFonts w:hint="default"/>
      </w:rPr>
    </w:lvl>
    <w:lvl w:ilvl="2" w:tplc="9E222C68">
      <w:start w:val="1"/>
      <w:numFmt w:val="decimal"/>
      <w:lvlText w:val="%3）"/>
      <w:lvlJc w:val="left"/>
      <w:pPr>
        <w:ind w:left="36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C0666F"/>
    <w:multiLevelType w:val="hybridMultilevel"/>
    <w:tmpl w:val="0C124A4E"/>
    <w:lvl w:ilvl="0" w:tplc="2AD2091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631C0C"/>
    <w:multiLevelType w:val="hybridMultilevel"/>
    <w:tmpl w:val="73C61316"/>
    <w:lvl w:ilvl="0" w:tplc="9E222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4755F8"/>
    <w:multiLevelType w:val="hybridMultilevel"/>
    <w:tmpl w:val="783E7304"/>
    <w:lvl w:ilvl="0" w:tplc="1E24A932">
      <w:start w:val="1"/>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6" w15:restartNumberingAfterBreak="0">
    <w:nsid w:val="5B550434"/>
    <w:multiLevelType w:val="hybridMultilevel"/>
    <w:tmpl w:val="E1A28FFE"/>
    <w:lvl w:ilvl="0" w:tplc="9E222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561497"/>
    <w:multiLevelType w:val="hybridMultilevel"/>
    <w:tmpl w:val="F27C0EA6"/>
    <w:lvl w:ilvl="0" w:tplc="430E031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8B503EC"/>
    <w:multiLevelType w:val="hybridMultilevel"/>
    <w:tmpl w:val="5CD27C3C"/>
    <w:lvl w:ilvl="0" w:tplc="D284A79A">
      <w:start w:val="4"/>
      <w:numFmt w:val="decimal"/>
      <w:lvlText w:val="（%1）"/>
      <w:lvlJc w:val="left"/>
      <w:pPr>
        <w:ind w:left="1860" w:hanging="7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0"/>
  </w:num>
  <w:num w:numId="2">
    <w:abstractNumId w:val="2"/>
  </w:num>
  <w:num w:numId="3">
    <w:abstractNumId w:val="6"/>
  </w:num>
  <w:num w:numId="4">
    <w:abstractNumId w:val="4"/>
  </w:num>
  <w:num w:numId="5">
    <w:abstractNumId w:val="5"/>
  </w:num>
  <w:num w:numId="6">
    <w:abstractNumId w:val="8"/>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A1"/>
    <w:rsid w:val="0001155D"/>
    <w:rsid w:val="00084865"/>
    <w:rsid w:val="000A45EA"/>
    <w:rsid w:val="000E5CEF"/>
    <w:rsid w:val="000F13AD"/>
    <w:rsid w:val="00102D9C"/>
    <w:rsid w:val="00167E06"/>
    <w:rsid w:val="00192746"/>
    <w:rsid w:val="001A46B6"/>
    <w:rsid w:val="00236C09"/>
    <w:rsid w:val="002737C3"/>
    <w:rsid w:val="00320233"/>
    <w:rsid w:val="00333DB3"/>
    <w:rsid w:val="00337F18"/>
    <w:rsid w:val="003503F4"/>
    <w:rsid w:val="003670E7"/>
    <w:rsid w:val="00393B50"/>
    <w:rsid w:val="00442648"/>
    <w:rsid w:val="00446CE2"/>
    <w:rsid w:val="00485BCD"/>
    <w:rsid w:val="0049630A"/>
    <w:rsid w:val="004E79E7"/>
    <w:rsid w:val="005116B0"/>
    <w:rsid w:val="0052478D"/>
    <w:rsid w:val="005650AB"/>
    <w:rsid w:val="00565CE9"/>
    <w:rsid w:val="00587DEB"/>
    <w:rsid w:val="005A2C9B"/>
    <w:rsid w:val="00624FC2"/>
    <w:rsid w:val="00640813"/>
    <w:rsid w:val="00695AC3"/>
    <w:rsid w:val="006E49E0"/>
    <w:rsid w:val="007875C0"/>
    <w:rsid w:val="007D5279"/>
    <w:rsid w:val="007F061C"/>
    <w:rsid w:val="007F3164"/>
    <w:rsid w:val="00827DC9"/>
    <w:rsid w:val="008323D8"/>
    <w:rsid w:val="008B7D6E"/>
    <w:rsid w:val="00917534"/>
    <w:rsid w:val="009B5270"/>
    <w:rsid w:val="00A25907"/>
    <w:rsid w:val="00A37C76"/>
    <w:rsid w:val="00A40022"/>
    <w:rsid w:val="00A72661"/>
    <w:rsid w:val="00AB3DAB"/>
    <w:rsid w:val="00AB603B"/>
    <w:rsid w:val="00AF22F3"/>
    <w:rsid w:val="00AF7632"/>
    <w:rsid w:val="00B01F03"/>
    <w:rsid w:val="00B156A8"/>
    <w:rsid w:val="00B20257"/>
    <w:rsid w:val="00B507CA"/>
    <w:rsid w:val="00B54602"/>
    <w:rsid w:val="00C06C41"/>
    <w:rsid w:val="00C906E2"/>
    <w:rsid w:val="00CB1A7B"/>
    <w:rsid w:val="00DC19EC"/>
    <w:rsid w:val="00E00526"/>
    <w:rsid w:val="00E035A1"/>
    <w:rsid w:val="00E23185"/>
    <w:rsid w:val="00E45679"/>
    <w:rsid w:val="00E576DA"/>
    <w:rsid w:val="00E922A1"/>
    <w:rsid w:val="00E95BBD"/>
    <w:rsid w:val="00EB5C63"/>
    <w:rsid w:val="00F2182E"/>
    <w:rsid w:val="00F7797C"/>
    <w:rsid w:val="00F82F21"/>
    <w:rsid w:val="00FA3311"/>
    <w:rsid w:val="00FA5089"/>
    <w:rsid w:val="00FC61E1"/>
    <w:rsid w:val="00FC771A"/>
    <w:rsid w:val="00FE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0FADF"/>
  <w15:chartTrackingRefBased/>
  <w15:docId w15:val="{7B59D40D-262F-4F83-B762-522812EE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44264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426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442648"/>
    <w:rPr>
      <w:sz w:val="18"/>
      <w:szCs w:val="18"/>
    </w:rPr>
  </w:style>
  <w:style w:type="paragraph" w:styleId="a5">
    <w:name w:val="footer"/>
    <w:basedOn w:val="a"/>
    <w:link w:val="a6"/>
    <w:uiPriority w:val="99"/>
    <w:unhideWhenUsed/>
    <w:qFormat/>
    <w:rsid w:val="00442648"/>
    <w:pPr>
      <w:tabs>
        <w:tab w:val="center" w:pos="4153"/>
        <w:tab w:val="right" w:pos="8306"/>
      </w:tabs>
      <w:snapToGrid w:val="0"/>
      <w:jc w:val="left"/>
    </w:pPr>
    <w:rPr>
      <w:sz w:val="18"/>
      <w:szCs w:val="18"/>
    </w:rPr>
  </w:style>
  <w:style w:type="character" w:customStyle="1" w:styleId="a6">
    <w:name w:val="页脚 字符"/>
    <w:basedOn w:val="a0"/>
    <w:link w:val="a5"/>
    <w:uiPriority w:val="99"/>
    <w:rsid w:val="00442648"/>
    <w:rPr>
      <w:sz w:val="18"/>
      <w:szCs w:val="18"/>
    </w:rPr>
  </w:style>
  <w:style w:type="paragraph" w:styleId="a7">
    <w:name w:val="annotation text"/>
    <w:link w:val="a8"/>
    <w:uiPriority w:val="99"/>
    <w:semiHidden/>
    <w:unhideWhenUsed/>
    <w:qFormat/>
    <w:rsid w:val="00442648"/>
    <w:pPr>
      <w:widowControl w:val="0"/>
    </w:pPr>
    <w:rPr>
      <w:rFonts w:ascii="Times New Roman" w:eastAsia="宋体" w:hAnsi="Times New Roman" w:cs="Times New Roman"/>
      <w:szCs w:val="24"/>
    </w:rPr>
  </w:style>
  <w:style w:type="character" w:customStyle="1" w:styleId="a8">
    <w:name w:val="批注文字 字符"/>
    <w:basedOn w:val="a0"/>
    <w:link w:val="a7"/>
    <w:uiPriority w:val="99"/>
    <w:semiHidden/>
    <w:rsid w:val="00442648"/>
    <w:rPr>
      <w:rFonts w:ascii="Times New Roman" w:eastAsia="宋体" w:hAnsi="Times New Roman" w:cs="Times New Roman"/>
      <w:szCs w:val="24"/>
    </w:rPr>
  </w:style>
  <w:style w:type="paragraph" w:styleId="2">
    <w:name w:val="Body Text Indent 2"/>
    <w:link w:val="20"/>
    <w:uiPriority w:val="99"/>
    <w:unhideWhenUsed/>
    <w:qFormat/>
    <w:rsid w:val="00442648"/>
    <w:pPr>
      <w:widowControl w:val="0"/>
      <w:spacing w:line="360" w:lineRule="auto"/>
      <w:ind w:firstLineChars="200" w:firstLine="600"/>
      <w:jc w:val="both"/>
    </w:pPr>
    <w:rPr>
      <w:rFonts w:ascii="Times New Roman" w:eastAsia="仿宋_GB2312" w:hAnsi="Times New Roman" w:cs="Times New Roman"/>
      <w:sz w:val="32"/>
      <w:szCs w:val="20"/>
    </w:rPr>
  </w:style>
  <w:style w:type="character" w:customStyle="1" w:styleId="20">
    <w:name w:val="正文文本缩进 2 字符"/>
    <w:basedOn w:val="a0"/>
    <w:link w:val="2"/>
    <w:uiPriority w:val="99"/>
    <w:rsid w:val="00442648"/>
    <w:rPr>
      <w:rFonts w:ascii="Times New Roman" w:eastAsia="仿宋_GB2312" w:hAnsi="Times New Roman" w:cs="Times New Roman"/>
      <w:sz w:val="32"/>
      <w:szCs w:val="20"/>
    </w:rPr>
  </w:style>
  <w:style w:type="paragraph" w:styleId="a9">
    <w:name w:val="footnote text"/>
    <w:link w:val="aa"/>
    <w:uiPriority w:val="99"/>
    <w:unhideWhenUsed/>
    <w:qFormat/>
    <w:rsid w:val="00442648"/>
    <w:pPr>
      <w:widowControl w:val="0"/>
      <w:snapToGrid w:val="0"/>
    </w:pPr>
    <w:rPr>
      <w:rFonts w:ascii="Times New Roman" w:eastAsia="仿宋_GB2312" w:hAnsi="Times New Roman" w:cs="Times New Roman"/>
      <w:sz w:val="18"/>
      <w:szCs w:val="20"/>
    </w:rPr>
  </w:style>
  <w:style w:type="character" w:customStyle="1" w:styleId="aa">
    <w:name w:val="脚注文本 字符"/>
    <w:basedOn w:val="a0"/>
    <w:link w:val="a9"/>
    <w:uiPriority w:val="99"/>
    <w:rsid w:val="00442648"/>
    <w:rPr>
      <w:rFonts w:ascii="Times New Roman" w:eastAsia="仿宋_GB2312" w:hAnsi="Times New Roman" w:cs="Times New Roman"/>
      <w:sz w:val="18"/>
      <w:szCs w:val="20"/>
    </w:rPr>
  </w:style>
  <w:style w:type="paragraph" w:styleId="ab">
    <w:name w:val="Normal (Web)"/>
    <w:uiPriority w:val="99"/>
    <w:unhideWhenUsed/>
    <w:qFormat/>
    <w:rsid w:val="00442648"/>
    <w:pPr>
      <w:spacing w:before="100" w:beforeAutospacing="1" w:after="100" w:afterAutospacing="1"/>
    </w:pPr>
    <w:rPr>
      <w:rFonts w:ascii="宋体" w:eastAsia="宋体" w:hAnsi="宋体" w:cs="宋体"/>
      <w:sz w:val="24"/>
      <w:szCs w:val="20"/>
    </w:rPr>
  </w:style>
  <w:style w:type="table" w:styleId="ac">
    <w:name w:val="Table Grid"/>
    <w:uiPriority w:val="59"/>
    <w:qFormat/>
    <w:rsid w:val="0044264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otnote reference"/>
    <w:uiPriority w:val="99"/>
    <w:unhideWhenUsed/>
    <w:qFormat/>
    <w:rsid w:val="00442648"/>
    <w:rPr>
      <w:vertAlign w:val="superscript"/>
    </w:rPr>
  </w:style>
  <w:style w:type="paragraph" w:styleId="ae">
    <w:name w:val="List Paragraph"/>
    <w:basedOn w:val="a"/>
    <w:link w:val="af"/>
    <w:uiPriority w:val="34"/>
    <w:qFormat/>
    <w:rsid w:val="00442648"/>
    <w:pPr>
      <w:ind w:firstLineChars="200" w:firstLine="420"/>
    </w:pPr>
    <w:rPr>
      <w:rFonts w:ascii="Times New Roman" w:eastAsia="宋体" w:hAnsi="Times New Roman" w:cs="Times New Roman"/>
      <w:szCs w:val="20"/>
    </w:rPr>
  </w:style>
  <w:style w:type="character" w:customStyle="1" w:styleId="af">
    <w:name w:val="列出段落 字符"/>
    <w:link w:val="ae"/>
    <w:uiPriority w:val="34"/>
    <w:qFormat/>
    <w:rsid w:val="00442648"/>
    <w:rPr>
      <w:rFonts w:ascii="Times New Roman" w:eastAsia="宋体" w:hAnsi="Times New Roman" w:cs="Times New Roman"/>
      <w:szCs w:val="20"/>
    </w:rPr>
  </w:style>
  <w:style w:type="paragraph" w:styleId="af0">
    <w:name w:val="Balloon Text"/>
    <w:basedOn w:val="a"/>
    <w:link w:val="af1"/>
    <w:rsid w:val="00442648"/>
    <w:rPr>
      <w:sz w:val="18"/>
      <w:szCs w:val="18"/>
    </w:rPr>
  </w:style>
  <w:style w:type="character" w:customStyle="1" w:styleId="af1">
    <w:name w:val="批注框文本 字符"/>
    <w:basedOn w:val="a0"/>
    <w:link w:val="af0"/>
    <w:rsid w:val="00442648"/>
    <w:rPr>
      <w:sz w:val="18"/>
      <w:szCs w:val="18"/>
    </w:rPr>
  </w:style>
  <w:style w:type="character" w:styleId="af2">
    <w:name w:val="annotation reference"/>
    <w:basedOn w:val="a0"/>
    <w:rsid w:val="00442648"/>
    <w:rPr>
      <w:sz w:val="21"/>
      <w:szCs w:val="21"/>
    </w:rPr>
  </w:style>
  <w:style w:type="paragraph" w:styleId="af3">
    <w:name w:val="annotation subject"/>
    <w:basedOn w:val="a7"/>
    <w:next w:val="a7"/>
    <w:link w:val="af4"/>
    <w:rsid w:val="00442648"/>
    <w:rPr>
      <w:rFonts w:asciiTheme="minorHAnsi" w:eastAsiaTheme="minorEastAsia" w:hAnsiTheme="minorHAnsi" w:cstheme="minorBidi"/>
      <w:b/>
      <w:bCs/>
    </w:rPr>
  </w:style>
  <w:style w:type="character" w:customStyle="1" w:styleId="af4">
    <w:name w:val="批注主题 字符"/>
    <w:basedOn w:val="a8"/>
    <w:link w:val="af3"/>
    <w:rsid w:val="00442648"/>
    <w:rPr>
      <w:rFonts w:ascii="Times New Roman" w:eastAsia="宋体" w:hAnsi="Times New Roman" w:cs="Times New Roman"/>
      <w:b/>
      <w:bCs/>
      <w:szCs w:val="24"/>
    </w:rPr>
  </w:style>
  <w:style w:type="table" w:customStyle="1" w:styleId="1">
    <w:name w:val="！表边框1（带表头）"/>
    <w:basedOn w:val="a1"/>
    <w:uiPriority w:val="99"/>
    <w:rsid w:val="00AF22F3"/>
    <w:pPr>
      <w:spacing w:after="60" w:line="360" w:lineRule="atLeast"/>
    </w:pPr>
    <w:rPr>
      <w:rFonts w:ascii="Times New Roman" w:eastAsia="宋体" w:hAnsi="Times New Roman" w:cs="Times New Roman"/>
      <w:kern w:val="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wordWrap/>
        <w:snapToGrid/>
        <w:spacing w:beforeLines="0" w:beforeAutospacing="0" w:afterLines="0" w:afterAutospacing="0" w:line="360" w:lineRule="atLeast"/>
        <w:ind w:leftChars="0" w:left="0" w:rightChars="0" w:right="0"/>
        <w:contextualSpacing w:val="0"/>
        <w:jc w:val="center"/>
      </w:pPr>
      <w:rPr>
        <w:rFonts w:ascii="Arial" w:eastAsia="黑体" w:hAnsi="Arial"/>
        <w:sz w:val="21"/>
      </w:rPr>
      <w:tblPr/>
      <w:trPr>
        <w:cantSplit w:val="0"/>
        <w:tblHeader/>
      </w:trPr>
      <w:tcPr>
        <w:tcBorders>
          <w:top w:val="single" w:sz="12" w:space="0" w:color="auto"/>
          <w:left w:val="single" w:sz="12" w:space="0" w:color="auto"/>
          <w:bottom w:val="double" w:sz="6" w:space="0" w:color="auto"/>
          <w:right w:val="single" w:sz="12" w:space="0" w:color="auto"/>
          <w:insideH w:val="single" w:sz="4" w:space="0" w:color="000000" w:themeColor="text1"/>
          <w:insideV w:val="single" w:sz="4" w:space="0" w:color="000000" w:themeColor="text1"/>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9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252BD-9D64-49B3-B6AF-7B3A1704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郭大伟</dc:creator>
  <cp:keywords/>
  <dc:description/>
  <cp:lastModifiedBy>郭大伟</cp:lastModifiedBy>
  <cp:revision>56</cp:revision>
  <dcterms:created xsi:type="dcterms:W3CDTF">2026-02-12T05:33:00Z</dcterms:created>
  <dcterms:modified xsi:type="dcterms:W3CDTF">2026-02-24T08:14:00Z</dcterms:modified>
</cp:coreProperties>
</file>