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2026-2028年（两年）造币用镍黄铜带集中采购及边废料回收（包2）</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RH-WTGK2025125-2</w:t>
      </w:r>
      <w:r>
        <w:br/>
      </w:r>
      <w:r>
        <w:br/>
      </w:r>
      <w:r>
        <w:br/>
      </w:r>
    </w:p>
    <w:p>
      <w:pPr>
        <w:pStyle w:val="null3"/>
        <w:jc w:val="center"/>
      </w:pPr>
      <w:r>
        <w:rPr/>
        <w:t>中国人民银行集中采购中心</w:t>
      </w:r>
    </w:p>
    <w:p>
      <w:pPr>
        <w:pStyle w:val="null3"/>
        <w:jc w:val="center"/>
      </w:pPr>
      <w:r>
        <w:rPr/>
        <w:t>2026年01月13日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2026-2028年（两年）造币用镍黄铜带集中采购及边废料回收（包2）</w:t>
      </w:r>
      <w:r>
        <w:rPr/>
        <w:t xml:space="preserve"> ”（项目编号： </w:t>
      </w:r>
      <w:r>
        <w:rPr/>
        <w:t>RH-WTGK2025125-2</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镍黄铜带及边废料回收</w:t>
            </w:r>
          </w:p>
        </w:tc>
        <w:tc>
          <w:tcPr>
            <w:tcW w:type="dxa" w:w="639"/>
          </w:tcPr>
          <w:p>
            <w:pPr>
              <w:pStyle w:val="null3"/>
              <w:jc w:val="left"/>
            </w:pPr>
            <w:r>
              <w:rPr/>
              <w:t>A07010519 铜材</w:t>
            </w:r>
          </w:p>
        </w:tc>
        <w:tc>
          <w:tcPr>
            <w:tcW w:type="dxa" w:w="639"/>
          </w:tcPr>
          <w:p>
            <w:pPr>
              <w:pStyle w:val="null3"/>
              <w:jc w:val="left"/>
            </w:pPr>
            <w:r>
              <w:rPr/>
              <w:t>A07010519</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不公开</w:t>
            </w:r>
          </w:p>
        </w:tc>
        <w:tc>
          <w:tcPr>
            <w:tcW w:type="dxa" w:w="639"/>
          </w:tcPr>
          <w:p>
            <w:pPr>
              <w:pStyle w:val="null3"/>
              <w:jc w:val="both"/>
            </w:pPr>
            <w:r>
              <w:rPr>
                <w:rFonts w:ascii="宋体" w:hAnsi="宋体" w:cs="宋体" w:eastAsia="宋体"/>
                <w:sz w:val="21"/>
                <w:shd w:fill="00FF00" w:val="clear"/>
              </w:rPr>
              <w:t>数量</w:t>
            </w:r>
            <w:r>
              <w:rPr>
                <w:rFonts w:ascii="calibri" w:hAnsi="calibri" w:cs="calibri" w:eastAsia="calibri"/>
                <w:sz w:val="21"/>
                <w:shd w:fill="00FF00" w:val="clear"/>
              </w:rPr>
              <w:t>1</w:t>
            </w:r>
            <w:r>
              <w:rPr>
                <w:rFonts w:ascii="宋体" w:hAnsi="宋体" w:cs="宋体" w:eastAsia="宋体"/>
                <w:sz w:val="21"/>
                <w:shd w:fill="00FF00" w:val="clear"/>
              </w:rPr>
              <w:t>代表采购</w:t>
            </w:r>
            <w:r>
              <w:rPr>
                <w:rFonts w:ascii="宋体" w:hAnsi="宋体" w:cs="宋体" w:eastAsia="宋体"/>
                <w:sz w:val="21"/>
                <w:shd w:fill="00FF00" w:val="clear"/>
              </w:rPr>
              <w:t>镍黄铜</w:t>
            </w:r>
            <w:r>
              <w:rPr>
                <w:rFonts w:ascii="宋体" w:hAnsi="宋体" w:cs="宋体" w:eastAsia="宋体"/>
                <w:sz w:val="21"/>
                <w:shd w:fill="00FF00" w:val="clear"/>
              </w:rPr>
              <w:t>带</w:t>
            </w:r>
            <w:r>
              <w:rPr>
                <w:rFonts w:ascii="calibri" w:hAnsi="calibri" w:cs="calibri" w:eastAsia="calibri"/>
                <w:sz w:val="21"/>
                <w:shd w:fill="00FF00" w:val="clear"/>
              </w:rPr>
              <w:t>250</w:t>
            </w:r>
            <w:r>
              <w:rPr>
                <w:rFonts w:ascii="宋体" w:hAnsi="宋体" w:cs="宋体" w:eastAsia="宋体"/>
                <w:sz w:val="21"/>
                <w:shd w:fill="00FF00" w:val="clear"/>
              </w:rPr>
              <w:t>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法人或者其他组织的营业执照等证明文件，自然人的身份证明；</w:t>
            </w:r>
          </w:p>
        </w:tc>
        <w:tc>
          <w:tcPr>
            <w:tcW w:type="dxa" w:w="4153"/>
          </w:tcPr>
          <w:p>
            <w:pPr>
              <w:pStyle w:val="null3"/>
              <w:jc w:val="left"/>
            </w:pPr>
            <w:r>
              <w:rPr/>
              <w:t>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财务状况报告，依法缴纳税收和社会保障资金的相关材料；(供应商应提供书面承诺)</w:t>
            </w:r>
          </w:p>
        </w:tc>
        <w:tc>
          <w:tcPr>
            <w:tcW w:type="dxa" w:w="4153"/>
          </w:tcPr>
          <w:p>
            <w:pPr>
              <w:pStyle w:val="null3"/>
              <w:jc w:val="left"/>
            </w:pPr>
            <w:r>
              <w:rPr/>
              <w:t>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具备履行合同所必需的设备和专业技术能力的证明材料；(供应商应提供书面承诺)</w:t>
            </w:r>
          </w:p>
        </w:tc>
        <w:tc>
          <w:tcPr>
            <w:tcW w:type="dxa" w:w="4153"/>
          </w:tcPr>
          <w:p>
            <w:pPr>
              <w:pStyle w:val="null3"/>
              <w:jc w:val="left"/>
            </w:pPr>
            <w:r>
              <w:rPr/>
              <w:t>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参加政府采购活动前3年内在经营活动中没有重大违法记录的书面声明；(供应商应提供书面承诺)</w:t>
            </w:r>
          </w:p>
        </w:tc>
        <w:tc>
          <w:tcPr>
            <w:tcW w:type="dxa" w:w="4153"/>
          </w:tcPr>
          <w:p>
            <w:pPr>
              <w:pStyle w:val="null3"/>
              <w:jc w:val="left"/>
            </w:pPr>
            <w:r>
              <w:rPr/>
              <w:t>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具备法律、行政法规规定的其他条件的证明材料。</w:t>
            </w:r>
          </w:p>
        </w:tc>
        <w:tc>
          <w:tcPr>
            <w:tcW w:type="dxa" w:w="4153"/>
          </w:tcPr>
          <w:p>
            <w:pPr>
              <w:pStyle w:val="null3"/>
              <w:jc w:val="left"/>
            </w:pPr>
            <w:r>
              <w:rPr/>
              <w:t>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北京市西城区西直门外大街甲143号B座</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北京市西城区成方街32号</w:t>
      </w:r>
    </w:p>
    <w:p>
      <w:pPr>
        <w:pStyle w:val="null3"/>
        <w:jc w:val="left"/>
      </w:pPr>
      <w:r>
        <w:rPr/>
        <w:t xml:space="preserve"> 邮编： </w:t>
      </w:r>
      <w:r>
        <w:rPr/>
        <w:t>100032</w:t>
      </w:r>
    </w:p>
    <w:p>
      <w:pPr>
        <w:pStyle w:val="null3"/>
        <w:jc w:val="left"/>
      </w:pPr>
      <w:r>
        <w:rPr/>
        <w:t xml:space="preserve"> 联系人（文件发放、开标前咨询）： </w:t>
      </w:r>
      <w:r>
        <w:rPr/>
        <w:t>李先生</w:t>
      </w:r>
    </w:p>
    <w:p>
      <w:pPr>
        <w:pStyle w:val="null3"/>
        <w:jc w:val="left"/>
      </w:pPr>
      <w:r>
        <w:rPr/>
        <w:t xml:space="preserve"> 联系电话（文件发放、开标前咨询）： </w:t>
      </w:r>
      <w:r>
        <w:rPr/>
        <w:t>66195317</w:t>
      </w:r>
    </w:p>
    <w:p>
      <w:pPr>
        <w:pStyle w:val="null3"/>
        <w:jc w:val="left"/>
      </w:pPr>
      <w:r>
        <w:rPr/>
        <w:t xml:space="preserve"> 联系人（开、评标咨询）： </w:t>
      </w:r>
      <w:r>
        <w:rPr/>
        <w:t>冯先生</w:t>
      </w:r>
    </w:p>
    <w:p>
      <w:pPr>
        <w:pStyle w:val="null3"/>
        <w:jc w:val="left"/>
      </w:pPr>
      <w:r>
        <w:rPr/>
        <w:t xml:space="preserve"> 联系电话（开、评标咨询）： </w:t>
      </w:r>
      <w:r>
        <w:rPr/>
        <w:t>66194772</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采购单位确定中标供应商。</w:t>
            </w:r>
          </w:p>
          <w:p>
            <w:pPr>
              <w:pStyle w:val="null3"/>
            </w:pPr>
            <w:r>
              <w:rPr/>
              <w:t>采购人应当自收到评标报告之日起５个工作日内，在评标报告确定的中标候选人名单中按顺序确定中标人。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有，具体金额以合同文本为准。</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rFonts w:ascii="仿宋_gb2312" w:hAnsi="仿宋_gb2312" w:cs="仿宋_gb2312" w:eastAsia="仿宋_gb2312"/>
                <w:sz w:val="32"/>
                <w:shd w:fill="00FF00" w:val="clear"/>
              </w:rPr>
              <w:t>在分项报价表中，单价为必填项，数量和总价不用填写，数量</w:t>
            </w:r>
            <w:r>
              <w:rPr>
                <w:rFonts w:ascii="黑体" w:hAnsi="黑体" w:cs="黑体" w:eastAsia="黑体"/>
                <w:sz w:val="32"/>
                <w:shd w:fill="00FF00" w:val="clear"/>
              </w:rPr>
              <w:t>“</w:t>
            </w:r>
            <w:r>
              <w:rPr>
                <w:rFonts w:ascii="仿宋_gb2312" w:hAnsi="仿宋_gb2312" w:cs="仿宋_gb2312" w:eastAsia="仿宋_gb2312"/>
                <w:sz w:val="32"/>
                <w:shd w:fill="00FF00" w:val="clear"/>
              </w:rPr>
              <w:t>1</w:t>
            </w:r>
            <w:r>
              <w:rPr>
                <w:rFonts w:ascii="黑体" w:hAnsi="黑体" w:cs="黑体" w:eastAsia="黑体"/>
                <w:sz w:val="32"/>
                <w:shd w:fill="00FF00" w:val="clear"/>
              </w:rPr>
              <w:t>”</w:t>
            </w:r>
            <w:r>
              <w:rPr>
                <w:rFonts w:ascii="仿宋_gb2312" w:hAnsi="仿宋_gb2312" w:cs="仿宋_gb2312" w:eastAsia="仿宋_gb2312"/>
                <w:sz w:val="32"/>
                <w:shd w:fill="00FF00" w:val="clear"/>
              </w:rPr>
              <w:t>由系统自动代入，总价由系统自动计算代入。单价要求必须填写投标报价明细单中</w:t>
            </w:r>
            <w:r>
              <w:rPr>
                <w:rFonts w:ascii="黑体" w:hAnsi="黑体" w:cs="黑体" w:eastAsia="黑体"/>
                <w:sz w:val="32"/>
                <w:shd w:fill="00FF00" w:val="clear"/>
              </w:rPr>
              <w:t>“</w:t>
            </w:r>
            <w:r>
              <w:rPr>
                <w:rFonts w:ascii="仿宋_gb2312" w:hAnsi="仿宋_gb2312" w:cs="仿宋_gb2312" w:eastAsia="仿宋_gb2312"/>
                <w:sz w:val="32"/>
                <w:shd w:fill="00FF00" w:val="clear"/>
              </w:rPr>
              <w:t>投标报价</w:t>
            </w:r>
            <w:r>
              <w:rPr>
                <w:rFonts w:ascii="黑体" w:hAnsi="黑体" w:cs="黑体" w:eastAsia="黑体"/>
                <w:sz w:val="32"/>
                <w:shd w:fill="00FF00" w:val="clear"/>
              </w:rPr>
              <w:t>”</w:t>
            </w:r>
            <w:r>
              <w:rPr>
                <w:rFonts w:ascii="仿宋_gb2312" w:hAnsi="仿宋_gb2312" w:cs="仿宋_gb2312" w:eastAsia="仿宋_gb2312"/>
                <w:sz w:val="32"/>
                <w:shd w:fill="00FF00" w:val="clear"/>
              </w:rPr>
              <w:t>（单价的单位为元，要求保留两位小数）。投标报价只用于评标，采购人与中标人根据《投标报价明细单》各分项明细签订合同价格。</w:t>
            </w: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p>
            <w:pPr>
              <w:pStyle w:val="null3"/>
              <w:jc w:val="both"/>
            </w:pPr>
            <w:r>
              <w:rPr/>
              <w:t xml:space="preserve"> </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rFonts w:ascii="宋体" w:hAnsi="宋体" w:cs="宋体" w:eastAsia="宋体"/>
                <w:sz w:val="21"/>
                <w:shd w:fill="00FF00" w:val="clear"/>
              </w:rPr>
              <w:t>本项目为</w:t>
            </w:r>
            <w:r>
              <w:rPr>
                <w:rFonts w:ascii="calibri" w:hAnsi="calibri" w:cs="calibri" w:eastAsia="calibri"/>
                <w:sz w:val="21"/>
                <w:shd w:fill="00FF00" w:val="clear"/>
              </w:rPr>
              <w:t>2026-2028</w:t>
            </w:r>
            <w:r>
              <w:rPr>
                <w:rFonts w:ascii="宋体" w:hAnsi="宋体" w:cs="宋体" w:eastAsia="宋体"/>
                <w:sz w:val="21"/>
                <w:shd w:fill="00FF00" w:val="clear"/>
              </w:rPr>
              <w:t>年（两年）造币用镍黄铜带集中采购及边废料回收</w:t>
            </w:r>
            <w:r>
              <w:rPr>
                <w:rFonts w:ascii="宋体" w:hAnsi="宋体" w:cs="宋体" w:eastAsia="宋体"/>
                <w:sz w:val="21"/>
                <w:shd w:fill="00FF00" w:val="clear"/>
              </w:rPr>
              <w:t>（包</w:t>
            </w:r>
            <w:r>
              <w:rPr>
                <w:rFonts w:ascii="calibri" w:hAnsi="calibri" w:cs="calibri" w:eastAsia="calibri"/>
                <w:sz w:val="21"/>
                <w:shd w:fill="00FF00" w:val="clear"/>
              </w:rPr>
              <w:t>2</w:t>
            </w:r>
            <w:r>
              <w:rPr>
                <w:rFonts w:ascii="宋体" w:hAnsi="宋体" w:cs="宋体" w:eastAsia="宋体"/>
                <w:sz w:val="21"/>
                <w:shd w:fill="00FF00" w:val="clear"/>
              </w:rPr>
              <w:t>）（以下简称</w:t>
            </w:r>
            <w:r>
              <w:rPr>
                <w:rFonts w:ascii="calibri" w:hAnsi="calibri" w:cs="calibri" w:eastAsia="calibri"/>
                <w:sz w:val="21"/>
                <w:shd w:fill="00FF00" w:val="clear"/>
              </w:rPr>
              <w:t>“</w:t>
            </w:r>
            <w:r>
              <w:rPr>
                <w:rFonts w:ascii="宋体" w:hAnsi="宋体" w:cs="宋体" w:eastAsia="宋体"/>
                <w:sz w:val="21"/>
                <w:shd w:fill="00FF00" w:val="clear"/>
              </w:rPr>
              <w:t>包</w:t>
            </w:r>
            <w:r>
              <w:rPr>
                <w:rFonts w:ascii="calibri" w:hAnsi="calibri" w:cs="calibri" w:eastAsia="calibri"/>
                <w:sz w:val="21"/>
                <w:shd w:fill="00FF00" w:val="clear"/>
              </w:rPr>
              <w:t>2”</w:t>
            </w:r>
            <w:r>
              <w:rPr>
                <w:rFonts w:ascii="宋体" w:hAnsi="宋体" w:cs="宋体" w:eastAsia="宋体"/>
                <w:sz w:val="21"/>
                <w:shd w:fill="00FF00" w:val="clear"/>
              </w:rPr>
              <w:t>）</w:t>
            </w:r>
            <w:r>
              <w:rPr>
                <w:rFonts w:ascii="宋体" w:hAnsi="宋体" w:cs="宋体" w:eastAsia="宋体"/>
                <w:sz w:val="21"/>
                <w:shd w:fill="00FF00" w:val="clear"/>
              </w:rPr>
              <w:t>。</w:t>
            </w:r>
            <w:r>
              <w:rPr>
                <w:rFonts w:ascii="宋体" w:hAnsi="宋体" w:cs="宋体" w:eastAsia="宋体"/>
                <w:sz w:val="21"/>
                <w:shd w:fill="00FF00" w:val="clear"/>
              </w:rPr>
              <w:t>镍黄铜带采购用于普通纪念币白铜复合黄铜加工生产。包</w:t>
            </w:r>
            <w:r>
              <w:rPr>
                <w:rFonts w:ascii="calibri" w:hAnsi="calibri" w:cs="calibri" w:eastAsia="calibri"/>
                <w:sz w:val="21"/>
                <w:shd w:fill="00FF00" w:val="clear"/>
              </w:rPr>
              <w:t>2</w:t>
            </w:r>
            <w:r>
              <w:rPr>
                <w:rFonts w:ascii="宋体" w:hAnsi="宋体" w:cs="宋体" w:eastAsia="宋体"/>
                <w:sz w:val="21"/>
                <w:shd w:fill="00FF00" w:val="clear"/>
              </w:rPr>
              <w:t>预估两年采购镍黄铜带数量</w:t>
            </w:r>
            <w:r>
              <w:rPr>
                <w:rFonts w:ascii="calibri" w:hAnsi="calibri" w:cs="calibri" w:eastAsia="calibri"/>
                <w:sz w:val="21"/>
                <w:shd w:fill="00FF00" w:val="clear"/>
              </w:rPr>
              <w:t>25</w:t>
            </w:r>
            <w:r>
              <w:rPr>
                <w:rFonts w:ascii="calibri" w:hAnsi="calibri" w:cs="calibri" w:eastAsia="calibri"/>
                <w:sz w:val="21"/>
                <w:shd w:fill="00FF00" w:val="clear"/>
              </w:rPr>
              <w:t>0</w:t>
            </w:r>
            <w:r>
              <w:rPr>
                <w:rFonts w:ascii="宋体" w:hAnsi="宋体" w:cs="宋体" w:eastAsia="宋体"/>
                <w:sz w:val="21"/>
                <w:shd w:fill="00FF00" w:val="clear"/>
              </w:rPr>
              <w:t>吨，为最高采购数量，根据采购人实际需求分批采购。</w:t>
            </w:r>
            <w:r>
              <w:rPr>
                <w:rFonts w:ascii="宋体" w:hAnsi="宋体" w:cs="宋体" w:eastAsia="宋体"/>
                <w:sz w:val="21"/>
              </w:rPr>
              <w:t>本项目采购周期两年，送货到沈阳造币有限公司指定的白铜复合黄铜加工厂家。镍黄铜带由中标人负责运输，运费（含保险费等）由采购人承担。若本项目中标人同时也是</w:t>
            </w:r>
            <w:r>
              <w:rPr>
                <w:rFonts w:ascii="宋体" w:hAnsi="宋体" w:cs="宋体" w:eastAsia="宋体"/>
                <w:sz w:val="21"/>
                <w:shd w:fill="00FFFF" w:val="clear"/>
              </w:rPr>
              <w:t>造币用白铜复合黄铜加工项目</w:t>
            </w:r>
            <w:r>
              <w:rPr>
                <w:rFonts w:ascii="宋体" w:hAnsi="宋体" w:cs="宋体" w:eastAsia="宋体"/>
                <w:sz w:val="21"/>
              </w:rPr>
              <w:t>的中标人，并且中标人使用自产镍黄铜带进行白铜复合黄铜加工，中标人自行承担自用镍黄铜带运费（含保险费）。</w:t>
            </w:r>
            <w:r>
              <w:rPr>
                <w:rFonts w:ascii="calibri" w:hAnsi="calibri" w:cs="calibri" w:eastAsia="calibri"/>
                <w:sz w:val="21"/>
                <w:shd w:fill="00FF00" w:val="clear"/>
              </w:rPr>
              <w:t xml:space="preserve"> </w:t>
            </w:r>
            <w:r>
              <w:rPr>
                <w:rFonts w:ascii="宋体" w:hAnsi="宋体" w:cs="宋体" w:eastAsia="宋体"/>
                <w:sz w:val="21"/>
                <w:shd w:fill="00FF00" w:val="clear"/>
              </w:rPr>
              <w:t>白铜复合黄铜边废料回收，包括白铜复合黄铜边料（含销毁铸锭）和碎屑两种形态。包</w:t>
            </w:r>
            <w:r>
              <w:rPr>
                <w:rFonts w:ascii="calibri" w:hAnsi="calibri" w:cs="calibri" w:eastAsia="calibri"/>
                <w:sz w:val="21"/>
                <w:shd w:fill="00FF00" w:val="clear"/>
              </w:rPr>
              <w:t>2</w:t>
            </w:r>
            <w:r>
              <w:rPr>
                <w:rFonts w:ascii="宋体" w:hAnsi="宋体" w:cs="宋体" w:eastAsia="宋体"/>
                <w:sz w:val="21"/>
                <w:shd w:fill="00FF00" w:val="clear"/>
              </w:rPr>
              <w:t>中标人回收采购带材数量</w:t>
            </w:r>
            <w:r>
              <w:rPr>
                <w:rFonts w:ascii="calibri" w:hAnsi="calibri" w:cs="calibri" w:eastAsia="calibri"/>
                <w:sz w:val="21"/>
                <w:shd w:fill="00FF00" w:val="clear"/>
              </w:rPr>
              <w:t>70%</w:t>
            </w:r>
            <w:r>
              <w:rPr>
                <w:rFonts w:ascii="宋体" w:hAnsi="宋体" w:cs="宋体" w:eastAsia="宋体"/>
                <w:sz w:val="21"/>
                <w:shd w:fill="00FF00" w:val="clear"/>
              </w:rPr>
              <w:t>的边废料，预估两年回收数量约</w:t>
            </w:r>
            <w:r>
              <w:rPr>
                <w:rFonts w:ascii="calibri" w:hAnsi="calibri" w:cs="calibri" w:eastAsia="calibri"/>
                <w:sz w:val="21"/>
                <w:shd w:fill="00FF00" w:val="clear"/>
              </w:rPr>
              <w:t>175</w:t>
            </w:r>
            <w:r>
              <w:rPr>
                <w:rFonts w:ascii="宋体" w:hAnsi="宋体" w:cs="宋体" w:eastAsia="宋体"/>
                <w:sz w:val="21"/>
                <w:shd w:fill="00FF00" w:val="clear"/>
              </w:rPr>
              <w:t>吨，</w:t>
            </w:r>
            <w:r>
              <w:rPr>
                <w:rFonts w:ascii="宋体" w:hAnsi="宋体" w:cs="宋体" w:eastAsia="宋体"/>
                <w:sz w:val="21"/>
              </w:rPr>
              <w:t>要求根据采购人的需求分批回收。采购人下达每批镍黄铜带采购订单时，要求中标人按镍黄铜带采购数量的</w:t>
            </w:r>
            <w:r>
              <w:rPr>
                <w:rFonts w:ascii="calibri" w:hAnsi="calibri" w:cs="calibri" w:eastAsia="calibri"/>
                <w:sz w:val="21"/>
              </w:rPr>
              <w:t>70%</w:t>
            </w:r>
            <w:r>
              <w:rPr>
                <w:rFonts w:ascii="宋体" w:hAnsi="宋体" w:cs="宋体" w:eastAsia="宋体"/>
                <w:sz w:val="21"/>
              </w:rPr>
              <w:t>回收边废料，边废料由采购人负责运输，送货到中标人生产地，运费</w:t>
            </w:r>
            <w:r>
              <w:rPr>
                <w:rFonts w:ascii="calibri" w:hAnsi="calibri" w:cs="calibri" w:eastAsia="calibri"/>
                <w:sz w:val="21"/>
              </w:rPr>
              <w:t>(</w:t>
            </w:r>
            <w:r>
              <w:rPr>
                <w:rFonts w:ascii="宋体" w:hAnsi="宋体" w:cs="宋体" w:eastAsia="宋体"/>
                <w:sz w:val="21"/>
              </w:rPr>
              <w:t>含保险费）由采购人承担，到货后由中标人负责免费卸车。</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《造币用镍黄铜带》（沈币企业标准）</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采购造币用镍黄铜带满足普通纪念币白铜复合黄铜加工生产需要。 采购周期：合同签订生效之日起两年或采购数量、采购金额达到限额，采购金额限额为预算金额，以先到者为准。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rFonts w:ascii="宋体" w:hAnsi="宋体" w:cs="宋体" w:eastAsia="宋体"/>
                <w:sz w:val="21"/>
              </w:rPr>
              <w:t>货物名称及数量：</w:t>
            </w:r>
            <w:r>
              <w:rPr>
                <w:rFonts w:ascii="宋体" w:hAnsi="宋体" w:cs="宋体" w:eastAsia="宋体"/>
                <w:sz w:val="21"/>
                <w:shd w:fill="00FF00" w:val="clear"/>
              </w:rPr>
              <w:t>本项目为</w:t>
            </w:r>
            <w:r>
              <w:rPr>
                <w:rFonts w:ascii="calibri" w:hAnsi="calibri" w:cs="calibri" w:eastAsia="calibri"/>
                <w:sz w:val="21"/>
                <w:shd w:fill="00FF00" w:val="clear"/>
              </w:rPr>
              <w:t>2026-2028</w:t>
            </w:r>
            <w:r>
              <w:rPr>
                <w:rFonts w:ascii="宋体" w:hAnsi="宋体" w:cs="宋体" w:eastAsia="宋体"/>
                <w:sz w:val="21"/>
                <w:shd w:fill="00FF00" w:val="clear"/>
              </w:rPr>
              <w:t>年（两年）造币用镍黄铜带集中采购及边废料回收</w:t>
            </w:r>
            <w:r>
              <w:rPr>
                <w:rFonts w:ascii="宋体" w:hAnsi="宋体" w:cs="宋体" w:eastAsia="宋体"/>
                <w:sz w:val="21"/>
                <w:shd w:fill="00FF00" w:val="clear"/>
              </w:rPr>
              <w:t>（包</w:t>
            </w:r>
            <w:r>
              <w:rPr>
                <w:rFonts w:ascii="calibri" w:hAnsi="calibri" w:cs="calibri" w:eastAsia="calibri"/>
                <w:sz w:val="21"/>
                <w:shd w:fill="00FF00" w:val="clear"/>
              </w:rPr>
              <w:t>2</w:t>
            </w:r>
            <w:r>
              <w:rPr>
                <w:rFonts w:ascii="宋体" w:hAnsi="宋体" w:cs="宋体" w:eastAsia="宋体"/>
                <w:sz w:val="21"/>
                <w:shd w:fill="00FF00" w:val="clear"/>
              </w:rPr>
              <w:t>）</w:t>
            </w:r>
            <w:r>
              <w:rPr>
                <w:rFonts w:ascii="宋体" w:hAnsi="宋体" w:cs="宋体" w:eastAsia="宋体"/>
                <w:sz w:val="21"/>
                <w:shd w:fill="00FF00" w:val="clear"/>
              </w:rPr>
              <w:t>。采取公开招标采购方式实施采购，预估包</w:t>
            </w:r>
            <w:r>
              <w:rPr>
                <w:rFonts w:ascii="calibri" w:hAnsi="calibri" w:cs="calibri" w:eastAsia="calibri"/>
                <w:sz w:val="21"/>
                <w:shd w:fill="00FF00" w:val="clear"/>
              </w:rPr>
              <w:t>2</w:t>
            </w:r>
            <w:r>
              <w:rPr>
                <w:rFonts w:ascii="宋体" w:hAnsi="宋体" w:cs="宋体" w:eastAsia="宋体"/>
                <w:sz w:val="21"/>
                <w:shd w:fill="00FF00" w:val="clear"/>
              </w:rPr>
              <w:t>两年镍黄铜带最高采购数量</w:t>
            </w:r>
            <w:r>
              <w:rPr>
                <w:rFonts w:ascii="calibri" w:hAnsi="calibri" w:cs="calibri" w:eastAsia="calibri"/>
                <w:sz w:val="21"/>
                <w:shd w:fill="00FF00" w:val="clear"/>
              </w:rPr>
              <w:t>25</w:t>
            </w:r>
            <w:r>
              <w:rPr>
                <w:rFonts w:ascii="calibri" w:hAnsi="calibri" w:cs="calibri" w:eastAsia="calibri"/>
                <w:sz w:val="21"/>
                <w:shd w:fill="00FF00" w:val="clear"/>
              </w:rPr>
              <w:t>0</w:t>
            </w:r>
            <w:r>
              <w:rPr>
                <w:rFonts w:ascii="宋体" w:hAnsi="宋体" w:cs="宋体" w:eastAsia="宋体"/>
                <w:sz w:val="21"/>
                <w:shd w:fill="00FF00" w:val="clear"/>
              </w:rPr>
              <w:t>吨，采购人根据采购人实际需求分批采购。包</w:t>
            </w:r>
            <w:r>
              <w:rPr>
                <w:rFonts w:ascii="calibri" w:hAnsi="calibri" w:cs="calibri" w:eastAsia="calibri"/>
                <w:sz w:val="21"/>
                <w:shd w:fill="00FF00" w:val="clear"/>
              </w:rPr>
              <w:t>2</w:t>
            </w:r>
            <w:r>
              <w:rPr>
                <w:rFonts w:ascii="宋体" w:hAnsi="宋体" w:cs="宋体" w:eastAsia="宋体"/>
                <w:sz w:val="21"/>
                <w:shd w:fill="00FF00" w:val="clear"/>
              </w:rPr>
              <w:t>中标人回收采购带材数量</w:t>
            </w:r>
            <w:r>
              <w:rPr>
                <w:rFonts w:ascii="calibri" w:hAnsi="calibri" w:cs="calibri" w:eastAsia="calibri"/>
                <w:sz w:val="21"/>
                <w:shd w:fill="00FF00" w:val="clear"/>
              </w:rPr>
              <w:t>70%</w:t>
            </w:r>
            <w:r>
              <w:rPr>
                <w:rFonts w:ascii="宋体" w:hAnsi="宋体" w:cs="宋体" w:eastAsia="宋体"/>
                <w:sz w:val="21"/>
                <w:shd w:fill="00FF00" w:val="clear"/>
              </w:rPr>
              <w:t>的白铜复合黄铜边废料，预估两年回收数量约</w:t>
            </w:r>
            <w:r>
              <w:rPr>
                <w:rFonts w:ascii="calibri" w:hAnsi="calibri" w:cs="calibri" w:eastAsia="calibri"/>
                <w:sz w:val="21"/>
                <w:shd w:fill="00FF00" w:val="clear"/>
              </w:rPr>
              <w:t>175</w:t>
            </w:r>
            <w:r>
              <w:rPr>
                <w:rFonts w:ascii="宋体" w:hAnsi="宋体" w:cs="宋体" w:eastAsia="宋体"/>
                <w:sz w:val="21"/>
                <w:shd w:fill="00FF00" w:val="clear"/>
              </w:rPr>
              <w:t>吨，</w:t>
            </w:r>
            <w:r>
              <w:rPr>
                <w:rFonts w:ascii="宋体" w:hAnsi="宋体" w:cs="宋体" w:eastAsia="宋体"/>
                <w:sz w:val="21"/>
              </w:rPr>
              <w:t>要求根据采购人的需求分批回收。</w:t>
            </w:r>
            <w:r>
              <w:rPr>
                <w:rFonts w:ascii="宋体" w:hAnsi="宋体" w:cs="宋体" w:eastAsia="宋体"/>
                <w:sz w:val="21"/>
              </w:rPr>
              <w:t>本项目采购人：沈阳造币有限公司</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rFonts w:ascii="宋体" w:hAnsi="宋体" w:cs="宋体" w:eastAsia="宋体"/>
                <w:sz w:val="21"/>
                <w:shd w:fill="00FF00" w:val="clear"/>
              </w:rPr>
              <w:t>本项目为</w:t>
            </w:r>
            <w:r>
              <w:rPr>
                <w:rFonts w:ascii="calibri" w:hAnsi="calibri" w:cs="calibri" w:eastAsia="calibri"/>
                <w:sz w:val="21"/>
                <w:shd w:fill="00FF00" w:val="clear"/>
              </w:rPr>
              <w:t>2026-2028</w:t>
            </w:r>
            <w:r>
              <w:rPr>
                <w:rFonts w:ascii="宋体" w:hAnsi="宋体" w:cs="宋体" w:eastAsia="宋体"/>
                <w:sz w:val="21"/>
                <w:shd w:fill="00FF00" w:val="clear"/>
              </w:rPr>
              <w:t>年（两年）造币用镍黄铜带集中采购及边废料回收</w:t>
            </w:r>
            <w:r>
              <w:rPr>
                <w:rFonts w:ascii="宋体" w:hAnsi="宋体" w:cs="宋体" w:eastAsia="宋体"/>
                <w:sz w:val="21"/>
                <w:shd w:fill="00FF00" w:val="clear"/>
              </w:rPr>
              <w:t>（包</w:t>
            </w:r>
            <w:r>
              <w:rPr>
                <w:rFonts w:ascii="calibri" w:hAnsi="calibri" w:cs="calibri" w:eastAsia="calibri"/>
                <w:sz w:val="21"/>
                <w:shd w:fill="00FF00" w:val="clear"/>
              </w:rPr>
              <w:t>2</w:t>
            </w:r>
            <w:r>
              <w:rPr>
                <w:rFonts w:ascii="宋体" w:hAnsi="宋体" w:cs="宋体" w:eastAsia="宋体"/>
                <w:sz w:val="21"/>
                <w:shd w:fill="00FF00" w:val="clear"/>
              </w:rPr>
              <w:t>）</w:t>
            </w:r>
            <w:r>
              <w:rPr>
                <w:rFonts w:ascii="宋体" w:hAnsi="宋体" w:cs="宋体" w:eastAsia="宋体"/>
                <w:sz w:val="21"/>
                <w:shd w:fill="00FF00" w:val="clear"/>
              </w:rPr>
              <w:t>。采取公开招标采购方式实施采购，预估包</w:t>
            </w:r>
            <w:r>
              <w:rPr>
                <w:rFonts w:ascii="calibri" w:hAnsi="calibri" w:cs="calibri" w:eastAsia="calibri"/>
                <w:sz w:val="21"/>
                <w:shd w:fill="00FF00" w:val="clear"/>
              </w:rPr>
              <w:t>2</w:t>
            </w:r>
            <w:r>
              <w:rPr>
                <w:rFonts w:ascii="宋体" w:hAnsi="宋体" w:cs="宋体" w:eastAsia="宋体"/>
                <w:sz w:val="21"/>
                <w:shd w:fill="00FF00" w:val="clear"/>
              </w:rPr>
              <w:t>两年镍黄铜带最高采购数量</w:t>
            </w:r>
            <w:r>
              <w:rPr>
                <w:rFonts w:ascii="calibri" w:hAnsi="calibri" w:cs="calibri" w:eastAsia="calibri"/>
                <w:sz w:val="21"/>
                <w:shd w:fill="00FF00" w:val="clear"/>
              </w:rPr>
              <w:t>25</w:t>
            </w:r>
            <w:r>
              <w:rPr>
                <w:rFonts w:ascii="calibri" w:hAnsi="calibri" w:cs="calibri" w:eastAsia="calibri"/>
                <w:sz w:val="21"/>
                <w:shd w:fill="00FF00" w:val="clear"/>
              </w:rPr>
              <w:t>0</w:t>
            </w:r>
            <w:r>
              <w:rPr>
                <w:rFonts w:ascii="宋体" w:hAnsi="宋体" w:cs="宋体" w:eastAsia="宋体"/>
                <w:sz w:val="21"/>
                <w:shd w:fill="00FF00" w:val="clear"/>
              </w:rPr>
              <w:t>吨，采购人根据采购人实际需求分批采购。包</w:t>
            </w:r>
            <w:r>
              <w:rPr>
                <w:rFonts w:ascii="calibri" w:hAnsi="calibri" w:cs="calibri" w:eastAsia="calibri"/>
                <w:sz w:val="21"/>
                <w:shd w:fill="00FF00" w:val="clear"/>
              </w:rPr>
              <w:t>2</w:t>
            </w:r>
            <w:r>
              <w:rPr>
                <w:rFonts w:ascii="宋体" w:hAnsi="宋体" w:cs="宋体" w:eastAsia="宋体"/>
                <w:sz w:val="21"/>
                <w:shd w:fill="00FF00" w:val="clear"/>
              </w:rPr>
              <w:t>中标人回收采购带材数量</w:t>
            </w:r>
            <w:r>
              <w:rPr>
                <w:rFonts w:ascii="calibri" w:hAnsi="calibri" w:cs="calibri" w:eastAsia="calibri"/>
                <w:sz w:val="21"/>
                <w:shd w:fill="00FF00" w:val="clear"/>
              </w:rPr>
              <w:t>70%</w:t>
            </w:r>
            <w:r>
              <w:rPr>
                <w:rFonts w:ascii="宋体" w:hAnsi="宋体" w:cs="宋体" w:eastAsia="宋体"/>
                <w:sz w:val="21"/>
                <w:shd w:fill="00FF00" w:val="clear"/>
              </w:rPr>
              <w:t>的白铜复合黄铜边废料，预估两年回收数量约</w:t>
            </w:r>
            <w:r>
              <w:rPr>
                <w:rFonts w:ascii="calibri" w:hAnsi="calibri" w:cs="calibri" w:eastAsia="calibri"/>
                <w:sz w:val="21"/>
                <w:shd w:fill="00FF00" w:val="clear"/>
              </w:rPr>
              <w:t>175</w:t>
            </w:r>
            <w:r>
              <w:rPr>
                <w:rFonts w:ascii="宋体" w:hAnsi="宋体" w:cs="宋体" w:eastAsia="宋体"/>
                <w:sz w:val="21"/>
                <w:shd w:fill="00FF00" w:val="clear"/>
              </w:rPr>
              <w:t>吨，</w:t>
            </w:r>
            <w:r>
              <w:rPr>
                <w:rFonts w:ascii="宋体" w:hAnsi="宋体" w:cs="宋体" w:eastAsia="宋体"/>
                <w:sz w:val="21"/>
              </w:rPr>
              <w:t>要求根据采购人的需求分批回收。</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造币用镍黄铜带是生产国家法定普通纪念币的重要原材料之一，是中国印钞造币集团有限公司履职央行、服务行业不可或缺的生产资源。可靠、优质、高效的造币用镍黄铜带采购是维持行业普通纪念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w:t>
            </w:r>
          </w:p>
        </w:tc>
      </w:tr>
    </w:tbl>
    <w:p>
      <w:pPr>
        <w:pStyle w:val="null3"/>
        <w:jc w:val="left"/>
        <w:outlineLvl w:val="2"/>
      </w:pPr>
      <w:r>
        <w:rPr>
          <w:sz w:val="28"/>
          <w:b/>
        </w:rPr>
        <w:t>3.2 技术及商务要求</w:t>
      </w:r>
    </w:p>
    <w:p>
      <w:pPr>
        <w:pStyle w:val="null3"/>
        <w:jc w:val="both"/>
      </w:pPr>
      <w:r>
        <w:rPr/>
        <w:t>本技术要求共有“★”指标5个，”#”指标0个，“▲”指标0个。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镍黄铜带状态及规格</w:t>
            </w:r>
          </w:p>
        </w:tc>
        <w:tc>
          <w:tcPr>
            <w:tcW w:type="dxa" w:w="1038"/>
          </w:tcPr>
          <w:p/>
        </w:tc>
        <w:tc>
          <w:tcPr>
            <w:tcW w:type="dxa" w:w="1038"/>
          </w:tcPr>
          <w:p>
            <w:pPr>
              <w:pStyle w:val="null3"/>
            </w:pPr>
            <w:r>
              <w:rPr/>
              <w:t>1</w:t>
            </w:r>
            <w:r>
              <w:rPr/>
              <w:t xml:space="preserve">.1 </w:t>
            </w:r>
            <w:r>
              <w:rPr/>
              <w:t>状态及规格应符合表</w:t>
            </w:r>
            <w:r>
              <w:rPr/>
              <w:t>1</w:t>
            </w:r>
            <w:r>
              <w:rPr/>
              <w:t>的规定</w:t>
            </w:r>
            <w:r>
              <w:rPr/>
              <w:t>。</w:t>
            </w:r>
          </w:p>
          <w:p>
            <w:pPr>
              <w:pStyle w:val="null3"/>
            </w:pPr>
            <w:r>
              <w:rPr/>
              <w:t>表</w:t>
            </w:r>
            <w:r>
              <w:rPr/>
              <w:t xml:space="preserve">1      </w:t>
            </w:r>
            <w:r>
              <w:rPr/>
              <w:t>状态及规格</w:t>
            </w:r>
            <w:r>
              <w:rPr/>
              <w:t xml:space="preserve">              </w:t>
            </w:r>
            <w:r>
              <w:rPr/>
              <w:t>单位为毫米</w:t>
            </w:r>
          </w:p>
          <w:p>
            <w:pPr>
              <w:pStyle w:val="null3"/>
            </w:pPr>
            <w:r>
              <w:rPr/>
              <w:t xml:space="preserve">                                                                                </w:t>
            </w:r>
          </w:p>
          <w:tbl>
            <w:tblPr>
              <w:tblBorders>
                <w:top w:val="single"/>
                <w:left w:val="single"/>
                <w:bottom w:val="single"/>
                <w:right w:val="single"/>
                <w:insideH w:val="single"/>
                <w:insideV w:val="single"/>
              </w:tblBorders>
            </w:tblPr>
            <w:tblGrid>
              <w:gridCol w:w="137"/>
              <w:gridCol w:w="137"/>
              <w:gridCol w:w="137"/>
              <w:gridCol w:w="137"/>
              <w:gridCol w:w="137"/>
              <w:gridCol w:w="137"/>
            </w:tblGrid>
            <w:tr>
              <w:tc>
                <w:tcPr>
                  <w:tcW w:type="dxa" w:w="137"/>
                </w:tcPr>
                <w:p>
                  <w:pPr>
                    <w:pStyle w:val="null3"/>
                  </w:pPr>
                  <w:r>
                    <w:rPr/>
                    <w:t>名称</w:t>
                  </w:r>
                </w:p>
              </w:tc>
              <w:tc>
                <w:tcPr>
                  <w:tcW w:type="dxa" w:w="137"/>
                </w:tcPr>
                <w:p>
                  <w:pPr>
                    <w:pStyle w:val="null3"/>
                  </w:pPr>
                  <w:r>
                    <w:rPr/>
                    <w:t>状态</w:t>
                  </w:r>
                </w:p>
              </w:tc>
              <w:tc>
                <w:tcPr>
                  <w:tcW w:type="dxa" w:w="137"/>
                </w:tcPr>
                <w:p>
                  <w:pPr>
                    <w:pStyle w:val="null3"/>
                  </w:pPr>
                  <w:r>
                    <w:rPr/>
                    <w:t>公称厚度</w:t>
                  </w:r>
                </w:p>
              </w:tc>
              <w:tc>
                <w:tcPr>
                  <w:tcW w:type="dxa" w:w="137"/>
                </w:tcPr>
                <w:p>
                  <w:pPr>
                    <w:pStyle w:val="null3"/>
                  </w:pPr>
                  <w:r>
                    <w:rPr/>
                    <w:t>厚度允许偏差</w:t>
                  </w:r>
                </w:p>
              </w:tc>
              <w:tc>
                <w:tcPr>
                  <w:tcW w:type="dxa" w:w="137"/>
                </w:tcPr>
                <w:p>
                  <w:pPr>
                    <w:pStyle w:val="null3"/>
                  </w:pPr>
                  <w:r>
                    <w:rPr/>
                    <w:t>公称宽度</w:t>
                  </w:r>
                </w:p>
              </w:tc>
              <w:tc>
                <w:tcPr>
                  <w:tcW w:type="dxa" w:w="137"/>
                </w:tcPr>
                <w:p>
                  <w:pPr>
                    <w:pStyle w:val="null3"/>
                  </w:pPr>
                  <w:r>
                    <w:rPr/>
                    <w:t>宽度允许偏差</w:t>
                  </w:r>
                </w:p>
              </w:tc>
            </w:tr>
            <w:tr>
              <w:tc>
                <w:tcPr>
                  <w:tcW w:type="dxa" w:w="137"/>
                </w:tcPr>
                <w:p>
                  <w:pPr>
                    <w:pStyle w:val="null3"/>
                  </w:pPr>
                  <w:r>
                    <w:rPr/>
                    <w:t>镍黄铜带</w:t>
                  </w:r>
                </w:p>
              </w:tc>
              <w:tc>
                <w:tcPr>
                  <w:tcW w:type="dxa" w:w="137"/>
                </w:tcPr>
                <w:p>
                  <w:pPr>
                    <w:pStyle w:val="null3"/>
                  </w:pPr>
                  <w:r>
                    <w:rPr/>
                    <w:t>完全退火态（</w:t>
                  </w:r>
                  <w:r>
                    <w:rPr/>
                    <w:t>M</w:t>
                  </w:r>
                  <w:r>
                    <w:rPr/>
                    <w:t>）</w:t>
                  </w:r>
                </w:p>
                <w:p>
                  <w:pPr>
                    <w:pStyle w:val="null3"/>
                  </w:pPr>
                  <w:r>
                    <w:rPr/>
                    <w:t>HB 65~85</w:t>
                  </w:r>
                </w:p>
              </w:tc>
              <w:tc>
                <w:tcPr>
                  <w:tcW w:type="dxa" w:w="137"/>
                </w:tcPr>
                <w:p>
                  <w:pPr>
                    <w:pStyle w:val="null3"/>
                  </w:pPr>
                  <w:r>
                    <w:rPr/>
                    <w:t>1.70</w:t>
                  </w:r>
                </w:p>
              </w:tc>
              <w:tc>
                <w:tcPr>
                  <w:tcW w:type="dxa" w:w="137"/>
                </w:tcPr>
                <w:p>
                  <w:pPr>
                    <w:pStyle w:val="null3"/>
                  </w:pPr>
                  <w:r>
                    <w:rPr/>
                    <w:t>±0.0</w:t>
                  </w:r>
                  <w:r>
                    <w:rPr/>
                    <w:t>3</w:t>
                  </w:r>
                </w:p>
              </w:tc>
              <w:tc>
                <w:tcPr>
                  <w:tcW w:type="dxa" w:w="137"/>
                </w:tcPr>
                <w:p>
                  <w:pPr>
                    <w:pStyle w:val="null3"/>
                  </w:pPr>
                  <w:r>
                    <w:rPr/>
                    <w:t>202</w:t>
                  </w:r>
                  <w:r>
                    <w:rPr/>
                    <w:t>或</w:t>
                  </w:r>
                  <w:r>
                    <w:rPr/>
                    <w:t>208</w:t>
                  </w:r>
                </w:p>
              </w:tc>
              <w:tc>
                <w:tcPr>
                  <w:tcW w:type="dxa" w:w="137"/>
                </w:tcPr>
                <w:p>
                  <w:pPr>
                    <w:pStyle w:val="null3"/>
                  </w:pPr>
                  <w:r>
                    <w:rPr/>
                    <w:t>+1.00</w:t>
                  </w:r>
                </w:p>
                <w:p>
                  <w:pPr>
                    <w:pStyle w:val="null3"/>
                  </w:pPr>
                  <w:r>
                    <w:rPr/>
                    <w:t>0.00</w:t>
                  </w:r>
                </w:p>
              </w:tc>
            </w:tr>
          </w:tbl>
          <w:p>
            <w:pPr>
              <w:pStyle w:val="null3"/>
            </w:pPr>
            <w:r>
              <w:rPr/>
              <w:t xml:space="preserve">1.2 </w:t>
            </w:r>
            <w:r>
              <w:rPr/>
              <w:t>带材内径为</w:t>
            </w:r>
            <w:r>
              <w:rPr/>
              <w:t>500 mm±</w:t>
            </w:r>
            <w:r>
              <w:rPr/>
              <w:t>3</w:t>
            </w:r>
            <w:r>
              <w:rPr/>
              <w:t>0 mm。</w:t>
            </w:r>
          </w:p>
          <w:p>
            <w:pPr>
              <w:pStyle w:val="null3"/>
            </w:pPr>
            <w:r>
              <w:rPr/>
              <w:t>1.3 单卷带材公称重量为95</w:t>
            </w:r>
            <w:r>
              <w:rPr/>
              <w:t>0kg，允许偏差±50kg</w:t>
            </w:r>
            <w:r>
              <w:rPr/>
              <w:t>。</w:t>
            </w:r>
          </w:p>
          <w:p>
            <w:pPr>
              <w:pStyle w:val="null3"/>
            </w:pPr>
            <w:r>
              <w:rPr/>
              <w:t xml:space="preserve">1.4 </w:t>
            </w:r>
            <w:r>
              <w:rPr/>
              <w:t>带材的两边裁切整齐，不允许存在目视可见的毛刺、裂边和卷边。</w:t>
            </w:r>
          </w:p>
          <w:p>
            <w:pPr>
              <w:pStyle w:val="null3"/>
            </w:pPr>
            <w:r>
              <w:rPr/>
              <w:t xml:space="preserve">1.5 </w:t>
            </w:r>
            <w:r>
              <w:rPr/>
              <w:t>带材外形应平直，带材在长度方向上的不平度每米不大于</w:t>
            </w:r>
            <w:r>
              <w:rPr/>
              <w:t>10 mm或不大于长度的1%。</w:t>
            </w:r>
          </w:p>
          <w:p>
            <w:pPr>
              <w:pStyle w:val="null3"/>
            </w:pPr>
            <w:r>
              <w:rPr/>
              <w:t xml:space="preserve">1.6 </w:t>
            </w:r>
            <w:r>
              <w:rPr/>
              <w:t>带材侧弯不超过</w:t>
            </w:r>
            <w:r>
              <w:rPr/>
              <w:t>2 mm/m；带卷塔形度小于2 mm。</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镍黄铜带化学成分</w:t>
            </w:r>
          </w:p>
        </w:tc>
        <w:tc>
          <w:tcPr>
            <w:tcW w:type="dxa" w:w="1038"/>
          </w:tcPr>
          <w:p/>
        </w:tc>
        <w:tc>
          <w:tcPr>
            <w:tcW w:type="dxa" w:w="1038"/>
          </w:tcPr>
          <w:p>
            <w:pPr>
              <w:pStyle w:val="null3"/>
            </w:pPr>
            <w:r>
              <w:rPr/>
              <w:t>造币用</w:t>
            </w:r>
            <w:r>
              <w:rPr/>
              <w:t>镍黄铜带</w:t>
            </w:r>
            <w:r>
              <w:rPr/>
              <w:t>的化学成分与牌号为</w:t>
            </w:r>
            <w:r>
              <w:rPr/>
              <w:t>HNi65-5</w:t>
            </w:r>
            <w:r>
              <w:rPr/>
              <w:t>镍</w:t>
            </w:r>
            <w:r>
              <w:rPr/>
              <w:t>黄铜相比，</w:t>
            </w:r>
            <w:r>
              <w:rPr/>
              <w:t>Cu</w:t>
            </w:r>
            <w:r>
              <w:rPr/>
              <w:t>元素含量提高约</w:t>
            </w:r>
            <w:r>
              <w:rPr/>
              <w:t>5%</w:t>
            </w:r>
            <w:r>
              <w:rPr/>
              <w:t>，</w:t>
            </w:r>
            <w:r>
              <w:rPr/>
              <w:t>Ni</w:t>
            </w:r>
            <w:r>
              <w:rPr/>
              <w:t>元素含量降低约</w:t>
            </w:r>
            <w:r>
              <w:rPr/>
              <w:t>2%</w:t>
            </w:r>
            <w:r>
              <w:rPr/>
              <w:t>，</w:t>
            </w:r>
            <w:r>
              <w:rPr/>
              <w:t>另</w:t>
            </w:r>
            <w:r>
              <w:rPr/>
              <w:t>外还添加了一种微量元素</w:t>
            </w:r>
            <w:r>
              <w:rPr/>
              <w:t>“</w:t>
            </w:r>
            <w:r>
              <w:rPr/>
              <w:t>X</w:t>
            </w:r>
            <w:r>
              <w:rPr/>
              <w:t>”</w:t>
            </w:r>
            <w:r>
              <w:rPr/>
              <w:t>。</w:t>
            </w:r>
            <w:r>
              <w:rPr/>
              <w:t>HNi65-5</w:t>
            </w:r>
            <w:r>
              <w:rPr/>
              <w:t>镍</w:t>
            </w:r>
            <w:r>
              <w:rPr/>
              <w:t>黄铜的化学成分</w:t>
            </w:r>
            <w:r>
              <w:rPr/>
              <w:t>见表</w:t>
            </w:r>
            <w:r>
              <w:rPr/>
              <w:t>4</w:t>
            </w:r>
            <w:r>
              <w:rPr/>
              <w:t>。</w:t>
            </w:r>
          </w:p>
          <w:p>
            <w:pPr>
              <w:pStyle w:val="null3"/>
            </w:pPr>
            <w:r>
              <w:rPr/>
              <w:t>表</w:t>
            </w:r>
            <w:r>
              <w:rPr/>
              <w:t>2  HNi65-5</w:t>
            </w:r>
            <w:r>
              <w:rPr/>
              <w:t>镍黄铜化学成分</w:t>
            </w:r>
          </w:p>
          <w:p>
            <w:pPr>
              <w:pStyle w:val="null3"/>
            </w:pPr>
            <w:r>
              <w:rPr/>
              <w:t xml:space="preserve">                                          </w:t>
            </w:r>
            <w:r>
              <w:rPr/>
              <w:t>单位为重量百分比</w:t>
            </w:r>
          </w:p>
          <w:tbl>
            <w:tblPr>
              <w:tblBorders>
                <w:top w:val="single"/>
                <w:left w:val="single"/>
                <w:bottom w:val="single"/>
                <w:right w:val="single"/>
                <w:insideH w:val="single"/>
                <w:insideV w:val="single"/>
              </w:tblBorders>
            </w:tblPr>
            <w:tblGrid>
              <w:gridCol w:w="103"/>
              <w:gridCol w:w="103"/>
              <w:gridCol w:w="103"/>
              <w:gridCol w:w="103"/>
              <w:gridCol w:w="103"/>
              <w:gridCol w:w="103"/>
              <w:gridCol w:w="103"/>
              <w:gridCol w:w="103"/>
            </w:tblGrid>
            <w:tr>
              <w:tc>
                <w:tcPr>
                  <w:tcW w:type="dxa" w:w="103"/>
                </w:tcPr>
                <w:p>
                  <w:pPr>
                    <w:pStyle w:val="null3"/>
                  </w:pPr>
                  <w:r>
                    <w:rPr/>
                    <w:t>牌号</w:t>
                  </w:r>
                </w:p>
              </w:tc>
              <w:tc>
                <w:tcPr>
                  <w:tcW w:type="dxa" w:w="103"/>
                </w:tcPr>
                <w:p>
                  <w:pPr>
                    <w:pStyle w:val="null3"/>
                  </w:pPr>
                  <w:r>
                    <w:rPr/>
                    <w:t>元素</w:t>
                  </w:r>
                </w:p>
              </w:tc>
              <w:tc>
                <w:tcPr>
                  <w:tcW w:type="dxa" w:w="103"/>
                </w:tcPr>
                <w:p>
                  <w:pPr>
                    <w:pStyle w:val="null3"/>
                  </w:pPr>
                  <w:r>
                    <w:rPr/>
                    <w:t>Cu</w:t>
                  </w:r>
                </w:p>
              </w:tc>
              <w:tc>
                <w:tcPr>
                  <w:tcW w:type="dxa" w:w="103"/>
                </w:tcPr>
                <w:p>
                  <w:pPr>
                    <w:pStyle w:val="null3"/>
                  </w:pPr>
                  <w:r>
                    <w:rPr/>
                    <w:t>Ni</w:t>
                  </w:r>
                </w:p>
              </w:tc>
              <w:tc>
                <w:tcPr>
                  <w:tcW w:type="dxa" w:w="103"/>
                </w:tcPr>
                <w:p>
                  <w:pPr>
                    <w:pStyle w:val="null3"/>
                  </w:pPr>
                  <w:r>
                    <w:rPr/>
                    <w:t>Fe</w:t>
                  </w:r>
                </w:p>
              </w:tc>
              <w:tc>
                <w:tcPr>
                  <w:tcW w:type="dxa" w:w="103"/>
                </w:tcPr>
                <w:p>
                  <w:pPr>
                    <w:pStyle w:val="null3"/>
                  </w:pPr>
                  <w:r>
                    <w:rPr/>
                    <w:t>Pb</w:t>
                  </w:r>
                </w:p>
              </w:tc>
              <w:tc>
                <w:tcPr>
                  <w:tcW w:type="dxa" w:w="103"/>
                </w:tcPr>
                <w:p>
                  <w:pPr>
                    <w:pStyle w:val="null3"/>
                  </w:pPr>
                  <w:r>
                    <w:rPr/>
                    <w:t>Zn</w:t>
                  </w:r>
                </w:p>
              </w:tc>
              <w:tc>
                <w:tcPr>
                  <w:tcW w:type="dxa" w:w="103"/>
                </w:tcPr>
                <w:p>
                  <w:pPr>
                    <w:pStyle w:val="null3"/>
                  </w:pPr>
                  <w:r>
                    <w:rPr/>
                    <w:t>杂质</w:t>
                  </w:r>
                </w:p>
                <w:p>
                  <w:pPr>
                    <w:pStyle w:val="null3"/>
                  </w:pPr>
                  <w:r>
                    <w:rPr/>
                    <w:t>总和</w:t>
                  </w:r>
                </w:p>
              </w:tc>
            </w:tr>
            <w:tr>
              <w:tc>
                <w:tcPr>
                  <w:tcW w:type="dxa" w:w="103"/>
                  <w:vMerge w:val="restart"/>
                </w:tcPr>
                <w:p>
                  <w:pPr>
                    <w:pStyle w:val="null3"/>
                  </w:pPr>
                  <w:r>
                    <w:rPr/>
                    <w:t>H</w:t>
                  </w:r>
                  <w:r>
                    <w:rPr/>
                    <w:t>Ni65-5</w:t>
                  </w:r>
                </w:p>
              </w:tc>
              <w:tc>
                <w:tcPr>
                  <w:tcW w:type="dxa" w:w="103"/>
                </w:tcPr>
                <w:p>
                  <w:pPr>
                    <w:pStyle w:val="null3"/>
                  </w:pPr>
                  <w:r>
                    <w:rPr/>
                    <w:t>最小</w:t>
                  </w:r>
                  <w:r>
                    <w:rPr/>
                    <w:t>值</w:t>
                  </w:r>
                </w:p>
              </w:tc>
              <w:tc>
                <w:tcPr>
                  <w:tcW w:type="dxa" w:w="103"/>
                </w:tcPr>
                <w:p>
                  <w:pPr>
                    <w:pStyle w:val="null3"/>
                  </w:pPr>
                  <w:r>
                    <w:rPr/>
                    <w:t>64.0</w:t>
                  </w:r>
                </w:p>
              </w:tc>
              <w:tc>
                <w:tcPr>
                  <w:tcW w:type="dxa" w:w="103"/>
                </w:tcPr>
                <w:p>
                  <w:pPr>
                    <w:pStyle w:val="null3"/>
                  </w:pPr>
                  <w:r>
                    <w:rPr/>
                    <w:t>5.0</w:t>
                  </w:r>
                </w:p>
              </w:tc>
              <w:tc>
                <w:tcPr>
                  <w:tcW w:type="dxa" w:w="103"/>
                </w:tcPr>
                <w:p>
                  <w:pPr>
                    <w:pStyle w:val="null3"/>
                  </w:pPr>
                  <w:r>
                    <w:rPr/>
                    <w:t>—</w:t>
                  </w:r>
                </w:p>
              </w:tc>
              <w:tc>
                <w:tcPr>
                  <w:tcW w:type="dxa" w:w="103"/>
                </w:tcPr>
                <w:p>
                  <w:pPr>
                    <w:pStyle w:val="null3"/>
                  </w:pPr>
                  <w:r>
                    <w:rPr/>
                    <w:t>—</w:t>
                  </w:r>
                </w:p>
              </w:tc>
              <w:tc>
                <w:tcPr>
                  <w:tcW w:type="dxa" w:w="103"/>
                  <w:vMerge w:val="restart"/>
                </w:tcPr>
                <w:p>
                  <w:pPr>
                    <w:pStyle w:val="null3"/>
                  </w:pPr>
                  <w:r>
                    <w:rPr/>
                    <w:t>余量</w:t>
                  </w:r>
                </w:p>
              </w:tc>
              <w:tc>
                <w:tcPr>
                  <w:tcW w:type="dxa" w:w="103"/>
                </w:tcPr>
                <w:p>
                  <w:pPr>
                    <w:pStyle w:val="null3"/>
                  </w:pPr>
                  <w:r>
                    <w:rPr/>
                    <w:t>─</w:t>
                  </w:r>
                </w:p>
              </w:tc>
            </w:tr>
            <w:tr>
              <w:tc>
                <w:tcPr>
                  <w:tcW w:type="dxa" w:w="103"/>
                  <w:vMerge/>
                </w:tcPr>
                <w:p/>
              </w:tc>
              <w:tc>
                <w:tcPr>
                  <w:tcW w:type="dxa" w:w="103"/>
                </w:tcPr>
                <w:p>
                  <w:pPr>
                    <w:pStyle w:val="null3"/>
                  </w:pPr>
                  <w:r>
                    <w:rPr/>
                    <w:t>最大</w:t>
                  </w:r>
                  <w:r>
                    <w:rPr/>
                    <w:t>值</w:t>
                  </w:r>
                </w:p>
              </w:tc>
              <w:tc>
                <w:tcPr>
                  <w:tcW w:type="dxa" w:w="103"/>
                </w:tcPr>
                <w:p>
                  <w:pPr>
                    <w:pStyle w:val="null3"/>
                  </w:pPr>
                  <w:r>
                    <w:rPr/>
                    <w:t>67.0</w:t>
                  </w:r>
                </w:p>
              </w:tc>
              <w:tc>
                <w:tcPr>
                  <w:tcW w:type="dxa" w:w="103"/>
                </w:tcPr>
                <w:p>
                  <w:pPr>
                    <w:pStyle w:val="null3"/>
                  </w:pPr>
                  <w:r>
                    <w:rPr/>
                    <w:t>6.5</w:t>
                  </w:r>
                </w:p>
              </w:tc>
              <w:tc>
                <w:tcPr>
                  <w:tcW w:type="dxa" w:w="103"/>
                </w:tcPr>
                <w:p>
                  <w:pPr>
                    <w:pStyle w:val="null3"/>
                  </w:pPr>
                  <w:r>
                    <w:rPr/>
                    <w:t>0.15</w:t>
                  </w:r>
                </w:p>
              </w:tc>
              <w:tc>
                <w:tcPr>
                  <w:tcW w:type="dxa" w:w="103"/>
                </w:tcPr>
                <w:p>
                  <w:pPr>
                    <w:pStyle w:val="null3"/>
                  </w:pPr>
                  <w:r>
                    <w:rPr/>
                    <w:t>0.03</w:t>
                  </w:r>
                </w:p>
              </w:tc>
              <w:tc>
                <w:tcPr>
                  <w:tcW w:type="dxa" w:w="103"/>
                  <w:vMerge/>
                </w:tcPr>
                <w:p/>
              </w:tc>
              <w:tc>
                <w:tcPr>
                  <w:tcW w:type="dxa" w:w="103"/>
                </w:tcPr>
                <w:p>
                  <w:pPr>
                    <w:pStyle w:val="null3"/>
                  </w:pPr>
                  <w:r>
                    <w:rPr/>
                    <w:t>0.30</w:t>
                  </w:r>
                </w:p>
              </w:tc>
            </w:tr>
          </w:tbl>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镍黄铜带抗拉强度</w:t>
            </w:r>
          </w:p>
        </w:tc>
        <w:tc>
          <w:tcPr>
            <w:tcW w:type="dxa" w:w="1038"/>
          </w:tcPr>
          <w:p/>
        </w:tc>
        <w:tc>
          <w:tcPr>
            <w:tcW w:type="dxa" w:w="1038"/>
          </w:tcPr>
          <w:p>
            <w:pPr>
              <w:pStyle w:val="null3"/>
            </w:pPr>
            <w:r>
              <w:rPr/>
              <w:t>带材室温下的抗拉强度</w:t>
            </w:r>
            <w:r>
              <w:rPr/>
              <w:t>≥</w:t>
            </w:r>
            <w:r>
              <w:rPr/>
              <w:t>300MPa</w:t>
            </w:r>
            <w:r>
              <w:rPr/>
              <w:t>。</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镍黄铜带表面 质量</w:t>
            </w:r>
          </w:p>
        </w:tc>
        <w:tc>
          <w:tcPr>
            <w:tcW w:type="dxa" w:w="1038"/>
          </w:tcPr>
          <w:p/>
        </w:tc>
        <w:tc>
          <w:tcPr>
            <w:tcW w:type="dxa" w:w="1038"/>
          </w:tcPr>
          <w:p>
            <w:pPr>
              <w:pStyle w:val="null3"/>
            </w:pPr>
            <w:r>
              <w:rPr/>
              <w:t>4</w:t>
            </w:r>
            <w:r>
              <w:rPr/>
              <w:t>.1 带材表面应清洁。</w:t>
            </w:r>
          </w:p>
          <w:p>
            <w:pPr>
              <w:pStyle w:val="null3"/>
            </w:pPr>
            <w:r>
              <w:rPr/>
              <w:t>4</w:t>
            </w:r>
            <w:r>
              <w:rPr/>
              <w:t>.2 不允许有分层、半分层缺陷。</w:t>
            </w:r>
          </w:p>
          <w:p>
            <w:pPr>
              <w:pStyle w:val="null3"/>
            </w:pPr>
            <w:r>
              <w:rPr/>
              <w:t xml:space="preserve">4.3 </w:t>
            </w:r>
            <w:r>
              <w:rPr/>
              <w:t>不允许有气泡、夹杂、孔洞、凹坑等缺陷。</w:t>
            </w:r>
          </w:p>
          <w:p>
            <w:pPr>
              <w:pStyle w:val="null3"/>
            </w:pPr>
            <w:r>
              <w:rPr/>
              <w:t xml:space="preserve">4.4 </w:t>
            </w:r>
            <w:r>
              <w:rPr/>
              <w:t>不允许有裂纹、起皮、起刺、压折、绿锈、锈蚀等缺陷。</w:t>
            </w:r>
          </w:p>
          <w:p>
            <w:pPr>
              <w:pStyle w:val="null3"/>
            </w:pPr>
            <w:r>
              <w:rPr/>
              <w:t xml:space="preserve">4.5 </w:t>
            </w:r>
            <w:r>
              <w:rPr/>
              <w:t>不允许有明显变色、轧痕、局部油迹等缺陷。</w:t>
            </w:r>
          </w:p>
          <w:p>
            <w:pPr>
              <w:pStyle w:val="null3"/>
            </w:pPr>
            <w:r>
              <w:rPr/>
              <w:t xml:space="preserve">4.6 </w:t>
            </w:r>
            <w:r>
              <w:rPr/>
              <w:t>带材表面粗糙度</w:t>
            </w:r>
            <w:r>
              <w:rPr/>
              <w:t>Ra≤0.4μm。</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白铜复合黄铜边废料化学成分</w:t>
            </w:r>
          </w:p>
        </w:tc>
        <w:tc>
          <w:tcPr>
            <w:tcW w:type="dxa" w:w="1038"/>
          </w:tcPr>
          <w:p/>
        </w:tc>
        <w:tc>
          <w:tcPr>
            <w:tcW w:type="dxa" w:w="1038"/>
          </w:tcPr>
          <w:p>
            <w:pPr>
              <w:pStyle w:val="null3"/>
            </w:pPr>
            <w:r>
              <w:rPr/>
              <w:t>白铜复合黄铜边废料的化学成分</w:t>
            </w:r>
            <w:r>
              <w:rPr/>
              <w:t>中间值</w:t>
            </w:r>
            <w:r>
              <w:rPr/>
              <w:t>如下：铜含量</w:t>
            </w:r>
            <w:r>
              <w:rPr/>
              <w:t>69.6%</w:t>
            </w:r>
            <w:r>
              <w:rPr/>
              <w:t>、镍含量</w:t>
            </w:r>
            <w:r>
              <w:rPr/>
              <w:t>3.6%</w:t>
            </w:r>
            <w:r>
              <w:rPr/>
              <w:t>、锌含量</w:t>
            </w:r>
            <w:r>
              <w:rPr/>
              <w:t>26.8%</w:t>
            </w:r>
            <w:r>
              <w:rPr/>
              <w:t>。</w:t>
            </w:r>
          </w:p>
        </w:tc>
        <w:tc>
          <w:tcPr>
            <w:tcW w:type="dxa" w:w="1038"/>
          </w:tcPr>
          <w:p>
            <w:pPr>
              <w:pStyle w:val="null3"/>
            </w:pPr>
            <w:r>
              <w:rPr/>
              <w:t>否</w:t>
            </w:r>
          </w:p>
        </w:tc>
        <w:tc>
          <w:tcPr>
            <w:tcW w:type="dxa" w:w="1038"/>
          </w:tcPr>
          <w:p/>
        </w:tc>
      </w:tr>
    </w:tbl>
    <w:p>
      <w:pPr>
        <w:pStyle w:val="null3"/>
        <w:jc w:val="both"/>
      </w:pPr>
      <w:r>
        <w:rPr/>
        <w:t>本商务要求共有“★”指标13个，”#”指标0个，“▲”指标0个。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试制带材的履约保证金及试制带材费用结算规定</w:t>
            </w:r>
          </w:p>
        </w:tc>
        <w:tc>
          <w:tcPr>
            <w:tcW w:type="dxa" w:w="1038"/>
          </w:tcPr>
          <w:p/>
        </w:tc>
        <w:tc>
          <w:tcPr>
            <w:tcW w:type="dxa" w:w="1038"/>
          </w:tcPr>
          <w:p>
            <w:pPr>
              <w:pStyle w:val="null3"/>
            </w:pPr>
            <w:r>
              <w:rPr/>
              <w:t>合同签订后，中标人需要进行试制带材质量验证，</w:t>
            </w:r>
          </w:p>
          <w:p>
            <w:pPr>
              <w:pStyle w:val="null3"/>
            </w:pPr>
            <w:r>
              <w:rPr/>
              <w:t>中标人需提供履约保证金</w:t>
            </w:r>
            <w:r>
              <w:rPr/>
              <w:t>20万元。</w:t>
            </w:r>
          </w:p>
          <w:p>
            <w:pPr>
              <w:pStyle w:val="null3"/>
            </w:pPr>
            <w:r>
              <w:rPr/>
              <w:t>如中标人通过试制带材质量验证，采购人按合同价格支付中标人到货带材试制费用，包括镍黄铜带费用、黄铜带</w:t>
            </w:r>
            <w:r>
              <w:rPr/>
              <w:t>H70费用、白铜带费用和白铜复合黄铜加工费用。同时中标人负责将白铜复合黄铜加工产生的废品和边废料全部返给采购人。</w:t>
            </w:r>
          </w:p>
          <w:p>
            <w:pPr>
              <w:pStyle w:val="null3"/>
            </w:pPr>
            <w:r>
              <w:rPr/>
              <w:t>如中标人未通过试制带材质量验证，采购人不付任何费用，并扣除履约保证金。采购人对试制到货的带材及质量验证产生的边料、废品进行退货处理，要求</w:t>
            </w:r>
            <w:r>
              <w:rPr/>
              <w:t>中标人</w:t>
            </w:r>
            <w:r>
              <w:rPr/>
              <w:t>负责进行熔化销毁处理，采购人与供应商解除合同，试制带材的各种费用由</w:t>
            </w:r>
            <w:r>
              <w:rPr/>
              <w:t>中标人</w:t>
            </w:r>
            <w:r>
              <w:rPr/>
              <w:t>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执行订单的履约保证金的规定</w:t>
            </w:r>
          </w:p>
        </w:tc>
        <w:tc>
          <w:tcPr>
            <w:tcW w:type="dxa" w:w="1038"/>
          </w:tcPr>
          <w:p/>
        </w:tc>
        <w:tc>
          <w:tcPr>
            <w:tcW w:type="dxa" w:w="1038"/>
          </w:tcPr>
          <w:p>
            <w:pPr>
              <w:pStyle w:val="null3"/>
            </w:pPr>
            <w:r>
              <w:rPr/>
              <w:t>对所有中标人收取履约保证金</w:t>
            </w:r>
            <w:r>
              <w:rPr/>
              <w:t>100</w:t>
            </w:r>
            <w:r>
              <w:rPr/>
              <w:t>万元，由中标人以银行保函形式提供，在首次供货前收取。如中标人前两个订单（每个订单约</w:t>
            </w:r>
            <w:r>
              <w:rPr/>
              <w:t>8</w:t>
            </w:r>
            <w:r>
              <w:rPr/>
              <w:t>吨）供货无质量问题，履约保证金全额退回，如中标人前两次订单供货出现以下质量问题，扣除全额履约保证金。问题如下：</w:t>
            </w:r>
          </w:p>
          <w:p>
            <w:pPr>
              <w:pStyle w:val="null3"/>
            </w:pPr>
            <w:r>
              <w:rPr/>
              <w:t>（</w:t>
            </w:r>
            <w:r>
              <w:rPr/>
              <w:t>1</w:t>
            </w:r>
            <w:r>
              <w:rPr/>
              <w:t>）有分层、半分层缺陷。</w:t>
            </w:r>
          </w:p>
          <w:p>
            <w:pPr>
              <w:pStyle w:val="null3"/>
            </w:pPr>
            <w:r>
              <w:rPr/>
              <w:t>（</w:t>
            </w:r>
            <w:r>
              <w:rPr/>
              <w:t>2</w:t>
            </w:r>
            <w:r>
              <w:rPr/>
              <w:t>）有气泡、夹杂、孔洞、凹坑等缺陷。</w:t>
            </w:r>
          </w:p>
          <w:p>
            <w:pPr>
              <w:pStyle w:val="null3"/>
            </w:pPr>
            <w:r>
              <w:rPr/>
              <w:t>（</w:t>
            </w:r>
            <w:r>
              <w:rPr/>
              <w:t>3</w:t>
            </w:r>
            <w:r>
              <w:rPr/>
              <w:t>）有裂纹、起皮、起刺、压折、绿锈、锈蚀等缺陷。</w:t>
            </w:r>
          </w:p>
          <w:p>
            <w:pPr>
              <w:pStyle w:val="null3"/>
            </w:pPr>
            <w:r>
              <w:rPr/>
              <w:t>（</w:t>
            </w:r>
            <w:r>
              <w:rPr/>
              <w:t>4</w:t>
            </w:r>
            <w:r>
              <w:rPr/>
              <w:t>）有明显变色等缺陷。</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镍黄铜带交货地点</w:t>
            </w:r>
          </w:p>
        </w:tc>
        <w:tc>
          <w:tcPr>
            <w:tcW w:type="dxa" w:w="1038"/>
          </w:tcPr>
          <w:p/>
        </w:tc>
        <w:tc>
          <w:tcPr>
            <w:tcW w:type="dxa" w:w="1038"/>
          </w:tcPr>
          <w:p>
            <w:pPr>
              <w:pStyle w:val="null3"/>
            </w:pPr>
            <w:r>
              <w:rPr/>
              <w:t>沈阳造币有限公司指定的白铜复合黄铜加工厂家。</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造币用镍黄铜带运输保险费由采购人承担。</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边废料回收要求</w:t>
            </w:r>
          </w:p>
        </w:tc>
        <w:tc>
          <w:tcPr>
            <w:tcW w:type="dxa" w:w="1038"/>
          </w:tcPr>
          <w:p/>
        </w:tc>
        <w:tc>
          <w:tcPr>
            <w:tcW w:type="dxa" w:w="1038"/>
          </w:tcPr>
          <w:p>
            <w:pPr>
              <w:pStyle w:val="null3"/>
            </w:pPr>
            <w:r>
              <w:rPr/>
              <w:t>1.本项目要求投标人回收白铜复合黄铜边废料，根据采购人实际需求分批回收，</w:t>
            </w:r>
            <w:r>
              <w:rPr/>
              <w:t>白铜复合黄铜边废料回收数量为镍黄铜采购数量的</w:t>
            </w:r>
            <w:r>
              <w:rPr/>
              <w:t>70%</w:t>
            </w:r>
            <w:r>
              <w:rPr/>
              <w:t>；</w:t>
            </w:r>
          </w:p>
          <w:p>
            <w:pPr>
              <w:pStyle w:val="null3"/>
            </w:pPr>
            <w:r>
              <w:rPr/>
              <w:t>2.边废料自合同生效起两年内,由采购人分批交货；</w:t>
            </w:r>
          </w:p>
          <w:p>
            <w:pPr>
              <w:pStyle w:val="null3"/>
            </w:pPr>
            <w:r>
              <w:rPr/>
              <w:t>3.严禁中标人在不改变成分情况下，直接对外销售白铜复合黄铜边废料；</w:t>
            </w:r>
          </w:p>
          <w:p>
            <w:pPr>
              <w:pStyle w:val="null3"/>
            </w:pPr>
            <w:r>
              <w:rPr/>
              <w:t>4.造币用白铜复合黄铜边废料交货地点：中标人生产地；</w:t>
            </w:r>
          </w:p>
          <w:p>
            <w:pPr>
              <w:pStyle w:val="null3"/>
            </w:pPr>
            <w:r>
              <w:rPr/>
              <w:t>5.造币用白铜复合黄铜边废料根据采购人边料产生情况，由采购人随时运输，运费（含保险费）由采购人承担。边废料到货后由中标人负责免费卸车。</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保密要求</w:t>
            </w:r>
          </w:p>
        </w:tc>
        <w:tc>
          <w:tcPr>
            <w:tcW w:type="dxa" w:w="1038"/>
          </w:tcPr>
          <w:p/>
        </w:tc>
        <w:tc>
          <w:tcPr>
            <w:tcW w:type="dxa" w:w="1038"/>
          </w:tcPr>
          <w:p>
            <w:pPr>
              <w:pStyle w:val="null3"/>
            </w:pPr>
            <w:r>
              <w:rPr/>
              <w:t>投标人投标时应承诺中标后达到《中华人民共和国保守国家秘密法实施条例》规定的保密条件。采购人将按国家保密相关规定对中标人保密条件开展现场符合性审查，审查通过后，采购人方与中标人履行合同。</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7</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w:t>
            </w:r>
            <w:r>
              <w:rPr/>
              <w:t>30个日历日内开始分批交货。</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试制带材质量验证方案</w:t>
            </w:r>
          </w:p>
        </w:tc>
        <w:tc>
          <w:tcPr>
            <w:tcW w:type="dxa" w:w="1038"/>
          </w:tcPr>
          <w:p/>
        </w:tc>
        <w:tc>
          <w:tcPr>
            <w:tcW w:type="dxa" w:w="1038"/>
          </w:tcPr>
          <w:p>
            <w:pPr>
              <w:pStyle w:val="null3"/>
            </w:pPr>
            <w:r>
              <w:rPr/>
              <w:t>镍黄铜带试制带材质量验证</w:t>
            </w:r>
            <w:r>
              <w:rPr/>
              <w:t>方案</w:t>
            </w:r>
            <w:r>
              <w:rPr/>
              <w:t>如下：</w:t>
            </w:r>
          </w:p>
          <w:p>
            <w:pPr>
              <w:pStyle w:val="null3"/>
              <w:numPr>
                <w:ilvl w:val="0"/>
                <w:numId w:val="1"/>
              </w:numPr>
            </w:pPr>
            <w:r>
              <w:rPr/>
              <w:t xml:space="preserve"> </w:t>
            </w:r>
            <w:r>
              <w:rPr/>
              <w:t>试制数量</w:t>
            </w:r>
          </w:p>
          <w:p>
            <w:pPr>
              <w:pStyle w:val="null3"/>
            </w:pPr>
            <w:r>
              <w:rPr/>
              <w:t>1.1  供应商带材质量验证阶段分为两个阶段，第一阶段为小批量试制（验证带材总量（包括镍黄铜带、黄铜带H70、白铜带）小于等于10吨，其中供应商提供的镍黄铜带要求为两个或两个以上炉号的试制品）。</w:t>
            </w:r>
          </w:p>
          <w:p>
            <w:pPr>
              <w:pStyle w:val="null3"/>
            </w:pPr>
            <w:r>
              <w:rPr/>
              <w:t>1.2  第二阶段为放量试制（验证带材总量（包括镍黄铜带、黄铜带H70、白铜带）大于10吨，小于20吨，其中供应商提供的镍黄铜带要求为不同于第一阶段的两个或两个以上炉号的试制品）。</w:t>
            </w:r>
          </w:p>
          <w:p>
            <w:pPr>
              <w:pStyle w:val="null3"/>
            </w:pPr>
            <w:r>
              <w:rPr/>
              <w:t>1.3  配合镍黄铜带使用企业调查分析质量验证阶段出现质量问题的原因及提供详实可靠的整改方案。</w:t>
            </w:r>
          </w:p>
          <w:p>
            <w:pPr>
              <w:pStyle w:val="null3"/>
            </w:pPr>
            <w:r>
              <w:rPr/>
              <w:t>1.4 要求镍黄铜带供应商负责从采购人黄铜带H70和白铜带供应商中分别选择一家供应商采购与镍黄铜带复合数量相匹配的黄铜带H70和白铜带。</w:t>
            </w:r>
          </w:p>
          <w:p>
            <w:pPr>
              <w:pStyle w:val="null3"/>
            </w:pPr>
            <w:r>
              <w:rPr/>
              <w:t>1.5 要求镍黄铜带供应商负责从采购人白铜复合黄铜加工供应商中选择一家进行白铜复合黄铜加工。</w:t>
            </w:r>
          </w:p>
          <w:p>
            <w:pPr>
              <w:pStyle w:val="null3"/>
            </w:pPr>
            <w:r>
              <w:rPr/>
              <w:t>2.  质量验证要求及判定规则</w:t>
            </w:r>
          </w:p>
          <w:p>
            <w:pPr>
              <w:pStyle w:val="null3"/>
            </w:pPr>
            <w:r>
              <w:rPr/>
              <w:t>2.1采购人将到复合供应商现场参与试制带材的验收工作。</w:t>
            </w:r>
          </w:p>
          <w:p>
            <w:pPr>
              <w:pStyle w:val="null3"/>
            </w:pPr>
            <w:r>
              <w:rPr/>
              <w:t>2.2供应商试制带材在第一阶段质量验证中未出现质量问题，方可以进行第二阶段验证。第一阶段和第二阶段均未发现带材质量问题，则验证通过。</w:t>
            </w:r>
          </w:p>
          <w:p>
            <w:pPr>
              <w:pStyle w:val="null3"/>
            </w:pPr>
            <w:r>
              <w:rPr/>
              <w:t>3.  质量验证内容</w:t>
            </w:r>
          </w:p>
          <w:p>
            <w:pPr>
              <w:pStyle w:val="null3"/>
            </w:pPr>
            <w:r>
              <w:rPr/>
              <w:t>3.1  供应商带材运至复合加工厂家后，复合厂家根据</w:t>
            </w:r>
            <w:r>
              <w:rPr/>
              <w:t>造币用镍黄铜带技术要求</w:t>
            </w:r>
            <w:r>
              <w:rPr/>
              <w:t>对每一卷铜带进行化学成分和性能测试，对每一卷铜带进行厚度、毛刺、表面质量检查，检验合格后方可投入使用，并将不符合要求的黄铜带退回给生产厂家</w:t>
            </w:r>
            <w:r>
              <w:rPr/>
              <w:t>,同时判定质量验证是否通过。</w:t>
            </w:r>
          </w:p>
          <w:p>
            <w:pPr>
              <w:pStyle w:val="null3"/>
            </w:pPr>
            <w:r>
              <w:rPr/>
              <w:t>3.2  供应商带材入厂检验合格后，</w:t>
            </w:r>
            <w:r>
              <w:rPr/>
              <w:t>复合加工厂家按照生产工艺规程进行生产加工至成品</w:t>
            </w:r>
            <w:r>
              <w:rPr/>
              <w:t>，加工过程中重点检验表面缺陷，如起皮、气泡、分层。发现表面缺陷后及时对缺陷进行分析，判断是否为原料带材（原料铜带材）质量问题</w:t>
            </w:r>
            <w:r>
              <w:rPr/>
              <w:t>,同时判定质量验证是否通过。</w:t>
            </w:r>
          </w:p>
          <w:p>
            <w:pPr>
              <w:pStyle w:val="null3"/>
            </w:pPr>
            <w:r>
              <w:rPr/>
              <w:t>3.3  复合供应商负责根据上述第1、2条的要求进行试制带材的质量验证，并给沈币公司造币技术研发中心和物资管理部提供验证情况说明，并要求盖章。</w:t>
            </w:r>
          </w:p>
          <w:p>
            <w:pPr>
              <w:pStyle w:val="null3"/>
            </w:pPr>
            <w:r>
              <w:rPr/>
              <w:t>3.4  带材加工至成品后，按照白铜复合黄铜复合带的标准要求，对每一卷复合带带材取样测试性能，性能合格后，成品带材逐卷进行检验、包装、入库，作出特别标识以便发至沈币公司进行后续加工验证。</w:t>
            </w:r>
          </w:p>
          <w:p>
            <w:pPr>
              <w:pStyle w:val="null3"/>
            </w:pPr>
            <w:r>
              <w:rPr/>
              <w:t>如中标人通过试制带材质量验证，则该供应商具备正式供货资格，采购人方可批量下达采购订单。</w:t>
            </w:r>
          </w:p>
          <w:p>
            <w:pPr>
              <w:pStyle w:val="null3"/>
            </w:pPr>
            <w:r>
              <w:rPr/>
              <w:t>中标人负责将试制的镍黄铜带和采购的黄铜带</w:t>
            </w:r>
            <w:r>
              <w:rPr/>
              <w:t>H70和白铜带发给白铜复合黄铜加工供应商进行白铜复合黄铜加工，并负责将白铜复合黄铜复合带运到采购人仓库。</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镍黄铜带质保期</w:t>
            </w:r>
          </w:p>
        </w:tc>
        <w:tc>
          <w:tcPr>
            <w:tcW w:type="dxa" w:w="1038"/>
          </w:tcPr>
          <w:p/>
        </w:tc>
        <w:tc>
          <w:tcPr>
            <w:tcW w:type="dxa" w:w="1038"/>
          </w:tcPr>
          <w:p>
            <w:pPr>
              <w:pStyle w:val="null3"/>
            </w:pPr>
            <w:r>
              <w:rPr/>
              <w:t>自货物理化指标复检验收合格之日起两年。</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合同签订生效之日起两年或采购数量、采购金额达到限额</w:t>
            </w:r>
            <w:r>
              <w:rPr/>
              <w:t>，</w:t>
            </w:r>
            <w:r>
              <w:rPr/>
              <w:t>采购金额限额为预算金额</w:t>
            </w:r>
            <w:r>
              <w:rPr/>
              <w:t>，</w:t>
            </w:r>
            <w:r>
              <w:rPr/>
              <w:t>以先到者为准。</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镍黄铜带验收标准</w:t>
            </w:r>
          </w:p>
        </w:tc>
        <w:tc>
          <w:tcPr>
            <w:tcW w:type="dxa" w:w="1038"/>
          </w:tcPr>
          <w:p/>
        </w:tc>
        <w:tc>
          <w:tcPr>
            <w:tcW w:type="dxa" w:w="1038"/>
          </w:tcPr>
          <w:p>
            <w:pPr>
              <w:pStyle w:val="null3"/>
              <w:numPr>
                <w:ilvl w:val="0"/>
                <w:numId w:val="1"/>
              </w:numPr>
            </w:pPr>
            <w:r>
              <w:rPr/>
              <w:t>采购人按照合同约定的履约验收方案进行验收，具体履约验收方案</w:t>
            </w:r>
            <w:r>
              <w:rPr/>
              <w:t>如下：</w:t>
            </w:r>
          </w:p>
          <w:p>
            <w:pPr>
              <w:pStyle w:val="null3"/>
            </w:pPr>
            <w:r>
              <w:rPr/>
              <w:t>（</w:t>
            </w:r>
            <w:r>
              <w:rPr/>
              <w:t>1）验收主体</w:t>
            </w:r>
          </w:p>
          <w:p>
            <w:pPr>
              <w:pStyle w:val="null3"/>
            </w:pPr>
            <w:r>
              <w:rPr/>
              <w:t>采购人（需求部门）</w:t>
            </w:r>
            <w:r>
              <w:rPr>
                <w:u w:val="single"/>
              </w:rPr>
              <w:t xml:space="preserve"> </w:t>
            </w:r>
            <w:r>
              <w:rPr>
                <w:u w:val="single"/>
              </w:rPr>
              <w:t>沈阳造币有限公司物资管理部</w:t>
            </w:r>
            <w:r>
              <w:rPr>
                <w:u w:val="single"/>
              </w:rPr>
              <w:t xml:space="preserve">  </w:t>
            </w:r>
          </w:p>
          <w:p>
            <w:pPr>
              <w:pStyle w:val="null3"/>
            </w:pPr>
            <w:r>
              <w:rPr/>
              <w:t>采购人（需求部门）拟邀请（</w:t>
            </w:r>
            <w:r>
              <w:rPr/>
              <w:t>□</w:t>
            </w:r>
            <w:r>
              <w:rPr/>
              <w:t>本项目供应商</w:t>
            </w:r>
            <w:r>
              <w:rPr/>
              <w:t>□</w:t>
            </w:r>
            <w:r>
              <w:rPr/>
              <w:t>第三方专业机构</w:t>
            </w:r>
            <w:r>
              <w:rPr/>
              <w:t xml:space="preserve">  </w:t>
            </w:r>
            <w:r>
              <w:rPr/>
              <w:t>□</w:t>
            </w:r>
            <w:r>
              <w:rPr/>
              <w:t>专家</w:t>
            </w:r>
            <w:r>
              <w:rPr/>
              <w:t xml:space="preserve">   </w:t>
            </w:r>
            <w:r>
              <w:rPr/>
              <w:t>□</w:t>
            </w:r>
            <w:r>
              <w:rPr/>
              <w:t>服务对象</w:t>
            </w:r>
            <w:r>
              <w:rPr/>
              <w:t>☑</w:t>
            </w:r>
            <w:r>
              <w:rPr/>
              <w:t>白铜复合黄铜加工供应商）</w:t>
            </w:r>
          </w:p>
          <w:p>
            <w:pPr>
              <w:pStyle w:val="null3"/>
            </w:pPr>
            <w:r>
              <w:rPr/>
              <w:t>（</w:t>
            </w:r>
            <w:r>
              <w:rPr/>
              <w:t>2）验收方式</w:t>
            </w:r>
          </w:p>
          <w:p>
            <w:pPr>
              <w:pStyle w:val="null3"/>
            </w:pPr>
            <w:r>
              <w:rPr/>
              <w:t>现场验收：交货时间的及时性和交货地点的准确性；品名、规格、数量、外观、包装、质检报告等客观验收。</w:t>
            </w:r>
          </w:p>
          <w:p>
            <w:pPr>
              <w:pStyle w:val="null3"/>
            </w:pPr>
            <w:r>
              <w:rPr/>
              <w:t>理化指标复检验收：各项理化指标复检验收。</w:t>
            </w:r>
          </w:p>
          <w:p>
            <w:pPr>
              <w:pStyle w:val="null3"/>
            </w:pPr>
            <w:r>
              <w:rPr/>
              <w:t>使用验收：使用过程中质量反馈。</w:t>
            </w:r>
          </w:p>
          <w:p>
            <w:pPr>
              <w:pStyle w:val="null3"/>
              <w:numPr>
                <w:ilvl w:val="0"/>
                <w:numId w:val="1"/>
              </w:numPr>
            </w:pPr>
            <w:r>
              <w:rPr/>
              <w:t>验收时间</w:t>
            </w:r>
          </w:p>
          <w:p>
            <w:pPr>
              <w:pStyle w:val="null3"/>
            </w:pPr>
            <w:r>
              <w:rPr/>
              <w:t>现场验收时间：自每批次货物到货后</w:t>
            </w:r>
            <w:r>
              <w:rPr/>
              <w:t>15个日历日内完成；</w:t>
            </w:r>
          </w:p>
          <w:p>
            <w:pPr>
              <w:pStyle w:val="null3"/>
            </w:pPr>
            <w:r>
              <w:rPr/>
              <w:t>理化指标复检验收时间：自每批次货物现场验收完成后</w:t>
            </w:r>
            <w:r>
              <w:rPr/>
              <w:t>15个日历日内完成；</w:t>
            </w:r>
          </w:p>
          <w:p>
            <w:pPr>
              <w:pStyle w:val="null3"/>
            </w:pPr>
            <w:r>
              <w:rPr/>
              <w:t>使用验收时间：自每批次货物使用完后</w:t>
            </w:r>
            <w:r>
              <w:rPr/>
              <w:t>10个日历日内完成。</w:t>
            </w:r>
          </w:p>
          <w:p>
            <w:pPr>
              <w:pStyle w:val="null3"/>
            </w:pPr>
            <w:r>
              <w:rPr/>
              <w:t>（</w:t>
            </w:r>
            <w:r>
              <w:rPr/>
              <w:t>4）验收程序</w:t>
            </w:r>
          </w:p>
          <w:p>
            <w:pPr>
              <w:pStyle w:val="null3"/>
            </w:pPr>
            <w:r>
              <w:rPr/>
              <w:t>1.组批</w:t>
            </w:r>
          </w:p>
          <w:p>
            <w:pPr>
              <w:pStyle w:val="null3"/>
            </w:pPr>
            <w:r>
              <w:rPr/>
              <w:t>每批带材应由同一熔炼号、状态和规格的带卷组成。</w:t>
            </w:r>
          </w:p>
          <w:p>
            <w:pPr>
              <w:pStyle w:val="null3"/>
            </w:pPr>
            <w:r>
              <w:rPr/>
              <w:t>2.检验项目</w:t>
            </w:r>
          </w:p>
          <w:p>
            <w:pPr>
              <w:pStyle w:val="null3"/>
            </w:pPr>
            <w:r>
              <w:rPr/>
              <w:t>——每批带材厂家需按批提供化学成分、硬度、厚度、内径、宽度、抗拉强度、表面质量、表面粗糙度、带材不平度、侧弯及带卷塔形度等项目检测报告，每批次一个报告。</w:t>
            </w:r>
          </w:p>
          <w:p>
            <w:pPr>
              <w:pStyle w:val="null3"/>
            </w:pPr>
            <w:r>
              <w:rPr/>
              <w:t>——每批带材入白铜复合黄铜加工厂家应进行化学成分、硬度、厚度、内径、宽度、表面质量的检验；带材重量、抗拉强度、不平度、侧弯及带卷塔形度由厂家保证，必要时检测。</w:t>
            </w:r>
          </w:p>
          <w:p>
            <w:pPr>
              <w:pStyle w:val="null3"/>
            </w:pPr>
            <w:r>
              <w:rPr/>
              <w:t>3.取样及判定标准</w:t>
            </w:r>
          </w:p>
          <w:p>
            <w:pPr>
              <w:pStyle w:val="null3"/>
            </w:pPr>
            <w:r>
              <w:rPr/>
              <w:t>——白铜复合黄铜加工厂家每批带材首先确认</w:t>
            </w:r>
            <w:r>
              <w:rPr/>
              <w:t>镍黄铜带</w:t>
            </w:r>
            <w:r>
              <w:rPr/>
              <w:t>厂家质量检测报告，确认合格后方可接收并进行检测。</w:t>
            </w:r>
          </w:p>
          <w:p>
            <w:pPr>
              <w:pStyle w:val="null3"/>
            </w:pPr>
            <w:r>
              <w:rPr/>
              <w:t>——在带材头部取样，取样大小延长度方向不小于150mm或以供货单位预留位置为准。</w:t>
            </w:r>
          </w:p>
          <w:p>
            <w:pPr>
              <w:pStyle w:val="null3"/>
            </w:pPr>
            <w:r>
              <w:rPr/>
              <w:t>——每批带材任选一卷取一个试样，进行化学成分（主要进行Cu、Ni、Fe、Pb、P、Sb、Bi成分分析，必要时进行其他成分的分析）检验。若所取的试样的化学成分合格，视该批带材为合格品；若所取的试样化学成分不合格，进行重复验证。</w:t>
            </w:r>
          </w:p>
          <w:p>
            <w:pPr>
              <w:pStyle w:val="null3"/>
            </w:pPr>
            <w:r>
              <w:rPr/>
              <w:t>——每批带材任选一卷，取一个试样进行硬度检验。若所取的试样硬度合格，视该批带材为合格品；否则进行重复验证。</w:t>
            </w:r>
          </w:p>
          <w:p>
            <w:pPr>
              <w:pStyle w:val="null3"/>
            </w:pPr>
            <w:r>
              <w:rPr/>
              <w:t>——每批带材中任取一卷进行带材厚度、内径、宽度、表面质量和表面粗糙度检验，若不符合此标准的相关规定，则视该批带材为不合格。</w:t>
            </w:r>
          </w:p>
          <w:p>
            <w:pPr>
              <w:pStyle w:val="null3"/>
            </w:pPr>
            <w:r>
              <w:rPr/>
              <w:t>——根据产品报告确认带材抗拉强度、不平度、侧弯及带卷塔形度指标。</w:t>
            </w:r>
          </w:p>
          <w:p>
            <w:pPr>
              <w:pStyle w:val="null3"/>
            </w:pPr>
            <w:r>
              <w:rPr/>
              <w:t>——每卷带材复验带材毛重，按实际重量验收。</w:t>
            </w:r>
          </w:p>
          <w:p>
            <w:pPr>
              <w:pStyle w:val="null3"/>
            </w:pPr>
            <w:r>
              <w:rPr/>
              <w:t>4.重复验证</w:t>
            </w:r>
          </w:p>
          <w:p>
            <w:pPr>
              <w:pStyle w:val="null3"/>
            </w:pPr>
            <w:r>
              <w:rPr/>
              <w:t>——检测结果若有一个试样结果不合格，从该批中再取双倍试样进行复验，复验中若有一个试样不合格，则</w:t>
            </w:r>
            <w:r>
              <w:rPr/>
              <w:t>判定该批带材不合格</w:t>
            </w:r>
            <w:r>
              <w:rPr/>
              <w:t>。</w:t>
            </w:r>
          </w:p>
          <w:p>
            <w:pPr>
              <w:pStyle w:val="null3"/>
            </w:pPr>
            <w:r>
              <w:rPr/>
              <w:t>（</w:t>
            </w:r>
            <w:r>
              <w:rPr/>
              <w:t>5）验收内容</w:t>
            </w:r>
          </w:p>
          <w:p>
            <w:pPr>
              <w:pStyle w:val="null3"/>
            </w:pPr>
            <w:r>
              <w:rPr/>
              <w:t>1.交货时间的及时性和交货地点的准确性。</w:t>
            </w:r>
          </w:p>
          <w:p>
            <w:pPr>
              <w:pStyle w:val="null3"/>
            </w:pPr>
            <w:r>
              <w:rPr/>
              <w:t>2.交货名称、规格、数量。</w:t>
            </w:r>
          </w:p>
          <w:p>
            <w:pPr>
              <w:pStyle w:val="null3"/>
            </w:pPr>
            <w:r>
              <w:rPr/>
              <w:t>3.包装符合要求，货物无损，标识内容完整。</w:t>
            </w:r>
          </w:p>
          <w:p>
            <w:pPr>
              <w:pStyle w:val="null3"/>
            </w:pPr>
            <w:r>
              <w:rPr/>
              <w:t>4.厂家质检报告或合格证。</w:t>
            </w:r>
          </w:p>
          <w:p>
            <w:pPr>
              <w:pStyle w:val="null3"/>
            </w:pPr>
            <w:r>
              <w:rPr/>
              <w:t>5.理化指标检验。</w:t>
            </w:r>
          </w:p>
          <w:p>
            <w:pPr>
              <w:pStyle w:val="null3"/>
            </w:pPr>
            <w:r>
              <w:rPr/>
              <w:t>6.使用效果验收。</w:t>
            </w:r>
          </w:p>
          <w:p>
            <w:pPr>
              <w:pStyle w:val="null3"/>
            </w:pPr>
            <w:r>
              <w:rPr/>
              <w:t>（</w:t>
            </w:r>
            <w:r>
              <w:rPr/>
              <w:t>6）验收标准</w:t>
            </w:r>
          </w:p>
          <w:p>
            <w:pPr>
              <w:pStyle w:val="null3"/>
            </w:pPr>
            <w:r>
              <w:rPr/>
              <w:t>交货时间：自下达订单之日起</w:t>
            </w:r>
            <w:r>
              <w:rPr/>
              <w:t>30个日历日内开始分批交货。</w:t>
            </w:r>
          </w:p>
          <w:p>
            <w:pPr>
              <w:pStyle w:val="null3"/>
            </w:pPr>
            <w:r>
              <w:rPr/>
              <w:t>交货地点：沈阳造币有限公司指定的白铜复合黄铜加工厂家。</w:t>
            </w:r>
          </w:p>
          <w:p>
            <w:pPr>
              <w:pStyle w:val="null3"/>
            </w:pPr>
            <w:r>
              <w:rPr/>
              <w:t>现场验收：交货时间的及时性和交货地点的准确性；品名、规格、数量是否与订单要求相符，货物是否完好，包装方式是否符合要求，厂方质检报告是否与合同约定一致。</w:t>
            </w:r>
          </w:p>
          <w:p>
            <w:pPr>
              <w:pStyle w:val="null3"/>
            </w:pPr>
            <w:r>
              <w:rPr/>
              <w:t>理化指标复检验收：理化指标复检是否与合同约定一致。</w:t>
            </w:r>
          </w:p>
          <w:p>
            <w:pPr>
              <w:pStyle w:val="null3"/>
            </w:pPr>
            <w:r>
              <w:rPr/>
              <w:t>使用验收：使用过程中是否有质量问题反馈。</w:t>
            </w:r>
          </w:p>
          <w:p>
            <w:pPr>
              <w:pStyle w:val="null3"/>
            </w:pPr>
            <w:r>
              <w:rPr/>
              <w:t>2.每批送货时中标人必须提供出厂产品质量检验报告，检查合格后采购人方可收货；</w:t>
            </w:r>
          </w:p>
          <w:p>
            <w:pPr>
              <w:pStyle w:val="null3"/>
            </w:pPr>
            <w:r>
              <w:rPr/>
              <w:t>3.若验收时发现货物存在质量问题或其他缺陷的，则该货物视为不合格产品，中标人应当负责将该货物运回并调换或者退货，并承担调换或者退货所产生的费用；</w:t>
            </w:r>
          </w:p>
          <w:p>
            <w:pPr>
              <w:pStyle w:val="null3"/>
            </w:pPr>
            <w:r>
              <w:rPr/>
              <w:t>4.镍黄铜带及边废料重量的称差标准为千分之二，千分之二以内以发货方为准，超过千分之二以采购人现场称重为准</w:t>
            </w:r>
            <w:r>
              <w:rPr/>
              <w:t>；</w:t>
            </w:r>
          </w:p>
          <w:p>
            <w:pPr>
              <w:pStyle w:val="null3"/>
            </w:pPr>
            <w:r>
              <w:rPr/>
              <w:t>5.</w:t>
            </w:r>
            <w:r>
              <w:rPr/>
              <w:t>中标人必须严格执行合同</w:t>
            </w:r>
            <w:r>
              <w:rPr/>
              <w:t>到货数量要求</w:t>
            </w:r>
            <w:r>
              <w:rPr/>
              <w:t>，</w:t>
            </w:r>
            <w:r>
              <w:rPr/>
              <w:t>镍</w:t>
            </w:r>
            <w:r>
              <w:rPr/>
              <w:t>黄铜带</w:t>
            </w:r>
            <w:r>
              <w:rPr/>
              <w:t>实际到货</w:t>
            </w:r>
            <w:r>
              <w:rPr/>
              <w:t>总</w:t>
            </w:r>
            <w:r>
              <w:rPr/>
              <w:t>数量不</w:t>
            </w:r>
            <w:r>
              <w:rPr/>
              <w:t>允许</w:t>
            </w:r>
            <w:r>
              <w:rPr/>
              <w:t>超过采购人下达订单</w:t>
            </w:r>
            <w:r>
              <w:rPr/>
              <w:t>的采购</w:t>
            </w:r>
            <w:r>
              <w:rPr/>
              <w:t>总</w:t>
            </w:r>
            <w:r>
              <w:rPr/>
              <w:t>数</w:t>
            </w:r>
            <w:r>
              <w:rPr/>
              <w:t>量。</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镍黄铜带包装和 运输</w:t>
            </w:r>
          </w:p>
        </w:tc>
        <w:tc>
          <w:tcPr>
            <w:tcW w:type="dxa" w:w="1038"/>
          </w:tcPr>
          <w:p/>
        </w:tc>
        <w:tc>
          <w:tcPr>
            <w:tcW w:type="dxa" w:w="1038"/>
          </w:tcPr>
          <w:p>
            <w:pPr>
              <w:pStyle w:val="null3"/>
            </w:pPr>
            <w:r>
              <w:rPr/>
              <w:t>1.镍黄铜带的包装均应附有标识卡，其上需注明规格、状态、重量、批号、卷号、生产日期。不允许在卷内外表面粘贴标签，可在包装件的外部粘贴标签，应保证标识的可追溯性；</w:t>
            </w:r>
          </w:p>
          <w:p>
            <w:pPr>
              <w:pStyle w:val="null3"/>
            </w:pPr>
            <w:r>
              <w:rPr/>
              <w:t>2</w:t>
            </w:r>
            <w:r>
              <w:rPr/>
              <w:t>.中标人按采购人实际需求分批次供货</w:t>
            </w:r>
            <w:r>
              <w:rPr/>
              <w:t>，每批供货量</w:t>
            </w:r>
            <w:r>
              <w:rPr/>
              <w:t>30吨以上；</w:t>
            </w:r>
          </w:p>
          <w:p>
            <w:pPr>
              <w:pStyle w:val="null3"/>
            </w:pPr>
            <w:r>
              <w:rPr/>
              <w:t>3</w:t>
            </w:r>
            <w:r>
              <w:rPr/>
              <w:t>.中标人运输时采取适当的防护和隔离措施，应防止碰伤、受潮和腐蚀，货物在运输中出现损毁、丢失等风险由中标人承担。</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pPr>
              <w:pStyle w:val="null3"/>
            </w:pPr>
            <w:r>
              <w:rPr/>
              <w:t>商务要求</w:t>
            </w:r>
          </w:p>
        </w:tc>
        <w:tc>
          <w:tcPr>
            <w:tcW w:type="dxa" w:w="1038"/>
          </w:tcPr>
          <w:p>
            <w:pPr>
              <w:pStyle w:val="null3"/>
            </w:pPr>
            <w:r>
              <w:rPr/>
              <w:t>★</w:t>
            </w:r>
          </w:p>
        </w:tc>
        <w:tc>
          <w:tcPr>
            <w:tcW w:type="dxa" w:w="1038"/>
          </w:tcPr>
          <w:p>
            <w:pPr>
              <w:pStyle w:val="null3"/>
            </w:pPr>
            <w:r>
              <w:rPr/>
              <w:t>镍黄铜带售后服务标准</w:t>
            </w:r>
          </w:p>
        </w:tc>
        <w:tc>
          <w:tcPr>
            <w:tcW w:type="dxa" w:w="1038"/>
          </w:tcPr>
          <w:p/>
        </w:tc>
        <w:tc>
          <w:tcPr>
            <w:tcW w:type="dxa" w:w="1038"/>
          </w:tcPr>
          <w:p>
            <w:pPr>
              <w:pStyle w:val="null3"/>
            </w:pPr>
            <w:r>
              <w:rPr/>
              <w:t>镍黄铜带在使用过程中如出现质量问题或者不能达到使用要求，中标人应及时免费到采购人指定地点更换，在质量保修期内，</w:t>
            </w:r>
            <w:r>
              <w:rPr/>
              <w:t>2小时内电话响应，48小时内上门服务。一切费用由中标人承担。</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订单款</w:t>
            </w:r>
          </w:p>
        </w:tc>
        <w:tc>
          <w:tcPr>
            <w:tcW w:type="dxa" w:w="1384"/>
          </w:tcPr>
          <w:p>
            <w:pPr>
              <w:pStyle w:val="null3"/>
              <w:jc w:val="left"/>
            </w:pPr>
            <w:r>
              <w:rPr/>
              <w:t>采购人每次下达采购订单后，按照到货批次分期付款。中标人按要求发货到采购人指定白铜复合黄铜加工厂家，经过白铜复合黄铜加工厂家现场验收及理化指标复检验收并开具接收函后，中标人开具全额增值税专用发票，采购人收到发票及接收函后，10个工作日内支付造币用镍黄铜带采购和边废料销售的差额款。</w:t>
            </w:r>
          </w:p>
        </w:tc>
        <w:tc>
          <w:tcPr>
            <w:tcW w:type="dxa" w:w="1384"/>
          </w:tcPr>
          <w:p>
            <w:pPr>
              <w:pStyle w:val="null3"/>
              <w:jc w:val="left"/>
            </w:pPr>
            <w:r>
              <w:rPr/>
              <w:t>100.00</w:t>
            </w:r>
            <w:r>
              <w:rPr/>
              <w:t>%</w:t>
            </w:r>
          </w:p>
        </w:tc>
        <w:tc>
          <w:tcPr>
            <w:tcW w:type="dxa" w:w="1384"/>
          </w:tcPr>
          <w:p>
            <w:pPr>
              <w:pStyle w:val="null3"/>
              <w:jc w:val="left"/>
            </w:pPr>
            <w:r>
              <w:rPr/>
              <w:t>银行转账</w:t>
            </w:r>
          </w:p>
        </w:tc>
        <w:tc>
          <w:tcPr>
            <w:tcW w:type="dxa" w:w="1384"/>
          </w:tcPr>
          <w:p>
            <w:pPr>
              <w:pStyle w:val="null3"/>
              <w:jc w:val="left"/>
            </w:pPr>
            <w:r>
              <w:rPr/>
              <w:t>1.镍黄铜带采购付款与边废料销售付款关联关系如下：采购人只付给中标人采购带材（含运费）与销售边废料的差额款，中标人不另付采购人边废料款。 2.白铜复合黄铜边废料回收由采购人负责运输和运费。</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 xml:space="preserve"> 沈阳造币有限公司物资管理部</w:t>
      </w:r>
    </w:p>
    <w:p>
      <w:pPr>
        <w:pStyle w:val="null3"/>
      </w:pPr>
      <w:r>
        <w:rPr/>
        <w:t>采购人（需求部门）拟邀请（</w:t>
      </w:r>
      <w:r>
        <w:rPr/>
        <w:t>服务对象</w:t>
      </w:r>
      <w:r>
        <w:rPr/>
        <w:t>）</w:t>
      </w:r>
    </w:p>
    <w:p>
      <w:pPr>
        <w:pStyle w:val="null3"/>
      </w:pPr>
      <w:r>
        <w:rPr/>
        <w:t>（2）验收时间</w:t>
      </w:r>
      <w:r>
        <w:rPr>
          <w:u w:val="single"/>
        </w:rPr>
        <w:t>现场验收时间：自每批次货物到货后15个日历日内完成； 理化指标复检验收时间：自每批次货物现场验收完成后15个日历日内完成； 使用验收时间：自每批次货物使用完后10个日历日内完成。</w:t>
      </w:r>
    </w:p>
    <w:p>
      <w:pPr>
        <w:pStyle w:val="null3"/>
      </w:pPr>
      <w:r>
        <w:rPr/>
        <w:t>（3）验收方式</w:t>
      </w:r>
      <w:r>
        <w:rPr>
          <w:u w:val="single"/>
        </w:rPr>
        <w:t>现场验收：交货时间的及时性和交货地点的准确性；品名、规格、数量、外观、包装、质检报告等客观验收。 理化指标复检验收：各项理化指标复检验收。 使用验收：使用过程中质量反馈。</w:t>
      </w:r>
    </w:p>
    <w:p>
      <w:pPr>
        <w:pStyle w:val="null3"/>
      </w:pPr>
      <w:r>
        <w:rPr/>
        <w:t>（4）验收程序</w:t>
      </w:r>
      <w:r>
        <w:rPr>
          <w:u w:val="single"/>
        </w:rPr>
        <w:t>1.组批 每批带材应由同一熔炼号、状态和规格的带卷组成。 2.检验项目 ——每批带材厂家需按批提供化学成分、硬度、厚度、内径、宽度、抗拉强度、表面质量、表面粗糙度、带材不平度、侧弯及带卷塔形度等项目检测报告，每批次一个报告。 ——每批带材入白铜复合黄铜加工厂家应进行化学成分、硬度、厚度、内径、宽度、表面质量的检验；带材重量、抗拉强度、不平度、侧弯及带卷塔形度由厂家保证，必要时检测。 3.取样及判定标准 ——白铜复合黄铜加工厂家每批带材首先确认镍黄铜带厂家质量检测报告，确认合格后方可接收并进行检测。 ——在带材头部取样，取样大小延长度方向不小于150mm或以供货单位预留位置为准。 ——每批带材任选一卷取一个试样，进行化学成分（主要进行Cu、Ni、Fe、Pb、P、Sb、Bi成分分析，必要时进行其他成分的分析）检验。若所取的试样的化学成分合格，视该批带材为合格品；若所取的试样化学成分不合格，进行重复验证。 ——每批带材任选一卷，取一个试样进行硬度检验。若所取的试样硬度合格，视该批带材为合格品；否则进行重复验证。 ——每批带材中任取一卷进行带材厚度、内径、宽度、表面质量和表面粗糙度检验，若不符合此标准的相关规定，则视该批带材为不合格。 ——根据产品报告确认带材抗拉强度、不平度、侧弯及带卷塔形度指标。 ——每卷带材复验带材毛重，按实际重量验收。 4.重复验证 ——检测结果若有一个试样结果不合格，从该批中再取双倍试样进行复验，复验中若有一个试样不合格，则判定该批带材不合格。</w:t>
      </w:r>
    </w:p>
    <w:p>
      <w:pPr>
        <w:pStyle w:val="null3"/>
      </w:pPr>
      <w:r>
        <w:rPr/>
        <w:t>（5）验收内容</w:t>
      </w:r>
      <w:r>
        <w:rPr>
          <w:u w:val="single"/>
        </w:rPr>
        <w:t>1.交货时间的及时性和交货地点的准确性。 2.交货名称、规格、数量。 3.包装符合要求，货物无损，标识内容完整。 4.厂家质检报告或合格证。 5.理化指标检验。 6.使用效果验收。</w:t>
      </w:r>
    </w:p>
    <w:p>
      <w:pPr>
        <w:pStyle w:val="null3"/>
      </w:pPr>
      <w:r>
        <w:rPr/>
        <w:t>（6）验收标准</w:t>
      </w:r>
      <w:r>
        <w:rPr>
          <w:u w:val="single"/>
        </w:rPr>
        <w:t>交货时间：自下达订单之日起30个日历日内开始分批交货。 交货地点：沈阳造币有限公司指定的白铜复合黄铜加工厂家。 现场验收：交货时间的及时性和交货地点的准确性；品名、规格、数量是否与订单要求相符，货物是否完好，包装方式是否符合要求，厂方质检报告是否与合同约定一致。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t>包2:</w:t>
      </w:r>
    </w:p>
    <w:p>
      <w:pPr>
        <w:pStyle w:val="null3"/>
      </w:pPr>
      <w:r>
        <w:rPr/>
        <w:t>造币用白铜复合黄铜边废料回收付款方式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b/>
              </w:rPr>
              <w:t>序号</w:t>
            </w:r>
          </w:p>
        </w:tc>
        <w:tc>
          <w:tcPr>
            <w:tcW w:type="dxa" w:w="1384"/>
          </w:tcPr>
          <w:p>
            <w:pPr>
              <w:pStyle w:val="null3"/>
            </w:pPr>
            <w:r>
              <w:rPr>
                <w:b/>
              </w:rPr>
              <w:t>付款节点</w:t>
            </w:r>
          </w:p>
          <w:p>
            <w:pPr>
              <w:pStyle w:val="null3"/>
            </w:pPr>
            <w:r>
              <w:rPr>
                <w:b/>
              </w:rPr>
              <w:t>（进度）</w:t>
            </w:r>
          </w:p>
        </w:tc>
        <w:tc>
          <w:tcPr>
            <w:tcW w:type="dxa" w:w="1384"/>
          </w:tcPr>
          <w:p>
            <w:pPr>
              <w:pStyle w:val="null3"/>
            </w:pPr>
            <w:r>
              <w:rPr>
                <w:b/>
              </w:rPr>
              <w:t>付款条件</w:t>
            </w:r>
          </w:p>
        </w:tc>
        <w:tc>
          <w:tcPr>
            <w:tcW w:type="dxa" w:w="1384"/>
          </w:tcPr>
          <w:p>
            <w:pPr>
              <w:pStyle w:val="null3"/>
            </w:pPr>
            <w:r>
              <w:rPr>
                <w:b/>
              </w:rPr>
              <w:t>付款比例</w:t>
            </w:r>
          </w:p>
          <w:p>
            <w:pPr>
              <w:pStyle w:val="null3"/>
            </w:pPr>
            <w:r>
              <w:rPr>
                <w:b/>
              </w:rPr>
              <w:t>（或金额）</w:t>
            </w:r>
          </w:p>
        </w:tc>
        <w:tc>
          <w:tcPr>
            <w:tcW w:type="dxa" w:w="1384"/>
          </w:tcPr>
          <w:p>
            <w:pPr>
              <w:pStyle w:val="null3"/>
            </w:pPr>
            <w:r>
              <w:rPr>
                <w:b/>
              </w:rPr>
              <w:t>资金支付方式</w:t>
            </w:r>
          </w:p>
        </w:tc>
        <w:tc>
          <w:tcPr>
            <w:tcW w:type="dxa" w:w="1384"/>
          </w:tcPr>
          <w:p>
            <w:pPr>
              <w:pStyle w:val="null3"/>
            </w:pPr>
            <w:r>
              <w:rPr>
                <w:b/>
              </w:rPr>
              <w:t>备注</w:t>
            </w:r>
          </w:p>
        </w:tc>
      </w:tr>
      <w:tr>
        <w:tc>
          <w:tcPr>
            <w:tcW w:type="dxa" w:w="1384"/>
          </w:tcPr>
          <w:p>
            <w:pPr>
              <w:pStyle w:val="null3"/>
            </w:pPr>
            <w:r>
              <w:rPr/>
              <w:t>1</w:t>
            </w:r>
          </w:p>
        </w:tc>
        <w:tc>
          <w:tcPr>
            <w:tcW w:type="dxa" w:w="1384"/>
          </w:tcPr>
          <w:p>
            <w:pPr>
              <w:pStyle w:val="null3"/>
            </w:pPr>
            <w:r>
              <w:rPr/>
              <w:t>/</w:t>
            </w:r>
          </w:p>
        </w:tc>
        <w:tc>
          <w:tcPr>
            <w:tcW w:type="dxa" w:w="1384"/>
          </w:tcPr>
          <w:p>
            <w:pPr>
              <w:pStyle w:val="null3"/>
            </w:pPr>
            <w:r>
              <w:rPr/>
              <w:t>采购人负责将白铜复合黄铜边废料发到中标人生产地。每批次白铜复合黄铜边废料到货后，采购人开具全额13%增值税专用发票，中标人不付款。</w:t>
            </w:r>
          </w:p>
        </w:tc>
        <w:tc>
          <w:tcPr>
            <w:tcW w:type="dxa" w:w="1384"/>
          </w:tcPr>
          <w:p>
            <w:pPr>
              <w:pStyle w:val="null3"/>
            </w:pPr>
            <w:r>
              <w:rPr/>
              <w:t>中标人不另付采购人边废料款</w:t>
            </w:r>
          </w:p>
        </w:tc>
        <w:tc>
          <w:tcPr>
            <w:tcW w:type="dxa" w:w="1384"/>
          </w:tcPr>
          <w:p>
            <w:pPr>
              <w:pStyle w:val="null3"/>
            </w:pPr>
            <w:r>
              <w:rPr/>
              <w:t>/</w:t>
            </w:r>
          </w:p>
        </w:tc>
        <w:tc>
          <w:tcPr>
            <w:tcW w:type="dxa" w:w="1384"/>
          </w:tcPr>
          <w:p>
            <w:pPr>
              <w:pStyle w:val="null3"/>
            </w:pPr>
            <w:r>
              <w:rPr/>
              <w:t xml:space="preserve"> </w:t>
            </w:r>
          </w:p>
        </w:tc>
      </w:tr>
    </w:tbl>
    <w:p>
      <w:pPr>
        <w:pStyle w:val="null3"/>
      </w:pPr>
      <w:r>
        <w:rPr/>
        <w:t>备注：</w:t>
      </w:r>
    </w:p>
    <w:p>
      <w:pPr>
        <w:pStyle w:val="null3"/>
      </w:pPr>
      <w:r>
        <w:rPr/>
        <w:t xml:space="preserve">    1.镍黄铜带采购付款与边废料销售付款关联关系如下：采购人只付给中标人采购带材（含运费）与销售边废料的差额款，中标人不另付采购人边废料款。</w:t>
      </w:r>
    </w:p>
    <w:p>
      <w:pPr>
        <w:pStyle w:val="null3"/>
      </w:pPr>
      <w:r>
        <w:rPr/>
        <w:t>2.白铜复合黄铜边废料回收由采购人负责运输和运费。</w:t>
      </w:r>
    </w:p>
    <w:p>
      <w:pPr>
        <w:pStyle w:val="null3"/>
      </w:pPr>
      <w:r>
        <w:rPr/>
        <w:t>C、报价说明</w:t>
      </w:r>
    </w:p>
    <w:p>
      <w:pPr>
        <w:pStyle w:val="null3"/>
      </w:pPr>
      <w:r>
        <w:rPr/>
        <w:t>1.报价要求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b/>
              </w:rPr>
              <w:t>序号</w:t>
            </w:r>
          </w:p>
        </w:tc>
        <w:tc>
          <w:tcPr>
            <w:tcW w:type="dxa" w:w="2769"/>
          </w:tcPr>
          <w:p>
            <w:pPr>
              <w:pStyle w:val="null3"/>
            </w:pPr>
            <w:r>
              <w:rPr>
                <w:b/>
              </w:rPr>
              <w:t>内容</w:t>
            </w:r>
          </w:p>
        </w:tc>
        <w:tc>
          <w:tcPr>
            <w:tcW w:type="dxa" w:w="2769"/>
          </w:tcPr>
          <w:p>
            <w:pPr>
              <w:pStyle w:val="null3"/>
            </w:pPr>
            <w:r>
              <w:rPr>
                <w:b/>
              </w:rPr>
              <w:t>报价要求</w:t>
            </w:r>
          </w:p>
        </w:tc>
      </w:tr>
      <w:tr>
        <w:tc>
          <w:tcPr>
            <w:tcW w:type="dxa" w:w="2769"/>
          </w:tcPr>
          <w:p>
            <w:pPr>
              <w:pStyle w:val="null3"/>
            </w:pPr>
            <w:r>
              <w:rPr/>
              <w:t>1</w:t>
            </w:r>
          </w:p>
        </w:tc>
        <w:tc>
          <w:tcPr>
            <w:tcW w:type="dxa" w:w="2769"/>
          </w:tcPr>
          <w:p>
            <w:pPr>
              <w:pStyle w:val="null3"/>
            </w:pPr>
            <w:r>
              <w:rPr/>
              <w:t>投标报价要求</w:t>
            </w:r>
          </w:p>
        </w:tc>
        <w:tc>
          <w:tcPr>
            <w:tcW w:type="dxa" w:w="2769"/>
          </w:tcPr>
          <w:p>
            <w:pPr>
              <w:pStyle w:val="null3"/>
            </w:pPr>
            <w:r>
              <w:rPr/>
              <w:t>投标人投标时需在《投标报价明细单》中分别报出造币用镍黄铜带采购的金属损耗、加工费单价、同城运费单价、异地运费单价，其中加工费包含包装费和装车费，镍黄铜带到货后由采购人指定收货的白铜复合黄铜加工厂家负责免费卸车。同时需要算出本项目造币用镍黄铜带采购总价及运费总价，按权重计算后作为投标报价。</w:t>
            </w:r>
          </w:p>
          <w:p>
            <w:pPr>
              <w:pStyle w:val="null3"/>
            </w:pPr>
            <w:r>
              <w:rPr/>
              <w:t>投标报价=造币用镍黄铜带采购总价*0.95+造币用镍黄铜带运费总价*0.05</w:t>
            </w:r>
          </w:p>
          <w:p>
            <w:pPr>
              <w:pStyle w:val="null3"/>
            </w:pPr>
            <w:r>
              <w:rPr/>
              <w:t>投标报价只作为评标依据。金属损耗、加工费单价、同城运费单价、异地运费单价，定标后作为合同签订依据，项目预算金额作为合同价款暂定总金额。</w:t>
            </w:r>
          </w:p>
          <w:p>
            <w:pPr>
              <w:pStyle w:val="null3"/>
            </w:pPr>
            <w:r>
              <w:rPr/>
              <w:t>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w:t>
            </w:r>
          </w:p>
        </w:tc>
      </w:tr>
      <w:tr>
        <w:tc>
          <w:tcPr>
            <w:tcW w:type="dxa" w:w="2769"/>
          </w:tcPr>
          <w:p>
            <w:pPr>
              <w:pStyle w:val="null3"/>
            </w:pPr>
            <w:r>
              <w:rPr/>
              <w:t>2</w:t>
            </w:r>
          </w:p>
        </w:tc>
        <w:tc>
          <w:tcPr>
            <w:tcW w:type="dxa" w:w="2769"/>
          </w:tcPr>
          <w:p>
            <w:pPr>
              <w:pStyle w:val="null3"/>
            </w:pPr>
            <w:r>
              <w:rPr/>
              <w:t>最高限价设置</w:t>
            </w:r>
          </w:p>
        </w:tc>
        <w:tc>
          <w:tcPr>
            <w:tcW w:type="dxa" w:w="2769"/>
          </w:tcPr>
          <w:p>
            <w:pPr>
              <w:pStyle w:val="null3"/>
            </w:pPr>
            <w:r>
              <w:rPr/>
              <w:t>造币用镍黄铜带金属损耗最高限值为5.3%，加工费最高限价为12000元/吨，同城运费最高限价为41元/吨、异地运费最高限价为0.31元/吨公里。以上价格均含税。</w:t>
            </w:r>
          </w:p>
          <w:p>
            <w:pPr>
              <w:pStyle w:val="null3"/>
            </w:pPr>
            <w:r>
              <w:rPr/>
              <w:t>投标人的造币用镍黄铜带金属损耗不得高于采购人设置的最高限值，加工费报价不得高于采购人设置的最高限价，同城运费与异地运费均不得高于采购人设置的最高限价。否则，将作为废标处理。</w:t>
            </w:r>
          </w:p>
        </w:tc>
      </w:tr>
      <w:tr>
        <w:tc>
          <w:tcPr>
            <w:tcW w:type="dxa" w:w="2769"/>
          </w:tcPr>
          <w:p>
            <w:pPr>
              <w:pStyle w:val="null3"/>
            </w:pPr>
            <w:r>
              <w:rPr/>
              <w:t>3</w:t>
            </w:r>
          </w:p>
        </w:tc>
        <w:tc>
          <w:tcPr>
            <w:tcW w:type="dxa" w:w="2769"/>
          </w:tcPr>
          <w:p>
            <w:pPr>
              <w:pStyle w:val="null3"/>
            </w:pPr>
            <w:r>
              <w:rPr/>
              <w:t>投标、定标原则</w:t>
            </w:r>
          </w:p>
        </w:tc>
        <w:tc>
          <w:tcPr>
            <w:tcW w:type="dxa" w:w="2769"/>
          </w:tcPr>
          <w:p>
            <w:pPr>
              <w:pStyle w:val="null3"/>
            </w:pPr>
            <w:r>
              <w:rPr/>
              <w:t>（1）投标人可以同时参与</w:t>
            </w:r>
            <w:r>
              <w:rPr>
                <w:rFonts w:ascii="宋体" w:hAnsi="宋体" w:cs="宋体" w:eastAsia="宋体"/>
                <w:sz w:val="21"/>
                <w:shd w:fill="00FF00" w:val="clear"/>
              </w:rPr>
              <w:t>包</w:t>
            </w:r>
            <w:r>
              <w:rPr>
                <w:rFonts w:ascii="宋体" w:hAnsi="宋体" w:cs="宋体" w:eastAsia="宋体"/>
                <w:sz w:val="21"/>
                <w:shd w:fill="00FF00" w:val="clear"/>
              </w:rPr>
              <w:t>1、包2、包3</w:t>
            </w:r>
            <w:r>
              <w:rPr>
                <w:rFonts w:ascii="宋体" w:hAnsi="宋体" w:cs="宋体" w:eastAsia="宋体"/>
                <w:sz w:val="21"/>
              </w:rPr>
              <w:t>三个</w:t>
            </w:r>
            <w:r>
              <w:rPr>
                <w:rFonts w:ascii="宋体" w:hAnsi="宋体" w:cs="宋体" w:eastAsia="宋体"/>
                <w:sz w:val="21"/>
              </w:rPr>
              <w:t>包件</w:t>
            </w:r>
            <w:r>
              <w:rPr/>
              <w:t>的投标，可以兼投但不能兼中。每个投标人可同时参与所有包件投标，但仅能中标1个包件。评标委员会按照包件1、包件2、包件3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3家、开标后通过资格评审不足3家、评标时通过符合性审查不足3家等情形，该包件作废标处理。如出现包件流标时，采购人可以根据实际情况选择是否对流标包件重新进行招标。</w:t>
            </w:r>
          </w:p>
          <w:p>
            <w:pPr>
              <w:pStyle w:val="null3"/>
            </w:pPr>
            <w:r>
              <w:rPr/>
              <w:t>（2）如同一包件有两家或两家以上有效投标人投标报价相同且最低，则对报价相同且最低的投标人按造币用镍黄铜带采购加工费报价由低到高的顺序推荐中标候选人；如造币用镍黄铜带加工费报价也相同，则由评标委员会现场抽签确定中标候选人顺序。</w:t>
            </w:r>
          </w:p>
          <w:p>
            <w:pPr>
              <w:pStyle w:val="null3"/>
            </w:pPr>
            <w:r>
              <w:rPr/>
              <w:t>（3）3个包件的合同同时履行，如3个包件的供应商同时具备正式供货资格，采购人在下达每批采购订单时，按照各包件采购总量的比例关系向3个包件的供应商下达采购订单；如有供应商未完成带材试制质量验证，则在该供应商具备正式加工服务资格之前，采购人按照各包件采购总量的比例关系向具备正式供货资格包件的供应商下达采购订单；当具备供货资格的供应商无法执行当批次订单时，无法执行的订单按各包件采购总量的比例关系分配给其他具备供货资格的供应商。</w:t>
            </w:r>
          </w:p>
        </w:tc>
      </w:tr>
      <w:tr>
        <w:tc>
          <w:tcPr>
            <w:tcW w:type="dxa" w:w="2769"/>
          </w:tcPr>
          <w:p>
            <w:pPr>
              <w:pStyle w:val="null3"/>
            </w:pPr>
            <w:r>
              <w:rPr/>
              <w:t>4</w:t>
            </w:r>
          </w:p>
        </w:tc>
        <w:tc>
          <w:tcPr>
            <w:tcW w:type="dxa" w:w="2769"/>
          </w:tcPr>
          <w:p>
            <w:pPr>
              <w:pStyle w:val="null3"/>
            </w:pPr>
            <w:r>
              <w:rPr/>
              <w:t>试制验证及费用结算</w:t>
            </w:r>
          </w:p>
        </w:tc>
        <w:tc>
          <w:tcPr>
            <w:tcW w:type="dxa" w:w="2769"/>
          </w:tcPr>
          <w:p>
            <w:pPr>
              <w:pStyle w:val="null3"/>
            </w:pPr>
            <w:r>
              <w:rPr/>
              <w:t>合同签订后，试制和质量验证分为两个阶段。如供应商通过试制带材质量验证，则该供应商具备正式供货资格，采购人方可批量下达采购订单。</w:t>
            </w:r>
          </w:p>
          <w:p>
            <w:pPr>
              <w:pStyle w:val="null3"/>
            </w:pPr>
            <w:r>
              <w:rPr/>
              <w:t>由于中标人试制的镍黄铜带需进行白铜复合黄铜加工，因此要求中标人采购原材料进行镍黄铜带试制，同时要求中标人从招标人的白铜带和白铜复合黄铜加工供应商中分别选择白铜带和白铜复合黄铜加工供应商，并采购与镍黄铜带复合数量相匹配的黄铜带H70和白铜带。中标人负责将试制的镍黄铜带和采购的黄铜带H70和白铜带发给白铜复合黄铜加工供应商进行白铜复合黄铜加工，并负责将白铜复合黄铜复合带运到采购人仓库。</w:t>
            </w:r>
          </w:p>
          <w:p>
            <w:pPr>
              <w:pStyle w:val="null3"/>
            </w:pPr>
            <w:r>
              <w:rPr/>
              <w:t>如中标人通过试制带材质量验证，采购人按合同价格支付中标人到货带材试制费用，包括镍黄铜带费用、黄铜带H70费用、白铜带费用和白铜复合黄铜加工费用。同时中标人负责将白铜复合黄铜加工产生的废品和边废料全部返给采购人。</w:t>
            </w:r>
          </w:p>
          <w:p>
            <w:pPr>
              <w:pStyle w:val="null3"/>
            </w:pPr>
            <w:r>
              <w:rPr/>
              <w:t>如中标人未通过试制带材质量验证，采购人不付任何费用，扣除履约保证金。采购人对试制到货的带材及质量验证产生的边料、废品进行退货处理，要求中标人负责进行熔化销毁处理，采购人与供应商解除合同，试制带材的各种费用由中标人承担。</w:t>
            </w:r>
          </w:p>
        </w:tc>
      </w:tr>
    </w:tbl>
    <w:p>
      <w:pPr>
        <w:pStyle w:val="null3"/>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投标被拒绝：法律、法规和招标文件规定的其他无效情形</w:t>
            </w:r>
          </w:p>
        </w:tc>
        <w:tc>
          <w:tcPr>
            <w:tcW w:type="dxa" w:w="4153"/>
          </w:tcPr>
          <w:p>
            <w:pPr>
              <w:pStyle w:val="null3"/>
              <w:jc w:val="left"/>
            </w:pPr>
            <w:r>
              <w:rPr/>
              <w:t>法律、法规和招标文件规定的其他无效情形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详见附件：采购需求及技术要求中规定应提交的有关技术文件材料</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详见附件：履约保证金保函</w:t>
      </w:r>
    </w:p>
    <w:p>
      <w:pPr>
        <w:pStyle w:val="null3"/>
        <w:ind w:firstLine="960"/>
      </w:pPr>
      <w:r>
        <w:rPr/>
        <w:t>详见附件：法人或者其他组织的营业执照等证明文件，自然人的身份证明</w:t>
      </w:r>
    </w:p>
    <w:p>
      <w:pPr>
        <w:pStyle w:val="null3"/>
        <w:ind w:firstLine="960"/>
      </w:pPr>
      <w:r>
        <w:rPr/>
        <w:t>详见附件：承诺函</w:t>
      </w:r>
    </w:p>
    <w:p>
      <w:pPr>
        <w:pStyle w:val="null3"/>
        <w:ind w:firstLine="960"/>
      </w:pPr>
      <w:r>
        <w:rPr/>
        <w:t>详见附件：投标报价明细单</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rFonts w:ascii="仿宋" w:hAnsi="仿宋" w:cs="仿宋" w:eastAsia="仿宋"/>
          <w:sz w:val="32"/>
        </w:rPr>
        <w:t>包</w:t>
      </w:r>
      <w:r>
        <w:rPr>
          <w:rFonts w:ascii="仿宋" w:hAnsi="仿宋" w:cs="仿宋" w:eastAsia="仿宋"/>
          <w:sz w:val="32"/>
        </w:rPr>
        <w:t>2</w:t>
      </w:r>
    </w:p>
    <w:p>
      <w:pPr>
        <w:pStyle w:val="null3"/>
        <w:spacing w:after="165"/>
        <w:ind w:left="105" w:right="105"/>
        <w:jc w:val="both"/>
        <w:outlineLvl w:val="1"/>
      </w:pPr>
      <w:r>
        <w:rPr>
          <w:rFonts w:ascii="黑体" w:hAnsi="黑体" w:cs="黑体" w:eastAsia="黑体"/>
          <w:sz w:val="44"/>
        </w:rPr>
        <w:t>造币用</w:t>
      </w:r>
      <w:r>
        <w:rPr>
          <w:rFonts w:ascii="黑体" w:hAnsi="黑体" w:cs="黑体" w:eastAsia="黑体"/>
          <w:sz w:val="44"/>
        </w:rPr>
        <w:t>镍黄铜带</w:t>
      </w:r>
      <w:r>
        <w:rPr>
          <w:rFonts w:ascii="黑体" w:hAnsi="黑体" w:cs="黑体" w:eastAsia="黑体"/>
          <w:sz w:val="44"/>
        </w:rPr>
        <w:t>采购</w:t>
      </w:r>
      <w:r>
        <w:rPr>
          <w:rFonts w:ascii="黑体" w:hAnsi="黑体" w:cs="黑体" w:eastAsia="黑体"/>
          <w:sz w:val="44"/>
        </w:rPr>
        <w:t>合同</w:t>
      </w:r>
    </w:p>
    <w:p>
      <w:pPr>
        <w:pStyle w:val="null3"/>
        <w:spacing w:before="150" w:after="150"/>
        <w:ind w:left="105"/>
        <w:jc w:val="left"/>
      </w:pPr>
      <w:r>
        <w:rPr>
          <w:rFonts w:ascii="宋体" w:hAnsi="宋体" w:cs="宋体" w:eastAsia="宋体"/>
          <w:sz w:val="30"/>
        </w:rPr>
        <w:t>合同编号：</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200"/>
        <w:jc w:val="left"/>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签约日期：</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签约地点：</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20"/>
        <w:ind w:left="105"/>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1"/>
          <w:b/>
          <w:u w:val="single"/>
        </w:rPr>
        <w:t xml:space="preserve">  </w:t>
      </w:r>
      <w:r>
        <w:rPr>
          <w:rFonts w:ascii="宋体" w:hAnsi="宋体" w:cs="宋体" w:eastAsia="宋体"/>
          <w:sz w:val="24"/>
          <w:b/>
          <w:u w:val="single"/>
          <w:shd w:fill="BEBEBE" w:val="clear"/>
        </w:rPr>
        <w:t>沈阳造币有限公司</w:t>
      </w:r>
      <w:r>
        <w:rPr>
          <w:rFonts w:ascii="宋体" w:hAnsi="宋体" w:cs="宋体" w:eastAsia="宋体"/>
          <w:sz w:val="24"/>
          <w:b/>
          <w:u w:val="single"/>
          <w:shd w:fill="BEBEBE" w:val="clear"/>
        </w:rPr>
        <w:t xml:space="preserve">   </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甲方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r>
        <w:rPr>
          <w:rFonts w:ascii="calibri" w:hAnsi="calibri" w:cs="calibri" w:eastAsia="calibri"/>
          <w:sz w:val="24"/>
        </w:rPr>
        <w:t xml:space="preserve">  </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calibri" w:hAnsi="calibri" w:cs="calibri" w:eastAsia="calibri"/>
          <w:sz w:val="24"/>
          <w:b/>
          <w:shd w:fill="BEBEBE" w:val="clear"/>
        </w:rPr>
        <w:t>______________________</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乙方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r>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p>
    <w:p>
      <w:pPr>
        <w:pStyle w:val="null3"/>
        <w:numPr>
          <w:ilvl w:val="0"/>
          <w:numId w:val="1"/>
        </w:numPr>
        <w:spacing w:before="255" w:after="255"/>
        <w:ind w:left="645"/>
      </w:pPr>
      <w:r>
        <w:rPr>
          <w:rFonts w:ascii="宋体" w:hAnsi="宋体" w:cs="宋体" w:eastAsia="宋体"/>
          <w:sz w:val="24"/>
          <w:b/>
        </w:rPr>
        <w:t>定义</w:t>
      </w:r>
    </w:p>
    <w:p>
      <w:pPr>
        <w:pStyle w:val="null3"/>
        <w:spacing w:before="255" w:after="255"/>
      </w:pPr>
      <w:r>
        <w:rPr>
          <w:rFonts w:ascii="宋体" w:hAnsi="宋体" w:cs="宋体" w:eastAsia="宋体"/>
          <w:sz w:val="24"/>
        </w:rPr>
        <w:t>除另有明确说明或上下文另有要求，在本合同中</w:t>
      </w:r>
      <w:r>
        <w:rPr>
          <w:rFonts w:ascii="calibri" w:hAnsi="calibri" w:cs="calibri" w:eastAsia="calibri"/>
          <w:sz w:val="24"/>
        </w:rPr>
        <w:t>(</w:t>
      </w:r>
      <w:r>
        <w:rPr>
          <w:rFonts w:ascii="宋体" w:hAnsi="宋体" w:cs="宋体" w:eastAsia="宋体"/>
          <w:sz w:val="24"/>
        </w:rPr>
        <w:t>包括附件</w:t>
      </w:r>
      <w:r>
        <w:rPr>
          <w:rFonts w:ascii="宋体" w:hAnsi="宋体" w:cs="宋体" w:eastAsia="宋体"/>
          <w:sz w:val="24"/>
        </w:rPr>
        <w:t>，</w:t>
      </w:r>
      <w:r>
        <w:rPr>
          <w:rFonts w:ascii="宋体" w:hAnsi="宋体" w:cs="宋体" w:eastAsia="宋体"/>
          <w:sz w:val="24"/>
        </w:rPr>
        <w:t>下同</w:t>
      </w:r>
      <w:r>
        <w:rPr>
          <w:rFonts w:ascii="calibri" w:hAnsi="calibri" w:cs="calibri" w:eastAsia="calibri"/>
          <w:sz w:val="24"/>
        </w:rPr>
        <w:t>)</w:t>
      </w:r>
      <w:r>
        <w:rPr>
          <w:rFonts w:ascii="宋体" w:hAnsi="宋体" w:cs="宋体" w:eastAsia="宋体"/>
          <w:sz w:val="24"/>
        </w:rPr>
        <w:t>，如有下列名词及术语均应具有本</w:t>
      </w:r>
      <w:r>
        <w:rPr>
          <w:rFonts w:ascii="宋体" w:hAnsi="宋体" w:cs="宋体" w:eastAsia="宋体"/>
          <w:sz w:val="24"/>
        </w:rPr>
        <w:t>条</w:t>
      </w:r>
      <w:r>
        <w:rPr>
          <w:rFonts w:ascii="宋体" w:hAnsi="宋体" w:cs="宋体" w:eastAsia="宋体"/>
          <w:sz w:val="24"/>
        </w:rPr>
        <w:t>所赋予的含义。</w:t>
      </w:r>
    </w:p>
    <w:p>
      <w:pPr>
        <w:pStyle w:val="null3"/>
        <w:numPr>
          <w:ilvl w:val="1"/>
          <w:numId w:val="2"/>
        </w:numPr>
      </w:pPr>
      <w:r>
        <w:rPr>
          <w:rFonts w:ascii="宋体" w:hAnsi="宋体" w:cs="宋体" w:eastAsia="宋体"/>
          <w:sz w:val="24"/>
        </w:rPr>
        <w:t>“合同”：系指甲、乙双方自愿签署、载明双方权利义务的协议，包括本合同、本合同所有附件、提及与本合同具有同等法律效力的所有文件以及日后对本合同做出的任何书面更改。</w:t>
      </w:r>
    </w:p>
    <w:p>
      <w:pPr>
        <w:pStyle w:val="null3"/>
        <w:numPr>
          <w:ilvl w:val="1"/>
          <w:numId w:val="2"/>
        </w:numPr>
        <w:spacing w:before="255" w:after="255"/>
      </w:pPr>
      <w:r>
        <w:rPr>
          <w:rFonts w:ascii="宋体" w:hAnsi="宋体" w:cs="宋体" w:eastAsia="宋体"/>
          <w:sz w:val="24"/>
        </w:rPr>
        <w:t>“货物”：系指乙方按照合同规定，应当向甲方交付的一定品种、数量、规格的产品。</w:t>
      </w:r>
    </w:p>
    <w:p>
      <w:pPr>
        <w:pStyle w:val="null3"/>
        <w:numPr>
          <w:ilvl w:val="1"/>
          <w:numId w:val="2"/>
        </w:numPr>
        <w:spacing w:before="255" w:after="255"/>
      </w:pPr>
      <w:r>
        <w:rPr>
          <w:rFonts w:ascii="calibri" w:hAnsi="calibri" w:cs="calibri" w:eastAsia="calibri"/>
          <w:sz w:val="24"/>
        </w:rPr>
        <w:t>“</w:t>
      </w:r>
      <w:r>
        <w:rPr>
          <w:rFonts w:ascii="宋体" w:hAnsi="宋体" w:cs="宋体" w:eastAsia="宋体"/>
          <w:sz w:val="24"/>
        </w:rPr>
        <w:t>合同</w:t>
      </w:r>
      <w:r>
        <w:rPr>
          <w:rFonts w:ascii="宋体" w:hAnsi="宋体" w:cs="宋体" w:eastAsia="宋体"/>
          <w:sz w:val="24"/>
        </w:rPr>
        <w:t>价款</w:t>
      </w:r>
      <w:r>
        <w:rPr>
          <w:rFonts w:ascii="calibri" w:hAnsi="calibri" w:cs="calibri" w:eastAsia="calibri"/>
          <w:sz w:val="24"/>
        </w:rPr>
        <w:t>”</w:t>
      </w:r>
      <w:r>
        <w:rPr>
          <w:rFonts w:ascii="宋体" w:hAnsi="宋体" w:cs="宋体" w:eastAsia="宋体"/>
          <w:sz w:val="24"/>
        </w:rPr>
        <w:t>：系</w:t>
      </w:r>
      <w:r>
        <w:rPr>
          <w:rFonts w:ascii="宋体" w:hAnsi="宋体" w:cs="宋体" w:eastAsia="宋体"/>
          <w:sz w:val="24"/>
        </w:rPr>
        <w:t>指在乙方完全和适当地履行其合同义务后，甲方根据合同</w:t>
      </w:r>
      <w:r>
        <w:rPr>
          <w:rFonts w:ascii="宋体" w:hAnsi="宋体" w:cs="宋体" w:eastAsia="宋体"/>
          <w:sz w:val="24"/>
        </w:rPr>
        <w:t>约</w:t>
      </w:r>
      <w:r>
        <w:rPr>
          <w:rFonts w:ascii="宋体" w:hAnsi="宋体" w:cs="宋体" w:eastAsia="宋体"/>
          <w:sz w:val="24"/>
        </w:rPr>
        <w:t>定应支付给乙方的价款。在合同履行期间，若因国家政策或法律调整税率，导致合同</w:t>
      </w:r>
      <w:r>
        <w:rPr>
          <w:rFonts w:ascii="宋体" w:hAnsi="宋体" w:cs="宋体" w:eastAsia="宋体"/>
          <w:sz w:val="24"/>
        </w:rPr>
        <w:t>价款</w:t>
      </w:r>
      <w:r>
        <w:rPr>
          <w:rFonts w:ascii="宋体" w:hAnsi="宋体" w:cs="宋体" w:eastAsia="宋体"/>
          <w:sz w:val="24"/>
        </w:rPr>
        <w:t>中包含的税费调整，合同</w:t>
      </w:r>
      <w:r>
        <w:rPr>
          <w:rFonts w:ascii="宋体" w:hAnsi="宋体" w:cs="宋体" w:eastAsia="宋体"/>
          <w:sz w:val="24"/>
        </w:rPr>
        <w:t>价款</w:t>
      </w:r>
      <w:r>
        <w:rPr>
          <w:rFonts w:ascii="宋体" w:hAnsi="宋体" w:cs="宋体" w:eastAsia="宋体"/>
          <w:sz w:val="24"/>
        </w:rPr>
        <w:t>也随之调整。</w:t>
      </w:r>
    </w:p>
    <w:p>
      <w:pPr>
        <w:pStyle w:val="null3"/>
        <w:numPr>
          <w:ilvl w:val="1"/>
          <w:numId w:val="2"/>
        </w:numPr>
        <w:spacing w:before="255" w:after="255"/>
      </w:pPr>
      <w:r>
        <w:rPr>
          <w:rFonts w:ascii="宋体" w:hAnsi="宋体" w:cs="宋体" w:eastAsia="宋体"/>
          <w:sz w:val="24"/>
        </w:rPr>
        <w:t>“工作日”：系指除公休日和国家法定节假日外的日历天数，“日”是指日历天数。</w:t>
      </w:r>
    </w:p>
    <w:p>
      <w:pPr>
        <w:pStyle w:val="null3"/>
        <w:numPr>
          <w:ilvl w:val="1"/>
          <w:numId w:val="2"/>
        </w:numPr>
        <w:spacing w:before="255" w:after="255"/>
      </w:pPr>
      <w:r>
        <w:rPr>
          <w:rFonts w:ascii="宋体" w:hAnsi="宋体" w:cs="宋体" w:eastAsia="宋体"/>
          <w:sz w:val="24"/>
        </w:rPr>
        <w:t>“交货”：系指乙方提供的所有货物到达甲方指定交货地点后，甲方和乙方对货物进行的交接和查验。</w:t>
      </w:r>
    </w:p>
    <w:p>
      <w:pPr>
        <w:pStyle w:val="null3"/>
        <w:numPr>
          <w:ilvl w:val="1"/>
          <w:numId w:val="2"/>
        </w:numPr>
        <w:spacing w:before="255" w:after="255"/>
      </w:pPr>
      <w:r>
        <w:rPr>
          <w:rFonts w:ascii="宋体" w:hAnsi="宋体" w:cs="宋体" w:eastAsia="宋体"/>
          <w:sz w:val="24"/>
        </w:rPr>
        <w:t>“质量保修期”或“质保期”：系指自货物到货验收合格之日起算，</w:t>
      </w:r>
      <w:r>
        <w:rPr>
          <w:rFonts w:ascii="宋体" w:hAnsi="宋体" w:cs="宋体" w:eastAsia="宋体"/>
          <w:sz w:val="24"/>
        </w:rPr>
        <w:t>货物正常运行后双方约定的期限或有关标准、规定注明的期限，两者以先到期的为准。</w:t>
      </w:r>
    </w:p>
    <w:p>
      <w:pPr>
        <w:pStyle w:val="null3"/>
        <w:numPr>
          <w:ilvl w:val="0"/>
          <w:numId w:val="2"/>
        </w:numPr>
        <w:spacing w:before="255" w:after="255"/>
        <w:ind w:left="645"/>
      </w:pPr>
      <w:r>
        <w:rPr>
          <w:rFonts w:ascii="宋体" w:hAnsi="宋体" w:cs="宋体" w:eastAsia="宋体"/>
          <w:sz w:val="24"/>
          <w:b/>
        </w:rPr>
        <w:t>合同标的物</w:t>
      </w:r>
    </w:p>
    <w:p>
      <w:pPr>
        <w:pStyle w:val="null3"/>
        <w:numPr>
          <w:ilvl w:val="1"/>
          <w:numId w:val="2"/>
        </w:numPr>
        <w:spacing w:before="255" w:after="255"/>
      </w:pPr>
      <w:r>
        <w:rPr>
          <w:rFonts w:ascii="宋体" w:hAnsi="宋体" w:cs="宋体" w:eastAsia="宋体"/>
          <w:sz w:val="24"/>
        </w:rPr>
        <w:t>本合同标的物情况具体见本合同</w:t>
      </w:r>
      <w:r>
        <w:rPr>
          <w:rFonts w:ascii="宋体" w:hAnsi="宋体" w:cs="宋体" w:eastAsia="宋体"/>
          <w:sz w:val="24"/>
        </w:rPr>
        <w:t>附件</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宋体" w:hAnsi="宋体" w:cs="宋体" w:eastAsia="宋体"/>
          <w:sz w:val="24"/>
        </w:rPr>
        <w:t>、附件</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2  </w:t>
      </w:r>
      <w:r>
        <w:rPr>
          <w:rFonts w:ascii="宋体" w:hAnsi="宋体" w:cs="宋体" w:eastAsia="宋体"/>
          <w:sz w:val="24"/>
        </w:rPr>
        <w:t>。</w:t>
      </w:r>
    </w:p>
    <w:p>
      <w:pPr>
        <w:pStyle w:val="null3"/>
        <w:numPr>
          <w:ilvl w:val="1"/>
          <w:numId w:val="2"/>
        </w:numPr>
        <w:spacing w:before="255" w:after="255"/>
      </w:pPr>
      <w:r>
        <w:rPr>
          <w:rFonts w:ascii="宋体" w:hAnsi="宋体" w:cs="宋体" w:eastAsia="宋体"/>
          <w:sz w:val="24"/>
        </w:rPr>
        <w:t>乙方供货的范围包</w:t>
      </w:r>
      <w:r>
        <w:rPr>
          <w:rFonts w:ascii="宋体" w:hAnsi="宋体" w:cs="宋体" w:eastAsia="宋体"/>
          <w:sz w:val="24"/>
        </w:rPr>
        <w:t>括了本合同所列明的货物及与货物</w:t>
      </w:r>
      <w:r>
        <w:rPr>
          <w:rFonts w:ascii="宋体" w:hAnsi="宋体" w:cs="宋体" w:eastAsia="宋体"/>
          <w:sz w:val="24"/>
        </w:rPr>
        <w:t>配套的专用安装材料、工具、备品备件、图纸等配件</w:t>
      </w:r>
      <w:r>
        <w:rPr>
          <w:rFonts w:ascii="宋体" w:hAnsi="宋体" w:cs="宋体" w:eastAsia="宋体"/>
          <w:sz w:val="24"/>
        </w:rPr>
        <w:t>。在本合同履行过程中如发现有任何漏项和短缺，乙方应自费在甲方要求的时间内补齐，因此造成甲方的损失，由乙方负责赔偿。</w:t>
      </w:r>
    </w:p>
    <w:p>
      <w:pPr>
        <w:pStyle w:val="null3"/>
        <w:numPr>
          <w:ilvl w:val="1"/>
          <w:numId w:val="2"/>
        </w:numPr>
        <w:spacing w:before="255" w:after="255"/>
      </w:pPr>
      <w:r>
        <w:rPr>
          <w:rFonts w:ascii="宋体" w:hAnsi="宋体" w:cs="宋体" w:eastAsia="宋体"/>
          <w:sz w:val="24"/>
        </w:rPr>
        <w:t>乙方就其向甲方提供的货物应当具有完全处分权，不存在任何抵押、质押、担保或其他第三方权益，不会有任何第三方对该等货物主张任何权利。</w:t>
      </w:r>
    </w:p>
    <w:p>
      <w:pPr>
        <w:pStyle w:val="null3"/>
        <w:numPr>
          <w:ilvl w:val="0"/>
          <w:numId w:val="2"/>
        </w:numPr>
        <w:spacing w:before="255" w:after="255"/>
        <w:ind w:left="645"/>
      </w:pPr>
      <w:r>
        <w:rPr>
          <w:rFonts w:ascii="宋体" w:hAnsi="宋体" w:cs="宋体" w:eastAsia="宋体"/>
          <w:sz w:val="24"/>
          <w:b/>
        </w:rPr>
        <w:t>合同价款</w:t>
      </w:r>
    </w:p>
    <w:p>
      <w:pPr>
        <w:pStyle w:val="null3"/>
        <w:numPr>
          <w:ilvl w:val="1"/>
          <w:numId w:val="2"/>
        </w:numPr>
        <w:spacing w:before="255" w:after="255"/>
      </w:pPr>
      <w:r>
        <w:rPr>
          <w:rFonts w:ascii="宋体" w:hAnsi="宋体" w:cs="宋体" w:eastAsia="宋体"/>
          <w:sz w:val="24"/>
        </w:rPr>
        <w:t>本合同价款</w:t>
      </w:r>
      <w:r>
        <w:rPr>
          <w:rFonts w:ascii="宋体" w:hAnsi="宋体" w:cs="宋体" w:eastAsia="宋体"/>
          <w:sz w:val="24"/>
        </w:rPr>
        <w:t>选择</w:t>
      </w:r>
      <w:r>
        <w:rPr>
          <w:rFonts w:ascii="宋体" w:hAnsi="宋体" w:cs="宋体" w:eastAsia="宋体"/>
          <w:sz w:val="24"/>
        </w:rPr>
        <w:t>如下方式</w:t>
      </w:r>
      <w:r>
        <w:rPr>
          <w:u w:val="single"/>
        </w:rPr>
        <w:t xml:space="preserve">  </w:t>
      </w:r>
      <w:r>
        <w:rPr>
          <w:rFonts w:ascii="宋体" w:hAnsi="宋体" w:cs="宋体" w:eastAsia="宋体"/>
          <w:sz w:val="24"/>
          <w:u w:val="single"/>
          <w:shd w:fill="BFBFBF" w:val="clear"/>
        </w:rPr>
        <w:t>一</w:t>
      </w:r>
      <w:r>
        <w:rPr>
          <w:u w:val="single"/>
        </w:rPr>
        <w:t xml:space="preserve">  </w:t>
      </w:r>
      <w:r>
        <w:rPr>
          <w:rFonts w:ascii="宋体" w:hAnsi="宋体" w:cs="宋体" w:eastAsia="宋体"/>
          <w:sz w:val="24"/>
        </w:rPr>
        <w:t>：</w:t>
      </w:r>
    </w:p>
    <w:p>
      <w:pPr>
        <w:pStyle w:val="null3"/>
        <w:spacing w:before="255" w:after="255"/>
        <w:ind w:left="1245"/>
      </w:pPr>
      <w:r>
        <w:rPr>
          <w:rFonts w:ascii="宋体" w:hAnsi="宋体" w:cs="宋体" w:eastAsia="宋体"/>
          <w:sz w:val="24"/>
        </w:rPr>
        <w:t>方式一：</w:t>
      </w:r>
    </w:p>
    <w:p>
      <w:pPr>
        <w:pStyle w:val="null3"/>
        <w:spacing w:before="255" w:after="255"/>
        <w:ind w:left="96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w:t>
      </w:r>
      <w:r>
        <w:rPr>
          <w:rFonts w:ascii="宋体" w:hAnsi="宋体" w:cs="宋体" w:eastAsia="宋体"/>
          <w:sz w:val="24"/>
        </w:rPr>
        <w:t>本合同采用综合</w:t>
      </w:r>
      <w:r>
        <w:rPr>
          <w:rFonts w:ascii="宋体" w:hAnsi="宋体" w:cs="宋体" w:eastAsia="宋体"/>
          <w:sz w:val="24"/>
          <w:b/>
        </w:rPr>
        <w:t>单价包干</w:t>
      </w:r>
      <w:r>
        <w:rPr>
          <w:rFonts w:ascii="宋体" w:hAnsi="宋体" w:cs="宋体" w:eastAsia="宋体"/>
          <w:sz w:val="24"/>
        </w:rPr>
        <w:t>的方式支付合同价款。合同价款暂定总金额为：</w:t>
      </w:r>
      <w:r>
        <w:rPr>
          <w:u w:val="single"/>
        </w:rPr>
        <w:t xml:space="preserve">     </w:t>
      </w:r>
      <w:r>
        <w:rPr>
          <w:rFonts w:ascii="宋体" w:hAnsi="宋体" w:cs="宋体" w:eastAsia="宋体"/>
          <w:sz w:val="24"/>
        </w:rPr>
        <w:t>元（大写：</w:t>
      </w:r>
      <w:r>
        <w:rPr>
          <w:u w:val="single"/>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元，增值税税率为</w:t>
      </w:r>
      <w:r>
        <w:rPr>
          <w:u w:val="single"/>
        </w:rPr>
        <w:t xml:space="preserve">   </w:t>
      </w:r>
      <w:r>
        <w:rPr>
          <w:rFonts w:ascii="calibri" w:hAnsi="calibri" w:cs="calibri" w:eastAsia="calibri"/>
          <w:sz w:val="24"/>
        </w:rPr>
        <w:t>%</w:t>
      </w:r>
      <w:r>
        <w:rPr>
          <w:rFonts w:ascii="宋体" w:hAnsi="宋体" w:cs="宋体" w:eastAsia="宋体"/>
          <w:sz w:val="24"/>
        </w:rPr>
        <w:t>），具体各项目单价详见合同附件</w:t>
      </w:r>
      <w:r>
        <w:rPr>
          <w:u w:val="single"/>
        </w:rPr>
        <w:t xml:space="preserve">   </w:t>
      </w:r>
      <w:r>
        <w:rPr>
          <w:rFonts w:ascii="calibri" w:hAnsi="calibri" w:cs="calibri" w:eastAsia="calibri"/>
          <w:sz w:val="24"/>
          <w:u w:val="single"/>
          <w:shd w:fill="BEBEBE" w:val="clear"/>
        </w:rPr>
        <w:t>1</w:t>
      </w:r>
      <w:r>
        <w:rPr>
          <w:u w:val="single"/>
        </w:rPr>
        <w:t xml:space="preserve">  </w:t>
      </w:r>
      <w:r>
        <w:rPr>
          <w:rFonts w:ascii="宋体" w:hAnsi="宋体" w:cs="宋体" w:eastAsia="宋体"/>
          <w:sz w:val="24"/>
          <w:shd w:fill="FF0000" w:val="clear"/>
        </w:rPr>
        <w:t>货物清单</w:t>
      </w:r>
      <w:r>
        <w:rPr>
          <w:rFonts w:ascii="宋体" w:hAnsi="宋体" w:cs="宋体" w:eastAsia="宋体"/>
          <w:sz w:val="24"/>
        </w:rPr>
        <w:t>，货物单价已包含供货、运输、仓储、装卸、验收、税费等一切费用；货物数量据实结算，实际数量以甲方验收合格的货物数量为准。合同实际结算金额不得超过合同价款暂定总金额。</w:t>
      </w:r>
    </w:p>
    <w:p>
      <w:pPr>
        <w:pStyle w:val="null3"/>
        <w:spacing w:before="255" w:after="255"/>
        <w:ind w:left="960"/>
      </w:pPr>
      <w:r>
        <w:rPr>
          <w:rFonts w:ascii="宋体" w:hAnsi="宋体" w:cs="宋体" w:eastAsia="宋体"/>
          <w:sz w:val="24"/>
        </w:rPr>
        <w:t>造币用镍黄铜带单价计算表</w:t>
      </w:r>
    </w:p>
    <w:tbl>
      <w:tblPr>
        <w:tblW w:w="0" w:type="auto"/>
        <w:tblBorders>
          <w:top w:val="none" w:color="000000" w:sz="4"/>
          <w:left w:val="none" w:color="000000" w:sz="4"/>
          <w:bottom w:val="none" w:color="000000" w:sz="4"/>
          <w:right w:val="none" w:color="000000" w:sz="4"/>
          <w:insideH w:val="none"/>
          <w:insideV w:val="none"/>
        </w:tblBorders>
      </w:tblPr>
      <w:tblGrid>
        <w:gridCol w:w="735"/>
        <w:gridCol w:w="735"/>
        <w:gridCol w:w="720"/>
        <w:gridCol w:w="795"/>
        <w:gridCol w:w="780"/>
        <w:gridCol w:w="765"/>
        <w:gridCol w:w="585"/>
        <w:gridCol w:w="750"/>
        <w:gridCol w:w="555"/>
        <w:gridCol w:w="1815"/>
      </w:tblGrid>
      <w:tr>
        <w:tc>
          <w:tcPr>
            <w:tcW w:type="dxa" w:w="14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5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54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5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金属损耗</w:t>
            </w:r>
          </w:p>
        </w:tc>
        <w:tc>
          <w:tcPr>
            <w:tcW w:type="dxa" w:w="75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中标加工费</w:t>
            </w:r>
          </w:p>
        </w:tc>
        <w:tc>
          <w:tcPr>
            <w:tcW w:type="dxa" w:w="555"/>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运费</w:t>
            </w:r>
          </w:p>
        </w:tc>
        <w:tc>
          <w:tcPr>
            <w:tcW w:type="dxa" w:w="18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单价</w:t>
            </w:r>
          </w:p>
          <w:p>
            <w:pPr>
              <w:pStyle w:val="null3"/>
              <w:spacing w:after="165"/>
              <w:jc w:val="both"/>
            </w:pPr>
            <w:r>
              <w:rPr>
                <w:rFonts w:ascii="宋体" w:hAnsi="宋体" w:cs="宋体" w:eastAsia="宋体"/>
                <w:sz w:val="24"/>
              </w:rPr>
              <w:t>（元</w:t>
            </w:r>
            <w:r>
              <w:rPr>
                <w:rFonts w:ascii="宋体" w:hAnsi="宋体" w:cs="宋体" w:eastAsia="宋体"/>
                <w:sz w:val="24"/>
              </w:rPr>
              <w:t>/吨）</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585"/>
            <w:vMerge/>
            <w:tcBorders>
              <w:top w:val="single" w:color="000000" w:sz="4"/>
              <w:left w:val="none" w:color="000000" w:sz="4"/>
              <w:bottom w:val="single" w:color="000000" w:sz="4"/>
              <w:right w:val="single" w:color="000000" w:sz="4"/>
            </w:tcBorders>
          </w:tcPr>
          <w:p/>
        </w:tc>
        <w:tc>
          <w:tcPr>
            <w:tcW w:type="dxa" w:w="750"/>
            <w:vMerge/>
            <w:tcBorders>
              <w:top w:val="single" w:color="000000" w:sz="4"/>
              <w:left w:val="none" w:color="000000" w:sz="4"/>
              <w:bottom w:val="none" w:color="000000" w:sz="4"/>
              <w:right w:val="single" w:color="000000" w:sz="4"/>
            </w:tcBorders>
          </w:tcPr>
          <w:p/>
        </w:tc>
        <w:tc>
          <w:tcPr>
            <w:tcW w:type="dxa" w:w="555"/>
            <w:vMerge/>
            <w:tcBorders>
              <w:top w:val="single" w:color="000000" w:sz="4"/>
              <w:left w:val="none" w:color="000000" w:sz="4"/>
              <w:bottom w:val="none" w:color="000000" w:sz="4"/>
              <w:right w:val="single" w:color="000000" w:sz="4"/>
            </w:tcBorders>
          </w:tcPr>
          <w:p/>
        </w:tc>
        <w:tc>
          <w:tcPr>
            <w:tcW w:type="dxa" w:w="1815"/>
            <w:vMerge/>
            <w:tcBorders>
              <w:top w:val="single" w:color="000000" w:sz="4"/>
              <w:left w:val="none" w:color="000000" w:sz="4"/>
              <w:bottom w:val="single" w:color="000000" w:sz="4"/>
              <w:right w:val="single" w:color="000000" w:sz="4"/>
            </w:tcBorders>
          </w:tcP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②</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③</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④</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⑤</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⑥</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⑦</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⑧</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⑨</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(①*②+③*④+⑤*⑥</w:t>
            </w:r>
            <w:r>
              <w:rPr>
                <w:rFonts w:ascii="宋体" w:hAnsi="宋体" w:cs="宋体" w:eastAsia="宋体"/>
                <w:sz w:val="24"/>
              </w:rPr>
              <w:t>）</w:t>
            </w:r>
            <w:r>
              <w:rPr>
                <w:rFonts w:ascii="宋体" w:hAnsi="宋体" w:cs="宋体" w:eastAsia="宋体"/>
                <w:sz w:val="24"/>
              </w:rPr>
              <w:t>*(1+⑦)+⑧+⑨</w:t>
            </w:r>
          </w:p>
        </w:tc>
      </w:tr>
    </w:tbl>
    <w:p>
      <w:pPr>
        <w:pStyle w:val="null3"/>
        <w:spacing w:before="255" w:after="255"/>
        <w:ind w:left="960"/>
      </w:pPr>
      <w:r>
        <w:rPr>
          <w:rFonts w:ascii="宋体" w:hAnsi="宋体" w:cs="宋体" w:eastAsia="宋体"/>
          <w:sz w:val="24"/>
        </w:rPr>
        <w:t>注：</w:t>
      </w:r>
      <w:r>
        <w:rPr>
          <w:rFonts w:ascii="宋体" w:hAnsi="宋体" w:cs="宋体" w:eastAsia="宋体"/>
          <w:sz w:val="24"/>
        </w:rPr>
        <w:t>1.带材采购所需的各种有色金属价格由甲方根据订单签约当日锁定的长江有色金属现货市场上午各相应1#金属均价确定，核算出原料购置费与金属损耗、中标加工费、运费共同组成</w:t>
      </w:r>
      <w:r>
        <w:rPr>
          <w:rFonts w:ascii="宋体" w:hAnsi="宋体" w:cs="宋体" w:eastAsia="宋体"/>
          <w:sz w:val="24"/>
        </w:rPr>
        <w:t>镍黄铜带</w:t>
      </w:r>
      <w:r>
        <w:rPr>
          <w:rFonts w:ascii="宋体" w:hAnsi="宋体" w:cs="宋体" w:eastAsia="宋体"/>
          <w:sz w:val="24"/>
        </w:rPr>
        <w:t>采购单价。即：原料价</w:t>
      </w:r>
      <w:r>
        <w:rPr>
          <w:rFonts w:ascii="宋体" w:hAnsi="宋体" w:cs="宋体" w:eastAsia="宋体"/>
          <w:sz w:val="24"/>
        </w:rPr>
        <w:t>×（1+金属损耗）+中标加工费+运费。</w:t>
      </w:r>
      <w:r>
        <w:rPr>
          <w:rFonts w:ascii="宋体" w:hAnsi="宋体" w:cs="宋体" w:eastAsia="宋体"/>
          <w:sz w:val="24"/>
        </w:rPr>
        <w:t>镍黄铜带</w:t>
      </w:r>
      <w:r>
        <w:rPr>
          <w:rFonts w:ascii="宋体" w:hAnsi="宋体" w:cs="宋体" w:eastAsia="宋体"/>
          <w:sz w:val="24"/>
        </w:rPr>
        <w:t>采购单价计算见上表。</w:t>
      </w:r>
      <w:r>
        <w:rPr>
          <w:rFonts w:ascii="宋体" w:hAnsi="宋体" w:cs="宋体" w:eastAsia="宋体"/>
          <w:sz w:val="24"/>
        </w:rPr>
        <w:t>2.</w:t>
      </w:r>
      <w:r>
        <w:rPr>
          <w:rFonts w:ascii="宋体" w:hAnsi="宋体" w:cs="宋体" w:eastAsia="宋体"/>
          <w:sz w:val="24"/>
        </w:rPr>
        <w:t>同城运输是指在同一城市区域内的运输，异地运输距离为高德地图中走高速路线的距离。</w:t>
      </w:r>
    </w:p>
    <w:p>
      <w:pPr>
        <w:pStyle w:val="null3"/>
        <w:spacing w:before="255" w:after="255"/>
        <w:ind w:firstLine="96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本合同履行期间，不含税价格不因国家税率变化而变化，如遇国家税</w:t>
      </w:r>
    </w:p>
    <w:p>
      <w:pPr>
        <w:pStyle w:val="null3"/>
        <w:spacing w:before="255" w:after="255"/>
        <w:ind w:firstLine="240"/>
      </w:pPr>
      <w:r>
        <w:rPr>
          <w:rFonts w:ascii="宋体" w:hAnsi="宋体" w:cs="宋体" w:eastAsia="宋体"/>
          <w:sz w:val="24"/>
        </w:rPr>
        <w:t>率调整，则价税合计的价格应相应调整，以甲方要求开具发票时间为准。</w:t>
      </w:r>
    </w:p>
    <w:p>
      <w:pPr>
        <w:pStyle w:val="null3"/>
        <w:spacing w:before="255" w:after="255"/>
        <w:ind w:left="1245"/>
      </w:pPr>
      <w:r>
        <w:rPr>
          <w:rFonts w:ascii="宋体" w:hAnsi="宋体" w:cs="宋体" w:eastAsia="宋体"/>
          <w:sz w:val="24"/>
        </w:rPr>
        <w:t>方式二</w:t>
      </w:r>
      <w:r>
        <w:rPr>
          <w:rFonts w:ascii="宋体" w:hAnsi="宋体" w:cs="宋体" w:eastAsia="宋体"/>
          <w:sz w:val="24"/>
        </w:rPr>
        <w:t>：</w:t>
      </w:r>
    </w:p>
    <w:p>
      <w:pPr>
        <w:pStyle w:val="null3"/>
        <w:spacing w:before="255" w:after="255"/>
        <w:ind w:left="99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总价包干</w:t>
      </w:r>
      <w:r>
        <w:rPr>
          <w:rFonts w:ascii="宋体" w:hAnsi="宋体" w:cs="宋体" w:eastAsia="宋体"/>
          <w:sz w:val="24"/>
        </w:rPr>
        <w:t>的方式支付合同货款。合同价款总金额为：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元，增值税税率为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），并已包含供货、运输、仓储、装卸、验收、税费等一切费用。除本合同另有约定外，不论各项费用有无涨落，合同价款总金额均不再调整。（</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numPr>
          <w:ilvl w:val="1"/>
          <w:numId w:val="2"/>
        </w:numPr>
      </w:pPr>
      <w:r>
        <w:rPr>
          <w:rFonts w:ascii="宋体" w:hAnsi="宋体" w:cs="宋体" w:eastAsia="宋体"/>
          <w:sz w:val="24"/>
        </w:rPr>
        <w:t>合同履行过程中</w:t>
      </w:r>
      <w:r>
        <w:rPr>
          <w:rFonts w:ascii="宋体" w:hAnsi="宋体" w:cs="宋体" w:eastAsia="宋体"/>
          <w:sz w:val="24"/>
        </w:rPr>
        <w:t>，</w:t>
      </w:r>
      <w:r>
        <w:rPr>
          <w:rFonts w:ascii="宋体" w:hAnsi="宋体" w:cs="宋体" w:eastAsia="宋体"/>
          <w:sz w:val="24"/>
        </w:rPr>
        <w:t>若有经甲方事先书面确认的</w:t>
      </w:r>
      <w:r>
        <w:rPr>
          <w:rFonts w:ascii="宋体" w:hAnsi="宋体" w:cs="宋体" w:eastAsia="宋体"/>
          <w:sz w:val="24"/>
        </w:rPr>
        <w:t>货物数量</w:t>
      </w:r>
      <w:r>
        <w:rPr>
          <w:rFonts w:ascii="宋体" w:hAnsi="宋体" w:cs="宋体" w:eastAsia="宋体"/>
          <w:sz w:val="24"/>
        </w:rPr>
        <w:t>变更，实际结算的总</w:t>
      </w:r>
      <w:r>
        <w:rPr>
          <w:rFonts w:ascii="宋体" w:hAnsi="宋体" w:cs="宋体" w:eastAsia="宋体"/>
          <w:sz w:val="24"/>
        </w:rPr>
        <w:t>金额</w:t>
      </w:r>
      <w:r>
        <w:rPr>
          <w:rFonts w:ascii="宋体" w:hAnsi="宋体" w:cs="宋体" w:eastAsia="宋体"/>
          <w:sz w:val="24"/>
        </w:rPr>
        <w:t>应以最终验收合格的实际</w:t>
      </w:r>
      <w:r>
        <w:rPr>
          <w:rFonts w:ascii="宋体" w:hAnsi="宋体" w:cs="宋体" w:eastAsia="宋体"/>
          <w:sz w:val="24"/>
        </w:rPr>
        <w:t>货物</w:t>
      </w:r>
      <w:r>
        <w:rPr>
          <w:rFonts w:ascii="宋体" w:hAnsi="宋体" w:cs="宋体" w:eastAsia="宋体"/>
          <w:sz w:val="24"/>
        </w:rPr>
        <w:t>的数量和本合同</w:t>
      </w:r>
      <w:r>
        <w:rPr>
          <w:rFonts w:ascii="宋体" w:hAnsi="宋体" w:cs="宋体" w:eastAsia="宋体"/>
          <w:sz w:val="24"/>
        </w:rPr>
        <w:t>约</w:t>
      </w:r>
      <w:r>
        <w:rPr>
          <w:rFonts w:ascii="宋体" w:hAnsi="宋体" w:cs="宋体" w:eastAsia="宋体"/>
          <w:sz w:val="24"/>
        </w:rPr>
        <w:t>定的单价为依据进行修正。</w:t>
      </w:r>
    </w:p>
    <w:p>
      <w:pPr>
        <w:pStyle w:val="null3"/>
        <w:numPr>
          <w:ilvl w:val="0"/>
          <w:numId w:val="2"/>
        </w:numPr>
        <w:spacing w:before="255" w:after="255"/>
        <w:ind w:left="645"/>
      </w:pPr>
      <w:r>
        <w:rPr>
          <w:rFonts w:ascii="宋体" w:hAnsi="宋体" w:cs="宋体" w:eastAsia="宋体"/>
          <w:sz w:val="24"/>
          <w:b/>
        </w:rPr>
        <w:t>付款方式及期限</w:t>
      </w:r>
    </w:p>
    <w:p>
      <w:pPr>
        <w:pStyle w:val="null3"/>
        <w:numPr>
          <w:ilvl w:val="1"/>
          <w:numId w:val="2"/>
        </w:numPr>
        <w:spacing w:before="255" w:after="255"/>
      </w:pPr>
      <w:r>
        <w:rPr>
          <w:rFonts w:ascii="宋体" w:hAnsi="宋体" w:cs="宋体" w:eastAsia="宋体"/>
          <w:sz w:val="24"/>
        </w:rPr>
        <w:t>本合同采用以下第</w:t>
      </w: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二</w:t>
      </w:r>
      <w:r>
        <w:rPr>
          <w:rFonts w:ascii="宋体" w:hAnsi="宋体" w:cs="宋体" w:eastAsia="宋体"/>
          <w:sz w:val="24"/>
          <w:u w:val="single"/>
          <w:shd w:fill="BEBEBE" w:val="clear"/>
        </w:rPr>
        <w:t xml:space="preserve">  </w:t>
      </w:r>
      <w:r>
        <w:rPr>
          <w:rFonts w:ascii="宋体" w:hAnsi="宋体" w:cs="宋体" w:eastAsia="宋体"/>
          <w:sz w:val="24"/>
        </w:rPr>
        <w:t>种支付方式：</w:t>
      </w:r>
    </w:p>
    <w:p>
      <w:pPr>
        <w:pStyle w:val="null3"/>
        <w:spacing w:before="255" w:after="255"/>
        <w:ind w:left="960"/>
      </w:pPr>
      <w:r>
        <w:rPr>
          <w:rFonts w:ascii="宋体" w:hAnsi="宋体" w:cs="宋体" w:eastAsia="宋体"/>
          <w:sz w:val="24"/>
        </w:rPr>
        <w:t>方式一：一次性支付</w:t>
      </w:r>
    </w:p>
    <w:p>
      <w:pPr>
        <w:pStyle w:val="null3"/>
        <w:spacing w:before="255" w:after="255"/>
        <w:ind w:left="960"/>
      </w:pPr>
      <w:r>
        <w:rPr>
          <w:rFonts w:ascii="宋体" w:hAnsi="宋体" w:cs="宋体" w:eastAsia="宋体"/>
          <w:sz w:val="24"/>
        </w:rPr>
        <w:t>甲方对乙方交付的货物验收合格并在收到乙方开具的与合同价款总金额等额且合法有效的增值税专用发票后</w:t>
      </w:r>
      <w:r>
        <w:rPr>
          <w:rFonts w:ascii="calibri" w:hAnsi="calibri" w:cs="calibri" w:eastAsia="calibri"/>
          <w:sz w:val="24"/>
          <w:shd w:fill="BFBFBF" w:val="clear"/>
        </w:rPr>
        <w:t>__/__</w:t>
      </w:r>
      <w:r>
        <w:rPr>
          <w:rFonts w:ascii="宋体" w:hAnsi="宋体" w:cs="宋体" w:eastAsia="宋体"/>
          <w:sz w:val="24"/>
        </w:rPr>
        <w:t>个工作日内，一次性将全部合同价款支付至乙方指定的银行账户。</w:t>
      </w:r>
    </w:p>
    <w:p>
      <w:pPr>
        <w:pStyle w:val="null3"/>
        <w:spacing w:before="255" w:after="255"/>
        <w:ind w:left="960"/>
      </w:pPr>
      <w:r>
        <w:rPr>
          <w:rFonts w:ascii="宋体" w:hAnsi="宋体" w:cs="宋体" w:eastAsia="宋体"/>
          <w:sz w:val="24"/>
        </w:rPr>
        <w:t>方式二：分期支付</w:t>
      </w:r>
    </w:p>
    <w:p>
      <w:pPr>
        <w:pStyle w:val="null3"/>
        <w:spacing w:before="255" w:after="255"/>
        <w:ind w:left="96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）本合同生效且乙方按甲方的要求提供履约担保（如适用）后，甲方在收到乙方提供的与本次付款金额等额且合法有效的增值税专用发票之日起</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个工作日内，向乙方支付合同价款总金额的</w:t>
      </w:r>
      <w:r>
        <w:rPr>
          <w:u w:val="single"/>
        </w:rPr>
        <w:t xml:space="preserve">  </w:t>
      </w:r>
      <w:r>
        <w:rPr>
          <w:rFonts w:ascii="calibri" w:hAnsi="calibri" w:cs="calibri" w:eastAsia="calibri"/>
          <w:sz w:val="24"/>
          <w:u w:val="single"/>
          <w:shd w:fill="BEBEBE" w:val="clear"/>
        </w:rPr>
        <w:t>/</w:t>
      </w:r>
      <w:r>
        <w:rPr>
          <w:u w:val="single"/>
        </w:rPr>
        <w:t xml:space="preserve"> </w:t>
      </w:r>
      <w:r>
        <w:rPr>
          <w:u w:val="single"/>
        </w:rPr>
        <w:t xml:space="preserve"> </w:t>
      </w:r>
      <w:r>
        <w:rPr>
          <w:rFonts w:ascii="calibri" w:hAnsi="calibri" w:cs="calibri" w:eastAsia="calibri"/>
          <w:sz w:val="24"/>
        </w:rPr>
        <w:t>%</w:t>
      </w:r>
      <w:r>
        <w:rPr>
          <w:rFonts w:ascii="宋体" w:hAnsi="宋体" w:cs="宋体" w:eastAsia="宋体"/>
          <w:sz w:val="24"/>
        </w:rPr>
        <w:t>，即人民币</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元（大写：人民币</w:t>
      </w:r>
      <w:r>
        <w:rPr>
          <w:u w:val="single"/>
        </w:rPr>
        <w:t xml:space="preserve">   </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shd w:fill="FFFFFF" w:val="clear"/>
        </w:rPr>
        <w:t>元</w:t>
      </w:r>
      <w:r>
        <w:rPr>
          <w:rFonts w:ascii="宋体" w:hAnsi="宋体" w:cs="宋体" w:eastAsia="宋体"/>
          <w:sz w:val="24"/>
        </w:rPr>
        <w:t>）作为预付款。</w:t>
      </w:r>
    </w:p>
    <w:p>
      <w:pPr>
        <w:pStyle w:val="null3"/>
        <w:spacing w:before="255" w:after="255"/>
        <w:ind w:left="93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本合同为分批订单采购合同，甲方将通过分批下达采购订单的方式执行合同。甲方每次下达采购订单后，</w:t>
      </w:r>
      <w:r>
        <w:rPr>
          <w:rFonts w:ascii="宋体" w:hAnsi="宋体" w:cs="宋体" w:eastAsia="宋体"/>
          <w:sz w:val="24"/>
        </w:rPr>
        <w:t>甲方按照到货批次分期付款。</w:t>
      </w:r>
      <w:r>
        <w:rPr>
          <w:rFonts w:ascii="宋体" w:hAnsi="宋体" w:cs="宋体" w:eastAsia="宋体"/>
          <w:sz w:val="24"/>
        </w:rPr>
        <w:t>乙方按要求发货到甲方指定</w:t>
      </w:r>
      <w:r>
        <w:rPr>
          <w:rFonts w:ascii="宋体" w:hAnsi="宋体" w:cs="宋体" w:eastAsia="宋体"/>
          <w:sz w:val="24"/>
        </w:rPr>
        <w:t>白铜复合黄铜</w:t>
      </w:r>
      <w:r>
        <w:rPr>
          <w:rFonts w:ascii="宋体" w:hAnsi="宋体" w:cs="宋体" w:eastAsia="宋体"/>
          <w:sz w:val="24"/>
        </w:rPr>
        <w:t>加工厂家，经过</w:t>
      </w:r>
      <w:r>
        <w:rPr>
          <w:rFonts w:ascii="宋体" w:hAnsi="宋体" w:cs="宋体" w:eastAsia="宋体"/>
          <w:sz w:val="24"/>
        </w:rPr>
        <w:t>白铜复合黄铜</w:t>
      </w:r>
      <w:r>
        <w:rPr>
          <w:rFonts w:ascii="宋体" w:hAnsi="宋体" w:cs="宋体" w:eastAsia="宋体"/>
          <w:sz w:val="24"/>
        </w:rPr>
        <w:t>加工厂家入厂物理化学检验和生产检验（带材重量、表面质量、板形等）合格并开具接收函（附件</w:t>
      </w:r>
      <w:r>
        <w:rPr>
          <w:rFonts w:ascii="宋体" w:hAnsi="宋体" w:cs="宋体" w:eastAsia="宋体"/>
          <w:sz w:val="24"/>
          <w:u w:val="single"/>
        </w:rPr>
        <w:t xml:space="preserve"> </w:t>
      </w:r>
      <w:r>
        <w:rPr>
          <w:rFonts w:ascii="calibri" w:hAnsi="calibri" w:cs="calibri" w:eastAsia="calibri"/>
          <w:sz w:val="24"/>
          <w:u w:val="single"/>
        </w:rPr>
        <w:t xml:space="preserve">5 </w:t>
      </w:r>
      <w:r>
        <w:rPr>
          <w:rFonts w:ascii="宋体" w:hAnsi="宋体" w:cs="宋体" w:eastAsia="宋体"/>
          <w:sz w:val="24"/>
        </w:rPr>
        <w:t>）后，乙方开具税率为</w:t>
      </w:r>
      <w:r>
        <w:rPr>
          <w:rFonts w:ascii="宋体" w:hAnsi="宋体" w:cs="宋体" w:eastAsia="宋体"/>
          <w:sz w:val="24"/>
          <w:u w:val="single"/>
        </w:rPr>
        <w:t xml:space="preserve">  </w:t>
      </w:r>
      <w:r>
        <w:rPr>
          <w:rFonts w:ascii="calibri" w:hAnsi="calibri" w:cs="calibri" w:eastAsia="calibri"/>
          <w:sz w:val="24"/>
          <w:u w:val="single"/>
        </w:rPr>
        <w:t>%</w:t>
      </w:r>
      <w:r>
        <w:rPr>
          <w:rFonts w:ascii="宋体" w:hAnsi="宋体" w:cs="宋体" w:eastAsia="宋体"/>
          <w:sz w:val="24"/>
        </w:rPr>
        <w:t>的全额增值税专用发票，甲方在收到发票及接收函后</w:t>
      </w:r>
      <w:r>
        <w:rPr>
          <w:rFonts w:ascii="calibri" w:hAnsi="calibri" w:cs="calibri" w:eastAsia="calibri"/>
          <w:sz w:val="24"/>
        </w:rPr>
        <w:t>10</w:t>
      </w:r>
      <w:r>
        <w:rPr>
          <w:rFonts w:ascii="宋体" w:hAnsi="宋体" w:cs="宋体" w:eastAsia="宋体"/>
          <w:sz w:val="24"/>
        </w:rPr>
        <w:t>个工作日内支付造币用</w:t>
      </w:r>
      <w:r>
        <w:rPr>
          <w:rFonts w:ascii="宋体" w:hAnsi="宋体" w:cs="宋体" w:eastAsia="宋体"/>
          <w:sz w:val="24"/>
        </w:rPr>
        <w:t>镍黄铜带</w:t>
      </w:r>
      <w:r>
        <w:rPr>
          <w:rFonts w:ascii="宋体" w:hAnsi="宋体" w:cs="宋体" w:eastAsia="宋体"/>
          <w:sz w:val="24"/>
        </w:rPr>
        <w:t>采购和</w:t>
      </w:r>
      <w:r>
        <w:rPr>
          <w:rFonts w:ascii="宋体" w:hAnsi="宋体" w:cs="宋体" w:eastAsia="宋体"/>
          <w:sz w:val="24"/>
        </w:rPr>
        <w:t>白铜复合黄铜</w:t>
      </w:r>
      <w:r>
        <w:rPr>
          <w:rFonts w:ascii="宋体" w:hAnsi="宋体" w:cs="宋体" w:eastAsia="宋体"/>
          <w:sz w:val="24"/>
        </w:rPr>
        <w:t>边废料销售的差额款。</w:t>
      </w:r>
    </w:p>
    <w:p>
      <w:pPr>
        <w:pStyle w:val="null3"/>
        <w:spacing w:before="255" w:after="255"/>
        <w:ind w:left="960"/>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）甲、乙双方一致同意将合同价款总金额的</w:t>
      </w:r>
      <w:r>
        <w:rPr>
          <w:u w:val="single"/>
        </w:rPr>
        <w:t xml:space="preserve"> </w:t>
      </w:r>
      <w:r>
        <w:rPr>
          <w:rFonts w:ascii="calibri" w:hAnsi="calibri" w:cs="calibri" w:eastAsia="calibri"/>
          <w:sz w:val="24"/>
          <w:u w:val="single"/>
          <w:shd w:fill="BFBFBF" w:val="clear"/>
        </w:rPr>
        <w:t>/</w:t>
      </w:r>
      <w:r>
        <w:rPr>
          <w:u w:val="single"/>
        </w:rPr>
        <w:t xml:space="preserve">  </w:t>
      </w:r>
      <w:r>
        <w:rPr>
          <w:rFonts w:ascii="calibri" w:hAnsi="calibri" w:cs="calibri" w:eastAsia="calibri"/>
          <w:sz w:val="24"/>
        </w:rPr>
        <w:t>%</w:t>
      </w:r>
      <w:r>
        <w:rPr>
          <w:rFonts w:ascii="宋体" w:hAnsi="宋体" w:cs="宋体" w:eastAsia="宋体"/>
          <w:sz w:val="24"/>
        </w:rPr>
        <w:t>，即</w:t>
      </w:r>
      <w:r>
        <w:rPr>
          <w:rFonts w:ascii="宋体" w:hAnsi="宋体" w:cs="宋体" w:eastAsia="宋体"/>
          <w:sz w:val="24"/>
          <w:shd w:fill="FFFFFF" w:val="clear"/>
        </w:rPr>
        <w:t>人民币</w:t>
      </w:r>
      <w:r>
        <w:rPr>
          <w:u w:val="single"/>
        </w:rPr>
        <w:t xml:space="preserve">   </w:t>
      </w:r>
      <w:r>
        <w:rPr/>
        <w:t xml:space="preserve">   </w:t>
      </w:r>
      <w:r>
        <w:rPr>
          <w:u w:val="single"/>
        </w:rPr>
        <w:t xml:space="preserve">   </w:t>
      </w:r>
      <w:r>
        <w:rPr>
          <w:u w:val="single"/>
        </w:rPr>
        <w:t xml:space="preserve">            </w:t>
      </w:r>
      <w:r>
        <w:rPr>
          <w:rFonts w:ascii="宋体" w:hAnsi="宋体" w:cs="宋体" w:eastAsia="宋体"/>
          <w:sz w:val="24"/>
        </w:rPr>
        <w:t>元（大写：人民币</w:t>
      </w:r>
      <w:r>
        <w:rPr>
          <w:u w:val="single"/>
        </w:rPr>
        <w:t xml:space="preserve">   </w:t>
      </w:r>
      <w:r>
        <w:rPr>
          <w:rFonts w:ascii="宋体" w:hAnsi="宋体" w:cs="宋体" w:eastAsia="宋体"/>
          <w:sz w:val="24"/>
          <w:u w:val="single"/>
          <w:shd w:fill="BFBFBF" w:val="clear"/>
        </w:rPr>
        <w:t xml:space="preserve">       </w:t>
      </w:r>
      <w:r>
        <w:rPr>
          <w:rFonts w:ascii="calibri" w:hAnsi="calibri" w:cs="calibri" w:eastAsia="calibri"/>
          <w:sz w:val="24"/>
          <w:u w:val="single"/>
          <w:shd w:fill="BFBFBF" w:val="clear"/>
        </w:rPr>
        <w:t xml:space="preserve">/        </w:t>
      </w:r>
      <w:r>
        <w:rPr>
          <w:rFonts w:ascii="宋体" w:hAnsi="宋体" w:cs="宋体" w:eastAsia="宋体"/>
          <w:sz w:val="24"/>
        </w:rPr>
        <w:t>元）作为质量保证金，货物质保期满且乙方向甲方提供与本次付款金额等额且合法有效的增值税专用发票后</w:t>
      </w:r>
      <w:r>
        <w:rPr>
          <w:rFonts w:ascii="calibri" w:hAnsi="calibri" w:cs="calibri" w:eastAsia="calibri"/>
          <w:sz w:val="24"/>
          <w:shd w:fill="BFBFBF" w:val="clear"/>
        </w:rPr>
        <w:t>__/__</w:t>
      </w:r>
      <w:r>
        <w:rPr>
          <w:rFonts w:ascii="宋体" w:hAnsi="宋体" w:cs="宋体" w:eastAsia="宋体"/>
          <w:sz w:val="24"/>
        </w:rPr>
        <w:t>个工作日内，甲方将质量保证金余额支付给乙方。质量保证金不计息。</w:t>
      </w:r>
    </w:p>
    <w:p>
      <w:pPr>
        <w:pStyle w:val="null3"/>
        <w:spacing w:before="255" w:after="255"/>
        <w:ind w:left="960"/>
      </w:pPr>
      <w:r>
        <w:rPr>
          <w:rFonts w:ascii="宋体" w:hAnsi="宋体" w:cs="宋体" w:eastAsia="宋体"/>
          <w:sz w:val="24"/>
        </w:rPr>
        <w:t>（</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镍黄铜带供应商</w:t>
      </w:r>
      <w:r>
        <w:rPr>
          <w:rFonts w:ascii="宋体" w:hAnsi="宋体" w:cs="宋体" w:eastAsia="宋体"/>
          <w:sz w:val="24"/>
        </w:rPr>
        <w:t>试制带材质量验证方案见附件</w:t>
      </w:r>
      <w:r>
        <w:rPr>
          <w:rFonts w:ascii="宋体" w:hAnsi="宋体" w:cs="宋体" w:eastAsia="宋体"/>
          <w:sz w:val="24"/>
          <w:u w:val="single"/>
        </w:rPr>
        <w:t xml:space="preserve"> </w:t>
      </w:r>
      <w:r>
        <w:rPr>
          <w:rFonts w:ascii="宋体" w:hAnsi="宋体" w:cs="宋体" w:eastAsia="宋体"/>
          <w:sz w:val="24"/>
          <w:u w:val="single"/>
        </w:rPr>
        <w:t xml:space="preserve">3  </w:t>
      </w:r>
      <w:r>
        <w:rPr>
          <w:rFonts w:ascii="宋体" w:hAnsi="宋体" w:cs="宋体" w:eastAsia="宋体"/>
          <w:sz w:val="24"/>
        </w:rPr>
        <w:t>。如</w:t>
      </w:r>
      <w:r>
        <w:rPr>
          <w:rFonts w:ascii="宋体" w:hAnsi="宋体" w:cs="宋体" w:eastAsia="宋体"/>
          <w:sz w:val="24"/>
        </w:rPr>
        <w:t>乙方通过试制带材质量验证</w:t>
      </w:r>
      <w:r>
        <w:rPr>
          <w:rFonts w:ascii="宋体" w:hAnsi="宋体" w:cs="宋体" w:eastAsia="宋体"/>
          <w:sz w:val="24"/>
        </w:rPr>
        <w:t>，则乙方具备正式供货资格，甲方可批量下达采购订单。</w:t>
      </w:r>
    </w:p>
    <w:p>
      <w:pPr>
        <w:pStyle w:val="null3"/>
        <w:spacing w:before="255" w:after="255"/>
        <w:ind w:left="960"/>
      </w:pPr>
      <w:r>
        <w:rPr>
          <w:rFonts w:ascii="宋体" w:hAnsi="宋体" w:cs="宋体" w:eastAsia="宋体"/>
          <w:sz w:val="24"/>
        </w:rPr>
        <w:t>1）</w:t>
      </w:r>
      <w:r>
        <w:rPr>
          <w:rFonts w:ascii="宋体" w:hAnsi="宋体" w:cs="宋体" w:eastAsia="宋体"/>
          <w:sz w:val="24"/>
        </w:rPr>
        <w:t>如乙方通过试制带材质量验证，甲方按合同价格付乙方到货带材试制费用，包括</w:t>
      </w:r>
      <w:r>
        <w:rPr>
          <w:rFonts w:ascii="宋体" w:hAnsi="宋体" w:cs="宋体" w:eastAsia="宋体"/>
          <w:sz w:val="24"/>
        </w:rPr>
        <w:t>黄铜带</w:t>
      </w:r>
      <w:r>
        <w:rPr>
          <w:rFonts w:ascii="宋体" w:hAnsi="宋体" w:cs="宋体" w:eastAsia="宋体"/>
          <w:sz w:val="24"/>
        </w:rPr>
        <w:t>H70</w:t>
      </w:r>
      <w:r>
        <w:rPr>
          <w:rFonts w:ascii="宋体" w:hAnsi="宋体" w:cs="宋体" w:eastAsia="宋体"/>
          <w:sz w:val="24"/>
        </w:rPr>
        <w:t>费用</w:t>
      </w:r>
      <w:r>
        <w:rPr>
          <w:rFonts w:ascii="宋体" w:hAnsi="宋体" w:cs="宋体" w:eastAsia="宋体"/>
          <w:sz w:val="24"/>
        </w:rPr>
        <w:t>、镍黄铜带</w:t>
      </w:r>
      <w:r>
        <w:rPr>
          <w:rFonts w:ascii="宋体" w:hAnsi="宋体" w:cs="宋体" w:eastAsia="宋体"/>
          <w:sz w:val="24"/>
        </w:rPr>
        <w:t>费用、</w:t>
      </w:r>
      <w:r>
        <w:rPr>
          <w:rFonts w:ascii="宋体" w:hAnsi="宋体" w:cs="宋体" w:eastAsia="宋体"/>
          <w:sz w:val="24"/>
        </w:rPr>
        <w:t>白铜</w:t>
      </w:r>
      <w:r>
        <w:rPr>
          <w:rFonts w:ascii="宋体" w:hAnsi="宋体" w:cs="宋体" w:eastAsia="宋体"/>
          <w:sz w:val="24"/>
        </w:rPr>
        <w:t>带费用和</w:t>
      </w:r>
      <w:r>
        <w:rPr>
          <w:rFonts w:ascii="宋体" w:hAnsi="宋体" w:cs="宋体" w:eastAsia="宋体"/>
          <w:sz w:val="24"/>
        </w:rPr>
        <w:t>白铜复合黄铜</w:t>
      </w:r>
      <w:r>
        <w:rPr>
          <w:rFonts w:ascii="宋体" w:hAnsi="宋体" w:cs="宋体" w:eastAsia="宋体"/>
          <w:sz w:val="24"/>
        </w:rPr>
        <w:t>加工费用。同时乙方负责将</w:t>
      </w:r>
      <w:r>
        <w:rPr>
          <w:rFonts w:ascii="宋体" w:hAnsi="宋体" w:cs="宋体" w:eastAsia="宋体"/>
          <w:sz w:val="24"/>
        </w:rPr>
        <w:t>白铜复合黄铜</w:t>
      </w:r>
      <w:r>
        <w:rPr>
          <w:rFonts w:ascii="宋体" w:hAnsi="宋体" w:cs="宋体" w:eastAsia="宋体"/>
          <w:sz w:val="24"/>
        </w:rPr>
        <w:t>加工产生的废品和边废料全部返给甲方。</w:t>
      </w:r>
    </w:p>
    <w:p>
      <w:pPr>
        <w:pStyle w:val="null3"/>
        <w:spacing w:before="255" w:after="255"/>
        <w:ind w:left="960"/>
      </w:pPr>
      <w:r>
        <w:rPr>
          <w:rFonts w:ascii="宋体" w:hAnsi="宋体" w:cs="宋体" w:eastAsia="宋体"/>
          <w:sz w:val="24"/>
        </w:rPr>
        <w:t>2）如乙方未通过试制带材质量验证，甲方不付任何费用。甲方对试制到货的带材及质量验证产生的边料、废品进行退货处理，乙方负责进行熔化销毁处理，甲方与乙方解除合同，试制带材的各种费用由乙方承担。</w:t>
      </w:r>
    </w:p>
    <w:p>
      <w:pPr>
        <w:pStyle w:val="null3"/>
        <w:numPr>
          <w:ilvl w:val="1"/>
          <w:numId w:val="2"/>
        </w:numPr>
      </w:pPr>
      <w:r>
        <w:rPr>
          <w:rFonts w:ascii="宋体" w:hAnsi="宋体" w:cs="宋体" w:eastAsia="宋体"/>
          <w:sz w:val="24"/>
        </w:rPr>
        <w:t>甲方向乙方支付的</w:t>
      </w:r>
      <w:r>
        <w:rPr>
          <w:rFonts w:ascii="宋体" w:hAnsi="宋体" w:cs="宋体" w:eastAsia="宋体"/>
          <w:sz w:val="24"/>
        </w:rPr>
        <w:t>合同价款、返还的履约保证金、质量保证金等均</w:t>
      </w:r>
      <w:r>
        <w:rPr>
          <w:rFonts w:ascii="宋体" w:hAnsi="宋体" w:cs="宋体" w:eastAsia="宋体"/>
          <w:sz w:val="24"/>
        </w:rPr>
        <w:t>通过</w:t>
      </w:r>
      <w:r>
        <w:rPr>
          <w:rFonts w:ascii="宋体" w:hAnsi="宋体" w:cs="宋体" w:eastAsia="宋体"/>
          <w:sz w:val="24"/>
          <w:u w:val="single"/>
          <w:shd w:fill="BEBEBE" w:val="clear"/>
        </w:rPr>
        <w:t>银行转账</w:t>
      </w:r>
      <w:r>
        <w:rPr>
          <w:rFonts w:ascii="宋体" w:hAnsi="宋体" w:cs="宋体" w:eastAsia="宋体"/>
          <w:sz w:val="24"/>
        </w:rPr>
        <w:t>方式进行支付。</w:t>
      </w:r>
    </w:p>
    <w:p>
      <w:pPr>
        <w:pStyle w:val="null3"/>
        <w:numPr>
          <w:ilvl w:val="1"/>
          <w:numId w:val="2"/>
        </w:numPr>
        <w:spacing w:before="255" w:after="255"/>
      </w:pPr>
      <w:r>
        <w:rPr>
          <w:rFonts w:ascii="宋体" w:hAnsi="宋体" w:cs="宋体" w:eastAsia="宋体"/>
          <w:sz w:val="24"/>
          <w:shd w:fill="FFFFFF" w:val="clear"/>
        </w:rPr>
        <w:t>乙方</w:t>
      </w:r>
      <w:r>
        <w:rPr>
          <w:rFonts w:ascii="宋体" w:hAnsi="宋体" w:cs="宋体" w:eastAsia="宋体"/>
          <w:sz w:val="24"/>
        </w:rPr>
        <w:t>的银行账号</w:t>
      </w:r>
      <w:r>
        <w:rPr>
          <w:rFonts w:ascii="宋体" w:hAnsi="宋体" w:cs="宋体" w:eastAsia="宋体"/>
          <w:sz w:val="24"/>
        </w:rPr>
        <w:t>为</w:t>
      </w:r>
      <w:r>
        <w:rPr>
          <w:rFonts w:ascii="宋体" w:hAnsi="宋体" w:cs="宋体" w:eastAsia="宋体"/>
          <w:sz w:val="24"/>
        </w:rPr>
        <w:t>：</w:t>
      </w:r>
    </w:p>
    <w:p>
      <w:pPr>
        <w:pStyle w:val="null3"/>
        <w:spacing w:before="255" w:after="255"/>
        <w:ind w:left="990"/>
      </w:pPr>
      <w:r>
        <w:rPr>
          <w:rFonts w:ascii="宋体" w:hAnsi="宋体" w:cs="宋体" w:eastAsia="宋体"/>
          <w:sz w:val="24"/>
        </w:rPr>
        <w:t>名称：</w:t>
      </w:r>
      <w:r>
        <w:rPr>
          <w:u w:val="single"/>
        </w:rPr>
        <w:t xml:space="preserve">                       </w:t>
      </w:r>
    </w:p>
    <w:p>
      <w:pPr>
        <w:pStyle w:val="null3"/>
        <w:spacing w:before="255" w:after="255"/>
        <w:ind w:left="990"/>
      </w:pPr>
      <w:r>
        <w:rPr>
          <w:rFonts w:ascii="宋体" w:hAnsi="宋体" w:cs="宋体" w:eastAsia="宋体"/>
          <w:sz w:val="24"/>
        </w:rPr>
        <w:t>税号：</w:t>
      </w:r>
      <w:r>
        <w:rPr>
          <w:u w:val="single"/>
        </w:rPr>
        <w:t xml:space="preserve">                       </w:t>
      </w:r>
    </w:p>
    <w:p>
      <w:pPr>
        <w:pStyle w:val="null3"/>
        <w:spacing w:before="255" w:after="255"/>
        <w:ind w:left="990"/>
      </w:pPr>
      <w:r>
        <w:rPr>
          <w:rFonts w:ascii="宋体" w:hAnsi="宋体" w:cs="宋体" w:eastAsia="宋体"/>
          <w:sz w:val="24"/>
        </w:rPr>
        <w:t>地址：</w:t>
      </w:r>
      <w:r>
        <w:rPr>
          <w:u w:val="single"/>
        </w:rPr>
        <w:t xml:space="preserve">                       </w:t>
      </w:r>
    </w:p>
    <w:p>
      <w:pPr>
        <w:pStyle w:val="null3"/>
        <w:spacing w:before="255" w:after="255"/>
        <w:ind w:left="990"/>
      </w:pPr>
      <w:r>
        <w:rPr>
          <w:rFonts w:ascii="宋体" w:hAnsi="宋体" w:cs="宋体" w:eastAsia="宋体"/>
          <w:sz w:val="24"/>
        </w:rPr>
        <w:t>电话：</w:t>
      </w:r>
      <w:r>
        <w:rPr>
          <w:u w:val="single"/>
        </w:rPr>
        <w:t xml:space="preserve">                       </w:t>
      </w:r>
    </w:p>
    <w:p>
      <w:pPr>
        <w:pStyle w:val="null3"/>
        <w:spacing w:before="255" w:after="255"/>
        <w:ind w:left="990"/>
      </w:pPr>
      <w:r>
        <w:rPr>
          <w:rFonts w:ascii="宋体" w:hAnsi="宋体" w:cs="宋体" w:eastAsia="宋体"/>
          <w:sz w:val="24"/>
        </w:rPr>
        <w:t>开户行：</w:t>
      </w:r>
      <w:r>
        <w:rPr>
          <w:u w:val="single"/>
        </w:rPr>
        <w:t xml:space="preserve">                       </w:t>
      </w:r>
    </w:p>
    <w:p>
      <w:pPr>
        <w:pStyle w:val="null3"/>
        <w:spacing w:before="255" w:after="255"/>
        <w:ind w:left="990"/>
      </w:pPr>
      <w:r>
        <w:rPr>
          <w:rFonts w:ascii="宋体" w:hAnsi="宋体" w:cs="宋体" w:eastAsia="宋体"/>
          <w:sz w:val="24"/>
        </w:rPr>
        <w:t>账号：</w:t>
      </w:r>
      <w:r>
        <w:rPr>
          <w:u w:val="single"/>
        </w:rPr>
        <w:t xml:space="preserve">                       </w:t>
      </w:r>
    </w:p>
    <w:p>
      <w:pPr>
        <w:pStyle w:val="null3"/>
        <w:spacing w:before="255" w:after="255"/>
        <w:ind w:left="960"/>
      </w:pPr>
      <w:r>
        <w:rPr>
          <w:rFonts w:ascii="宋体" w:hAnsi="宋体" w:cs="宋体" w:eastAsia="宋体"/>
          <w:sz w:val="24"/>
        </w:rPr>
        <w:t>乙方对</w:t>
      </w:r>
      <w:r>
        <w:rPr>
          <w:rFonts w:ascii="宋体" w:hAnsi="宋体" w:cs="宋体" w:eastAsia="宋体"/>
          <w:sz w:val="24"/>
        </w:rPr>
        <w:t>上述</w:t>
      </w:r>
      <w:r>
        <w:rPr>
          <w:rFonts w:ascii="宋体" w:hAnsi="宋体" w:cs="宋体" w:eastAsia="宋体"/>
          <w:sz w:val="24"/>
        </w:rPr>
        <w:t>账</w:t>
      </w:r>
      <w:r>
        <w:rPr>
          <w:rFonts w:ascii="宋体" w:hAnsi="宋体" w:cs="宋体" w:eastAsia="宋体"/>
          <w:sz w:val="24"/>
          <w:shd w:fill="FFFFFF" w:val="clear"/>
        </w:rPr>
        <w:t>号各项内容予以确认，若乙方账号发生变化应</w:t>
      </w:r>
      <w:r>
        <w:rPr>
          <w:rFonts w:ascii="宋体" w:hAnsi="宋体" w:cs="宋体" w:eastAsia="宋体"/>
          <w:sz w:val="24"/>
          <w:shd w:fill="FFFFFF" w:val="clear"/>
        </w:rPr>
        <w:t>提前</w:t>
      </w:r>
      <w:r>
        <w:rPr>
          <w:rFonts w:ascii="宋体" w:hAnsi="宋体" w:cs="宋体" w:eastAsia="宋体"/>
          <w:sz w:val="24"/>
          <w:shd w:fill="FFFFFF" w:val="clear"/>
        </w:rPr>
        <w:t>五</w:t>
      </w:r>
      <w:r>
        <w:rPr>
          <w:rFonts w:ascii="宋体" w:hAnsi="宋体" w:cs="宋体" w:eastAsia="宋体"/>
          <w:sz w:val="24"/>
          <w:shd w:fill="FFFFFF" w:val="clear"/>
        </w:rPr>
        <w:t>（</w:t>
      </w:r>
      <w:r>
        <w:rPr>
          <w:rFonts w:ascii="calibri" w:hAnsi="calibri" w:cs="calibri" w:eastAsia="calibri"/>
          <w:sz w:val="24"/>
          <w:shd w:fill="FFFFFF" w:val="clear"/>
        </w:rPr>
        <w:t>5</w:t>
      </w:r>
      <w:r>
        <w:rPr>
          <w:rFonts w:ascii="宋体" w:hAnsi="宋体" w:cs="宋体" w:eastAsia="宋体"/>
          <w:sz w:val="24"/>
          <w:shd w:fill="FFFFFF" w:val="clear"/>
        </w:rPr>
        <w:t>）个工作日内书面</w:t>
      </w:r>
      <w:r>
        <w:rPr>
          <w:rFonts w:ascii="宋体" w:hAnsi="宋体" w:cs="宋体" w:eastAsia="宋体"/>
          <w:sz w:val="24"/>
          <w:shd w:fill="FFFFFF" w:val="clear"/>
        </w:rPr>
        <w:t>通知甲方。如因</w:t>
      </w:r>
      <w:r>
        <w:rPr>
          <w:rFonts w:ascii="宋体" w:hAnsi="宋体" w:cs="宋体" w:eastAsia="宋体"/>
          <w:sz w:val="24"/>
        </w:rPr>
        <w:t>乙方告知的账户内容不准确或发生变化而造成支付延迟、支付差错等情形，甲方不承担</w:t>
      </w:r>
      <w:r>
        <w:rPr>
          <w:rFonts w:ascii="宋体" w:hAnsi="宋体" w:cs="宋体" w:eastAsia="宋体"/>
          <w:sz w:val="24"/>
        </w:rPr>
        <w:t>任何</w:t>
      </w:r>
      <w:r>
        <w:rPr>
          <w:rFonts w:ascii="宋体" w:hAnsi="宋体" w:cs="宋体" w:eastAsia="宋体"/>
          <w:sz w:val="24"/>
        </w:rPr>
        <w:t>责任。</w:t>
      </w:r>
    </w:p>
    <w:p>
      <w:pPr>
        <w:pStyle w:val="null3"/>
        <w:numPr>
          <w:ilvl w:val="1"/>
          <w:numId w:val="3"/>
        </w:numPr>
      </w:pPr>
      <w:r>
        <w:rPr>
          <w:rFonts w:ascii="宋体" w:hAnsi="宋体" w:cs="宋体" w:eastAsia="宋体"/>
          <w:sz w:val="24"/>
        </w:rPr>
        <w:t>履约担保</w:t>
      </w:r>
    </w:p>
    <w:p>
      <w:pPr>
        <w:pStyle w:val="null3"/>
        <w:numPr>
          <w:ilvl w:val="2"/>
          <w:numId w:val="3"/>
        </w:numPr>
        <w:spacing w:before="60" w:after="165"/>
      </w:pPr>
      <w:r>
        <w:rPr>
          <w:rFonts w:ascii="宋体" w:hAnsi="宋体" w:cs="宋体" w:eastAsia="宋体"/>
          <w:sz w:val="24"/>
        </w:rPr>
        <w:t>乙方是否提供履约担保：</w:t>
      </w:r>
      <w:r>
        <w:rPr>
          <w:rFonts w:ascii="calibri" w:hAnsi="calibri" w:cs="calibri" w:eastAsia="calibri"/>
          <w:sz w:val="24"/>
          <w:shd w:fill="BEBEBE" w:val="clear"/>
        </w:rPr>
        <w:t>R</w:t>
      </w:r>
      <w:r>
        <w:rPr>
          <w:rFonts w:ascii="宋体" w:hAnsi="宋体" w:cs="宋体" w:eastAsia="宋体"/>
          <w:sz w:val="24"/>
        </w:rPr>
        <w:t>是</w:t>
      </w:r>
      <w:r>
        <w:rPr>
          <w:rFonts w:ascii="宋体" w:hAnsi="宋体" w:cs="宋体" w:eastAsia="宋体"/>
          <w:sz w:val="24"/>
        </w:rPr>
        <w:t xml:space="preserve">   </w:t>
      </w:r>
      <w:r>
        <w:rPr>
          <w:rFonts w:ascii="&quot;wingdings 2&quot;" w:hAnsi="&quot;wingdings 2&quot;" w:cs="&quot;wingdings 2&quot;" w:eastAsia="&quot;wingdings 2&quot;"/>
          <w:sz w:val="24"/>
          <w:shd w:fill="BEBEBE" w:val="clear"/>
        </w:rPr>
        <w:t>£</w:t>
      </w:r>
      <w:r>
        <w:rPr>
          <w:rFonts w:ascii="宋体" w:hAnsi="宋体" w:cs="宋体" w:eastAsia="宋体"/>
          <w:sz w:val="24"/>
        </w:rPr>
        <w:t>否。</w:t>
      </w:r>
    </w:p>
    <w:p>
      <w:pPr>
        <w:pStyle w:val="null3"/>
        <w:numPr>
          <w:ilvl w:val="2"/>
          <w:numId w:val="3"/>
        </w:numPr>
        <w:spacing w:after="165"/>
      </w:pPr>
      <w:r>
        <w:rPr>
          <w:rFonts w:ascii="宋体" w:hAnsi="宋体" w:cs="宋体" w:eastAsia="宋体"/>
          <w:sz w:val="24"/>
        </w:rPr>
        <w:t>乙方</w:t>
      </w:r>
      <w:r>
        <w:rPr>
          <w:rFonts w:ascii="宋体" w:hAnsi="宋体" w:cs="宋体" w:eastAsia="宋体"/>
          <w:sz w:val="24"/>
        </w:rPr>
        <w:t>必须在带材试制和质量验证前，向甲方提交履约担保。乙方向甲方提供履约担保金额：人民币</w:t>
      </w:r>
      <w:r>
        <w:rPr>
          <w:u w:val="single"/>
        </w:rPr>
        <w:t xml:space="preserve"> </w:t>
      </w:r>
      <w:r>
        <w:rPr>
          <w:rFonts w:ascii="calibri" w:hAnsi="calibri" w:cs="calibri" w:eastAsia="calibri"/>
          <w:sz w:val="24"/>
          <w:u w:val="single"/>
          <w:shd w:fill="BEBEBE" w:val="clear"/>
        </w:rPr>
        <w:t>200,000.00</w:t>
      </w:r>
      <w:r>
        <w:rPr>
          <w:u w:val="single"/>
        </w:rPr>
        <w:t xml:space="preserve"> </w:t>
      </w:r>
      <w:r>
        <w:rPr>
          <w:rFonts w:ascii="宋体" w:hAnsi="宋体" w:cs="宋体" w:eastAsia="宋体"/>
          <w:sz w:val="24"/>
        </w:rPr>
        <w:t>元（大写</w:t>
      </w:r>
      <w:r>
        <w:rPr>
          <w:rFonts w:ascii="宋体" w:hAnsi="宋体" w:cs="宋体" w:eastAsia="宋体"/>
          <w:sz w:val="24"/>
          <w:u w:val="single"/>
          <w:shd w:fill="BEBEBE" w:val="clear"/>
        </w:rPr>
        <w:t>：</w:t>
      </w:r>
      <w:r>
        <w:rPr>
          <w:u w:val="single"/>
        </w:rPr>
        <w:t xml:space="preserve"> </w:t>
      </w:r>
      <w:r>
        <w:rPr>
          <w:rFonts w:ascii="宋体" w:hAnsi="宋体" w:cs="宋体" w:eastAsia="宋体"/>
          <w:sz w:val="24"/>
          <w:u w:val="single"/>
          <w:shd w:fill="BEBEBE" w:val="clear"/>
        </w:rPr>
        <w:t>贰拾万</w:t>
      </w:r>
      <w:r>
        <w:rPr>
          <w:u w:val="single"/>
        </w:rPr>
        <w:t xml:space="preserve"> </w:t>
      </w:r>
      <w:r>
        <w:rPr>
          <w:rFonts w:ascii="宋体" w:hAnsi="宋体" w:cs="宋体" w:eastAsia="宋体"/>
          <w:sz w:val="24"/>
        </w:rPr>
        <w:t>元），期限至试制验证结束后</w:t>
      </w:r>
      <w:r>
        <w:rPr>
          <w:u w:val="single"/>
        </w:rPr>
        <w:t xml:space="preserve"> </w:t>
      </w:r>
      <w:r>
        <w:rPr>
          <w:rFonts w:ascii="calibri" w:hAnsi="calibri" w:cs="calibri" w:eastAsia="calibri"/>
          <w:sz w:val="24"/>
          <w:u w:val="single"/>
          <w:shd w:fill="BEBEBE" w:val="clear"/>
        </w:rPr>
        <w:t>10</w:t>
      </w:r>
      <w:r>
        <w:rPr>
          <w:u w:val="single"/>
        </w:rPr>
        <w:t xml:space="preserve"> </w:t>
      </w:r>
      <w:r>
        <w:rPr>
          <w:rFonts w:ascii="宋体" w:hAnsi="宋体" w:cs="宋体" w:eastAsia="宋体"/>
          <w:sz w:val="24"/>
        </w:rPr>
        <w:t>个工作日。如乙方通过试制验证，甲方将于试制验证结束后</w:t>
      </w:r>
      <w:r>
        <w:rPr>
          <w:u w:val="single"/>
        </w:rPr>
        <w:t xml:space="preserve"> </w:t>
      </w:r>
      <w:r>
        <w:rPr>
          <w:rFonts w:ascii="calibri" w:hAnsi="calibri" w:cs="calibri" w:eastAsia="calibri"/>
          <w:sz w:val="24"/>
          <w:u w:val="single"/>
          <w:shd w:fill="BEBEBE" w:val="clear"/>
        </w:rPr>
        <w:t>10</w:t>
      </w:r>
      <w:r>
        <w:rPr>
          <w:u w:val="single"/>
        </w:rPr>
        <w:t xml:space="preserve"> </w:t>
      </w:r>
      <w:r>
        <w:rPr>
          <w:rFonts w:ascii="宋体" w:hAnsi="宋体" w:cs="宋体" w:eastAsia="宋体"/>
          <w:sz w:val="24"/>
        </w:rPr>
        <w:t>个工作日内无息退还履约保证金；如乙方未通过试制验证，甲方将不予退还履约保证金。</w:t>
      </w:r>
    </w:p>
    <w:p>
      <w:pPr>
        <w:pStyle w:val="null3"/>
        <w:numPr>
          <w:ilvl w:val="2"/>
          <w:numId w:val="3"/>
        </w:numPr>
        <w:spacing w:after="165"/>
      </w:pPr>
      <w:r>
        <w:rPr>
          <w:rFonts w:ascii="宋体" w:hAnsi="宋体" w:cs="宋体" w:eastAsia="宋体"/>
          <w:sz w:val="24"/>
        </w:rPr>
        <w:t>乙方在首次供货前，向甲方提交履约担保。乙方向甲方提供履约担保金额：人民币</w:t>
      </w:r>
      <w:r>
        <w:rPr>
          <w:u w:val="single"/>
        </w:rPr>
        <w:t xml:space="preserve"> </w:t>
      </w:r>
      <w:r>
        <w:rPr>
          <w:rFonts w:ascii="calibri" w:hAnsi="calibri" w:cs="calibri" w:eastAsia="calibri"/>
          <w:sz w:val="24"/>
          <w:u w:val="single"/>
          <w:shd w:fill="BEBEBE" w:val="clear"/>
        </w:rPr>
        <w:t>1,000,000.00</w:t>
      </w:r>
      <w:r>
        <w:rPr>
          <w:u w:val="single"/>
        </w:rPr>
        <w:t xml:space="preserve"> </w:t>
      </w:r>
      <w:r>
        <w:rPr>
          <w:rFonts w:ascii="宋体" w:hAnsi="宋体" w:cs="宋体" w:eastAsia="宋体"/>
          <w:sz w:val="24"/>
        </w:rPr>
        <w:t>元（大写</w:t>
      </w:r>
      <w:r>
        <w:rPr>
          <w:rFonts w:ascii="宋体" w:hAnsi="宋体" w:cs="宋体" w:eastAsia="宋体"/>
          <w:sz w:val="24"/>
          <w:u w:val="single"/>
          <w:shd w:fill="BEBEBE" w:val="clear"/>
        </w:rPr>
        <w:t>：</w:t>
      </w:r>
      <w:r>
        <w:rPr>
          <w:u w:val="single"/>
        </w:rPr>
        <w:t xml:space="preserve"> </w:t>
      </w:r>
      <w:r>
        <w:rPr>
          <w:rFonts w:ascii="宋体" w:hAnsi="宋体" w:cs="宋体" w:eastAsia="宋体"/>
          <w:sz w:val="24"/>
          <w:u w:val="single"/>
          <w:shd w:fill="BEBEBE" w:val="clear"/>
        </w:rPr>
        <w:t>壹佰万</w:t>
      </w:r>
      <w:r>
        <w:rPr>
          <w:u w:val="single"/>
        </w:rPr>
        <w:t xml:space="preserve"> </w:t>
      </w:r>
      <w:r>
        <w:rPr>
          <w:rFonts w:ascii="宋体" w:hAnsi="宋体" w:cs="宋体" w:eastAsia="宋体"/>
          <w:sz w:val="24"/>
        </w:rPr>
        <w:t>元），期限至</w:t>
      </w:r>
      <w:r>
        <w:rPr>
          <w:rFonts w:ascii="宋体" w:hAnsi="宋体" w:cs="宋体" w:eastAsia="宋体"/>
          <w:sz w:val="24"/>
          <w:shd w:fill="FF0000" w:val="clear"/>
        </w:rPr>
        <w:t>前两个订单</w:t>
      </w:r>
      <w:r>
        <w:rPr>
          <w:rFonts w:ascii="宋体" w:hAnsi="宋体" w:cs="宋体" w:eastAsia="宋体"/>
          <w:sz w:val="24"/>
        </w:rPr>
        <w:t>质量验证结束后</w:t>
      </w:r>
      <w:r>
        <w:rPr>
          <w:u w:val="single"/>
        </w:rPr>
        <w:t xml:space="preserve"> </w:t>
      </w:r>
      <w:r>
        <w:rPr>
          <w:rFonts w:ascii="calibri" w:hAnsi="calibri" w:cs="calibri" w:eastAsia="calibri"/>
          <w:sz w:val="24"/>
          <w:u w:val="single"/>
          <w:shd w:fill="BEBEBE" w:val="clear"/>
        </w:rPr>
        <w:t>10</w:t>
      </w:r>
      <w:r>
        <w:rPr>
          <w:u w:val="single"/>
        </w:rPr>
        <w:t xml:space="preserve"> </w:t>
      </w:r>
      <w:r>
        <w:rPr>
          <w:rFonts w:ascii="宋体" w:hAnsi="宋体" w:cs="宋体" w:eastAsia="宋体"/>
          <w:sz w:val="24"/>
        </w:rPr>
        <w:t>个工作日。如乙方前两个订单（</w:t>
      </w:r>
      <w:r>
        <w:rPr>
          <w:rFonts w:ascii="宋体" w:hAnsi="宋体" w:cs="宋体" w:eastAsia="宋体"/>
          <w:sz w:val="24"/>
          <w:shd w:fill="FF0000" w:val="clear"/>
        </w:rPr>
        <w:t>每个订单</w:t>
      </w:r>
      <w:r>
        <w:rPr>
          <w:rFonts w:ascii="calibri" w:hAnsi="calibri" w:cs="calibri" w:eastAsia="calibri"/>
          <w:sz w:val="24"/>
          <w:shd w:fill="FF0000" w:val="clear"/>
        </w:rPr>
        <w:t>8</w:t>
      </w:r>
      <w:r>
        <w:rPr>
          <w:rFonts w:ascii="宋体" w:hAnsi="宋体" w:cs="宋体" w:eastAsia="宋体"/>
          <w:sz w:val="24"/>
          <w:shd w:fill="FF0000" w:val="clear"/>
        </w:rPr>
        <w:t>吨</w:t>
      </w:r>
      <w:r>
        <w:rPr>
          <w:rFonts w:ascii="宋体" w:hAnsi="宋体" w:cs="宋体" w:eastAsia="宋体"/>
          <w:sz w:val="24"/>
        </w:rPr>
        <w:t>）供货无质量问题，甲方将于质量验证结束后</w:t>
      </w:r>
      <w:r>
        <w:rPr>
          <w:rFonts w:ascii="宋体" w:hAnsi="宋体" w:cs="宋体" w:eastAsia="宋体"/>
          <w:sz w:val="24"/>
          <w:shd w:fill="7F7F7F" w:val="clear"/>
        </w:rPr>
        <w:t xml:space="preserve"> </w:t>
      </w:r>
      <w:r>
        <w:rPr>
          <w:rFonts w:ascii="calibri" w:hAnsi="calibri" w:cs="calibri" w:eastAsia="calibri"/>
          <w:sz w:val="24"/>
          <w:shd w:fill="7F7F7F" w:val="clear"/>
        </w:rPr>
        <w:t xml:space="preserve">10 </w:t>
      </w:r>
      <w:r>
        <w:rPr>
          <w:rFonts w:ascii="宋体" w:hAnsi="宋体" w:cs="宋体" w:eastAsia="宋体"/>
          <w:sz w:val="24"/>
        </w:rPr>
        <w:t>个工作日内无息退还履约保证金；如乙方前两</w:t>
      </w:r>
      <w:r>
        <w:rPr>
          <w:rFonts w:ascii="宋体" w:hAnsi="宋体" w:cs="宋体" w:eastAsia="宋体"/>
          <w:sz w:val="24"/>
        </w:rPr>
        <w:t>个</w:t>
      </w:r>
      <w:r>
        <w:rPr>
          <w:rFonts w:ascii="宋体" w:hAnsi="宋体" w:cs="宋体" w:eastAsia="宋体"/>
          <w:sz w:val="24"/>
        </w:rPr>
        <w:t>订单供货出现起皮、开裂等质量情况，甲方将不予退还履约保证金。</w:t>
      </w:r>
    </w:p>
    <w:p>
      <w:pPr>
        <w:pStyle w:val="null3"/>
        <w:numPr>
          <w:ilvl w:val="2"/>
          <w:numId w:val="3"/>
        </w:numPr>
        <w:spacing w:after="165"/>
      </w:pPr>
      <w:r>
        <w:rPr>
          <w:rFonts w:ascii="宋体" w:hAnsi="宋体" w:cs="宋体" w:eastAsia="宋体"/>
          <w:sz w:val="24"/>
        </w:rPr>
        <w:t>乙方提供履约担保形式选用</w:t>
      </w:r>
      <w:r>
        <w:rPr>
          <w:rFonts w:ascii="&quot;wingdings 2&quot;" w:hAnsi="&quot;wingdings 2&quot;" w:cs="&quot;wingdings 2&quot;" w:eastAsia="&quot;wingdings 2&quot;"/>
          <w:sz w:val="24"/>
          <w:shd w:fill="BEBEBE" w:val="clear"/>
        </w:rPr>
        <w:t>£</w:t>
      </w:r>
      <w:r>
        <w:rPr>
          <w:rFonts w:ascii="宋体" w:hAnsi="宋体" w:cs="宋体" w:eastAsia="宋体"/>
          <w:sz w:val="24"/>
          <w:shd w:fill="BEBEBE" w:val="clear"/>
        </w:rPr>
        <w:t>履约保证金</w:t>
      </w:r>
      <w:r>
        <w:rPr/>
        <w:t xml:space="preserve">   </w:t>
      </w:r>
      <w:r>
        <w:rPr>
          <w:rFonts w:ascii="calibri" w:hAnsi="calibri" w:cs="calibri" w:eastAsia="calibri"/>
          <w:sz w:val="24"/>
          <w:shd w:fill="BEBEBE" w:val="clear"/>
        </w:rPr>
        <w:t>R</w:t>
      </w:r>
      <w:r>
        <w:rPr>
          <w:rFonts w:ascii="宋体" w:hAnsi="宋体" w:cs="宋体" w:eastAsia="宋体"/>
          <w:sz w:val="24"/>
          <w:shd w:fill="BEBEBE" w:val="clear"/>
        </w:rPr>
        <w:t>银行保函</w:t>
      </w:r>
      <w:r>
        <w:rPr>
          <w:rFonts w:ascii="宋体" w:hAnsi="宋体" w:cs="宋体" w:eastAsia="宋体"/>
          <w:sz w:val="24"/>
        </w:rPr>
        <w:t>。</w:t>
      </w:r>
    </w:p>
    <w:p>
      <w:pPr>
        <w:pStyle w:val="null3"/>
        <w:numPr>
          <w:ilvl w:val="2"/>
          <w:numId w:val="3"/>
        </w:numPr>
        <w:spacing w:before="60" w:after="165"/>
      </w:pPr>
      <w:r>
        <w:rPr>
          <w:rFonts w:ascii="宋体" w:hAnsi="宋体" w:cs="宋体" w:eastAsia="宋体"/>
          <w:sz w:val="24"/>
        </w:rPr>
        <w:t>如采用银行保函形式递交履约担保，应全部为国内商业银行不可撤销的无条件履约保函，保函内容及出具银行需先经甲方书面确认。</w:t>
      </w:r>
    </w:p>
    <w:p>
      <w:pPr>
        <w:pStyle w:val="null3"/>
        <w:numPr>
          <w:ilvl w:val="2"/>
          <w:numId w:val="3"/>
        </w:numPr>
        <w:spacing w:before="60" w:after="165"/>
      </w:pPr>
      <w:r>
        <w:rPr>
          <w:rFonts w:ascii="宋体" w:hAnsi="宋体" w:cs="宋体" w:eastAsia="宋体"/>
          <w:sz w:val="24"/>
        </w:rPr>
        <w:t>未提供或约定履约担保的，甲方有权不进行试制和质量验证，要求乙方履行相关义务或承担责任。</w:t>
      </w:r>
    </w:p>
    <w:p>
      <w:pPr>
        <w:pStyle w:val="null3"/>
        <w:numPr>
          <w:ilvl w:val="0"/>
          <w:numId w:val="3"/>
        </w:numPr>
        <w:spacing w:before="255" w:after="255"/>
        <w:ind w:left="645"/>
      </w:pPr>
      <w:r>
        <w:rPr>
          <w:rFonts w:ascii="宋体" w:hAnsi="宋体" w:cs="宋体" w:eastAsia="宋体"/>
          <w:sz w:val="24"/>
          <w:b/>
        </w:rPr>
        <w:t>交货</w:t>
      </w:r>
    </w:p>
    <w:p>
      <w:pPr>
        <w:pStyle w:val="null3"/>
        <w:numPr>
          <w:ilvl w:val="1"/>
          <w:numId w:val="3"/>
        </w:numPr>
        <w:spacing w:before="255" w:after="255"/>
      </w:pPr>
      <w:r>
        <w:rPr>
          <w:rFonts w:ascii="宋体" w:hAnsi="宋体" w:cs="宋体" w:eastAsia="宋体"/>
          <w:sz w:val="24"/>
        </w:rPr>
        <w:t>交货时间</w:t>
      </w:r>
    </w:p>
    <w:p>
      <w:pPr>
        <w:pStyle w:val="null3"/>
        <w:spacing w:before="255" w:after="255"/>
        <w:ind w:left="960"/>
      </w:pPr>
      <w:r>
        <w:rPr>
          <w:rFonts w:ascii="宋体" w:hAnsi="宋体" w:cs="宋体" w:eastAsia="宋体"/>
          <w:sz w:val="24"/>
        </w:rPr>
        <w:t>乙方应于甲方下达订单之日起</w:t>
      </w:r>
      <w:r>
        <w:rPr>
          <w:rFonts w:ascii="calibri" w:hAnsi="calibri" w:cs="calibri" w:eastAsia="calibri"/>
          <w:sz w:val="24"/>
        </w:rPr>
        <w:t>30</w:t>
      </w:r>
      <w:r>
        <w:rPr>
          <w:rFonts w:ascii="宋体" w:hAnsi="宋体" w:cs="宋体" w:eastAsia="宋体"/>
          <w:sz w:val="24"/>
        </w:rPr>
        <w:t>个日历日内开始分批交货。</w:t>
      </w:r>
    </w:p>
    <w:p>
      <w:pPr>
        <w:pStyle w:val="null3"/>
        <w:spacing w:before="255" w:after="255"/>
        <w:ind w:left="960"/>
      </w:pPr>
      <w:r>
        <w:rPr>
          <w:rFonts w:ascii="宋体" w:hAnsi="宋体" w:cs="宋体" w:eastAsia="宋体"/>
          <w:sz w:val="24"/>
        </w:rPr>
        <w:t>如遇甲方有急用货物订单，则乙方应于当日或以最短时间将甲方所订货物交至甲方指定地点。</w:t>
      </w:r>
    </w:p>
    <w:p>
      <w:pPr>
        <w:pStyle w:val="null3"/>
        <w:spacing w:before="255" w:after="255"/>
        <w:ind w:left="960"/>
      </w:pPr>
      <w:r>
        <w:rPr>
          <w:rFonts w:ascii="宋体" w:hAnsi="宋体" w:cs="宋体" w:eastAsia="宋体"/>
          <w:sz w:val="24"/>
        </w:rPr>
        <w:t>甲方保留随时调整交货时间的权利</w:t>
      </w:r>
      <w:r>
        <w:rPr>
          <w:rFonts w:ascii="calibri" w:hAnsi="calibri" w:cs="calibri" w:eastAsia="calibri"/>
          <w:sz w:val="24"/>
        </w:rPr>
        <w:t>,</w:t>
      </w:r>
      <w:r>
        <w:rPr>
          <w:rFonts w:ascii="宋体" w:hAnsi="宋体" w:cs="宋体" w:eastAsia="宋体"/>
          <w:sz w:val="24"/>
        </w:rPr>
        <w:t>如甲方要求推迟交货</w:t>
      </w:r>
      <w:r>
        <w:rPr>
          <w:rFonts w:ascii="calibri" w:hAnsi="calibri" w:cs="calibri" w:eastAsia="calibri"/>
          <w:sz w:val="24"/>
        </w:rPr>
        <w:t>,</w:t>
      </w:r>
      <w:r>
        <w:rPr>
          <w:rFonts w:ascii="宋体" w:hAnsi="宋体" w:cs="宋体" w:eastAsia="宋体"/>
          <w:sz w:val="24"/>
        </w:rPr>
        <w:t>则乙方应无条件同意并保管好货物；如甲方要求提前交货，应给予乙方一定的合理期限，</w:t>
      </w:r>
      <w:r>
        <w:rPr>
          <w:rFonts w:ascii="宋体" w:hAnsi="宋体" w:cs="宋体" w:eastAsia="宋体"/>
          <w:sz w:val="24"/>
        </w:rPr>
        <w:t>乙方</w:t>
      </w:r>
      <w:r>
        <w:rPr>
          <w:rFonts w:ascii="宋体" w:hAnsi="宋体" w:cs="宋体" w:eastAsia="宋体"/>
          <w:sz w:val="24"/>
        </w:rPr>
        <w:t>要求</w:t>
      </w:r>
      <w:r>
        <w:rPr>
          <w:rFonts w:ascii="宋体" w:hAnsi="宋体" w:cs="宋体" w:eastAsia="宋体"/>
          <w:sz w:val="24"/>
        </w:rPr>
        <w:t>提前交货的，</w:t>
      </w:r>
      <w:r>
        <w:rPr>
          <w:rFonts w:ascii="宋体" w:hAnsi="宋体" w:cs="宋体" w:eastAsia="宋体"/>
          <w:sz w:val="24"/>
        </w:rPr>
        <w:t>需事先取得甲方书面同意，否则甲方有权予以拒收。</w:t>
      </w:r>
    </w:p>
    <w:p>
      <w:pPr>
        <w:pStyle w:val="null3"/>
        <w:numPr>
          <w:ilvl w:val="1"/>
          <w:numId w:val="3"/>
        </w:numPr>
      </w:pPr>
      <w:r>
        <w:rPr>
          <w:rFonts w:ascii="宋体" w:hAnsi="宋体" w:cs="宋体" w:eastAsia="宋体"/>
          <w:sz w:val="24"/>
        </w:rPr>
        <w:t>交货地点</w:t>
      </w:r>
      <w:r>
        <w:rPr>
          <w:rFonts w:ascii="宋体" w:hAnsi="宋体" w:cs="宋体" w:eastAsia="宋体"/>
          <w:sz w:val="24"/>
        </w:rPr>
        <w:t>为甲方</w:t>
      </w:r>
      <w:r>
        <w:rPr>
          <w:rFonts w:ascii="宋体" w:hAnsi="宋体" w:cs="宋体" w:eastAsia="宋体"/>
          <w:sz w:val="24"/>
        </w:rPr>
        <w:t>指定区域</w:t>
      </w: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甲方指定的</w:t>
      </w:r>
      <w:r>
        <w:rPr>
          <w:rFonts w:ascii="宋体" w:hAnsi="宋体" w:cs="宋体" w:eastAsia="宋体"/>
          <w:sz w:val="24"/>
          <w:u w:val="single"/>
          <w:shd w:fill="BEBEBE" w:val="clear"/>
        </w:rPr>
        <w:t>白铜复合黄铜加工</w:t>
      </w:r>
      <w:r>
        <w:rPr>
          <w:rFonts w:ascii="宋体" w:hAnsi="宋体" w:cs="宋体" w:eastAsia="宋体"/>
          <w:sz w:val="24"/>
          <w:u w:val="single"/>
          <w:shd w:fill="BEBEBE" w:val="clear"/>
        </w:rPr>
        <w:t>厂家</w:t>
      </w:r>
      <w:r>
        <w:rPr>
          <w:rFonts w:ascii="宋体" w:hAnsi="宋体" w:cs="宋体" w:eastAsia="宋体"/>
          <w:sz w:val="24"/>
        </w:rPr>
        <w:t>。</w:t>
      </w:r>
    </w:p>
    <w:p>
      <w:pPr>
        <w:pStyle w:val="null3"/>
        <w:spacing w:before="255" w:after="255"/>
        <w:ind w:left="960"/>
      </w:pPr>
      <w:r>
        <w:rPr>
          <w:rFonts w:ascii="宋体" w:hAnsi="宋体" w:cs="宋体" w:eastAsia="宋体"/>
          <w:sz w:val="24"/>
        </w:rPr>
        <w:t>甲方变更交货地点的，应当在约定的交货之日前</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个工作日书面通知乙方。非因甲方原因将货物</w:t>
      </w:r>
      <w:r>
        <w:rPr>
          <w:rFonts w:ascii="宋体" w:hAnsi="宋体" w:cs="宋体" w:eastAsia="宋体"/>
          <w:sz w:val="24"/>
        </w:rPr>
        <w:t>错发</w:t>
      </w:r>
      <w:r>
        <w:rPr>
          <w:rFonts w:ascii="宋体" w:hAnsi="宋体" w:cs="宋体" w:eastAsia="宋体"/>
          <w:sz w:val="24"/>
        </w:rPr>
        <w:t>交货地点</w:t>
      </w:r>
      <w:r>
        <w:rPr>
          <w:rFonts w:ascii="宋体" w:hAnsi="宋体" w:cs="宋体" w:eastAsia="宋体"/>
          <w:sz w:val="24"/>
        </w:rPr>
        <w:t>或接货人的，乙方除应负责</w:t>
      </w:r>
      <w:r>
        <w:rPr>
          <w:rFonts w:ascii="宋体" w:hAnsi="宋体" w:cs="宋体" w:eastAsia="宋体"/>
          <w:sz w:val="24"/>
        </w:rPr>
        <w:t>重新</w:t>
      </w:r>
      <w:r>
        <w:rPr>
          <w:rFonts w:ascii="宋体" w:hAnsi="宋体" w:cs="宋体" w:eastAsia="宋体"/>
          <w:sz w:val="24"/>
        </w:rPr>
        <w:t>运交</w:t>
      </w:r>
      <w:r>
        <w:rPr>
          <w:rFonts w:ascii="宋体" w:hAnsi="宋体" w:cs="宋体" w:eastAsia="宋体"/>
          <w:sz w:val="24"/>
        </w:rPr>
        <w:t>双方约</w:t>
      </w:r>
      <w:r>
        <w:rPr>
          <w:rFonts w:ascii="宋体" w:hAnsi="宋体" w:cs="宋体" w:eastAsia="宋体"/>
          <w:sz w:val="24"/>
        </w:rPr>
        <w:t>定的</w:t>
      </w:r>
      <w:r>
        <w:rPr>
          <w:rFonts w:ascii="宋体" w:hAnsi="宋体" w:cs="宋体" w:eastAsia="宋体"/>
          <w:sz w:val="24"/>
        </w:rPr>
        <w:t>交</w:t>
      </w:r>
      <w:r>
        <w:rPr>
          <w:rFonts w:ascii="宋体" w:hAnsi="宋体" w:cs="宋体" w:eastAsia="宋体"/>
          <w:sz w:val="24"/>
        </w:rPr>
        <w:t>货地点</w:t>
      </w:r>
      <w:r>
        <w:rPr>
          <w:rFonts w:ascii="宋体" w:hAnsi="宋体" w:cs="宋体" w:eastAsia="宋体"/>
          <w:sz w:val="24"/>
        </w:rPr>
        <w:t>和</w:t>
      </w:r>
      <w:r>
        <w:rPr>
          <w:rFonts w:ascii="宋体" w:hAnsi="宋体" w:cs="宋体" w:eastAsia="宋体"/>
          <w:sz w:val="24"/>
        </w:rPr>
        <w:t>接货人外，还应承担甲方因此多支付的一切费用和逾期交货的违约金。</w:t>
      </w:r>
    </w:p>
    <w:p>
      <w:pPr>
        <w:pStyle w:val="null3"/>
        <w:numPr>
          <w:ilvl w:val="1"/>
          <w:numId w:val="3"/>
        </w:numPr>
      </w:pPr>
      <w:r>
        <w:rPr>
          <w:rFonts w:ascii="宋体" w:hAnsi="宋体" w:cs="宋体" w:eastAsia="宋体"/>
          <w:sz w:val="24"/>
        </w:rPr>
        <w:t>如因甲方原因要求延迟交货的，甲方应在约定的交货之日前</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个工作日以书面形式通知乙方。</w:t>
      </w:r>
    </w:p>
    <w:p>
      <w:pPr>
        <w:pStyle w:val="null3"/>
        <w:numPr>
          <w:ilvl w:val="1"/>
          <w:numId w:val="3"/>
        </w:numPr>
        <w:spacing w:before="255" w:after="255"/>
      </w:pPr>
      <w:r>
        <w:rPr>
          <w:rFonts w:ascii="宋体" w:hAnsi="宋体" w:cs="宋体" w:eastAsia="宋体"/>
          <w:sz w:val="24"/>
        </w:rPr>
        <w:t>带材试制和质量验证分为两个阶段，见附件</w:t>
      </w:r>
      <w:r>
        <w:rPr>
          <w:rFonts w:ascii="宋体" w:hAnsi="宋体" w:cs="宋体" w:eastAsia="宋体"/>
          <w:sz w:val="24"/>
          <w:u w:val="single"/>
          <w:shd w:fill="BEBEBE" w:val="clear"/>
        </w:rPr>
        <w:t xml:space="preserve"> 3 </w:t>
      </w:r>
      <w:r>
        <w:rPr>
          <w:rFonts w:ascii="宋体" w:hAnsi="宋体" w:cs="宋体" w:eastAsia="宋体"/>
          <w:sz w:val="24"/>
        </w:rPr>
        <w:t>镍黄铜带供应商试制带材质量验证方案。如乙方通过带材试制和质量验证，则该供应商具备正式供货资格，甲方可以批量从乙方采购带材。</w:t>
      </w:r>
    </w:p>
    <w:p>
      <w:pPr>
        <w:pStyle w:val="null3"/>
        <w:numPr>
          <w:ilvl w:val="1"/>
          <w:numId w:val="3"/>
        </w:numPr>
        <w:spacing w:before="255" w:after="255"/>
      </w:pPr>
      <w:r>
        <w:rPr>
          <w:rFonts w:ascii="宋体" w:hAnsi="宋体" w:cs="宋体" w:eastAsia="宋体"/>
          <w:sz w:val="24"/>
        </w:rPr>
        <w:t>供应商</w:t>
      </w:r>
      <w:r>
        <w:rPr>
          <w:rFonts w:ascii="宋体" w:hAnsi="宋体" w:cs="宋体" w:eastAsia="宋体"/>
          <w:sz w:val="24"/>
        </w:rPr>
        <w:t>试制带材结算办法</w:t>
      </w:r>
    </w:p>
    <w:p>
      <w:pPr>
        <w:pStyle w:val="null3"/>
        <w:spacing w:before="255" w:after="255"/>
        <w:ind w:left="1065"/>
      </w:pPr>
      <w:r>
        <w:rPr>
          <w:rFonts w:ascii="宋体" w:hAnsi="宋体" w:cs="宋体" w:eastAsia="宋体"/>
          <w:sz w:val="24"/>
        </w:rPr>
        <w:t>如乙方通过试制带材质量验证，甲方按合同价格支付乙方到货带材试制费用，包括</w:t>
      </w:r>
      <w:r>
        <w:rPr>
          <w:rFonts w:ascii="宋体" w:hAnsi="宋体" w:cs="宋体" w:eastAsia="宋体"/>
          <w:sz w:val="24"/>
        </w:rPr>
        <w:t>黄铜带</w:t>
      </w:r>
      <w:r>
        <w:rPr>
          <w:rFonts w:ascii="宋体" w:hAnsi="宋体" w:cs="宋体" w:eastAsia="宋体"/>
          <w:sz w:val="24"/>
        </w:rPr>
        <w:t>H70</w:t>
      </w:r>
      <w:r>
        <w:rPr>
          <w:rFonts w:ascii="宋体" w:hAnsi="宋体" w:cs="宋体" w:eastAsia="宋体"/>
          <w:sz w:val="24"/>
        </w:rPr>
        <w:t>费用</w:t>
      </w:r>
      <w:r>
        <w:rPr>
          <w:rFonts w:ascii="宋体" w:hAnsi="宋体" w:cs="宋体" w:eastAsia="宋体"/>
          <w:sz w:val="24"/>
        </w:rPr>
        <w:t>、镍黄铜带</w:t>
      </w:r>
      <w:r>
        <w:rPr>
          <w:rFonts w:ascii="宋体" w:hAnsi="宋体" w:cs="宋体" w:eastAsia="宋体"/>
          <w:sz w:val="24"/>
        </w:rPr>
        <w:t>费用、</w:t>
      </w:r>
      <w:r>
        <w:rPr>
          <w:rFonts w:ascii="宋体" w:hAnsi="宋体" w:cs="宋体" w:eastAsia="宋体"/>
          <w:sz w:val="24"/>
        </w:rPr>
        <w:t>白铜带</w:t>
      </w:r>
      <w:r>
        <w:rPr>
          <w:rFonts w:ascii="宋体" w:hAnsi="宋体" w:cs="宋体" w:eastAsia="宋体"/>
          <w:sz w:val="24"/>
        </w:rPr>
        <w:t>采购费用和</w:t>
      </w:r>
      <w:r>
        <w:rPr>
          <w:rFonts w:ascii="宋体" w:hAnsi="宋体" w:cs="宋体" w:eastAsia="宋体"/>
          <w:sz w:val="24"/>
        </w:rPr>
        <w:t>白铜复合黄铜加工</w:t>
      </w:r>
      <w:r>
        <w:rPr>
          <w:rFonts w:ascii="宋体" w:hAnsi="宋体" w:cs="宋体" w:eastAsia="宋体"/>
          <w:sz w:val="24"/>
        </w:rPr>
        <w:t>费用。同时乙方负责将</w:t>
      </w:r>
      <w:r>
        <w:rPr>
          <w:rFonts w:ascii="宋体" w:hAnsi="宋体" w:cs="宋体" w:eastAsia="宋体"/>
          <w:sz w:val="24"/>
        </w:rPr>
        <w:t>白铜复合黄铜加工</w:t>
      </w:r>
      <w:r>
        <w:rPr>
          <w:rFonts w:ascii="宋体" w:hAnsi="宋体" w:cs="宋体" w:eastAsia="宋体"/>
          <w:sz w:val="24"/>
        </w:rPr>
        <w:t>产生的废品和边废料全部返给甲方，运费由乙方承担。如乙方未通过试制带材质量验证，甲方对试制到货的带材及质量验证产生的边料、废品进行退货处理，要求乙方负责进行熔化销毁处理，甲方与乙方解除合同，试制带材的各种费用由乙方承担。</w:t>
      </w:r>
    </w:p>
    <w:p>
      <w:pPr>
        <w:pStyle w:val="null3"/>
        <w:numPr>
          <w:ilvl w:val="0"/>
          <w:numId w:val="3"/>
        </w:numPr>
        <w:spacing w:before="255" w:after="255"/>
        <w:ind w:left="645"/>
      </w:pPr>
      <w:r>
        <w:rPr>
          <w:rFonts w:ascii="宋体" w:hAnsi="宋体" w:cs="宋体" w:eastAsia="宋体"/>
          <w:sz w:val="24"/>
          <w:b/>
        </w:rPr>
        <w:t>货物运输</w:t>
      </w:r>
      <w:r>
        <w:rPr>
          <w:rFonts w:ascii="宋体" w:hAnsi="宋体" w:cs="宋体" w:eastAsia="宋体"/>
          <w:sz w:val="24"/>
          <w:b/>
          <w:color w:val="000000"/>
          <w:shd w:fill="FF0000" w:val="clear"/>
        </w:rPr>
        <w:t>、装卸</w:t>
      </w:r>
      <w:r>
        <w:rPr>
          <w:rFonts w:ascii="宋体" w:hAnsi="宋体" w:cs="宋体" w:eastAsia="宋体"/>
          <w:sz w:val="24"/>
          <w:b/>
        </w:rPr>
        <w:t>及</w:t>
      </w:r>
      <w:r>
        <w:rPr>
          <w:rFonts w:ascii="宋体" w:hAnsi="宋体" w:cs="宋体" w:eastAsia="宋体"/>
          <w:sz w:val="24"/>
          <w:b/>
        </w:rPr>
        <w:t>包装</w:t>
      </w:r>
    </w:p>
    <w:p>
      <w:pPr>
        <w:pStyle w:val="null3"/>
        <w:numPr>
          <w:ilvl w:val="1"/>
          <w:numId w:val="3"/>
        </w:numPr>
        <w:spacing w:before="255" w:after="255"/>
      </w:pPr>
      <w:r>
        <w:rPr>
          <w:rFonts w:ascii="宋体" w:hAnsi="宋体" w:cs="宋体" w:eastAsia="宋体"/>
          <w:sz w:val="24"/>
        </w:rPr>
        <w:t>货物运输</w:t>
      </w:r>
      <w:r>
        <w:rPr>
          <w:rFonts w:ascii="宋体" w:hAnsi="宋体" w:cs="宋体" w:eastAsia="宋体"/>
          <w:sz w:val="24"/>
        </w:rPr>
        <w:t>、</w:t>
      </w:r>
      <w:r>
        <w:rPr>
          <w:rFonts w:ascii="宋体" w:hAnsi="宋体" w:cs="宋体" w:eastAsia="宋体"/>
          <w:sz w:val="24"/>
        </w:rPr>
        <w:t>装</w:t>
      </w:r>
      <w:r>
        <w:rPr>
          <w:rFonts w:ascii="宋体" w:hAnsi="宋体" w:cs="宋体" w:eastAsia="宋体"/>
          <w:sz w:val="24"/>
        </w:rPr>
        <w:t>车</w:t>
      </w:r>
      <w:r>
        <w:rPr>
          <w:rFonts w:ascii="宋体" w:hAnsi="宋体" w:cs="宋体" w:eastAsia="宋体"/>
          <w:sz w:val="24"/>
        </w:rPr>
        <w:t>、包装由乙方负责，</w:t>
      </w:r>
      <w:r>
        <w:rPr>
          <w:rFonts w:ascii="宋体" w:hAnsi="宋体" w:cs="宋体" w:eastAsia="宋体"/>
          <w:sz w:val="24"/>
        </w:rPr>
        <w:t>甲方指定收货的</w:t>
      </w:r>
      <w:r>
        <w:rPr>
          <w:rFonts w:ascii="宋体" w:hAnsi="宋体" w:cs="宋体" w:eastAsia="宋体"/>
          <w:sz w:val="24"/>
          <w:color w:val="FF0000"/>
        </w:rPr>
        <w:t>白铜复合黄铜</w:t>
      </w:r>
      <w:r>
        <w:rPr>
          <w:rFonts w:ascii="宋体" w:hAnsi="宋体" w:cs="宋体" w:eastAsia="宋体"/>
          <w:sz w:val="24"/>
        </w:rPr>
        <w:t>加工厂家负责免费卸车，装车和包装费用由乙方承担，运输</w:t>
      </w:r>
      <w:r>
        <w:rPr>
          <w:rFonts w:ascii="宋体" w:hAnsi="宋体" w:cs="宋体" w:eastAsia="宋体"/>
          <w:sz w:val="24"/>
        </w:rPr>
        <w:t>费用由</w:t>
      </w:r>
      <w:r>
        <w:rPr>
          <w:rFonts w:ascii="宋体" w:hAnsi="宋体" w:cs="宋体" w:eastAsia="宋体"/>
          <w:sz w:val="24"/>
        </w:rPr>
        <w:t>甲</w:t>
      </w:r>
      <w:r>
        <w:rPr>
          <w:rFonts w:ascii="宋体" w:hAnsi="宋体" w:cs="宋体" w:eastAsia="宋体"/>
          <w:sz w:val="24"/>
        </w:rPr>
        <w:t>方承担</w:t>
      </w:r>
      <w:r>
        <w:rPr>
          <w:rFonts w:ascii="宋体" w:hAnsi="宋体" w:cs="宋体" w:eastAsia="宋体"/>
          <w:sz w:val="24"/>
        </w:rPr>
        <w:t>。</w:t>
      </w:r>
    </w:p>
    <w:p>
      <w:pPr>
        <w:pStyle w:val="null3"/>
        <w:numPr>
          <w:ilvl w:val="1"/>
          <w:numId w:val="3"/>
        </w:numPr>
        <w:spacing w:before="255" w:after="255"/>
      </w:pPr>
      <w:r>
        <w:rPr>
          <w:rFonts w:ascii="宋体" w:hAnsi="宋体" w:cs="宋体" w:eastAsia="宋体"/>
          <w:sz w:val="24"/>
        </w:rPr>
        <w:t>货物在运输</w:t>
      </w:r>
      <w:r>
        <w:rPr>
          <w:rFonts w:ascii="宋体" w:hAnsi="宋体" w:cs="宋体" w:eastAsia="宋体"/>
          <w:sz w:val="24"/>
        </w:rPr>
        <w:t>、装车</w:t>
      </w:r>
      <w:r>
        <w:rPr>
          <w:rFonts w:ascii="宋体" w:hAnsi="宋体" w:cs="宋体" w:eastAsia="宋体"/>
          <w:sz w:val="24"/>
        </w:rPr>
        <w:t>中出现损毁、丢失</w:t>
      </w:r>
      <w:r>
        <w:rPr>
          <w:rFonts w:ascii="宋体" w:hAnsi="宋体" w:cs="宋体" w:eastAsia="宋体"/>
          <w:sz w:val="24"/>
        </w:rPr>
        <w:t>等风险</w:t>
      </w:r>
      <w:r>
        <w:rPr>
          <w:rFonts w:ascii="宋体" w:hAnsi="宋体" w:cs="宋体" w:eastAsia="宋体"/>
          <w:sz w:val="24"/>
        </w:rPr>
        <w:t>由乙方承担</w:t>
      </w:r>
      <w:r>
        <w:rPr>
          <w:rFonts w:ascii="宋体" w:hAnsi="宋体" w:cs="宋体" w:eastAsia="宋体"/>
          <w:sz w:val="24"/>
        </w:rPr>
        <w:t>，</w:t>
      </w:r>
      <w:r>
        <w:rPr>
          <w:rFonts w:ascii="宋体" w:hAnsi="宋体" w:cs="宋体" w:eastAsia="宋体"/>
          <w:sz w:val="24"/>
        </w:rPr>
        <w:t>货物在</w:t>
      </w:r>
      <w:r>
        <w:rPr>
          <w:rFonts w:ascii="宋体" w:hAnsi="宋体" w:cs="宋体" w:eastAsia="宋体"/>
          <w:sz w:val="24"/>
        </w:rPr>
        <w:t>卸车</w:t>
      </w:r>
      <w:r>
        <w:rPr>
          <w:rFonts w:ascii="宋体" w:hAnsi="宋体" w:cs="宋体" w:eastAsia="宋体"/>
          <w:sz w:val="24"/>
        </w:rPr>
        <w:t>中出现损毁、丢失</w:t>
      </w:r>
      <w:r>
        <w:rPr>
          <w:rFonts w:ascii="宋体" w:hAnsi="宋体" w:cs="宋体" w:eastAsia="宋体"/>
          <w:sz w:val="24"/>
        </w:rPr>
        <w:t>等风险</w:t>
      </w:r>
      <w:r>
        <w:rPr>
          <w:rFonts w:ascii="宋体" w:hAnsi="宋体" w:cs="宋体" w:eastAsia="宋体"/>
          <w:sz w:val="24"/>
        </w:rPr>
        <w:t>由</w:t>
      </w:r>
      <w:r>
        <w:rPr>
          <w:rFonts w:ascii="宋体" w:hAnsi="宋体" w:cs="宋体" w:eastAsia="宋体"/>
          <w:sz w:val="24"/>
        </w:rPr>
        <w:t>甲方指定收货的</w:t>
      </w:r>
      <w:r>
        <w:rPr>
          <w:rFonts w:ascii="宋体" w:hAnsi="宋体" w:cs="宋体" w:eastAsia="宋体"/>
          <w:sz w:val="24"/>
          <w:color w:val="FF0000"/>
        </w:rPr>
        <w:t>白铜复合黄铜</w:t>
      </w:r>
      <w:r>
        <w:rPr>
          <w:rFonts w:ascii="宋体" w:hAnsi="宋体" w:cs="宋体" w:eastAsia="宋体"/>
          <w:sz w:val="24"/>
        </w:rPr>
        <w:t>加工厂家</w:t>
      </w:r>
      <w:r>
        <w:rPr>
          <w:rFonts w:ascii="宋体" w:hAnsi="宋体" w:cs="宋体" w:eastAsia="宋体"/>
          <w:sz w:val="24"/>
        </w:rPr>
        <w:t>承担</w:t>
      </w:r>
      <w:r>
        <w:rPr>
          <w:rFonts w:ascii="宋体" w:hAnsi="宋体" w:cs="宋体" w:eastAsia="宋体"/>
          <w:sz w:val="24"/>
        </w:rPr>
        <w:t>。</w:t>
      </w:r>
    </w:p>
    <w:p>
      <w:pPr>
        <w:pStyle w:val="null3"/>
        <w:numPr>
          <w:ilvl w:val="1"/>
          <w:numId w:val="3"/>
        </w:numPr>
        <w:spacing w:before="255" w:after="255"/>
      </w:pPr>
      <w:r>
        <w:rPr>
          <w:rFonts w:ascii="宋体" w:hAnsi="宋体" w:cs="宋体" w:eastAsia="宋体"/>
          <w:sz w:val="24"/>
        </w:rPr>
        <w:t>对于特殊物品（易燃、易爆、有毒物品及其他危险品和运输过程中对温度等环境因素和震动有特殊要求的货物或物品）必须特别标明其品名、性质、特殊保护措施、保存方法以及处理意外情况的方法。</w:t>
      </w:r>
    </w:p>
    <w:p>
      <w:pPr>
        <w:pStyle w:val="null3"/>
        <w:numPr>
          <w:ilvl w:val="1"/>
          <w:numId w:val="3"/>
        </w:numPr>
        <w:spacing w:before="150" w:after="150"/>
      </w:pPr>
      <w:r>
        <w:rPr>
          <w:rFonts w:ascii="宋体" w:hAnsi="宋体" w:cs="宋体" w:eastAsia="宋体"/>
          <w:sz w:val="24"/>
        </w:rPr>
        <w:t>货物的包装，国家或业务主管部门有技术规定的，按照技术规定执行；国家或业务主管部门没有技术规定的，</w:t>
      </w:r>
      <w:r>
        <w:rPr>
          <w:rFonts w:ascii="宋体" w:hAnsi="宋体" w:cs="宋体" w:eastAsia="宋体"/>
          <w:sz w:val="24"/>
        </w:rPr>
        <w:t>应当按照通用的方式包装，没有通用方式的，应当采取足以保护货物</w:t>
      </w:r>
      <w:r>
        <w:rPr>
          <w:rFonts w:ascii="宋体" w:hAnsi="宋体" w:cs="宋体" w:eastAsia="宋体"/>
          <w:sz w:val="24"/>
        </w:rPr>
        <w:t>安全和完整</w:t>
      </w:r>
      <w:r>
        <w:rPr>
          <w:rFonts w:ascii="宋体" w:hAnsi="宋体" w:cs="宋体" w:eastAsia="宋体"/>
          <w:sz w:val="24"/>
        </w:rPr>
        <w:t>且有利于节约资源、保护生态环境的包装方式。</w:t>
      </w:r>
      <w:r>
        <w:rPr/>
        <w:t xml:space="preserve"> </w:t>
      </w:r>
    </w:p>
    <w:p>
      <w:pPr>
        <w:pStyle w:val="null3"/>
        <w:numPr>
          <w:ilvl w:val="0"/>
          <w:numId w:val="3"/>
        </w:numPr>
        <w:spacing w:before="255" w:after="255"/>
        <w:ind w:left="645"/>
      </w:pPr>
      <w:r>
        <w:rPr>
          <w:rFonts w:ascii="宋体" w:hAnsi="宋体" w:cs="宋体" w:eastAsia="宋体"/>
          <w:sz w:val="24"/>
          <w:b/>
        </w:rPr>
        <w:t>验收</w:t>
      </w:r>
    </w:p>
    <w:p>
      <w:pPr>
        <w:pStyle w:val="null3"/>
        <w:numPr>
          <w:ilvl w:val="1"/>
          <w:numId w:val="3"/>
        </w:numPr>
        <w:spacing w:before="255" w:after="255"/>
      </w:pPr>
      <w:r>
        <w:rPr>
          <w:rFonts w:ascii="宋体" w:hAnsi="宋体" w:cs="宋体" w:eastAsia="宋体"/>
          <w:sz w:val="24"/>
        </w:rPr>
        <w:t>甲方指定的</w:t>
      </w:r>
      <w:r>
        <w:rPr>
          <w:rFonts w:ascii="宋体" w:hAnsi="宋体" w:cs="宋体" w:eastAsia="宋体"/>
          <w:sz w:val="24"/>
        </w:rPr>
        <w:t>白铜复合黄铜加工</w:t>
      </w:r>
      <w:r>
        <w:rPr>
          <w:rFonts w:ascii="宋体" w:hAnsi="宋体" w:cs="宋体" w:eastAsia="宋体"/>
          <w:sz w:val="24"/>
        </w:rPr>
        <w:t>厂家应在乙方每批次的货物到场后进行验收，</w:t>
      </w:r>
      <w:r>
        <w:rPr>
          <w:rFonts w:ascii="宋体" w:hAnsi="宋体" w:cs="宋体" w:eastAsia="宋体"/>
          <w:sz w:val="24"/>
        </w:rPr>
        <w:t>具体</w:t>
      </w:r>
      <w:r>
        <w:rPr>
          <w:rFonts w:ascii="宋体" w:hAnsi="宋体" w:cs="宋体" w:eastAsia="宋体"/>
          <w:sz w:val="24"/>
        </w:rPr>
        <w:t>验收程序见附件</w:t>
      </w:r>
      <w:r>
        <w:rPr>
          <w:rFonts w:ascii="calibri" w:hAnsi="calibri" w:cs="calibri" w:eastAsia="calibri"/>
          <w:sz w:val="24"/>
          <w:u w:val="single"/>
        </w:rPr>
        <w:t xml:space="preserve">  4  </w:t>
      </w:r>
      <w:r>
        <w:rPr>
          <w:rFonts w:ascii="宋体" w:hAnsi="宋体" w:cs="宋体" w:eastAsia="宋体"/>
          <w:sz w:val="24"/>
        </w:rPr>
        <w:t>，经过入厂物理化学检验和生产检验（带材重量、表面质量、板形等）合格并开具附件</w:t>
      </w:r>
      <w:r>
        <w:rPr>
          <w:rFonts w:ascii="calibri" w:hAnsi="calibri" w:cs="calibri" w:eastAsia="calibri"/>
          <w:sz w:val="24"/>
          <w:u w:val="single"/>
        </w:rPr>
        <w:t xml:space="preserve">5 </w:t>
      </w:r>
      <w:r>
        <w:rPr>
          <w:rFonts w:ascii="宋体" w:hAnsi="宋体" w:cs="宋体" w:eastAsia="宋体"/>
          <w:sz w:val="24"/>
        </w:rPr>
        <w:t>《接收函》。对甲方指定的</w:t>
      </w:r>
      <w:r>
        <w:rPr>
          <w:rFonts w:ascii="宋体" w:hAnsi="宋体" w:cs="宋体" w:eastAsia="宋体"/>
          <w:sz w:val="24"/>
        </w:rPr>
        <w:t>白铜复合黄铜加工</w:t>
      </w:r>
      <w:r>
        <w:rPr>
          <w:rFonts w:ascii="宋体" w:hAnsi="宋体" w:cs="宋体" w:eastAsia="宋体"/>
          <w:sz w:val="24"/>
        </w:rPr>
        <w:t>厂家出具的相关验收结果，乙方不得持有任何异议。自货物到货验收合格之日起，货物损毁、丢失等风险由甲方</w:t>
      </w:r>
      <w:r>
        <w:rPr>
          <w:rFonts w:ascii="宋体" w:hAnsi="宋体" w:cs="宋体" w:eastAsia="宋体"/>
          <w:sz w:val="24"/>
        </w:rPr>
        <w:t>指定的</w:t>
      </w:r>
      <w:r>
        <w:rPr>
          <w:rFonts w:ascii="宋体" w:hAnsi="宋体" w:cs="宋体" w:eastAsia="宋体"/>
          <w:sz w:val="24"/>
          <w:color w:val="FF0000"/>
        </w:rPr>
        <w:t>白铜复合</w:t>
      </w:r>
      <w:r>
        <w:rPr>
          <w:rFonts w:ascii="宋体" w:hAnsi="宋体" w:cs="宋体" w:eastAsia="宋体"/>
          <w:sz w:val="24"/>
          <w:color w:val="FF0000"/>
        </w:rPr>
        <w:t>黄铜</w:t>
      </w:r>
      <w:r>
        <w:rPr>
          <w:rFonts w:ascii="宋体" w:hAnsi="宋体" w:cs="宋体" w:eastAsia="宋体"/>
          <w:sz w:val="24"/>
        </w:rPr>
        <w:t>加工厂家</w:t>
      </w:r>
      <w:r>
        <w:rPr>
          <w:rFonts w:ascii="宋体" w:hAnsi="宋体" w:cs="宋体" w:eastAsia="宋体"/>
          <w:sz w:val="24"/>
        </w:rPr>
        <w:t>承担。</w:t>
      </w:r>
    </w:p>
    <w:p>
      <w:pPr>
        <w:pStyle w:val="null3"/>
        <w:numPr>
          <w:ilvl w:val="1"/>
          <w:numId w:val="3"/>
        </w:numPr>
        <w:spacing w:before="150" w:after="150"/>
      </w:pPr>
      <w:r>
        <w:rPr>
          <w:rFonts w:ascii="宋体" w:hAnsi="宋体" w:cs="宋体" w:eastAsia="宋体"/>
          <w:sz w:val="24"/>
        </w:rPr>
        <w:t>若</w:t>
      </w:r>
      <w:r>
        <w:rPr>
          <w:rFonts w:ascii="宋体" w:hAnsi="宋体" w:cs="宋体" w:eastAsia="宋体"/>
          <w:sz w:val="24"/>
        </w:rPr>
        <w:t>验收时</w:t>
      </w:r>
      <w:r>
        <w:rPr>
          <w:rFonts w:ascii="宋体" w:hAnsi="宋体" w:cs="宋体" w:eastAsia="宋体"/>
          <w:sz w:val="24"/>
        </w:rPr>
        <w:t>发现</w:t>
      </w:r>
      <w:r>
        <w:rPr>
          <w:rFonts w:ascii="宋体" w:hAnsi="宋体" w:cs="宋体" w:eastAsia="宋体"/>
          <w:sz w:val="24"/>
        </w:rPr>
        <w:t>货物</w:t>
      </w:r>
      <w:r>
        <w:rPr>
          <w:rFonts w:ascii="宋体" w:hAnsi="宋体" w:cs="宋体" w:eastAsia="宋体"/>
          <w:sz w:val="24"/>
        </w:rPr>
        <w:t>存在质量问题或其他缺陷的，</w:t>
      </w:r>
      <w:r>
        <w:rPr>
          <w:rFonts w:ascii="宋体" w:hAnsi="宋体" w:cs="宋体" w:eastAsia="宋体"/>
          <w:sz w:val="24"/>
        </w:rPr>
        <w:t>则该货物视为不合格产品，乙方应当负责将该货物从甲方</w:t>
      </w:r>
      <w:r>
        <w:rPr>
          <w:rFonts w:ascii="宋体" w:hAnsi="宋体" w:cs="宋体" w:eastAsia="宋体"/>
          <w:sz w:val="24"/>
        </w:rPr>
        <w:t>指定的</w:t>
      </w:r>
      <w:r>
        <w:rPr>
          <w:rFonts w:ascii="宋体" w:hAnsi="宋体" w:cs="宋体" w:eastAsia="宋体"/>
          <w:sz w:val="24"/>
          <w:color w:val="FF0000"/>
        </w:rPr>
        <w:t>白铜复合</w:t>
      </w:r>
      <w:r>
        <w:rPr>
          <w:rFonts w:ascii="宋体" w:hAnsi="宋体" w:cs="宋体" w:eastAsia="宋体"/>
          <w:sz w:val="24"/>
          <w:color w:val="FF0000"/>
        </w:rPr>
        <w:t>黄铜</w:t>
      </w:r>
      <w:r>
        <w:rPr>
          <w:rFonts w:ascii="宋体" w:hAnsi="宋体" w:cs="宋体" w:eastAsia="宋体"/>
          <w:sz w:val="24"/>
        </w:rPr>
        <w:t>加工厂家</w:t>
      </w:r>
      <w:r>
        <w:rPr>
          <w:rFonts w:ascii="宋体" w:hAnsi="宋体" w:cs="宋体" w:eastAsia="宋体"/>
          <w:sz w:val="24"/>
        </w:rPr>
        <w:t>处运回并调换或者退货，并承担调换或者退货所产生的费用。</w:t>
      </w:r>
    </w:p>
    <w:p>
      <w:pPr>
        <w:pStyle w:val="null3"/>
        <w:numPr>
          <w:ilvl w:val="1"/>
          <w:numId w:val="3"/>
        </w:numPr>
        <w:spacing w:before="150" w:after="150"/>
      </w:pPr>
      <w:r>
        <w:rPr>
          <w:rFonts w:ascii="宋体" w:hAnsi="宋体" w:cs="宋体" w:eastAsia="宋体"/>
          <w:sz w:val="24"/>
        </w:rPr>
        <w:t>若双方在验收过程中对</w:t>
      </w:r>
      <w:r>
        <w:rPr>
          <w:rFonts w:ascii="宋体" w:hAnsi="宋体" w:cs="宋体" w:eastAsia="宋体"/>
          <w:sz w:val="24"/>
        </w:rPr>
        <w:t>货物</w:t>
      </w:r>
      <w:r>
        <w:rPr>
          <w:rFonts w:ascii="宋体" w:hAnsi="宋体" w:cs="宋体" w:eastAsia="宋体"/>
          <w:sz w:val="24"/>
        </w:rPr>
        <w:t>质量问题发生争议的，应</w:t>
      </w:r>
      <w:r>
        <w:rPr>
          <w:rFonts w:ascii="宋体" w:hAnsi="宋体" w:cs="宋体" w:eastAsia="宋体"/>
          <w:sz w:val="24"/>
        </w:rPr>
        <w:t>友好协商解决。协商无法达成一致的，应</w:t>
      </w:r>
      <w:r>
        <w:rPr>
          <w:rFonts w:ascii="宋体" w:hAnsi="宋体" w:cs="宋体" w:eastAsia="宋体"/>
          <w:sz w:val="24"/>
        </w:rPr>
        <w:t>提交甲方所在地的质量监督检验机构裁决</w:t>
      </w:r>
      <w:r>
        <w:rPr>
          <w:rFonts w:ascii="宋体" w:hAnsi="宋体" w:cs="宋体" w:eastAsia="宋体"/>
          <w:sz w:val="24"/>
        </w:rPr>
        <w:t>或委托法定鉴定机构进行鉴定，由此产生的相关费用由乙方承担</w:t>
      </w:r>
      <w:r>
        <w:rPr>
          <w:rFonts w:ascii="宋体" w:hAnsi="宋体" w:cs="宋体" w:eastAsia="宋体"/>
          <w:sz w:val="24"/>
        </w:rPr>
        <w:t>。</w:t>
      </w:r>
      <w:r>
        <w:rPr>
          <w:rFonts w:ascii="宋体" w:hAnsi="宋体" w:cs="宋体" w:eastAsia="宋体"/>
          <w:sz w:val="24"/>
        </w:rPr>
        <w:t>就前述专业机构出具的鉴定结论，双方均应认可。</w:t>
      </w:r>
    </w:p>
    <w:p>
      <w:pPr>
        <w:pStyle w:val="null3"/>
        <w:numPr>
          <w:ilvl w:val="1"/>
          <w:numId w:val="3"/>
        </w:numPr>
        <w:spacing w:before="150" w:after="150"/>
      </w:pPr>
      <w:r>
        <w:rPr>
          <w:rFonts w:ascii="宋体" w:hAnsi="宋体" w:cs="宋体" w:eastAsia="宋体"/>
          <w:sz w:val="24"/>
        </w:rPr>
        <w:t>造币用</w:t>
      </w:r>
      <w:r>
        <w:rPr>
          <w:rFonts w:ascii="宋体" w:hAnsi="宋体" w:cs="宋体" w:eastAsia="宋体"/>
          <w:sz w:val="24"/>
        </w:rPr>
        <w:t>镍黄铜带</w:t>
      </w:r>
      <w:r>
        <w:rPr>
          <w:rFonts w:ascii="宋体" w:hAnsi="宋体" w:cs="宋体" w:eastAsia="宋体"/>
          <w:sz w:val="24"/>
        </w:rPr>
        <w:t>的称差标准</w:t>
      </w:r>
      <w:r>
        <w:rPr>
          <w:rFonts w:ascii="宋体" w:hAnsi="宋体" w:cs="宋体" w:eastAsia="宋体"/>
          <w:sz w:val="24"/>
        </w:rPr>
        <w:t>均</w:t>
      </w:r>
      <w:r>
        <w:rPr>
          <w:rFonts w:ascii="宋体" w:hAnsi="宋体" w:cs="宋体" w:eastAsia="宋体"/>
          <w:sz w:val="24"/>
        </w:rPr>
        <w:t>为千分之二，千分之二以内以发货方为准，超过千分之二以双方现场称重为准。</w:t>
      </w:r>
    </w:p>
    <w:p>
      <w:pPr>
        <w:pStyle w:val="null3"/>
        <w:numPr>
          <w:ilvl w:val="1"/>
          <w:numId w:val="3"/>
        </w:numPr>
        <w:spacing w:before="150" w:after="150"/>
      </w:pPr>
      <w:r>
        <w:rPr>
          <w:rFonts w:ascii="宋体" w:hAnsi="宋体" w:cs="宋体" w:eastAsia="宋体"/>
          <w:sz w:val="24"/>
          <w:shd w:fill="FFFF00" w:val="clear"/>
        </w:rPr>
        <w:t>乙方</w:t>
      </w:r>
      <w:r>
        <w:rPr>
          <w:rFonts w:ascii="宋体" w:hAnsi="宋体" w:cs="宋体" w:eastAsia="宋体"/>
          <w:sz w:val="24"/>
          <w:shd w:fill="FFFF00" w:val="clear"/>
        </w:rPr>
        <w:t>必须严格执行合同</w:t>
      </w:r>
      <w:r>
        <w:rPr>
          <w:rFonts w:ascii="宋体" w:hAnsi="宋体" w:cs="宋体" w:eastAsia="宋体"/>
          <w:sz w:val="24"/>
          <w:shd w:fill="FFFF00" w:val="clear"/>
        </w:rPr>
        <w:t>到货数量要求</w:t>
      </w:r>
      <w:r>
        <w:rPr>
          <w:rFonts w:ascii="宋体" w:hAnsi="宋体" w:cs="宋体" w:eastAsia="宋体"/>
          <w:sz w:val="24"/>
          <w:shd w:fill="FFFF00" w:val="clear"/>
        </w:rPr>
        <w:t>，</w:t>
      </w:r>
      <w:r>
        <w:rPr>
          <w:rFonts w:ascii="宋体" w:hAnsi="宋体" w:cs="宋体" w:eastAsia="宋体"/>
          <w:sz w:val="24"/>
          <w:shd w:fill="FFFF00" w:val="clear"/>
        </w:rPr>
        <w:t>造币用</w:t>
      </w:r>
      <w:r>
        <w:rPr>
          <w:rFonts w:ascii="宋体" w:hAnsi="宋体" w:cs="宋体" w:eastAsia="宋体"/>
          <w:sz w:val="24"/>
          <w:shd w:fill="FFFF00" w:val="clear"/>
        </w:rPr>
        <w:t>镍黄铜带</w:t>
      </w:r>
      <w:r>
        <w:rPr>
          <w:rFonts w:ascii="宋体" w:hAnsi="宋体" w:cs="宋体" w:eastAsia="宋体"/>
          <w:sz w:val="24"/>
          <w:shd w:fill="FFFF00" w:val="clear"/>
        </w:rPr>
        <w:t>实际到货</w:t>
      </w:r>
      <w:r>
        <w:rPr>
          <w:rFonts w:ascii="宋体" w:hAnsi="宋体" w:cs="宋体" w:eastAsia="宋体"/>
          <w:sz w:val="24"/>
          <w:shd w:fill="FFFF00" w:val="clear"/>
        </w:rPr>
        <w:t>总</w:t>
      </w:r>
      <w:r>
        <w:rPr>
          <w:rFonts w:ascii="宋体" w:hAnsi="宋体" w:cs="宋体" w:eastAsia="宋体"/>
          <w:sz w:val="24"/>
          <w:shd w:fill="FFFF00" w:val="clear"/>
        </w:rPr>
        <w:t>数量不</w:t>
      </w:r>
      <w:r>
        <w:rPr>
          <w:rFonts w:ascii="宋体" w:hAnsi="宋体" w:cs="宋体" w:eastAsia="宋体"/>
          <w:sz w:val="24"/>
          <w:shd w:fill="FFFF00" w:val="clear"/>
        </w:rPr>
        <w:t>允许</w:t>
      </w:r>
      <w:r>
        <w:rPr>
          <w:rFonts w:ascii="宋体" w:hAnsi="宋体" w:cs="宋体" w:eastAsia="宋体"/>
          <w:sz w:val="24"/>
          <w:shd w:fill="FFFF00" w:val="clear"/>
        </w:rPr>
        <w:t>超过采购人下达全部订单</w:t>
      </w:r>
      <w:r>
        <w:rPr>
          <w:rFonts w:ascii="宋体" w:hAnsi="宋体" w:cs="宋体" w:eastAsia="宋体"/>
          <w:sz w:val="24"/>
          <w:shd w:fill="FFFF00" w:val="clear"/>
        </w:rPr>
        <w:t>的采购</w:t>
      </w:r>
      <w:r>
        <w:rPr>
          <w:rFonts w:ascii="宋体" w:hAnsi="宋体" w:cs="宋体" w:eastAsia="宋体"/>
          <w:sz w:val="24"/>
          <w:shd w:fill="FFFF00" w:val="clear"/>
        </w:rPr>
        <w:t>总</w:t>
      </w:r>
      <w:r>
        <w:rPr>
          <w:rFonts w:ascii="宋体" w:hAnsi="宋体" w:cs="宋体" w:eastAsia="宋体"/>
          <w:sz w:val="24"/>
          <w:shd w:fill="FFFF00" w:val="clear"/>
        </w:rPr>
        <w:t>数</w:t>
      </w:r>
      <w:r>
        <w:rPr>
          <w:rFonts w:ascii="宋体" w:hAnsi="宋体" w:cs="宋体" w:eastAsia="宋体"/>
          <w:sz w:val="24"/>
          <w:shd w:fill="FFFF00" w:val="clear"/>
        </w:rPr>
        <w:t>量。</w:t>
      </w:r>
    </w:p>
    <w:p>
      <w:pPr>
        <w:pStyle w:val="null3"/>
        <w:numPr>
          <w:ilvl w:val="0"/>
          <w:numId w:val="3"/>
        </w:numPr>
        <w:spacing w:before="150" w:after="150"/>
      </w:pPr>
      <w:r>
        <w:rPr>
          <w:rFonts w:ascii="宋体" w:hAnsi="宋体" w:cs="宋体" w:eastAsia="宋体"/>
          <w:sz w:val="24"/>
          <w:b/>
        </w:rPr>
        <w:t>质量条款</w:t>
      </w:r>
    </w:p>
    <w:p>
      <w:pPr>
        <w:pStyle w:val="null3"/>
        <w:numPr>
          <w:ilvl w:val="1"/>
          <w:numId w:val="3"/>
        </w:numPr>
        <w:spacing w:before="150" w:after="150"/>
      </w:pPr>
      <w:r>
        <w:rPr>
          <w:rFonts w:ascii="宋体" w:hAnsi="宋体" w:cs="宋体" w:eastAsia="宋体"/>
          <w:sz w:val="24"/>
        </w:rPr>
        <w:t>乙方应保证其向甲方交付</w:t>
      </w:r>
      <w:r>
        <w:rPr>
          <w:rFonts w:ascii="宋体" w:hAnsi="宋体" w:cs="宋体" w:eastAsia="宋体"/>
          <w:sz w:val="24"/>
        </w:rPr>
        <w:t>货物</w:t>
      </w:r>
      <w:r>
        <w:rPr>
          <w:rFonts w:ascii="宋体" w:hAnsi="宋体" w:cs="宋体" w:eastAsia="宋体"/>
          <w:sz w:val="24"/>
        </w:rPr>
        <w:t>的品种</w:t>
      </w:r>
      <w:r>
        <w:rPr>
          <w:rFonts w:ascii="宋体" w:hAnsi="宋体" w:cs="宋体" w:eastAsia="宋体"/>
          <w:sz w:val="24"/>
        </w:rPr>
        <w:t>、</w:t>
      </w:r>
      <w:r>
        <w:rPr>
          <w:rFonts w:ascii="宋体" w:hAnsi="宋体" w:cs="宋体" w:eastAsia="宋体"/>
          <w:sz w:val="24"/>
        </w:rPr>
        <w:t>规格</w:t>
      </w:r>
      <w:r>
        <w:rPr>
          <w:rFonts w:ascii="宋体" w:hAnsi="宋体" w:cs="宋体" w:eastAsia="宋体"/>
          <w:sz w:val="24"/>
        </w:rPr>
        <w:t>、</w:t>
      </w:r>
      <w:r>
        <w:rPr>
          <w:rFonts w:ascii="宋体" w:hAnsi="宋体" w:cs="宋体" w:eastAsia="宋体"/>
          <w:sz w:val="24"/>
        </w:rPr>
        <w:t>数量、</w:t>
      </w:r>
      <w:r>
        <w:rPr>
          <w:rFonts w:ascii="宋体" w:hAnsi="宋体" w:cs="宋体" w:eastAsia="宋体"/>
          <w:sz w:val="24"/>
        </w:rPr>
        <w:t>质量等要</w:t>
      </w:r>
      <w:r>
        <w:rPr>
          <w:rFonts w:ascii="宋体" w:hAnsi="宋体" w:cs="宋体" w:eastAsia="宋体"/>
          <w:sz w:val="24"/>
        </w:rPr>
        <w:t>符合甲方的要求。</w:t>
      </w:r>
    </w:p>
    <w:p>
      <w:pPr>
        <w:pStyle w:val="null3"/>
        <w:numPr>
          <w:ilvl w:val="1"/>
          <w:numId w:val="3"/>
        </w:numPr>
        <w:spacing w:before="255" w:after="255"/>
      </w:pPr>
      <w:r>
        <w:rPr>
          <w:rFonts w:ascii="宋体" w:hAnsi="宋体" w:cs="宋体" w:eastAsia="宋体"/>
          <w:sz w:val="24"/>
        </w:rPr>
        <w:t>货物</w:t>
      </w:r>
      <w:r>
        <w:rPr>
          <w:rFonts w:ascii="宋体" w:hAnsi="宋体" w:cs="宋体" w:eastAsia="宋体"/>
          <w:sz w:val="24"/>
        </w:rPr>
        <w:t>及</w:t>
      </w:r>
      <w:r>
        <w:rPr>
          <w:rFonts w:ascii="宋体" w:hAnsi="宋体" w:cs="宋体" w:eastAsia="宋体"/>
          <w:sz w:val="24"/>
        </w:rPr>
        <w:t>相关</w:t>
      </w:r>
      <w:r>
        <w:rPr>
          <w:rFonts w:ascii="宋体" w:hAnsi="宋体" w:cs="宋体" w:eastAsia="宋体"/>
          <w:sz w:val="24"/>
        </w:rPr>
        <w:t>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p>
    <w:p>
      <w:pPr>
        <w:pStyle w:val="null3"/>
        <w:numPr>
          <w:ilvl w:val="1"/>
          <w:numId w:val="3"/>
        </w:numPr>
        <w:spacing w:before="255" w:after="255"/>
      </w:pPr>
      <w:r>
        <w:rPr>
          <w:rFonts w:ascii="宋体" w:hAnsi="宋体" w:cs="宋体" w:eastAsia="宋体"/>
          <w:sz w:val="24"/>
        </w:rPr>
        <w:t>若乙方交付的货物质量与本合同约定的不符，</w:t>
      </w:r>
      <w:r>
        <w:rPr>
          <w:rFonts w:ascii="宋体" w:hAnsi="宋体" w:cs="宋体" w:eastAsia="宋体"/>
          <w:sz w:val="24"/>
        </w:rPr>
        <w:t>乙方应负责更换，如乙方拒绝更换或更换后的货物质量仍不能达到</w:t>
      </w:r>
      <w:r>
        <w:rPr>
          <w:rFonts w:ascii="宋体" w:hAnsi="宋体" w:cs="宋体" w:eastAsia="宋体"/>
          <w:sz w:val="24"/>
        </w:rPr>
        <w:t>本合同约定</w:t>
      </w:r>
      <w:r>
        <w:rPr>
          <w:rFonts w:ascii="宋体" w:hAnsi="宋体" w:cs="宋体" w:eastAsia="宋体"/>
          <w:sz w:val="24"/>
        </w:rPr>
        <w:t>标准、国家和行业标准的，甲方有权解除合同且无需承担任何责任，并有权要求乙方支付相应的违约金。违约金不足以弥补甲方损失的，乙方还应当予以赔偿。</w:t>
      </w:r>
    </w:p>
    <w:p>
      <w:pPr>
        <w:pStyle w:val="null3"/>
        <w:numPr>
          <w:ilvl w:val="0"/>
          <w:numId w:val="3"/>
        </w:numPr>
        <w:spacing w:before="255" w:after="255"/>
        <w:ind w:left="645"/>
      </w:pPr>
      <w:r>
        <w:rPr>
          <w:rFonts w:ascii="宋体" w:hAnsi="宋体" w:cs="宋体" w:eastAsia="宋体"/>
          <w:sz w:val="24"/>
          <w:b/>
        </w:rPr>
        <w:t>售后服务</w:t>
      </w:r>
    </w:p>
    <w:p>
      <w:pPr>
        <w:pStyle w:val="null3"/>
        <w:numPr>
          <w:ilvl w:val="1"/>
          <w:numId w:val="3"/>
        </w:numPr>
        <w:spacing w:before="255" w:after="255"/>
      </w:pPr>
      <w:r>
        <w:rPr>
          <w:rFonts w:ascii="宋体" w:hAnsi="宋体" w:cs="宋体" w:eastAsia="宋体"/>
          <w:sz w:val="24"/>
        </w:rPr>
        <w:t>乙方提供的货物及服务须符合甲方提出的技术、服务要求，全部货物质量保修期为自全部货物经甲方验收合格之日起算</w:t>
      </w:r>
      <w:r>
        <w:rPr>
          <w:rFonts w:ascii="宋体" w:hAnsi="宋体" w:cs="宋体" w:eastAsia="宋体"/>
          <w:sz w:val="24"/>
        </w:rPr>
        <w:t>。</w:t>
      </w:r>
    </w:p>
    <w:p>
      <w:pPr>
        <w:pStyle w:val="null3"/>
        <w:numPr>
          <w:ilvl w:val="1"/>
          <w:numId w:val="3"/>
        </w:numPr>
        <w:spacing w:before="255" w:after="255"/>
      </w:pPr>
      <w:r>
        <w:rPr>
          <w:rFonts w:ascii="宋体" w:hAnsi="宋体" w:cs="宋体" w:eastAsia="宋体"/>
          <w:sz w:val="24"/>
        </w:rPr>
        <w:t>在质量保修期内，如</w:t>
      </w:r>
      <w:r>
        <w:rPr>
          <w:rFonts w:ascii="宋体" w:hAnsi="宋体" w:cs="宋体" w:eastAsia="宋体"/>
          <w:sz w:val="24"/>
        </w:rPr>
        <w:t>货物在使用过程中如出现质量问题或者不能达到甲方使用要求</w:t>
      </w:r>
      <w:r>
        <w:rPr>
          <w:rFonts w:ascii="宋体" w:hAnsi="宋体" w:cs="宋体" w:eastAsia="宋体"/>
          <w:sz w:val="24"/>
        </w:rPr>
        <w:t>，乙方应</w:t>
      </w:r>
      <w:r>
        <w:rPr>
          <w:rFonts w:ascii="宋体" w:hAnsi="宋体" w:cs="宋体" w:eastAsia="宋体"/>
          <w:sz w:val="24"/>
        </w:rPr>
        <w:t>及时</w:t>
      </w:r>
      <w:r>
        <w:rPr>
          <w:rFonts w:ascii="宋体" w:hAnsi="宋体" w:cs="宋体" w:eastAsia="宋体"/>
          <w:sz w:val="24"/>
        </w:rPr>
        <w:t>免费上门维修</w:t>
      </w:r>
      <w:r>
        <w:rPr>
          <w:rFonts w:ascii="宋体" w:hAnsi="宋体" w:cs="宋体" w:eastAsia="宋体"/>
          <w:sz w:val="24"/>
        </w:rPr>
        <w:t>或更换</w:t>
      </w:r>
      <w:r>
        <w:rPr>
          <w:rFonts w:ascii="宋体" w:hAnsi="宋体" w:cs="宋体" w:eastAsia="宋体"/>
          <w:sz w:val="24"/>
        </w:rPr>
        <w:t>，</w:t>
      </w:r>
      <w:r>
        <w:rPr>
          <w:rFonts w:ascii="宋体" w:hAnsi="宋体" w:cs="宋体" w:eastAsia="宋体"/>
          <w:sz w:val="24"/>
        </w:rPr>
        <w:t>2小时内电话响应，</w:t>
      </w:r>
      <w:r>
        <w:rPr>
          <w:rFonts w:ascii="宋体" w:hAnsi="宋体" w:cs="宋体" w:eastAsia="宋体"/>
          <w:sz w:val="24"/>
        </w:rPr>
        <w:t>一切费用由乙方承担。</w:t>
      </w:r>
      <w:r>
        <w:rPr>
          <w:rFonts w:ascii="宋体" w:hAnsi="宋体" w:cs="宋体" w:eastAsia="宋体"/>
          <w:sz w:val="24"/>
        </w:rPr>
        <w:t>乙方不能及时上门进行维修或更换的，甲方可自行或委托第三方进行维修或更换，由此产生的一切费用由乙方承担。如乙方拒绝承担，则甲方有权在返还质量保证金时予以扣除。</w:t>
      </w:r>
    </w:p>
    <w:p>
      <w:pPr>
        <w:pStyle w:val="null3"/>
        <w:numPr>
          <w:ilvl w:val="1"/>
          <w:numId w:val="3"/>
        </w:numPr>
        <w:spacing w:before="255" w:after="255"/>
      </w:pPr>
      <w:r>
        <w:rPr>
          <w:rFonts w:ascii="宋体" w:hAnsi="宋体" w:cs="宋体" w:eastAsia="宋体"/>
          <w:sz w:val="24"/>
        </w:rPr>
        <w:t>在质量保修期届满后，如货物损坏需维修，则乙方应根据市场价格中最为优惠的价格向甲方收取维修所需的材料成本费用，除此之外，不向甲方另行收取其他费用。</w:t>
      </w:r>
      <w:r>
        <w:rPr>
          <w:rFonts w:ascii="宋体" w:hAnsi="宋体" w:cs="宋体" w:eastAsia="宋体"/>
          <w:sz w:val="24"/>
        </w:rPr>
        <w:t>该条款有效期为长期。</w:t>
      </w:r>
    </w:p>
    <w:p>
      <w:pPr>
        <w:pStyle w:val="null3"/>
        <w:numPr>
          <w:ilvl w:val="1"/>
          <w:numId w:val="3"/>
        </w:numPr>
        <w:spacing w:before="255" w:after="255"/>
      </w:pPr>
      <w:r>
        <w:rPr>
          <w:rFonts w:ascii="宋体" w:hAnsi="宋体" w:cs="宋体" w:eastAsia="宋体"/>
          <w:sz w:val="24"/>
        </w:rPr>
        <w:t>乙方需免费提供一定数量的随机备品、备件和工具（配备标准：至少提供</w:t>
      </w:r>
      <w:r>
        <w:rPr>
          <w:rFonts w:ascii="calibri" w:hAnsi="calibri" w:cs="calibri" w:eastAsia="calibri"/>
          <w:sz w:val="24"/>
          <w:u w:val="single"/>
          <w:shd w:fill="BEBEBE" w:val="clear"/>
        </w:rPr>
        <w:t>1</w:t>
      </w:r>
      <w:r>
        <w:rPr>
          <w:rFonts w:ascii="宋体" w:hAnsi="宋体" w:cs="宋体" w:eastAsia="宋体"/>
          <w:sz w:val="24"/>
        </w:rPr>
        <w:t>套备品、备件和工具）或根据损耗程度提供相应数量的备品、备件和工具。</w:t>
      </w:r>
    </w:p>
    <w:p>
      <w:pPr>
        <w:pStyle w:val="null3"/>
        <w:numPr>
          <w:ilvl w:val="0"/>
          <w:numId w:val="3"/>
        </w:numPr>
        <w:spacing w:before="255" w:after="255"/>
        <w:ind w:left="645"/>
      </w:pPr>
      <w:r>
        <w:rPr>
          <w:rFonts w:ascii="宋体" w:hAnsi="宋体" w:cs="宋体" w:eastAsia="宋体"/>
          <w:sz w:val="24"/>
          <w:b/>
        </w:rPr>
        <w:t>所有权与风险转移</w:t>
      </w:r>
    </w:p>
    <w:p>
      <w:pPr>
        <w:pStyle w:val="null3"/>
        <w:numPr>
          <w:ilvl w:val="1"/>
          <w:numId w:val="3"/>
        </w:numPr>
        <w:spacing w:before="255" w:after="255"/>
      </w:pPr>
      <w:r>
        <w:rPr>
          <w:rFonts w:ascii="宋体" w:hAnsi="宋体" w:cs="宋体" w:eastAsia="宋体"/>
          <w:sz w:val="24"/>
        </w:rPr>
        <w:t>货物损坏、灭失的风险在</w:t>
      </w:r>
      <w:r>
        <w:rPr>
          <w:rFonts w:ascii="宋体" w:hAnsi="宋体" w:cs="宋体" w:eastAsia="宋体"/>
          <w:sz w:val="24"/>
        </w:rPr>
        <w:t>货物双方签署附件</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《接收函》之日起</w:t>
      </w:r>
      <w:r>
        <w:rPr>
          <w:rFonts w:ascii="宋体" w:hAnsi="宋体" w:cs="宋体" w:eastAsia="宋体"/>
          <w:sz w:val="24"/>
        </w:rPr>
        <w:t>由乙方转移至甲方。</w:t>
      </w:r>
    </w:p>
    <w:p>
      <w:pPr>
        <w:pStyle w:val="null3"/>
        <w:numPr>
          <w:ilvl w:val="1"/>
          <w:numId w:val="3"/>
        </w:numPr>
        <w:spacing w:before="255" w:after="255"/>
      </w:pPr>
      <w:r>
        <w:rPr>
          <w:rFonts w:ascii="宋体" w:hAnsi="宋体" w:cs="宋体" w:eastAsia="宋体"/>
          <w:sz w:val="24"/>
        </w:rPr>
        <w:t>因乙方货物未能达到甲方要求导致甲方拒收的或者解除合同时，货物损坏、灭失的风险由乙方承担。</w:t>
      </w:r>
    </w:p>
    <w:p>
      <w:pPr>
        <w:pStyle w:val="null3"/>
        <w:numPr>
          <w:ilvl w:val="1"/>
          <w:numId w:val="3"/>
        </w:numPr>
        <w:spacing w:before="255" w:after="255"/>
      </w:pPr>
      <w:r>
        <w:rPr>
          <w:rFonts w:ascii="宋体" w:hAnsi="宋体" w:cs="宋体" w:eastAsia="宋体"/>
          <w:sz w:val="24"/>
        </w:rPr>
        <w:t>所有权与风险的转移，不影响因乙方不按约定履行</w:t>
      </w:r>
      <w:r>
        <w:rPr>
          <w:rFonts w:ascii="宋体" w:hAnsi="宋体" w:cs="宋体" w:eastAsia="宋体"/>
          <w:sz w:val="24"/>
        </w:rPr>
        <w:t>本合同项下</w:t>
      </w:r>
      <w:r>
        <w:rPr>
          <w:rFonts w:ascii="宋体" w:hAnsi="宋体" w:cs="宋体" w:eastAsia="宋体"/>
          <w:sz w:val="24"/>
        </w:rPr>
        <w:t>义务时，甲方要求其承担违约责任的权利。</w:t>
      </w:r>
    </w:p>
    <w:p>
      <w:pPr>
        <w:pStyle w:val="null3"/>
        <w:numPr>
          <w:ilvl w:val="0"/>
          <w:numId w:val="3"/>
        </w:numPr>
        <w:spacing w:before="255" w:after="255"/>
        <w:ind w:left="645"/>
      </w:pPr>
      <w:r>
        <w:rPr>
          <w:rFonts w:ascii="宋体" w:hAnsi="宋体" w:cs="宋体" w:eastAsia="宋体"/>
          <w:sz w:val="24"/>
          <w:b/>
        </w:rPr>
        <w:t>知识产权</w:t>
      </w:r>
    </w:p>
    <w:p>
      <w:pPr>
        <w:pStyle w:val="null3"/>
        <w:numPr>
          <w:ilvl w:val="1"/>
          <w:numId w:val="3"/>
        </w:numPr>
        <w:spacing w:before="255" w:after="255"/>
      </w:pPr>
      <w:r>
        <w:rPr>
          <w:rFonts w:ascii="宋体" w:hAnsi="宋体" w:cs="宋体" w:eastAsia="宋体"/>
          <w:sz w:val="24"/>
        </w:rPr>
        <w:t>乙方应保证甲方不受由于使用乙方提供的货物（包括技术）而引起的因任何第三方的设计、工艺方案、技术资料、商标、专利等知识产权产生侵权索赔。</w:t>
      </w:r>
    </w:p>
    <w:p>
      <w:pPr>
        <w:pStyle w:val="null3"/>
        <w:numPr>
          <w:ilvl w:val="1"/>
          <w:numId w:val="3"/>
        </w:numPr>
        <w:spacing w:before="255" w:after="255"/>
      </w:pPr>
      <w:r>
        <w:rPr>
          <w:rFonts w:ascii="宋体" w:hAnsi="宋体" w:cs="宋体" w:eastAsia="宋体"/>
          <w:sz w:val="24"/>
        </w:rPr>
        <w:t>如果发生任何第三方的侵权指控，甲方有权通知乙方要求乙方负责与第三方交涉处理相关事宜，并承担一切由此引起的法律上和经济上的责任，从而使甲方免受由于第三方索赔从法律及经济责任上所造成的损害。</w:t>
      </w:r>
    </w:p>
    <w:p>
      <w:pPr>
        <w:pStyle w:val="null3"/>
        <w:numPr>
          <w:ilvl w:val="1"/>
          <w:numId w:val="3"/>
        </w:numPr>
        <w:spacing w:before="255" w:after="255"/>
      </w:pPr>
      <w:r>
        <w:rPr>
          <w:rFonts w:ascii="宋体" w:hAnsi="宋体" w:cs="宋体" w:eastAsia="宋体"/>
          <w:sz w:val="24"/>
        </w:rPr>
        <w:t>在发生索赔期间，乙方应保证以任何合理的方式避免甲方对货物的使用受到限制或为甲方更换其他同等类型的货物供甲方使用并承担因此产生的全部费用。</w:t>
      </w:r>
    </w:p>
    <w:p>
      <w:pPr>
        <w:pStyle w:val="null3"/>
        <w:numPr>
          <w:ilvl w:val="1"/>
          <w:numId w:val="3"/>
        </w:numPr>
        <w:spacing w:before="255" w:after="255"/>
      </w:pPr>
      <w:r>
        <w:rPr>
          <w:rFonts w:ascii="宋体" w:hAnsi="宋体" w:cs="宋体" w:eastAsia="宋体"/>
          <w:sz w:val="24"/>
        </w:rPr>
        <w:t>乙方应赔偿甲方因任何侵权索赔所遭受的损失。</w:t>
      </w:r>
    </w:p>
    <w:p>
      <w:pPr>
        <w:pStyle w:val="null3"/>
        <w:numPr>
          <w:ilvl w:val="0"/>
          <w:numId w:val="3"/>
        </w:numPr>
        <w:spacing w:before="255" w:after="255"/>
        <w:ind w:left="645"/>
      </w:pPr>
      <w:r>
        <w:rPr>
          <w:rFonts w:ascii="宋体" w:hAnsi="宋体" w:cs="宋体" w:eastAsia="宋体"/>
          <w:sz w:val="24"/>
          <w:b/>
        </w:rPr>
        <w:t>违约责任</w:t>
      </w:r>
    </w:p>
    <w:p>
      <w:pPr>
        <w:pStyle w:val="null3"/>
        <w:numPr>
          <w:ilvl w:val="1"/>
          <w:numId w:val="3"/>
        </w:numPr>
        <w:spacing w:before="255" w:after="255"/>
      </w:pPr>
      <w:r>
        <w:rPr>
          <w:rFonts w:ascii="宋体" w:hAnsi="宋体" w:cs="宋体" w:eastAsia="宋体"/>
          <w:sz w:val="24"/>
        </w:rPr>
        <w:t>非因甲方原因导致乙方未能按本合同约定的交货时间交付货物的</w:t>
      </w:r>
      <w:r>
        <w:rPr>
          <w:rFonts w:ascii="宋体" w:hAnsi="宋体" w:cs="宋体" w:eastAsia="宋体"/>
          <w:sz w:val="24"/>
        </w:rPr>
        <w:t>，或者交付的</w:t>
      </w:r>
      <w:r>
        <w:rPr>
          <w:rFonts w:ascii="宋体" w:hAnsi="宋体" w:cs="宋体" w:eastAsia="宋体"/>
          <w:sz w:val="24"/>
        </w:rPr>
        <w:t>货物</w:t>
      </w:r>
      <w:r>
        <w:rPr>
          <w:rFonts w:ascii="宋体" w:hAnsi="宋体" w:cs="宋体" w:eastAsia="宋体"/>
          <w:sz w:val="24"/>
        </w:rPr>
        <w:t>未能通过甲方验收，</w:t>
      </w:r>
      <w:r>
        <w:rPr>
          <w:rFonts w:ascii="宋体" w:hAnsi="宋体" w:cs="宋体" w:eastAsia="宋体"/>
          <w:sz w:val="24"/>
        </w:rPr>
        <w:t>乙方应</w:t>
      </w:r>
      <w:r>
        <w:rPr>
          <w:rFonts w:ascii="宋体" w:hAnsi="宋体" w:cs="宋体" w:eastAsia="宋体"/>
          <w:sz w:val="24"/>
        </w:rPr>
        <w:t>从逾期之日起每日按本合同</w:t>
      </w:r>
      <w:r>
        <w:rPr>
          <w:rFonts w:ascii="宋体" w:hAnsi="宋体" w:cs="宋体" w:eastAsia="宋体"/>
          <w:sz w:val="24"/>
        </w:rPr>
        <w:t>价款</w:t>
      </w:r>
      <w:r>
        <w:rPr>
          <w:rFonts w:ascii="宋体" w:hAnsi="宋体" w:cs="宋体" w:eastAsia="宋体"/>
          <w:sz w:val="24"/>
          <w:shd w:fill="FFFF00" w:val="clear"/>
        </w:rPr>
        <w:t>暂定</w:t>
      </w:r>
      <w:r>
        <w:rPr>
          <w:rFonts w:ascii="宋体" w:hAnsi="宋体" w:cs="宋体" w:eastAsia="宋体"/>
          <w:sz w:val="24"/>
        </w:rPr>
        <w:t>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0.01  </w:t>
      </w:r>
      <w:r>
        <w:rPr>
          <w:rFonts w:ascii="calibri" w:hAnsi="calibri" w:cs="calibri" w:eastAsia="calibri"/>
          <w:sz w:val="24"/>
        </w:rPr>
        <w:t>%</w:t>
      </w:r>
      <w:r>
        <w:rPr>
          <w:rFonts w:ascii="宋体" w:hAnsi="宋体" w:cs="宋体" w:eastAsia="宋体"/>
          <w:sz w:val="24"/>
        </w:rPr>
        <w:t>向甲方支付违约金</w:t>
      </w:r>
      <w:r>
        <w:rPr>
          <w:rFonts w:ascii="宋体" w:hAnsi="宋体" w:cs="宋体" w:eastAsia="宋体"/>
          <w:sz w:val="24"/>
        </w:rPr>
        <w:t>，</w:t>
      </w:r>
      <w:r>
        <w:rPr>
          <w:rFonts w:ascii="宋体" w:hAnsi="宋体" w:cs="宋体" w:eastAsia="宋体"/>
          <w:sz w:val="24"/>
        </w:rPr>
        <w:t>逾期超过</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10 </w:t>
      </w:r>
      <w:r>
        <w:rPr>
          <w:rFonts w:ascii="宋体" w:hAnsi="宋体" w:cs="宋体" w:eastAsia="宋体"/>
          <w:sz w:val="24"/>
        </w:rPr>
        <w:t>个工作日的，甲方有权解除合同，乙方除退回甲方已支付款项外，须向甲方支付相当于</w:t>
      </w:r>
      <w:r>
        <w:rPr>
          <w:rFonts w:ascii="宋体" w:hAnsi="宋体" w:cs="宋体" w:eastAsia="宋体"/>
          <w:sz w:val="24"/>
        </w:rPr>
        <w:t>本合同</w:t>
      </w:r>
      <w:r>
        <w:rPr>
          <w:rFonts w:ascii="宋体" w:hAnsi="宋体" w:cs="宋体" w:eastAsia="宋体"/>
          <w:sz w:val="24"/>
        </w:rPr>
        <w:t>价款</w:t>
      </w:r>
      <w:r>
        <w:rPr>
          <w:rFonts w:ascii="宋体" w:hAnsi="宋体" w:cs="宋体" w:eastAsia="宋体"/>
          <w:sz w:val="24"/>
          <w:shd w:fill="FFFF00" w:val="clear"/>
        </w:rPr>
        <w:t>暂定</w:t>
      </w:r>
      <w:r>
        <w:rPr>
          <w:rFonts w:ascii="宋体" w:hAnsi="宋体" w:cs="宋体" w:eastAsia="宋体"/>
          <w:sz w:val="24"/>
        </w:rPr>
        <w:t>总金额</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0.1 </w:t>
      </w:r>
      <w:r>
        <w:rPr>
          <w:rFonts w:ascii="calibri" w:hAnsi="calibri" w:cs="calibri" w:eastAsia="calibri"/>
          <w:sz w:val="24"/>
        </w:rPr>
        <w:t>%</w:t>
      </w:r>
      <w:r>
        <w:rPr>
          <w:rFonts w:ascii="宋体" w:hAnsi="宋体" w:cs="宋体" w:eastAsia="宋体"/>
          <w:sz w:val="24"/>
        </w:rPr>
        <w:t>的违约金</w:t>
      </w:r>
      <w:r>
        <w:rPr>
          <w:rFonts w:ascii="宋体" w:hAnsi="宋体" w:cs="宋体" w:eastAsia="宋体"/>
          <w:sz w:val="24"/>
        </w:rPr>
        <w:t>。如前述违约金不足以赔偿甲方因乙方违约造成的损失，乙方应当予以赔偿</w:t>
      </w:r>
      <w:r>
        <w:rPr>
          <w:rFonts w:ascii="宋体" w:hAnsi="宋体" w:cs="宋体" w:eastAsia="宋体"/>
          <w:sz w:val="24"/>
        </w:rPr>
        <w:t>。</w:t>
      </w:r>
    </w:p>
    <w:p>
      <w:pPr>
        <w:pStyle w:val="null3"/>
        <w:numPr>
          <w:ilvl w:val="1"/>
          <w:numId w:val="3"/>
        </w:numPr>
        <w:spacing w:before="255" w:after="255"/>
      </w:pPr>
      <w:r>
        <w:rPr>
          <w:rFonts w:ascii="宋体" w:hAnsi="宋体" w:cs="宋体" w:eastAsia="宋体"/>
          <w:sz w:val="24"/>
        </w:rPr>
        <w:t>乙方交付</w:t>
      </w:r>
      <w:r>
        <w:rPr>
          <w:rFonts w:ascii="宋体" w:hAnsi="宋体" w:cs="宋体" w:eastAsia="宋体"/>
          <w:sz w:val="24"/>
        </w:rPr>
        <w:t>货物</w:t>
      </w:r>
      <w:r>
        <w:rPr>
          <w:rFonts w:ascii="宋体" w:hAnsi="宋体" w:cs="宋体" w:eastAsia="宋体"/>
          <w:sz w:val="24"/>
        </w:rPr>
        <w:t>不符合</w:t>
      </w:r>
      <w:r>
        <w:rPr>
          <w:rFonts w:ascii="宋体" w:hAnsi="宋体" w:cs="宋体" w:eastAsia="宋体"/>
          <w:sz w:val="24"/>
        </w:rPr>
        <w:t>合同约定的品牌、</w:t>
      </w:r>
      <w:r>
        <w:rPr>
          <w:rFonts w:ascii="宋体" w:hAnsi="宋体" w:cs="宋体" w:eastAsia="宋体"/>
          <w:sz w:val="24"/>
        </w:rPr>
        <w:t>质量</w:t>
      </w:r>
      <w:r>
        <w:rPr>
          <w:rFonts w:ascii="宋体" w:hAnsi="宋体" w:cs="宋体" w:eastAsia="宋体"/>
          <w:sz w:val="24"/>
        </w:rPr>
        <w:t>缺陷、规格、数量等</w:t>
      </w:r>
      <w:r>
        <w:rPr>
          <w:rFonts w:ascii="宋体" w:hAnsi="宋体" w:cs="宋体" w:eastAsia="宋体"/>
          <w:sz w:val="24"/>
        </w:rPr>
        <w:t>要求</w:t>
      </w:r>
      <w:r>
        <w:rPr>
          <w:rFonts w:ascii="宋体" w:hAnsi="宋体" w:cs="宋体" w:eastAsia="宋体"/>
          <w:sz w:val="24"/>
        </w:rPr>
        <w:t>，</w:t>
      </w:r>
      <w:r>
        <w:rPr>
          <w:rFonts w:ascii="宋体" w:hAnsi="宋体" w:cs="宋体" w:eastAsia="宋体"/>
          <w:sz w:val="24"/>
        </w:rPr>
        <w:t>甲方</w:t>
      </w:r>
      <w:r>
        <w:rPr>
          <w:rFonts w:ascii="宋体" w:hAnsi="宋体" w:cs="宋体" w:eastAsia="宋体"/>
          <w:sz w:val="24"/>
        </w:rPr>
        <w:t>有权选择（</w:t>
      </w:r>
      <w:r>
        <w:rPr>
          <w:rFonts w:ascii="calibri" w:hAnsi="calibri" w:cs="calibri" w:eastAsia="calibri"/>
          <w:sz w:val="24"/>
        </w:rPr>
        <w:t>1</w:t>
      </w:r>
      <w:r>
        <w:rPr>
          <w:rFonts w:ascii="宋体" w:hAnsi="宋体" w:cs="宋体" w:eastAsia="宋体"/>
          <w:sz w:val="24"/>
        </w:rPr>
        <w:t>）要求乙方按合同约定更换、补交货物，因此导致逾期的，乙方应按第</w:t>
      </w:r>
      <w:r>
        <w:rPr>
          <w:rFonts w:ascii="calibri" w:hAnsi="calibri" w:cs="calibri" w:eastAsia="calibri"/>
          <w:sz w:val="24"/>
        </w:rPr>
        <w:t>1</w:t>
      </w:r>
      <w:r>
        <w:rPr>
          <w:rFonts w:ascii="calibri" w:hAnsi="calibri" w:cs="calibri" w:eastAsia="calibri"/>
          <w:sz w:val="24"/>
        </w:rPr>
        <w:t>2</w:t>
      </w:r>
      <w:r>
        <w:rPr>
          <w:rFonts w:ascii="calibri" w:hAnsi="calibri" w:cs="calibri" w:eastAsia="calibri"/>
          <w:sz w:val="24"/>
        </w:rPr>
        <w:t>.</w:t>
      </w:r>
      <w:r>
        <w:rPr>
          <w:rFonts w:ascii="calibri" w:hAnsi="calibri" w:cs="calibri" w:eastAsia="calibri"/>
          <w:sz w:val="24"/>
        </w:rPr>
        <w:t>1</w:t>
      </w:r>
      <w:r>
        <w:rPr>
          <w:rFonts w:ascii="宋体" w:hAnsi="宋体" w:cs="宋体" w:eastAsia="宋体"/>
          <w:sz w:val="24"/>
        </w:rPr>
        <w:t>条约定承担逾期违约责任；（</w:t>
      </w:r>
      <w:r>
        <w:rPr>
          <w:rFonts w:ascii="calibri" w:hAnsi="calibri" w:cs="calibri" w:eastAsia="calibri"/>
          <w:sz w:val="24"/>
        </w:rPr>
        <w:t>2</w:t>
      </w:r>
      <w:r>
        <w:rPr>
          <w:rFonts w:ascii="宋体" w:hAnsi="宋体" w:cs="宋体" w:eastAsia="宋体"/>
          <w:sz w:val="24"/>
        </w:rPr>
        <w:t>）要求</w:t>
      </w:r>
      <w:r>
        <w:rPr>
          <w:rFonts w:ascii="宋体" w:hAnsi="宋体" w:cs="宋体" w:eastAsia="宋体"/>
          <w:sz w:val="24"/>
        </w:rPr>
        <w:t>解除合同</w:t>
      </w:r>
      <w:r>
        <w:rPr>
          <w:rFonts w:ascii="宋体" w:hAnsi="宋体" w:cs="宋体" w:eastAsia="宋体"/>
          <w:sz w:val="24"/>
        </w:rPr>
        <w:t>，</w:t>
      </w:r>
      <w:r>
        <w:rPr>
          <w:rFonts w:ascii="宋体" w:hAnsi="宋体" w:cs="宋体" w:eastAsia="宋体"/>
          <w:sz w:val="24"/>
        </w:rPr>
        <w:t>拒绝接受乙方交付，乙方</w:t>
      </w:r>
      <w:r>
        <w:rPr>
          <w:rFonts w:ascii="宋体" w:hAnsi="宋体" w:cs="宋体" w:eastAsia="宋体"/>
          <w:sz w:val="24"/>
        </w:rPr>
        <w:t>除退回甲方已付合同价款外，还须支付</w:t>
      </w:r>
      <w:r>
        <w:rPr>
          <w:rFonts w:ascii="宋体" w:hAnsi="宋体" w:cs="宋体" w:eastAsia="宋体"/>
          <w:sz w:val="24"/>
        </w:rPr>
        <w:t>本合同</w:t>
      </w:r>
      <w:r>
        <w:rPr>
          <w:rFonts w:ascii="宋体" w:hAnsi="宋体" w:cs="宋体" w:eastAsia="宋体"/>
          <w:sz w:val="24"/>
        </w:rPr>
        <w:t>价款</w:t>
      </w:r>
      <w:r>
        <w:rPr>
          <w:rFonts w:ascii="宋体" w:hAnsi="宋体" w:cs="宋体" w:eastAsia="宋体"/>
          <w:sz w:val="24"/>
          <w:shd w:fill="FFFF00" w:val="clear"/>
        </w:rPr>
        <w:t>暂定</w:t>
      </w:r>
      <w:r>
        <w:rPr>
          <w:rFonts w:ascii="宋体" w:hAnsi="宋体" w:cs="宋体" w:eastAsia="宋体"/>
          <w:sz w:val="24"/>
        </w:rPr>
        <w:t>总金额</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0.1 </w:t>
      </w:r>
      <w:r>
        <w:rPr>
          <w:rFonts w:ascii="calibri" w:hAnsi="calibri" w:cs="calibri" w:eastAsia="calibri"/>
          <w:sz w:val="24"/>
        </w:rPr>
        <w:t>%</w:t>
      </w:r>
      <w:r>
        <w:rPr>
          <w:rFonts w:ascii="宋体" w:hAnsi="宋体" w:cs="宋体" w:eastAsia="宋体"/>
          <w:sz w:val="24"/>
        </w:rPr>
        <w:t>的违约金</w:t>
      </w:r>
      <w:r>
        <w:rPr>
          <w:rFonts w:ascii="宋体" w:hAnsi="宋体" w:cs="宋体" w:eastAsia="宋体"/>
          <w:sz w:val="24"/>
        </w:rPr>
        <w:t>。</w:t>
      </w:r>
      <w:r>
        <w:rPr>
          <w:rFonts w:ascii="宋体" w:hAnsi="宋体" w:cs="宋体" w:eastAsia="宋体"/>
          <w:sz w:val="24"/>
        </w:rPr>
        <w:t>如</w:t>
      </w:r>
      <w:r>
        <w:rPr>
          <w:rFonts w:ascii="宋体" w:hAnsi="宋体" w:cs="宋体" w:eastAsia="宋体"/>
          <w:sz w:val="24"/>
        </w:rPr>
        <w:t>前</w:t>
      </w:r>
      <w:r>
        <w:rPr>
          <w:rFonts w:ascii="宋体" w:hAnsi="宋体" w:cs="宋体" w:eastAsia="宋体"/>
          <w:sz w:val="24"/>
        </w:rPr>
        <w:t>述违约金不足以</w:t>
      </w:r>
      <w:r>
        <w:rPr>
          <w:rFonts w:ascii="宋体" w:hAnsi="宋体" w:cs="宋体" w:eastAsia="宋体"/>
          <w:sz w:val="24"/>
        </w:rPr>
        <w:t>赔</w:t>
      </w:r>
      <w:r>
        <w:rPr>
          <w:rFonts w:ascii="宋体" w:hAnsi="宋体" w:cs="宋体" w:eastAsia="宋体"/>
          <w:sz w:val="24"/>
        </w:rPr>
        <w:t>偿甲方因乙方违约造成的损失，甲乙方</w:t>
      </w:r>
      <w:r>
        <w:rPr>
          <w:rFonts w:ascii="宋体" w:hAnsi="宋体" w:cs="宋体" w:eastAsia="宋体"/>
          <w:sz w:val="24"/>
        </w:rPr>
        <w:t>应当予以赔偿。</w:t>
      </w:r>
    </w:p>
    <w:p>
      <w:pPr>
        <w:pStyle w:val="null3"/>
        <w:numPr>
          <w:ilvl w:val="1"/>
          <w:numId w:val="3"/>
        </w:numPr>
        <w:spacing w:before="255" w:after="255"/>
      </w:pPr>
      <w:r>
        <w:rPr>
          <w:rFonts w:ascii="宋体" w:hAnsi="宋体" w:cs="宋体" w:eastAsia="宋体"/>
          <w:sz w:val="24"/>
        </w:rPr>
        <w:t>乙方如在质保期内未履行第</w:t>
      </w:r>
      <w:r>
        <w:rPr>
          <w:rFonts w:ascii="calibri" w:hAnsi="calibri" w:cs="calibri" w:eastAsia="calibri"/>
          <w:sz w:val="24"/>
        </w:rPr>
        <w:t>9</w:t>
      </w:r>
      <w:r>
        <w:rPr>
          <w:rFonts w:ascii="宋体" w:hAnsi="宋体" w:cs="宋体" w:eastAsia="宋体"/>
          <w:sz w:val="24"/>
        </w:rPr>
        <w:t>条售后服务</w:t>
      </w:r>
      <w:r>
        <w:rPr>
          <w:rFonts w:ascii="宋体" w:hAnsi="宋体" w:cs="宋体" w:eastAsia="宋体"/>
          <w:sz w:val="24"/>
        </w:rPr>
        <w:t>的约定，每一次须向甲方支付违约金</w:t>
      </w:r>
      <w:r>
        <w:rPr>
          <w:u w:val="single"/>
        </w:rPr>
        <w:t xml:space="preserve">   </w:t>
      </w:r>
      <w:r>
        <w:rPr>
          <w:rFonts w:ascii="calibri" w:hAnsi="calibri" w:cs="calibri" w:eastAsia="calibri"/>
          <w:sz w:val="24"/>
          <w:u w:val="single"/>
          <w:shd w:fill="BEBEBE" w:val="clear"/>
        </w:rPr>
        <w:t>5000</w:t>
      </w:r>
      <w:r>
        <w:rPr>
          <w:u w:val="single"/>
        </w:rPr>
        <w:t xml:space="preserve">   </w:t>
      </w:r>
      <w:r>
        <w:rPr>
          <w:rFonts w:ascii="宋体" w:hAnsi="宋体" w:cs="宋体" w:eastAsia="宋体"/>
          <w:sz w:val="24"/>
        </w:rPr>
        <w:t>元，同时承担全部维修、更换费用。</w:t>
      </w:r>
    </w:p>
    <w:p>
      <w:pPr>
        <w:pStyle w:val="null3"/>
        <w:numPr>
          <w:ilvl w:val="1"/>
          <w:numId w:val="3"/>
        </w:numPr>
        <w:spacing w:before="255" w:after="255"/>
      </w:pPr>
      <w:r>
        <w:rPr>
          <w:rFonts w:ascii="宋体" w:hAnsi="宋体" w:cs="宋体" w:eastAsia="宋体"/>
          <w:sz w:val="24"/>
        </w:rPr>
        <w:t>如因乙方交付的货物存在质量问题或安全隐患导致甲方或第三人人身或财产损失的，乙方应承担一切法律责任。</w:t>
      </w:r>
    </w:p>
    <w:p>
      <w:pPr>
        <w:pStyle w:val="null3"/>
        <w:numPr>
          <w:ilvl w:val="1"/>
          <w:numId w:val="3"/>
        </w:numPr>
        <w:spacing w:before="255" w:after="255"/>
      </w:pPr>
      <w:r>
        <w:rPr>
          <w:rFonts w:ascii="宋体" w:hAnsi="宋体" w:cs="宋体" w:eastAsia="宋体"/>
          <w:sz w:val="24"/>
        </w:rPr>
        <w:t>乙方在安装过程中必须采取有效的安全措施，乙方员工必须具有相应的岗位资质和专业技术水平。由于乙方原因在安装过程中导致发生安全或其他事故，由此引发的安全责任和经济损失全部由乙方承担。</w:t>
      </w:r>
    </w:p>
    <w:p>
      <w:pPr>
        <w:pStyle w:val="null3"/>
        <w:numPr>
          <w:ilvl w:val="1"/>
          <w:numId w:val="3"/>
        </w:numPr>
        <w:spacing w:before="150" w:after="150"/>
      </w:pPr>
      <w:r>
        <w:rPr>
          <w:rFonts w:ascii="宋体" w:hAnsi="宋体" w:cs="宋体" w:eastAsia="宋体"/>
          <w:sz w:val="24"/>
        </w:rPr>
        <w:t>因乙方原因导致甲方对外承担法律责任的，甲方有权向乙方追偿，追偿范围包括但不限于甲方损失以及甲方为此而支出的调查费、鉴定费、仲裁费、诉讼费、保全费、律师费及其他合理费用等</w:t>
      </w:r>
      <w:r>
        <w:rPr>
          <w:rFonts w:ascii="宋体" w:hAnsi="宋体" w:cs="宋体" w:eastAsia="宋体"/>
          <w:sz w:val="24"/>
        </w:rPr>
        <w:t>。</w:t>
      </w:r>
    </w:p>
    <w:p>
      <w:pPr>
        <w:pStyle w:val="null3"/>
        <w:numPr>
          <w:ilvl w:val="1"/>
          <w:numId w:val="3"/>
        </w:numPr>
        <w:spacing w:before="255" w:after="255"/>
      </w:pPr>
      <w:r>
        <w:rPr>
          <w:rFonts w:ascii="宋体" w:hAnsi="宋体" w:cs="宋体" w:eastAsia="宋体"/>
          <w:sz w:val="24"/>
        </w:rPr>
        <w:t>乙方违反本合同约定需支付违约金或承担赔偿责任的，甲方有权直接在乙方提交的履约保证金和</w:t>
      </w:r>
      <w:r>
        <w:rPr>
          <w:rFonts w:ascii="calibri" w:hAnsi="calibri" w:cs="calibri" w:eastAsia="calibri"/>
          <w:sz w:val="24"/>
        </w:rPr>
        <w:t>/</w:t>
      </w:r>
      <w:r>
        <w:rPr>
          <w:rFonts w:ascii="宋体" w:hAnsi="宋体" w:cs="宋体" w:eastAsia="宋体"/>
          <w:sz w:val="24"/>
        </w:rPr>
        <w:t>或质量保证金中予以扣除，扣除后不足本合同约定的违约金金额或不足以赔偿损失的，甲方有权要求乙方补足。  甲方依据前款约定扣除履约保证金和</w:t>
      </w:r>
      <w:r>
        <w:rPr>
          <w:rFonts w:ascii="calibri" w:hAnsi="calibri" w:cs="calibri" w:eastAsia="calibri"/>
          <w:sz w:val="24"/>
        </w:rPr>
        <w:t>/</w:t>
      </w:r>
      <w:r>
        <w:rPr>
          <w:rFonts w:ascii="宋体" w:hAnsi="宋体" w:cs="宋体" w:eastAsia="宋体"/>
          <w:sz w:val="24"/>
        </w:rPr>
        <w:t>或质量保证金，但双方未解除合同的，乙方应在甲方通知的时间内按本合同约定的金额补足履约保证金和</w:t>
      </w:r>
      <w:r>
        <w:rPr>
          <w:rFonts w:ascii="calibri" w:hAnsi="calibri" w:cs="calibri" w:eastAsia="calibri"/>
          <w:sz w:val="24"/>
        </w:rPr>
        <w:t>/</w:t>
      </w:r>
      <w:r>
        <w:rPr>
          <w:rFonts w:ascii="宋体" w:hAnsi="宋体" w:cs="宋体" w:eastAsia="宋体"/>
          <w:sz w:val="24"/>
        </w:rPr>
        <w:t>或质量保证金。</w:t>
      </w:r>
    </w:p>
    <w:p>
      <w:pPr>
        <w:pStyle w:val="null3"/>
        <w:numPr>
          <w:ilvl w:val="1"/>
          <w:numId w:val="3"/>
        </w:numPr>
        <w:spacing w:before="255" w:after="255"/>
      </w:pPr>
      <w:r>
        <w:rPr>
          <w:rFonts w:ascii="宋体" w:hAnsi="宋体" w:cs="宋体" w:eastAsia="宋体"/>
          <w:sz w:val="24"/>
        </w:rPr>
        <w:t>甲方未按合同约定支付货款，乙方有权延期发货，如延迟付款超过</w:t>
      </w:r>
      <w:r>
        <w:rPr>
          <w:rFonts w:ascii="calibri" w:hAnsi="calibri" w:cs="calibri" w:eastAsia="calibri"/>
          <w:sz w:val="24"/>
        </w:rPr>
        <w:t>10</w:t>
      </w:r>
      <w:r>
        <w:rPr>
          <w:rFonts w:ascii="宋体" w:hAnsi="宋体" w:cs="宋体" w:eastAsia="宋体"/>
          <w:sz w:val="24"/>
        </w:rPr>
        <w:t>个工作日后，再每延迟</w:t>
      </w:r>
      <w:r>
        <w:rPr>
          <w:rFonts w:ascii="calibri" w:hAnsi="calibri" w:cs="calibri" w:eastAsia="calibri"/>
          <w:sz w:val="24"/>
        </w:rPr>
        <w:t>1</w:t>
      </w:r>
      <w:r>
        <w:rPr>
          <w:rFonts w:ascii="宋体" w:hAnsi="宋体" w:cs="宋体" w:eastAsia="宋体"/>
          <w:sz w:val="24"/>
        </w:rPr>
        <w:t>个工作日须向乙方支付违约金</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5000   </w:t>
      </w:r>
      <w:r>
        <w:rPr>
          <w:rFonts w:ascii="宋体" w:hAnsi="宋体" w:cs="宋体" w:eastAsia="宋体"/>
          <w:sz w:val="24"/>
        </w:rPr>
        <w:t>元。</w:t>
      </w:r>
    </w:p>
    <w:p>
      <w:pPr>
        <w:pStyle w:val="null3"/>
        <w:numPr>
          <w:ilvl w:val="0"/>
          <w:numId w:val="3"/>
        </w:numPr>
        <w:spacing w:before="255" w:after="255"/>
        <w:ind w:left="645"/>
      </w:pPr>
      <w:r>
        <w:rPr>
          <w:rFonts w:ascii="宋体" w:hAnsi="宋体" w:cs="宋体" w:eastAsia="宋体"/>
          <w:sz w:val="24"/>
          <w:b/>
        </w:rPr>
        <w:t>不可抗力</w:t>
      </w:r>
    </w:p>
    <w:p>
      <w:pPr>
        <w:pStyle w:val="null3"/>
        <w:numPr>
          <w:ilvl w:val="1"/>
          <w:numId w:val="3"/>
        </w:numPr>
        <w:spacing w:before="255" w:after="255"/>
      </w:pPr>
      <w:r>
        <w:rPr>
          <w:rFonts w:ascii="宋体" w:hAnsi="宋体" w:cs="宋体" w:eastAsia="宋体"/>
          <w:sz w:val="24"/>
        </w:rPr>
        <w:t>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p>
    <w:p>
      <w:pPr>
        <w:pStyle w:val="null3"/>
        <w:numPr>
          <w:ilvl w:val="1"/>
          <w:numId w:val="3"/>
        </w:numPr>
        <w:spacing w:before="255" w:after="255"/>
      </w:pPr>
      <w:r>
        <w:rPr>
          <w:rFonts w:ascii="宋体" w:hAnsi="宋体" w:cs="宋体" w:eastAsia="宋体"/>
          <w:sz w:val="24"/>
        </w:rPr>
        <w:t>受到不可抗力影响的一方应在不可抗力事故发生后，尽快将所发生的不可抗力事件的情况通知另一方，并在</w:t>
      </w:r>
      <w:r>
        <w:rPr>
          <w:u w:val="single"/>
        </w:rPr>
        <w:t xml:space="preserve">  </w:t>
      </w:r>
      <w:r>
        <w:rPr>
          <w:rFonts w:ascii="calibri" w:hAnsi="calibri" w:cs="calibri" w:eastAsia="calibri"/>
          <w:sz w:val="24"/>
          <w:u w:val="single"/>
          <w:shd w:fill="BEBEBE" w:val="clear"/>
        </w:rPr>
        <w:t>5</w:t>
      </w:r>
      <w:r>
        <w:rPr>
          <w:u w:val="single"/>
        </w:rPr>
        <w:t xml:space="preserve">  </w:t>
      </w:r>
      <w:r>
        <w:rPr>
          <w:rFonts w:ascii="宋体" w:hAnsi="宋体" w:cs="宋体" w:eastAsia="宋体"/>
          <w:sz w:val="24"/>
        </w:rPr>
        <w:t>个工作日内将有关当局出具的证明文件提交给另一方审阅确认，受影响的一方同时应尽量设法缩小这种影响和由此而引起的延误，一旦不可抗力的影响消除后，应将此情况立即通知对方。</w:t>
      </w:r>
    </w:p>
    <w:p>
      <w:pPr>
        <w:pStyle w:val="null3"/>
        <w:numPr>
          <w:ilvl w:val="1"/>
          <w:numId w:val="3"/>
        </w:numPr>
        <w:spacing w:before="255" w:after="255"/>
      </w:pPr>
      <w:r>
        <w:rPr>
          <w:rFonts w:ascii="宋体" w:hAnsi="宋体" w:cs="宋体" w:eastAsia="宋体"/>
          <w:sz w:val="24"/>
        </w:rPr>
        <w:t>如双方对不可抗力事件的影响估计将延续到</w:t>
      </w:r>
      <w:r>
        <w:rPr>
          <w:u w:val="single"/>
        </w:rPr>
        <w:t xml:space="preserve">  </w:t>
      </w:r>
      <w:r>
        <w:rPr>
          <w:rFonts w:ascii="calibri" w:hAnsi="calibri" w:cs="calibri" w:eastAsia="calibri"/>
          <w:sz w:val="24"/>
          <w:u w:val="single"/>
          <w:shd w:fill="BEBEBE" w:val="clear"/>
        </w:rPr>
        <w:t>10</w:t>
      </w:r>
      <w:r>
        <w:rPr>
          <w:u w:val="single"/>
        </w:rPr>
        <w:t xml:space="preserve">  </w:t>
      </w:r>
      <w:r>
        <w:rPr>
          <w:rFonts w:ascii="宋体" w:hAnsi="宋体" w:cs="宋体" w:eastAsia="宋体"/>
          <w:sz w:val="24"/>
        </w:rPr>
        <w:t>个工作日以上时，双方应通过友好协商解决本合同的执行问题（包括交货、安装、试运行和验收等问题）。</w:t>
      </w:r>
    </w:p>
    <w:p>
      <w:pPr>
        <w:pStyle w:val="null3"/>
        <w:numPr>
          <w:ilvl w:val="0"/>
          <w:numId w:val="3"/>
        </w:numPr>
        <w:spacing w:before="255" w:after="255"/>
      </w:pPr>
      <w:r>
        <w:rPr>
          <w:rFonts w:ascii="宋体" w:hAnsi="宋体" w:cs="宋体" w:eastAsia="宋体"/>
          <w:sz w:val="24"/>
          <w:b/>
        </w:rPr>
        <w:t>反商业贿赂</w:t>
      </w:r>
    </w:p>
    <w:p>
      <w:pPr>
        <w:pStyle w:val="null3"/>
        <w:numPr>
          <w:ilvl w:val="1"/>
          <w:numId w:val="3"/>
        </w:numPr>
        <w:spacing w:before="255" w:after="255"/>
      </w:pPr>
      <w:r>
        <w:rPr>
          <w:rFonts w:ascii="宋体" w:hAnsi="宋体" w:cs="宋体" w:eastAsia="宋体"/>
          <w:sz w:val="24"/>
        </w:rPr>
        <w:t>双方同意反对不正当竞争，拒绝商业索贿、行贿、受贿。</w:t>
      </w:r>
    </w:p>
    <w:p>
      <w:pPr>
        <w:pStyle w:val="null3"/>
        <w:numPr>
          <w:ilvl w:val="1"/>
          <w:numId w:val="3"/>
        </w:numPr>
        <w:spacing w:before="255" w:after="255"/>
      </w:pPr>
      <w:r>
        <w:rPr>
          <w:rFonts w:ascii="宋体" w:hAnsi="宋体" w:cs="宋体" w:eastAsia="宋体"/>
          <w:sz w:val="24"/>
        </w:rPr>
        <w:t>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w:t>
      </w:r>
      <w:r>
        <w:rPr>
          <w:rFonts w:ascii="宋体" w:hAnsi="宋体" w:cs="宋体" w:eastAsia="宋体"/>
          <w:sz w:val="24"/>
          <w:shd w:fill="FFFF00" w:val="clear"/>
        </w:rPr>
        <w:t>暂定</w:t>
      </w:r>
      <w:r>
        <w:rPr>
          <w:rFonts w:ascii="宋体" w:hAnsi="宋体" w:cs="宋体" w:eastAsia="宋体"/>
          <w:sz w:val="24"/>
        </w:rPr>
        <w:t>总金额</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作为违约金。</w:t>
      </w:r>
    </w:p>
    <w:p>
      <w:pPr>
        <w:pStyle w:val="null3"/>
        <w:numPr>
          <w:ilvl w:val="1"/>
          <w:numId w:val="3"/>
        </w:numPr>
        <w:spacing w:before="255" w:after="255"/>
      </w:pPr>
      <w:r>
        <w:rPr>
          <w:rFonts w:ascii="宋体" w:hAnsi="宋体" w:cs="宋体" w:eastAsia="宋体"/>
          <w:sz w:val="24"/>
        </w:rPr>
        <w:t>本合同无论由于何原因终止，在双方决定不再合作的情况下，乙方如存在前述商业贿赂行为，仍应当承担相应违约责任。</w:t>
      </w:r>
    </w:p>
    <w:p>
      <w:pPr>
        <w:pStyle w:val="null3"/>
        <w:numPr>
          <w:ilvl w:val="0"/>
          <w:numId w:val="3"/>
        </w:numPr>
        <w:spacing w:before="255" w:after="255"/>
        <w:ind w:left="645"/>
      </w:pPr>
      <w:r>
        <w:rPr>
          <w:rFonts w:ascii="宋体" w:hAnsi="宋体" w:cs="宋体" w:eastAsia="宋体"/>
          <w:sz w:val="24"/>
          <w:b/>
        </w:rPr>
        <w:t>保密条款</w:t>
      </w:r>
    </w:p>
    <w:p>
      <w:pPr>
        <w:pStyle w:val="null3"/>
        <w:numPr>
          <w:ilvl w:val="1"/>
          <w:numId w:val="3"/>
        </w:numPr>
        <w:spacing w:before="255" w:after="255"/>
      </w:pPr>
      <w:r>
        <w:rPr>
          <w:rFonts w:ascii="宋体" w:hAnsi="宋体" w:cs="宋体" w:eastAsia="宋体"/>
          <w:sz w:val="24"/>
        </w:rPr>
        <w:t>甲乙双方对在履行本合同过程中知悉的对方的商业秘密负有保密义务，但非因一方原因导致的公开或因司法程序的原因公开、政府机构的要求造成商业秘密公开的除外。</w:t>
      </w:r>
    </w:p>
    <w:p>
      <w:pPr>
        <w:pStyle w:val="null3"/>
        <w:numPr>
          <w:ilvl w:val="1"/>
          <w:numId w:val="3"/>
        </w:numPr>
        <w:spacing w:before="255" w:after="255"/>
      </w:pPr>
      <w:r>
        <w:rPr>
          <w:rFonts w:ascii="宋体" w:hAnsi="宋体" w:cs="宋体" w:eastAsia="宋体"/>
          <w:sz w:val="24"/>
        </w:rPr>
        <w:t>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w:t>
      </w:r>
      <w:r>
        <w:rPr>
          <w:rFonts w:ascii="宋体" w:hAnsi="宋体" w:cs="宋体" w:eastAsia="宋体"/>
          <w:sz w:val="24"/>
        </w:rPr>
        <w:t>“保密信息”。</w:t>
      </w:r>
    </w:p>
    <w:p>
      <w:pPr>
        <w:pStyle w:val="null3"/>
        <w:numPr>
          <w:ilvl w:val="1"/>
          <w:numId w:val="3"/>
        </w:numPr>
        <w:spacing w:before="255" w:after="255"/>
      </w:pPr>
      <w:r>
        <w:rPr>
          <w:rFonts w:ascii="宋体" w:hAnsi="宋体" w:cs="宋体" w:eastAsia="宋体"/>
          <w:sz w:val="24"/>
        </w:rPr>
        <w:t>本合同无论由于何原因终止，在双方决定不再合作的情况下，双方仍应对知悉的商业秘密负有保密义务。保密期限至乙方收到甲方出具的书面解密通知之日止。</w:t>
      </w:r>
    </w:p>
    <w:p>
      <w:pPr>
        <w:pStyle w:val="null3"/>
        <w:numPr>
          <w:ilvl w:val="1"/>
          <w:numId w:val="3"/>
        </w:numPr>
        <w:spacing w:before="255" w:after="255"/>
      </w:pPr>
      <w:r>
        <w:rPr>
          <w:rFonts w:ascii="宋体" w:hAnsi="宋体" w:cs="宋体" w:eastAsia="宋体"/>
          <w:sz w:val="24"/>
        </w:rPr>
        <w:t>任何一方未经对方事先书面允许，不得将保密信息用于本合同之外的目的、向第三方披露、使用、许可他人使用或以其他任何方式侵犯对方的商业秘密，否则，应向对方支付本合同价款</w:t>
      </w:r>
      <w:r>
        <w:rPr>
          <w:rFonts w:ascii="宋体" w:hAnsi="宋体" w:cs="宋体" w:eastAsia="宋体"/>
          <w:sz w:val="24"/>
          <w:shd w:fill="FFFF00" w:val="clear"/>
        </w:rPr>
        <w:t>暂定</w:t>
      </w:r>
      <w:r>
        <w:rPr>
          <w:rFonts w:ascii="宋体" w:hAnsi="宋体" w:cs="宋体" w:eastAsia="宋体"/>
          <w:sz w:val="24"/>
        </w:rPr>
        <w:t>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作为违约金，责任方同时应负责消除影响。前述违约金不足以赔偿损失的，责任方应继续承担赔偿责任。</w:t>
      </w:r>
    </w:p>
    <w:p>
      <w:pPr>
        <w:pStyle w:val="null3"/>
        <w:numPr>
          <w:ilvl w:val="1"/>
          <w:numId w:val="3"/>
        </w:numPr>
        <w:spacing w:before="255" w:after="255"/>
      </w:pPr>
      <w:r>
        <w:rPr>
          <w:rFonts w:ascii="宋体" w:hAnsi="宋体" w:cs="宋体" w:eastAsia="宋体"/>
          <w:sz w:val="24"/>
        </w:rPr>
        <w:t>乙方在履行本合同过程中，应保守工作秘密义务，具体要求见附件</w:t>
      </w:r>
      <w:r>
        <w:rPr>
          <w:rFonts w:ascii="宋体" w:hAnsi="宋体" w:cs="宋体" w:eastAsia="宋体"/>
          <w:sz w:val="24"/>
          <w:u w:val="single"/>
        </w:rPr>
        <w:t xml:space="preserve">  </w:t>
      </w:r>
      <w:r>
        <w:rPr>
          <w:rFonts w:ascii="calibri" w:hAnsi="calibri" w:cs="calibri" w:eastAsia="calibri"/>
          <w:sz w:val="24"/>
          <w:u w:val="single"/>
        </w:rPr>
        <w:t xml:space="preserve">6 </w:t>
      </w:r>
      <w:r>
        <w:rPr>
          <w:rFonts w:ascii="宋体" w:hAnsi="宋体" w:cs="宋体" w:eastAsia="宋体"/>
          <w:sz w:val="24"/>
        </w:rPr>
        <w:t>。</w:t>
      </w:r>
    </w:p>
    <w:p>
      <w:pPr>
        <w:pStyle w:val="null3"/>
        <w:numPr>
          <w:ilvl w:val="0"/>
          <w:numId w:val="3"/>
        </w:numPr>
        <w:spacing w:before="255" w:after="255"/>
        <w:ind w:left="645"/>
      </w:pPr>
      <w:r>
        <w:rPr>
          <w:rFonts w:ascii="宋体" w:hAnsi="宋体" w:cs="宋体" w:eastAsia="宋体"/>
          <w:sz w:val="24"/>
          <w:b/>
        </w:rPr>
        <w:t>合同的变更</w:t>
      </w:r>
      <w:r>
        <w:rPr>
          <w:rFonts w:ascii="宋体" w:hAnsi="宋体" w:cs="宋体" w:eastAsia="宋体"/>
          <w:sz w:val="24"/>
          <w:b/>
        </w:rPr>
        <w:t>、修改和补充</w:t>
      </w:r>
    </w:p>
    <w:p>
      <w:pPr>
        <w:pStyle w:val="null3"/>
        <w:numPr>
          <w:ilvl w:val="1"/>
          <w:numId w:val="3"/>
        </w:numPr>
        <w:spacing w:before="255" w:after="255"/>
      </w:pPr>
      <w:r>
        <w:rPr>
          <w:rFonts w:ascii="宋体" w:hAnsi="宋体" w:cs="宋体" w:eastAsia="宋体"/>
          <w:sz w:val="24"/>
        </w:rPr>
        <w:t>本合同履行期内</w:t>
      </w:r>
      <w:r>
        <w:rPr>
          <w:rFonts w:ascii="宋体" w:hAnsi="宋体" w:cs="宋体" w:eastAsia="宋体"/>
          <w:sz w:val="24"/>
        </w:rPr>
        <w:t>，对甲方订购的货物，乙方尚未组织采购、生产前，甲方需要取消</w:t>
      </w:r>
      <w:r>
        <w:rPr>
          <w:rFonts w:ascii="宋体" w:hAnsi="宋体" w:cs="宋体" w:eastAsia="宋体"/>
          <w:sz w:val="24"/>
        </w:rPr>
        <w:t>采购</w:t>
      </w:r>
      <w:r>
        <w:rPr>
          <w:rFonts w:ascii="宋体" w:hAnsi="宋体" w:cs="宋体" w:eastAsia="宋体"/>
          <w:sz w:val="24"/>
        </w:rPr>
        <w:t>或对货物</w:t>
      </w:r>
      <w:r>
        <w:rPr>
          <w:rFonts w:ascii="宋体" w:hAnsi="宋体" w:cs="宋体" w:eastAsia="宋体"/>
          <w:sz w:val="24"/>
        </w:rPr>
        <w:t>数量</w:t>
      </w:r>
      <w:r>
        <w:rPr>
          <w:rFonts w:ascii="宋体" w:hAnsi="宋体" w:cs="宋体" w:eastAsia="宋体"/>
          <w:sz w:val="24"/>
        </w:rPr>
        <w:t>予以变更的，乙方</w:t>
      </w:r>
      <w:r>
        <w:rPr>
          <w:rFonts w:ascii="宋体" w:hAnsi="宋体" w:cs="宋体" w:eastAsia="宋体"/>
          <w:sz w:val="24"/>
        </w:rPr>
        <w:t>无条件</w:t>
      </w:r>
      <w:r>
        <w:rPr>
          <w:rFonts w:ascii="宋体" w:hAnsi="宋体" w:cs="宋体" w:eastAsia="宋体"/>
          <w:sz w:val="24"/>
        </w:rPr>
        <w:t>同意并予以配合</w:t>
      </w:r>
      <w:r>
        <w:rPr>
          <w:rFonts w:ascii="宋体" w:hAnsi="宋体" w:cs="宋体" w:eastAsia="宋体"/>
          <w:sz w:val="24"/>
        </w:rPr>
        <w:t>，</w:t>
      </w:r>
      <w:r>
        <w:rPr>
          <w:rFonts w:ascii="宋体" w:hAnsi="宋体" w:cs="宋体" w:eastAsia="宋体"/>
          <w:sz w:val="24"/>
        </w:rPr>
        <w:t>甲方不承担因此可能给乙方造成的损失</w:t>
      </w:r>
      <w:r>
        <w:rPr>
          <w:rFonts w:ascii="宋体" w:hAnsi="宋体" w:cs="宋体" w:eastAsia="宋体"/>
          <w:sz w:val="24"/>
        </w:rPr>
        <w:t>；</w:t>
      </w:r>
      <w:r>
        <w:rPr>
          <w:rFonts w:ascii="宋体" w:hAnsi="宋体" w:cs="宋体" w:eastAsia="宋体"/>
          <w:sz w:val="24"/>
        </w:rPr>
        <w:t>乙方已组织采购、生产的，甲方需要取消</w:t>
      </w:r>
      <w:r>
        <w:rPr>
          <w:rFonts w:ascii="宋体" w:hAnsi="宋体" w:cs="宋体" w:eastAsia="宋体"/>
          <w:sz w:val="24"/>
        </w:rPr>
        <w:t>采购</w:t>
      </w:r>
      <w:r>
        <w:rPr>
          <w:rFonts w:ascii="宋体" w:hAnsi="宋体" w:cs="宋体" w:eastAsia="宋体"/>
          <w:sz w:val="24"/>
        </w:rPr>
        <w:t>或对货物</w:t>
      </w:r>
      <w:r>
        <w:rPr>
          <w:rFonts w:ascii="宋体" w:hAnsi="宋体" w:cs="宋体" w:eastAsia="宋体"/>
          <w:sz w:val="24"/>
        </w:rPr>
        <w:t>数量</w:t>
      </w:r>
      <w:r>
        <w:rPr>
          <w:rFonts w:ascii="宋体" w:hAnsi="宋体" w:cs="宋体" w:eastAsia="宋体"/>
          <w:sz w:val="24"/>
        </w:rPr>
        <w:t>予以变更的，甲方赔偿乙方因此所产生的直接损失，但对甲方的变更乙方应予接受。</w:t>
      </w:r>
    </w:p>
    <w:p>
      <w:pPr>
        <w:pStyle w:val="null3"/>
        <w:numPr>
          <w:ilvl w:val="1"/>
          <w:numId w:val="3"/>
        </w:numPr>
        <w:spacing w:before="255" w:after="255"/>
      </w:pPr>
      <w:r>
        <w:rPr>
          <w:rFonts w:ascii="宋体" w:hAnsi="宋体" w:cs="宋体" w:eastAsia="宋体"/>
          <w:sz w:val="24"/>
        </w:rPr>
        <w:t>合同（附件）中注明的原材料、供应商、规格、产地、牌号、数量由于乙方原因发生变更的，需事先书面提交甲方确认同意，对此而引起对交货期的延迟影响，由乙方承担责任。</w:t>
      </w:r>
    </w:p>
    <w:p>
      <w:pPr>
        <w:pStyle w:val="null3"/>
        <w:numPr>
          <w:ilvl w:val="1"/>
          <w:numId w:val="3"/>
        </w:numPr>
        <w:spacing w:before="255" w:after="255"/>
      </w:pPr>
      <w:r>
        <w:rPr>
          <w:rFonts w:ascii="宋体" w:hAnsi="宋体" w:cs="宋体" w:eastAsia="宋体"/>
          <w:sz w:val="24"/>
        </w:rPr>
        <w:t>无论乙方提供的货物是按合同约定的要求或根据现场情况双方协商变更以及甲方要求变更的，乙方均不免除对货物应承担的责任。</w:t>
      </w:r>
    </w:p>
    <w:p>
      <w:pPr>
        <w:pStyle w:val="null3"/>
        <w:numPr>
          <w:ilvl w:val="1"/>
          <w:numId w:val="3"/>
        </w:numPr>
        <w:spacing w:before="255" w:after="255"/>
      </w:pPr>
      <w:r>
        <w:rPr>
          <w:rFonts w:ascii="宋体" w:hAnsi="宋体" w:cs="宋体" w:eastAsia="宋体"/>
          <w:sz w:val="24"/>
        </w:rPr>
        <w:t>在履行本合同的过程中如有未尽事宜，双方可以书面形式对本合同进行变更。附件、补充合同为本合同不可分割的一部分，与本合同具有同等法律效力。</w:t>
      </w:r>
    </w:p>
    <w:p>
      <w:pPr>
        <w:pStyle w:val="null3"/>
        <w:numPr>
          <w:ilvl w:val="0"/>
          <w:numId w:val="3"/>
        </w:numPr>
        <w:spacing w:before="255" w:after="255"/>
        <w:ind w:left="645"/>
      </w:pPr>
      <w:r>
        <w:rPr>
          <w:rFonts w:ascii="宋体" w:hAnsi="宋体" w:cs="宋体" w:eastAsia="宋体"/>
          <w:sz w:val="24"/>
          <w:b/>
        </w:rPr>
        <w:t>通知</w:t>
      </w:r>
    </w:p>
    <w:p>
      <w:pPr>
        <w:pStyle w:val="null3"/>
        <w:numPr>
          <w:ilvl w:val="1"/>
          <w:numId w:val="3"/>
        </w:numPr>
        <w:spacing w:before="255" w:after="255"/>
      </w:pPr>
      <w:r>
        <w:rPr>
          <w:rFonts w:ascii="宋体" w:hAnsi="宋体" w:cs="宋体" w:eastAsia="宋体"/>
          <w:sz w:val="24"/>
        </w:rPr>
        <w:t>本合同项下双方的任何通知均应以书面方式做出，以专人送达、邮政特快专递（</w:t>
      </w:r>
      <w:r>
        <w:rPr>
          <w:rFonts w:ascii="calibri" w:hAnsi="calibri" w:cs="calibri" w:eastAsia="calibri"/>
          <w:sz w:val="24"/>
        </w:rPr>
        <w:t>EMS</w:t>
      </w:r>
      <w:r>
        <w:rPr>
          <w:rFonts w:ascii="宋体" w:hAnsi="宋体" w:cs="宋体" w:eastAsia="宋体"/>
          <w:sz w:val="24"/>
        </w:rPr>
        <w:t>）或</w:t>
      </w:r>
      <w:r>
        <w:rPr>
          <w:rFonts w:ascii="宋体" w:hAnsi="宋体" w:cs="宋体" w:eastAsia="宋体"/>
          <w:sz w:val="24"/>
        </w:rPr>
        <w:t>电子邮件</w:t>
      </w:r>
      <w:r>
        <w:rPr>
          <w:rFonts w:ascii="宋体" w:hAnsi="宋体" w:cs="宋体" w:eastAsia="宋体"/>
          <w:sz w:val="24"/>
        </w:rPr>
        <w:t>方式送达。如果本合同另有要求，每一份通知均应抄送给其他相关方。通知在下列日期视为送达被通知方：通知方取得的被通知方签收单所标示的日期</w:t>
      </w:r>
      <w:r>
        <w:rPr>
          <w:rFonts w:ascii="宋体" w:hAnsi="宋体" w:cs="宋体" w:eastAsia="宋体"/>
          <w:sz w:val="24"/>
        </w:rPr>
        <w:t>或通知方发送电子邮件到达被通知方指定邮箱系统的日期。</w:t>
      </w:r>
    </w:p>
    <w:p>
      <w:pPr>
        <w:pStyle w:val="null3"/>
        <w:numPr>
          <w:ilvl w:val="1"/>
          <w:numId w:val="3"/>
        </w:numPr>
        <w:spacing w:before="255" w:after="255"/>
      </w:pPr>
      <w:r>
        <w:rPr>
          <w:rFonts w:ascii="宋体" w:hAnsi="宋体" w:cs="宋体" w:eastAsia="宋体"/>
          <w:sz w:val="24"/>
        </w:rPr>
        <w:t>本合同项下的任何通知、报告或其他通信以及抄送给对方的副本，均应按本合同首页载明的</w:t>
      </w:r>
      <w:r>
        <w:rPr>
          <w:rFonts w:ascii="宋体" w:hAnsi="宋体" w:cs="宋体" w:eastAsia="宋体"/>
          <w:sz w:val="24"/>
        </w:rPr>
        <w:t>注册</w:t>
      </w:r>
      <w:r>
        <w:rPr>
          <w:rFonts w:ascii="宋体" w:hAnsi="宋体" w:cs="宋体" w:eastAsia="宋体"/>
          <w:sz w:val="24"/>
        </w:rPr>
        <w:t>地址、邮政编码、联系人、电话号码或双方根据本合同第</w:t>
      </w:r>
      <w:r>
        <w:rPr>
          <w:rFonts w:ascii="calibri" w:hAnsi="calibri" w:cs="calibri" w:eastAsia="calibri"/>
          <w:sz w:val="24"/>
        </w:rPr>
        <w:t>1</w:t>
      </w:r>
      <w:r>
        <w:rPr>
          <w:rFonts w:ascii="calibri" w:hAnsi="calibri" w:cs="calibri" w:eastAsia="calibri"/>
          <w:sz w:val="24"/>
        </w:rPr>
        <w:t>7</w:t>
      </w:r>
      <w:r>
        <w:rPr>
          <w:rFonts w:ascii="calibri" w:hAnsi="calibri" w:cs="calibri" w:eastAsia="calibri"/>
          <w:sz w:val="24"/>
        </w:rPr>
        <w:t>.3</w:t>
      </w:r>
      <w:r>
        <w:rPr>
          <w:rFonts w:ascii="宋体" w:hAnsi="宋体" w:cs="宋体" w:eastAsia="宋体"/>
          <w:sz w:val="24"/>
        </w:rPr>
        <w:t>条书面</w:t>
      </w:r>
      <w:r>
        <w:rPr>
          <w:rFonts w:ascii="宋体" w:hAnsi="宋体" w:cs="宋体" w:eastAsia="宋体"/>
          <w:sz w:val="24"/>
        </w:rPr>
        <w:t>形式</w:t>
      </w:r>
      <w:r>
        <w:rPr>
          <w:rFonts w:ascii="宋体" w:hAnsi="宋体" w:cs="宋体" w:eastAsia="宋体"/>
          <w:sz w:val="24"/>
        </w:rPr>
        <w:t>通知对方的通讯地址或联络方式送达对方。</w:t>
      </w:r>
    </w:p>
    <w:p>
      <w:pPr>
        <w:pStyle w:val="null3"/>
        <w:numPr>
          <w:ilvl w:val="1"/>
          <w:numId w:val="3"/>
        </w:numPr>
        <w:spacing w:before="255" w:after="255"/>
      </w:pPr>
      <w:r>
        <w:rPr>
          <w:rFonts w:ascii="宋体" w:hAnsi="宋体" w:cs="宋体" w:eastAsia="宋体"/>
          <w:sz w:val="24"/>
        </w:rPr>
        <w:t>一方通讯地址或联络方式发生变化，应自发生变化之日起</w:t>
      </w:r>
      <w:r>
        <w:rPr>
          <w:rFonts w:ascii="calibri" w:hAnsi="calibri" w:cs="calibri" w:eastAsia="calibri"/>
          <w:sz w:val="24"/>
        </w:rPr>
        <w:t>15</w:t>
      </w:r>
      <w:r>
        <w:rPr>
          <w:rFonts w:ascii="宋体" w:hAnsi="宋体" w:cs="宋体" w:eastAsia="宋体"/>
          <w:sz w:val="24"/>
        </w:rPr>
        <w:t>日内以书面形式通知对方。如果通讯地址或联络方式发生变化的一方未将有关变化及时通知对方，除非法律另有规定，该通讯地址或联络方式发生变化的一方应对由此而造成的影响和损失承担责任。</w:t>
      </w:r>
    </w:p>
    <w:p>
      <w:pPr>
        <w:pStyle w:val="null3"/>
        <w:numPr>
          <w:ilvl w:val="1"/>
          <w:numId w:val="3"/>
        </w:numPr>
        <w:spacing w:before="255" w:after="255"/>
      </w:pPr>
      <w:r>
        <w:rPr>
          <w:rFonts w:ascii="宋体" w:hAnsi="宋体" w:cs="宋体" w:eastAsia="宋体"/>
          <w:sz w:val="24"/>
        </w:rPr>
        <w:t>双方确认，双方发生争议后，若不能协商达成一致意见，按第</w:t>
      </w:r>
      <w:r>
        <w:rPr>
          <w:rFonts w:ascii="calibri" w:hAnsi="calibri" w:cs="calibri" w:eastAsia="calibri"/>
          <w:sz w:val="24"/>
        </w:rPr>
        <w:t>19</w:t>
      </w:r>
      <w:r>
        <w:rPr>
          <w:rFonts w:ascii="宋体" w:hAnsi="宋体" w:cs="宋体" w:eastAsia="宋体"/>
          <w:sz w:val="24"/>
        </w:rPr>
        <w:t>条</w:t>
      </w:r>
      <w:r>
        <w:rPr>
          <w:rFonts w:ascii="宋体" w:hAnsi="宋体" w:cs="宋体" w:eastAsia="宋体"/>
          <w:sz w:val="24"/>
        </w:rPr>
        <w:t>约定的方式解决，人民法院或仲裁委员会按照</w:t>
      </w:r>
      <w:r>
        <w:rPr>
          <w:rFonts w:ascii="calibri" w:hAnsi="calibri" w:cs="calibri" w:eastAsia="calibri"/>
          <w:sz w:val="24"/>
        </w:rPr>
        <w:t>17.2</w:t>
      </w:r>
      <w:r>
        <w:rPr>
          <w:rFonts w:ascii="宋体" w:hAnsi="宋体" w:cs="宋体" w:eastAsia="宋体"/>
          <w:sz w:val="24"/>
        </w:rPr>
        <w:t>条或</w:t>
      </w:r>
      <w:r>
        <w:rPr>
          <w:rFonts w:ascii="calibri" w:hAnsi="calibri" w:cs="calibri" w:eastAsia="calibri"/>
          <w:sz w:val="24"/>
        </w:rPr>
        <w:t>17.3</w:t>
      </w:r>
      <w:r>
        <w:rPr>
          <w:rFonts w:ascii="宋体" w:hAnsi="宋体" w:cs="宋体" w:eastAsia="宋体"/>
          <w:sz w:val="24"/>
        </w:rPr>
        <w:t>条约定的方式进行送达的，双方不得提出异议。</w:t>
      </w:r>
    </w:p>
    <w:p>
      <w:pPr>
        <w:pStyle w:val="null3"/>
        <w:numPr>
          <w:ilvl w:val="0"/>
          <w:numId w:val="3"/>
        </w:numPr>
        <w:spacing w:before="255" w:after="255"/>
        <w:ind w:left="645"/>
      </w:pPr>
      <w:r>
        <w:rPr>
          <w:rFonts w:ascii="宋体" w:hAnsi="宋体" w:cs="宋体" w:eastAsia="宋体"/>
          <w:sz w:val="24"/>
          <w:b/>
        </w:rPr>
        <w:t>法律适用</w:t>
      </w:r>
    </w:p>
    <w:p>
      <w:pPr>
        <w:pStyle w:val="null3"/>
        <w:numPr>
          <w:ilvl w:val="1"/>
          <w:numId w:val="3"/>
        </w:numPr>
        <w:spacing w:before="255" w:after="255"/>
      </w:pPr>
      <w:r>
        <w:rPr>
          <w:rFonts w:ascii="宋体" w:hAnsi="宋体" w:cs="宋体" w:eastAsia="宋体"/>
          <w:sz w:val="24"/>
        </w:rPr>
        <w:t>本合同的成立、生效、履行、解释、变更和终止等事项适用中华人民共和国的法律。</w:t>
      </w:r>
    </w:p>
    <w:p>
      <w:pPr>
        <w:pStyle w:val="null3"/>
        <w:numPr>
          <w:ilvl w:val="0"/>
          <w:numId w:val="3"/>
        </w:numPr>
        <w:spacing w:before="255" w:after="255"/>
        <w:ind w:left="645"/>
      </w:pPr>
      <w:r>
        <w:rPr>
          <w:rFonts w:ascii="宋体" w:hAnsi="宋体" w:cs="宋体" w:eastAsia="宋体"/>
          <w:sz w:val="24"/>
          <w:b/>
        </w:rPr>
        <w:t>争议解决</w:t>
      </w:r>
    </w:p>
    <w:p>
      <w:pPr>
        <w:pStyle w:val="null3"/>
        <w:numPr>
          <w:ilvl w:val="1"/>
          <w:numId w:val="3"/>
        </w:numPr>
        <w:spacing w:before="255" w:after="255"/>
      </w:pPr>
      <w:r>
        <w:rPr>
          <w:rFonts w:ascii="宋体" w:hAnsi="宋体" w:cs="宋体" w:eastAsia="宋体"/>
          <w:sz w:val="24"/>
        </w:rPr>
        <w:t>双方在履行本合同中发生的争议，由双方协商解决。协商不成的，任何一方均有权</w:t>
      </w:r>
      <w:r>
        <w:rPr>
          <w:rFonts w:ascii="宋体" w:hAnsi="宋体" w:cs="宋体" w:eastAsia="宋体"/>
          <w:sz w:val="24"/>
        </w:rPr>
        <w:t>按以下第</w:t>
      </w:r>
      <w:r>
        <w:rPr>
          <w:rFonts w:ascii="宋体" w:hAnsi="宋体" w:cs="宋体" w:eastAsia="宋体"/>
          <w:sz w:val="24"/>
          <w:u w:val="single"/>
        </w:rPr>
        <w:t xml:space="preserve">   </w:t>
      </w:r>
      <w:r>
        <w:rPr>
          <w:rFonts w:ascii="宋体" w:hAnsi="宋体" w:cs="宋体" w:eastAsia="宋体"/>
          <w:sz w:val="24"/>
          <w:u w:val="single"/>
        </w:rPr>
        <w:t>（</w:t>
      </w:r>
      <w:r>
        <w:rPr>
          <w:rFonts w:ascii="calibri" w:hAnsi="calibri" w:cs="calibri" w:eastAsia="calibri"/>
          <w:sz w:val="24"/>
          <w:u w:val="single"/>
        </w:rPr>
        <w:t>1</w:t>
      </w:r>
      <w:r>
        <w:rPr>
          <w:rFonts w:ascii="宋体" w:hAnsi="宋体" w:cs="宋体" w:eastAsia="宋体"/>
          <w:sz w:val="24"/>
          <w:u w:val="single"/>
        </w:rPr>
        <w:t>）   种方式解决：</w:t>
      </w:r>
    </w:p>
    <w:p>
      <w:pPr>
        <w:pStyle w:val="null3"/>
        <w:numPr>
          <w:ilvl w:val="0"/>
          <w:numId w:val="3"/>
        </w:numPr>
        <w:spacing w:before="255" w:after="255"/>
        <w:ind w:left="1080"/>
      </w:pPr>
      <w:r>
        <w:rPr>
          <w:rFonts w:ascii="宋体" w:hAnsi="宋体" w:cs="宋体" w:eastAsia="宋体"/>
          <w:sz w:val="24"/>
        </w:rPr>
        <w:t>向</w:t>
      </w:r>
      <w:r>
        <w:rPr>
          <w:rFonts w:ascii="calibri" w:hAnsi="calibri" w:cs="calibri" w:eastAsia="calibri"/>
          <w:sz w:val="24"/>
          <w:u w:val="single"/>
        </w:rPr>
        <w:t>__</w:t>
      </w:r>
      <w:r>
        <w:rPr>
          <w:rFonts w:ascii="宋体" w:hAnsi="宋体" w:cs="宋体" w:eastAsia="宋体"/>
          <w:sz w:val="24"/>
          <w:u w:val="single"/>
        </w:rPr>
        <w:t>甲方所在地</w:t>
      </w:r>
      <w:r>
        <w:rPr>
          <w:rFonts w:ascii="calibri" w:hAnsi="calibri" w:cs="calibri" w:eastAsia="calibri"/>
          <w:sz w:val="24"/>
          <w:u w:val="single"/>
        </w:rPr>
        <w:t>___</w:t>
      </w:r>
      <w:r>
        <w:rPr>
          <w:rFonts w:ascii="宋体" w:hAnsi="宋体" w:cs="宋体" w:eastAsia="宋体"/>
          <w:sz w:val="24"/>
        </w:rPr>
        <w:t>人民法院</w:t>
      </w:r>
      <w:r>
        <w:rPr>
          <w:rFonts w:ascii="宋体" w:hAnsi="宋体" w:cs="宋体" w:eastAsia="宋体"/>
          <w:sz w:val="24"/>
        </w:rPr>
        <w:t>提起诉讼</w:t>
      </w:r>
      <w:r>
        <w:rPr>
          <w:rFonts w:ascii="宋体" w:hAnsi="宋体" w:cs="宋体" w:eastAsia="宋体"/>
          <w:sz w:val="24"/>
        </w:rPr>
        <w:t>。</w:t>
      </w:r>
      <w:r>
        <w:rPr>
          <w:rFonts w:ascii="宋体" w:hAnsi="宋体" w:cs="宋体" w:eastAsia="宋体"/>
          <w:sz w:val="24"/>
        </w:rPr>
        <w:t>诉讼费由败诉方承担。</w:t>
      </w:r>
    </w:p>
    <w:p>
      <w:pPr>
        <w:pStyle w:val="null3"/>
        <w:spacing w:before="255" w:after="255"/>
        <w:ind w:left="96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提交</w:t>
      </w:r>
      <w:r>
        <w:rPr>
          <w:u w:val="single"/>
        </w:rPr>
        <w:t xml:space="preserve">    </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u w:val="single"/>
        </w:rPr>
        <w:t xml:space="preserve">    </w:t>
      </w:r>
      <w:r>
        <w:rPr>
          <w:rFonts w:ascii="宋体" w:hAnsi="宋体" w:cs="宋体" w:eastAsia="宋体"/>
          <w:sz w:val="24"/>
        </w:rPr>
        <w:t>仲裁委员会进行仲裁。仲裁裁决</w:t>
      </w:r>
      <w:r>
        <w:rPr>
          <w:rFonts w:ascii="宋体" w:hAnsi="宋体" w:cs="宋体" w:eastAsia="宋体"/>
          <w:sz w:val="24"/>
        </w:rPr>
        <w:t>是</w:t>
      </w:r>
      <w:r>
        <w:rPr>
          <w:rFonts w:ascii="宋体" w:hAnsi="宋体" w:cs="宋体" w:eastAsia="宋体"/>
          <w:sz w:val="24"/>
        </w:rPr>
        <w:t>终局的，对双方均有约束力。仲裁费用由败诉方承担</w:t>
      </w:r>
      <w:r>
        <w:rPr>
          <w:rFonts w:ascii="宋体" w:hAnsi="宋体" w:cs="宋体" w:eastAsia="宋体"/>
          <w:sz w:val="24"/>
        </w:rPr>
        <w:t>。</w:t>
      </w:r>
    </w:p>
    <w:p>
      <w:pPr>
        <w:pStyle w:val="null3"/>
        <w:numPr>
          <w:ilvl w:val="1"/>
          <w:numId w:val="3"/>
        </w:numPr>
      </w:pPr>
      <w:r>
        <w:rPr>
          <w:rFonts w:ascii="宋体" w:hAnsi="宋体" w:cs="宋体" w:eastAsia="宋体"/>
          <w:sz w:val="24"/>
        </w:rPr>
        <w:t>守约方为实现本合同权利而支出的包括并不限于公告费、保全费、保函费、律师费、评估费等一切费用由违约方承担。</w:t>
      </w:r>
    </w:p>
    <w:p>
      <w:pPr>
        <w:pStyle w:val="null3"/>
        <w:numPr>
          <w:ilvl w:val="1"/>
          <w:numId w:val="3"/>
        </w:numPr>
        <w:spacing w:before="255" w:after="255"/>
      </w:pPr>
      <w:r>
        <w:rPr>
          <w:rFonts w:ascii="宋体" w:hAnsi="宋体" w:cs="宋体" w:eastAsia="宋体"/>
          <w:sz w:val="24"/>
        </w:rPr>
        <w:t>除因争议事项导致本合同完全不能履行或双方协商一致同意在争议解决期间中止合同履行，在争议解决期间，除争议事项外，双方应在其他一切方面继续履行本合同。</w:t>
      </w:r>
    </w:p>
    <w:p>
      <w:pPr>
        <w:pStyle w:val="null3"/>
        <w:numPr>
          <w:ilvl w:val="0"/>
          <w:numId w:val="3"/>
        </w:numPr>
        <w:spacing w:before="255" w:after="255"/>
        <w:ind w:left="645"/>
      </w:pPr>
      <w:r>
        <w:rPr>
          <w:rFonts w:ascii="宋体" w:hAnsi="宋体" w:cs="宋体" w:eastAsia="宋体"/>
          <w:sz w:val="24"/>
          <w:b/>
        </w:rPr>
        <w:t>合同生效</w:t>
      </w:r>
      <w:r>
        <w:rPr>
          <w:rFonts w:ascii="宋体" w:hAnsi="宋体" w:cs="宋体" w:eastAsia="宋体"/>
          <w:sz w:val="24"/>
          <w:b/>
        </w:rPr>
        <w:t>和终止</w:t>
      </w:r>
    </w:p>
    <w:p>
      <w:pPr>
        <w:pStyle w:val="null3"/>
        <w:numPr>
          <w:ilvl w:val="1"/>
          <w:numId w:val="3"/>
        </w:numPr>
        <w:spacing w:before="255" w:after="255"/>
      </w:pPr>
      <w:r>
        <w:rPr>
          <w:rFonts w:ascii="宋体" w:hAnsi="宋体" w:cs="宋体" w:eastAsia="宋体"/>
          <w:sz w:val="24"/>
        </w:rPr>
        <w:t>本合同自双方</w:t>
      </w: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并加盖公章</w:t>
      </w:r>
      <w:r>
        <w:rPr>
          <w:rFonts w:ascii="宋体" w:hAnsi="宋体" w:cs="宋体" w:eastAsia="宋体"/>
          <w:sz w:val="24"/>
        </w:rPr>
        <w:t>或合同专用章</w:t>
      </w:r>
      <w:r>
        <w:rPr>
          <w:rFonts w:ascii="宋体" w:hAnsi="宋体" w:cs="宋体" w:eastAsia="宋体"/>
          <w:sz w:val="24"/>
        </w:rPr>
        <w:t>之日起生效。双方签章日期不一致的，合同自最后一方签章之日起生效。若根据有关法律、行政法规的规定，本合同需办理登记或批准等手续后生效的，本合同在双方签章后，自相关手续完成之日起生效。</w:t>
      </w:r>
    </w:p>
    <w:p>
      <w:pPr>
        <w:pStyle w:val="null3"/>
        <w:numPr>
          <w:ilvl w:val="1"/>
          <w:numId w:val="3"/>
        </w:numPr>
        <w:spacing w:before="150" w:after="150"/>
      </w:pPr>
      <w:r>
        <w:rPr>
          <w:rFonts w:ascii="宋体" w:hAnsi="宋体" w:cs="宋体" w:eastAsia="宋体"/>
          <w:sz w:val="24"/>
        </w:rPr>
        <w:t>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p>
    <w:p>
      <w:pPr>
        <w:pStyle w:val="null3"/>
        <w:numPr>
          <w:ilvl w:val="1"/>
          <w:numId w:val="3"/>
        </w:numPr>
        <w:spacing w:before="255" w:after="255"/>
      </w:pPr>
      <w:r>
        <w:rPr>
          <w:rFonts w:ascii="宋体" w:hAnsi="宋体" w:cs="宋体" w:eastAsia="宋体"/>
          <w:sz w:val="24"/>
        </w:rPr>
        <w:t>本合同有效期从合同生效之日起到质保期满并理赔（如有）完毕货款两清之日止。部分条款对有效期限存在特殊约定的，按照相关条款约定执行。</w:t>
      </w:r>
    </w:p>
    <w:p>
      <w:pPr>
        <w:pStyle w:val="null3"/>
        <w:numPr>
          <w:ilvl w:val="0"/>
          <w:numId w:val="3"/>
        </w:numPr>
        <w:spacing w:before="255" w:after="255"/>
        <w:ind w:left="645"/>
      </w:pPr>
      <w:r>
        <w:rPr>
          <w:rFonts w:ascii="宋体" w:hAnsi="宋体" w:cs="宋体" w:eastAsia="宋体"/>
          <w:sz w:val="24"/>
          <w:b/>
        </w:rPr>
        <w:t>合同文本</w:t>
      </w:r>
    </w:p>
    <w:p>
      <w:pPr>
        <w:pStyle w:val="null3"/>
        <w:numPr>
          <w:ilvl w:val="1"/>
          <w:numId w:val="3"/>
        </w:numPr>
        <w:spacing w:before="255" w:after="255"/>
      </w:pPr>
      <w:r>
        <w:rPr>
          <w:rFonts w:ascii="宋体" w:hAnsi="宋体" w:cs="宋体" w:eastAsia="宋体"/>
          <w:sz w:val="24"/>
        </w:rPr>
        <w:t>本合同</w:t>
      </w:r>
      <w:r>
        <w:rPr>
          <w:rFonts w:ascii="宋体" w:hAnsi="宋体" w:cs="宋体" w:eastAsia="宋体"/>
          <w:sz w:val="24"/>
        </w:rPr>
        <w:t>一</w:t>
      </w:r>
      <w:r>
        <w:rPr>
          <w:rFonts w:ascii="宋体" w:hAnsi="宋体" w:cs="宋体" w:eastAsia="宋体"/>
          <w:sz w:val="24"/>
        </w:rPr>
        <w:t>式</w:t>
      </w:r>
      <w:r>
        <w:rPr>
          <w:rFonts w:ascii="calibri" w:hAnsi="calibri" w:cs="calibri" w:eastAsia="calibri"/>
          <w:sz w:val="24"/>
          <w:shd w:fill="BEBEBE" w:val="clear"/>
        </w:rPr>
        <w:t>_</w:t>
      </w:r>
      <w:r>
        <w:rPr>
          <w:rFonts w:ascii="宋体" w:hAnsi="宋体" w:cs="宋体" w:eastAsia="宋体"/>
          <w:sz w:val="24"/>
          <w:u w:val="single"/>
          <w:shd w:fill="BEBEBE" w:val="clear"/>
        </w:rPr>
        <w:t>柒</w:t>
      </w:r>
      <w:r>
        <w:rPr>
          <w:rFonts w:ascii="calibri" w:hAnsi="calibri" w:cs="calibri" w:eastAsia="calibri"/>
          <w:sz w:val="24"/>
          <w:shd w:fill="BEBEBE" w:val="clear"/>
        </w:rPr>
        <w:t>_</w:t>
      </w:r>
      <w:r>
        <w:rPr>
          <w:u w:val="single"/>
        </w:rPr>
        <w:t xml:space="preserve"> </w:t>
      </w:r>
      <w:r>
        <w:rPr>
          <w:rFonts w:ascii="宋体" w:hAnsi="宋体" w:cs="宋体" w:eastAsia="宋体"/>
          <w:sz w:val="24"/>
        </w:rPr>
        <w:t>份，</w:t>
      </w:r>
      <w:r>
        <w:rPr>
          <w:rFonts w:ascii="宋体" w:hAnsi="宋体" w:cs="宋体" w:eastAsia="宋体"/>
          <w:sz w:val="24"/>
        </w:rPr>
        <w:t>甲方</w:t>
      </w:r>
      <w:r>
        <w:rPr>
          <w:rFonts w:ascii="宋体" w:hAnsi="宋体" w:cs="宋体" w:eastAsia="宋体"/>
          <w:sz w:val="24"/>
        </w:rPr>
        <w:t>持</w:t>
      </w:r>
      <w:r>
        <w:rPr>
          <w:rFonts w:ascii="calibri" w:hAnsi="calibri" w:cs="calibri" w:eastAsia="calibri"/>
          <w:sz w:val="24"/>
          <w:shd w:fill="BEBEBE" w:val="clear"/>
        </w:rPr>
        <w:t>__</w:t>
      </w:r>
      <w:r>
        <w:rPr>
          <w:rFonts w:ascii="宋体" w:hAnsi="宋体" w:cs="宋体" w:eastAsia="宋体"/>
          <w:sz w:val="24"/>
          <w:u w:val="single"/>
          <w:shd w:fill="BEBEBE" w:val="clear"/>
        </w:rPr>
        <w:t>肆</w:t>
      </w:r>
      <w:r>
        <w:rPr>
          <w:rFonts w:ascii="宋体" w:hAnsi="宋体" w:cs="宋体" w:eastAsia="宋体"/>
          <w:sz w:val="24"/>
        </w:rPr>
        <w:t>份，</w:t>
      </w:r>
      <w:r>
        <w:rPr>
          <w:rFonts w:ascii="宋体" w:hAnsi="宋体" w:cs="宋体" w:eastAsia="宋体"/>
          <w:sz w:val="24"/>
        </w:rPr>
        <w:t>乙方</w:t>
      </w:r>
      <w:r>
        <w:rPr>
          <w:rFonts w:ascii="宋体" w:hAnsi="宋体" w:cs="宋体" w:eastAsia="宋体"/>
          <w:sz w:val="24"/>
        </w:rPr>
        <w:t>持</w:t>
      </w:r>
      <w:r>
        <w:rPr>
          <w:rFonts w:ascii="calibri" w:hAnsi="calibri" w:cs="calibri" w:eastAsia="calibri"/>
          <w:sz w:val="24"/>
          <w:shd w:fill="BEBEBE" w:val="clear"/>
        </w:rPr>
        <w:t>_</w:t>
      </w:r>
      <w:r>
        <w:rPr>
          <w:rFonts w:ascii="宋体" w:hAnsi="宋体" w:cs="宋体" w:eastAsia="宋体"/>
          <w:sz w:val="24"/>
          <w:u w:val="single"/>
          <w:shd w:fill="BEBEBE" w:val="clear"/>
        </w:rPr>
        <w:t>叁</w:t>
      </w:r>
      <w:r>
        <w:rPr>
          <w:rFonts w:ascii="calibri" w:hAnsi="calibri" w:cs="calibri" w:eastAsia="calibri"/>
          <w:sz w:val="24"/>
          <w:shd w:fill="BEBEBE" w:val="clear"/>
        </w:rPr>
        <w:t>_</w:t>
      </w:r>
      <w:r>
        <w:rPr>
          <w:u w:val="single"/>
        </w:rPr>
        <w:t xml:space="preserve"> </w:t>
      </w:r>
      <w:r>
        <w:rPr>
          <w:rFonts w:ascii="宋体" w:hAnsi="宋体" w:cs="宋体" w:eastAsia="宋体"/>
          <w:sz w:val="24"/>
        </w:rPr>
        <w:t>份</w:t>
      </w:r>
      <w:r>
        <w:rPr>
          <w:rFonts w:ascii="宋体" w:hAnsi="宋体" w:cs="宋体" w:eastAsia="宋体"/>
          <w:sz w:val="24"/>
        </w:rPr>
        <w:t>，</w:t>
      </w:r>
      <w:r>
        <w:rPr>
          <w:rFonts w:ascii="宋体" w:hAnsi="宋体" w:cs="宋体" w:eastAsia="宋体"/>
          <w:sz w:val="24"/>
        </w:rPr>
        <w:t>各份合同均具有同等法律效力。</w:t>
      </w:r>
    </w:p>
    <w:p>
      <w:pPr>
        <w:pStyle w:val="null3"/>
        <w:numPr>
          <w:ilvl w:val="0"/>
          <w:numId w:val="3"/>
        </w:numPr>
        <w:spacing w:before="255" w:after="255"/>
        <w:ind w:left="645"/>
      </w:pPr>
      <w:r>
        <w:rPr>
          <w:rFonts w:ascii="宋体" w:hAnsi="宋体" w:cs="宋体" w:eastAsia="宋体"/>
          <w:sz w:val="24"/>
          <w:b/>
        </w:rPr>
        <w:t>合同文件构成</w:t>
      </w:r>
    </w:p>
    <w:p>
      <w:pPr>
        <w:pStyle w:val="null3"/>
        <w:numPr>
          <w:ilvl w:val="1"/>
          <w:numId w:val="3"/>
        </w:numPr>
        <w:spacing w:before="255" w:after="255"/>
      </w:pPr>
      <w:r>
        <w:rPr>
          <w:rFonts w:ascii="宋体" w:hAnsi="宋体" w:cs="宋体" w:eastAsia="宋体"/>
          <w:sz w:val="24"/>
        </w:rPr>
        <w:t>除本合同另有约定外，解释合同文件的优先顺序如下：</w:t>
      </w:r>
    </w:p>
    <w:p>
      <w:pPr>
        <w:pStyle w:val="null3"/>
        <w:spacing w:after="165"/>
        <w:ind w:left="10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w:t>
      </w:r>
      <w:r>
        <w:rPr>
          <w:rFonts w:ascii="宋体" w:hAnsi="宋体" w:cs="宋体" w:eastAsia="宋体"/>
          <w:sz w:val="24"/>
        </w:rPr>
        <w:t>本合同及其附件</w:t>
      </w:r>
      <w:r>
        <w:rPr>
          <w:rFonts w:ascii="calibri" w:hAnsi="calibri" w:cs="calibri" w:eastAsia="calibri"/>
          <w:sz w:val="24"/>
        </w:rPr>
        <w:t>/</w:t>
      </w:r>
      <w:r>
        <w:rPr>
          <w:rFonts w:ascii="宋体" w:hAnsi="宋体" w:cs="宋体" w:eastAsia="宋体"/>
          <w:sz w:val="24"/>
        </w:rPr>
        <w:t>合同协议书；</w:t>
      </w:r>
    </w:p>
    <w:p>
      <w:pPr>
        <w:pStyle w:val="null3"/>
        <w:spacing w:after="165"/>
        <w:ind w:left="1080"/>
        <w:jc w:val="both"/>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）中标通知书；</w:t>
      </w:r>
    </w:p>
    <w:p>
      <w:pPr>
        <w:pStyle w:val="null3"/>
        <w:spacing w:after="165"/>
        <w:ind w:left="1080"/>
        <w:jc w:val="both"/>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）投标文件及其附件（含评标期间的澄清文件和补充材料等）；</w:t>
      </w:r>
    </w:p>
    <w:p>
      <w:pPr>
        <w:pStyle w:val="null3"/>
        <w:spacing w:after="165"/>
        <w:ind w:left="1080"/>
        <w:jc w:val="both"/>
      </w:pPr>
      <w:r>
        <w:rPr>
          <w:rFonts w:ascii="宋体" w:hAnsi="宋体" w:cs="宋体" w:eastAsia="宋体"/>
          <w:sz w:val="24"/>
        </w:rPr>
        <w:t>（</w:t>
      </w:r>
      <w:r>
        <w:rPr>
          <w:rFonts w:ascii="calibri" w:hAnsi="calibri" w:cs="calibri" w:eastAsia="calibri"/>
          <w:sz w:val="24"/>
        </w:rPr>
        <w:t>4</w:t>
      </w:r>
      <w:r>
        <w:rPr>
          <w:rFonts w:ascii="宋体" w:hAnsi="宋体" w:cs="宋体" w:eastAsia="宋体"/>
          <w:sz w:val="24"/>
        </w:rPr>
        <w:t>）招标文件及其附件（含招标答疑等）；</w:t>
      </w:r>
    </w:p>
    <w:p>
      <w:pPr>
        <w:pStyle w:val="null3"/>
        <w:spacing w:after="165"/>
        <w:ind w:left="1080"/>
        <w:jc w:val="both"/>
      </w:pPr>
      <w:r>
        <w:rPr>
          <w:rFonts w:ascii="宋体" w:hAnsi="宋体" w:cs="宋体" w:eastAsia="宋体"/>
          <w:sz w:val="24"/>
        </w:rPr>
        <w:t>（</w:t>
      </w:r>
      <w:r>
        <w:rPr>
          <w:rFonts w:ascii="calibri" w:hAnsi="calibri" w:cs="calibri" w:eastAsia="calibri"/>
          <w:sz w:val="24"/>
        </w:rPr>
        <w:t>5</w:t>
      </w:r>
      <w:r>
        <w:rPr>
          <w:rFonts w:ascii="宋体" w:hAnsi="宋体" w:cs="宋体" w:eastAsia="宋体"/>
          <w:sz w:val="24"/>
        </w:rPr>
        <w:t>）质量和验收标准</w:t>
      </w:r>
      <w:r>
        <w:rPr>
          <w:rFonts w:ascii="宋体" w:hAnsi="宋体" w:cs="宋体" w:eastAsia="宋体"/>
          <w:sz w:val="24"/>
        </w:rPr>
        <w:t>；</w:t>
      </w:r>
    </w:p>
    <w:p>
      <w:pPr>
        <w:pStyle w:val="null3"/>
        <w:spacing w:after="165"/>
        <w:ind w:left="1080"/>
        <w:jc w:val="both"/>
      </w:pPr>
      <w:r>
        <w:rPr>
          <w:rFonts w:ascii="宋体" w:hAnsi="宋体" w:cs="宋体" w:eastAsia="宋体"/>
          <w:sz w:val="24"/>
        </w:rPr>
        <w:t>（</w:t>
      </w:r>
      <w:r>
        <w:rPr>
          <w:rFonts w:ascii="calibri" w:hAnsi="calibri" w:cs="calibri" w:eastAsia="calibri"/>
          <w:sz w:val="24"/>
        </w:rPr>
        <w:t>6</w:t>
      </w:r>
      <w:r>
        <w:rPr>
          <w:rFonts w:ascii="宋体" w:hAnsi="宋体" w:cs="宋体" w:eastAsia="宋体"/>
          <w:sz w:val="24"/>
        </w:rPr>
        <w:t>）第三方出具的产品检测证书；</w:t>
      </w:r>
    </w:p>
    <w:p>
      <w:pPr>
        <w:pStyle w:val="null3"/>
        <w:spacing w:after="165"/>
        <w:ind w:left="1080"/>
        <w:jc w:val="both"/>
      </w:pPr>
      <w:r>
        <w:rPr>
          <w:rFonts w:ascii="宋体" w:hAnsi="宋体" w:cs="宋体" w:eastAsia="宋体"/>
          <w:sz w:val="24"/>
        </w:rPr>
        <w:t>（</w:t>
      </w:r>
      <w:r>
        <w:rPr>
          <w:rFonts w:ascii="calibri" w:hAnsi="calibri" w:cs="calibri" w:eastAsia="calibri"/>
          <w:sz w:val="24"/>
        </w:rPr>
        <w:t>7</w:t>
      </w:r>
      <w:r>
        <w:rPr>
          <w:rFonts w:ascii="宋体" w:hAnsi="宋体" w:cs="宋体" w:eastAsia="宋体"/>
          <w:sz w:val="24"/>
        </w:rPr>
        <w:t>）技术标准和要求</w:t>
      </w:r>
      <w:r>
        <w:rPr>
          <w:rFonts w:ascii="宋体" w:hAnsi="宋体" w:cs="宋体" w:eastAsia="宋体"/>
          <w:sz w:val="24"/>
        </w:rPr>
        <w:t>、</w:t>
      </w:r>
      <w:r>
        <w:rPr>
          <w:rFonts w:ascii="宋体" w:hAnsi="宋体" w:cs="宋体" w:eastAsia="宋体"/>
          <w:sz w:val="24"/>
        </w:rPr>
        <w:t>图纸；</w:t>
      </w:r>
    </w:p>
    <w:p>
      <w:pPr>
        <w:pStyle w:val="null3"/>
        <w:spacing w:after="165"/>
        <w:ind w:left="1080"/>
        <w:jc w:val="both"/>
      </w:pPr>
      <w:r>
        <w:rPr>
          <w:rFonts w:ascii="宋体" w:hAnsi="宋体" w:cs="宋体" w:eastAsia="宋体"/>
          <w:sz w:val="24"/>
        </w:rPr>
        <w:t>（</w:t>
      </w:r>
      <w:r>
        <w:rPr>
          <w:rFonts w:ascii="calibri" w:hAnsi="calibri" w:cs="calibri" w:eastAsia="calibri"/>
          <w:sz w:val="24"/>
        </w:rPr>
        <w:t>8</w:t>
      </w:r>
      <w:r>
        <w:rPr>
          <w:rFonts w:ascii="宋体" w:hAnsi="宋体" w:cs="宋体" w:eastAsia="宋体"/>
          <w:sz w:val="24"/>
        </w:rPr>
        <w:t>）</w:t>
      </w:r>
      <w:r>
        <w:rPr>
          <w:rFonts w:ascii="宋体" w:hAnsi="宋体" w:cs="宋体" w:eastAsia="宋体"/>
          <w:sz w:val="24"/>
        </w:rPr>
        <w:t>质量保证及售后服务承诺书</w:t>
      </w:r>
      <w:r>
        <w:rPr>
          <w:rFonts w:ascii="宋体" w:hAnsi="宋体" w:cs="宋体" w:eastAsia="宋体"/>
          <w:sz w:val="24"/>
        </w:rPr>
        <w:t>；</w:t>
      </w:r>
    </w:p>
    <w:p>
      <w:pPr>
        <w:pStyle w:val="null3"/>
        <w:spacing w:after="165"/>
        <w:ind w:left="1080"/>
        <w:jc w:val="both"/>
      </w:pPr>
      <w:r>
        <w:rPr>
          <w:rFonts w:ascii="宋体" w:hAnsi="宋体" w:cs="宋体" w:eastAsia="宋体"/>
          <w:sz w:val="24"/>
        </w:rPr>
        <w:t>（</w:t>
      </w:r>
      <w:r>
        <w:rPr>
          <w:rFonts w:ascii="calibri" w:hAnsi="calibri" w:cs="calibri" w:eastAsia="calibri"/>
          <w:sz w:val="24"/>
        </w:rPr>
        <w:t>9</w:t>
      </w:r>
      <w:r>
        <w:rPr>
          <w:rFonts w:ascii="宋体" w:hAnsi="宋体" w:cs="宋体" w:eastAsia="宋体"/>
          <w:sz w:val="24"/>
        </w:rPr>
        <w:t>）</w:t>
      </w:r>
      <w:r>
        <w:rPr>
          <w:rFonts w:ascii="宋体" w:hAnsi="宋体" w:cs="宋体" w:eastAsia="宋体"/>
          <w:sz w:val="24"/>
        </w:rPr>
        <w:t>经双方确认进入本合同的</w:t>
      </w:r>
      <w:r>
        <w:rPr>
          <w:rFonts w:ascii="宋体" w:hAnsi="宋体" w:cs="宋体" w:eastAsia="宋体"/>
          <w:sz w:val="24"/>
        </w:rPr>
        <w:t>其他文件。</w:t>
      </w:r>
    </w:p>
    <w:p>
      <w:pPr>
        <w:pStyle w:val="null3"/>
        <w:numPr>
          <w:ilvl w:val="1"/>
          <w:numId w:val="3"/>
        </w:numPr>
      </w:pPr>
      <w:r>
        <w:rPr>
          <w:rFonts w:ascii="宋体" w:hAnsi="宋体" w:cs="宋体" w:eastAsia="宋体"/>
          <w:sz w:val="24"/>
        </w:rPr>
        <w:t>上述各项合同文件包括合同当事人就该项合同文件所作出的补充和修改，属于同一类内容的文件，应以最新签署的为准。</w:t>
      </w:r>
    </w:p>
    <w:p>
      <w:pPr>
        <w:pStyle w:val="null3"/>
        <w:numPr>
          <w:ilvl w:val="1"/>
          <w:numId w:val="3"/>
        </w:numPr>
        <w:spacing w:before="255" w:after="255"/>
      </w:pPr>
      <w:r>
        <w:rPr>
          <w:rFonts w:ascii="宋体" w:hAnsi="宋体" w:cs="宋体" w:eastAsia="宋体"/>
          <w:sz w:val="24"/>
        </w:rPr>
        <w:t>在合同订立及履行过程中形成的与合同有关的文件均构成合同文件组成部分，并根据其性质确定优先解释顺序。</w:t>
      </w:r>
    </w:p>
    <w:p>
      <w:pPr>
        <w:pStyle w:val="null3"/>
        <w:numPr>
          <w:ilvl w:val="0"/>
          <w:numId w:val="3"/>
        </w:numPr>
        <w:spacing w:before="255" w:after="255"/>
        <w:ind w:left="645"/>
      </w:pPr>
      <w:r>
        <w:rPr>
          <w:rFonts w:ascii="宋体" w:hAnsi="宋体" w:cs="宋体" w:eastAsia="宋体"/>
          <w:sz w:val="24"/>
          <w:b/>
        </w:rPr>
        <w:t>其他事项</w:t>
      </w:r>
    </w:p>
    <w:p>
      <w:pPr>
        <w:pStyle w:val="null3"/>
        <w:numPr>
          <w:ilvl w:val="1"/>
          <w:numId w:val="3"/>
        </w:numPr>
        <w:spacing w:before="255" w:after="255"/>
      </w:pPr>
      <w:r>
        <w:rPr>
          <w:rFonts w:ascii="宋体" w:hAnsi="宋体" w:cs="宋体" w:eastAsia="宋体"/>
          <w:sz w:val="24"/>
        </w:rPr>
        <w:t>本合同签署前形成的与本次交易相关的任何协议、合同或承诺如与本合同相冲突，均应以本合同为准。</w:t>
      </w:r>
    </w:p>
    <w:p>
      <w:pPr>
        <w:pStyle w:val="null3"/>
        <w:numPr>
          <w:ilvl w:val="1"/>
          <w:numId w:val="3"/>
        </w:numPr>
        <w:spacing w:before="255" w:after="255"/>
      </w:pPr>
      <w:r>
        <w:rPr>
          <w:rFonts w:ascii="宋体" w:hAnsi="宋体" w:cs="宋体" w:eastAsia="宋体"/>
          <w:sz w:val="24"/>
        </w:rPr>
        <w:t>若法律、法规、政策的变化或其他任何原因导致本合同任何条款成为不合法、无效或失去强制执行效力，本合同其他条款的合法性、有效性和强制执行效力不受影响。届时双方将密切合作，尽快变更本合同中有关条款。</w:t>
      </w:r>
    </w:p>
    <w:p>
      <w:pPr>
        <w:pStyle w:val="null3"/>
        <w:numPr>
          <w:ilvl w:val="1"/>
          <w:numId w:val="3"/>
        </w:numPr>
        <w:spacing w:before="255" w:after="255"/>
      </w:pPr>
      <w:r>
        <w:rPr>
          <w:rFonts w:ascii="宋体" w:hAnsi="宋体" w:cs="宋体" w:eastAsia="宋体"/>
          <w:sz w:val="24"/>
        </w:rPr>
        <w:t>本合同中所有条款的标题仅为查阅方便，在任何情况下均不得被解释为本合同之组成部分，或构成对其所指示之条款的限制。</w:t>
      </w:r>
    </w:p>
    <w:p>
      <w:pPr>
        <w:pStyle w:val="null3"/>
        <w:numPr>
          <w:ilvl w:val="1"/>
          <w:numId w:val="3"/>
        </w:numPr>
        <w:spacing w:before="255" w:after="255"/>
      </w:pPr>
      <w:r>
        <w:rPr>
          <w:rFonts w:ascii="宋体" w:hAnsi="宋体" w:cs="宋体" w:eastAsia="宋体"/>
          <w:sz w:val="24"/>
        </w:rPr>
        <w:t>本合同所填金额大小写不一致的，以大写金额为准。</w:t>
      </w:r>
    </w:p>
    <w:p>
      <w:pPr>
        <w:pStyle w:val="null3"/>
        <w:spacing w:before="255" w:after="255"/>
      </w:pPr>
      <w:r>
        <w:rPr>
          <w:rFonts w:ascii="宋体" w:hAnsi="宋体" w:cs="宋体" w:eastAsia="宋体"/>
          <w:sz w:val="24"/>
        </w:rPr>
        <w:t>附件：</w:t>
      </w:r>
    </w:p>
    <w:p>
      <w:pPr>
        <w:pStyle w:val="null3"/>
        <w:numPr>
          <w:ilvl w:val="0"/>
          <w:numId w:val="3"/>
        </w:numPr>
        <w:spacing w:before="255" w:after="255"/>
      </w:pPr>
      <w:r>
        <w:rPr>
          <w:rFonts w:ascii="宋体" w:hAnsi="宋体" w:cs="宋体" w:eastAsia="宋体"/>
          <w:sz w:val="24"/>
          <w:u w:val="single"/>
          <w:shd w:fill="BFBFBF" w:val="clear"/>
        </w:rPr>
        <w:t>货物清单</w:t>
      </w:r>
      <w:r>
        <w:rPr>
          <w:u w:val="single"/>
        </w:rPr>
        <w:t xml:space="preserve">                             </w:t>
      </w:r>
    </w:p>
    <w:p>
      <w:pPr>
        <w:pStyle w:val="null3"/>
        <w:numPr>
          <w:ilvl w:val="0"/>
          <w:numId w:val="3"/>
        </w:numPr>
        <w:spacing w:before="255" w:after="255"/>
      </w:pPr>
      <w:r>
        <w:rPr>
          <w:u w:val="single"/>
        </w:rPr>
        <w:t xml:space="preserve"> </w:t>
      </w:r>
      <w:r>
        <w:rPr>
          <w:rFonts w:ascii="宋体" w:hAnsi="宋体" w:cs="宋体" w:eastAsia="宋体"/>
          <w:sz w:val="24"/>
          <w:u w:val="single"/>
          <w:shd w:fill="BFBFBF" w:val="clear"/>
        </w:rPr>
        <w:t>技术要求</w:t>
      </w:r>
      <w:r>
        <w:rPr>
          <w:u w:val="single"/>
        </w:rPr>
        <w:t xml:space="preserve">                             </w:t>
      </w:r>
    </w:p>
    <w:p>
      <w:pPr>
        <w:pStyle w:val="null3"/>
        <w:numPr>
          <w:ilvl w:val="0"/>
          <w:numId w:val="3"/>
        </w:numPr>
        <w:spacing w:before="255" w:after="255"/>
      </w:pPr>
      <w:r>
        <w:rPr>
          <w:rFonts w:ascii="宋体" w:hAnsi="宋体" w:cs="宋体" w:eastAsia="宋体"/>
          <w:sz w:val="24"/>
          <w:u w:val="single"/>
          <w:shd w:fill="BFBFBF" w:val="clear"/>
        </w:rPr>
        <w:t>镍黄铜带供应商</w:t>
      </w:r>
      <w:r>
        <w:rPr>
          <w:rFonts w:ascii="宋体" w:hAnsi="宋体" w:cs="宋体" w:eastAsia="宋体"/>
          <w:sz w:val="24"/>
          <w:u w:val="single"/>
          <w:shd w:fill="BFBFBF" w:val="clear"/>
        </w:rPr>
        <w:t>试制带材质量验证方案</w:t>
      </w:r>
    </w:p>
    <w:p>
      <w:pPr>
        <w:pStyle w:val="null3"/>
        <w:numPr>
          <w:ilvl w:val="0"/>
          <w:numId w:val="3"/>
        </w:numPr>
        <w:spacing w:before="255" w:after="255"/>
      </w:pPr>
      <w:r>
        <w:rPr>
          <w:u w:val="single"/>
        </w:rPr>
        <w:t xml:space="preserve"> </w:t>
      </w:r>
      <w:r>
        <w:rPr>
          <w:rFonts w:ascii="宋体" w:hAnsi="宋体" w:cs="宋体" w:eastAsia="宋体"/>
          <w:sz w:val="24"/>
          <w:u w:val="single"/>
          <w:shd w:fill="BFBFBF" w:val="clear"/>
        </w:rPr>
        <w:t>履约验收方案</w:t>
      </w:r>
      <w:r>
        <w:rPr>
          <w:u w:val="single"/>
        </w:rPr>
        <w:t xml:space="preserve">                         </w:t>
      </w:r>
    </w:p>
    <w:p>
      <w:pPr>
        <w:pStyle w:val="null3"/>
        <w:numPr>
          <w:ilvl w:val="0"/>
          <w:numId w:val="3"/>
        </w:numPr>
        <w:spacing w:before="255" w:after="255"/>
      </w:pPr>
      <w:r>
        <w:rPr>
          <w:rFonts w:ascii="宋体" w:hAnsi="宋体" w:cs="宋体" w:eastAsia="宋体"/>
          <w:sz w:val="24"/>
          <w:u w:val="single"/>
          <w:shd w:fill="BFBFBF" w:val="clear"/>
        </w:rPr>
        <w:t>接收函</w:t>
      </w:r>
      <w:r>
        <w:rPr>
          <w:u w:val="single"/>
        </w:rPr>
        <w:t xml:space="preserve">                               </w:t>
      </w:r>
    </w:p>
    <w:p>
      <w:pPr>
        <w:pStyle w:val="null3"/>
        <w:numPr>
          <w:ilvl w:val="0"/>
          <w:numId w:val="3"/>
        </w:numPr>
        <w:spacing w:before="255" w:after="255"/>
      </w:pPr>
      <w:r>
        <w:rPr>
          <w:rFonts w:ascii="宋体" w:hAnsi="宋体" w:cs="宋体" w:eastAsia="宋体"/>
          <w:sz w:val="24"/>
          <w:u w:val="single"/>
          <w:shd w:fill="BFBFBF" w:val="clear"/>
        </w:rPr>
        <w:t>保密承诺书</w:t>
      </w:r>
      <w:r>
        <w:rPr>
          <w:u w:val="single"/>
        </w:rPr>
        <w:t xml:space="preserve">                           </w:t>
      </w:r>
    </w:p>
    <w:p>
      <w:pPr>
        <w:pStyle w:val="null3"/>
        <w:numPr>
          <w:ilvl w:val="0"/>
          <w:numId w:val="3"/>
        </w:numPr>
        <w:spacing w:before="255" w:after="255"/>
      </w:pPr>
      <w:r>
        <w:rPr>
          <w:rFonts w:ascii="宋体" w:hAnsi="宋体" w:cs="宋体" w:eastAsia="宋体"/>
          <w:sz w:val="24"/>
          <w:u w:val="single"/>
          <w:shd w:fill="BFBFBF" w:val="clear"/>
        </w:rPr>
        <w:t>廉洁责任保证书</w:t>
      </w:r>
      <w:r>
        <w:rPr>
          <w:u w:val="single"/>
        </w:rPr>
        <w:t xml:space="preserve">                       </w:t>
      </w:r>
    </w:p>
    <w:p>
      <w:pPr>
        <w:pStyle w:val="null3"/>
        <w:numPr>
          <w:ilvl w:val="0"/>
          <w:numId w:val="3"/>
        </w:numPr>
        <w:spacing w:before="255" w:after="255"/>
      </w:pPr>
      <w:r>
        <w:rPr>
          <w:rFonts w:ascii="宋体" w:hAnsi="宋体" w:cs="宋体" w:eastAsia="宋体"/>
          <w:sz w:val="24"/>
          <w:u w:val="single"/>
          <w:shd w:fill="BFBFBF" w:val="clear"/>
        </w:rPr>
        <w:t>质量保证承诺书</w:t>
      </w:r>
      <w:r>
        <w:rPr>
          <w:u w:val="single"/>
        </w:rPr>
        <w:t xml:space="preserve">                       </w:t>
      </w:r>
    </w:p>
    <w:p>
      <w:pPr>
        <w:pStyle w:val="null3"/>
        <w:numPr>
          <w:ilvl w:val="0"/>
          <w:numId w:val="3"/>
        </w:numPr>
        <w:spacing w:before="255" w:after="255"/>
      </w:pPr>
      <w:r>
        <w:rPr>
          <w:rFonts w:ascii="宋体" w:hAnsi="宋体" w:cs="宋体" w:eastAsia="宋体"/>
          <w:sz w:val="24"/>
          <w:u w:val="single"/>
          <w:shd w:fill="BFBFBF" w:val="clear"/>
        </w:rPr>
        <w:t>廉洁交往告知书</w:t>
      </w:r>
      <w:r>
        <w:rPr>
          <w:u w:val="single"/>
        </w:rPr>
        <w:t xml:space="preserve">                       </w:t>
      </w:r>
    </w:p>
    <w:p>
      <w:pPr>
        <w:pStyle w:val="null3"/>
        <w:spacing w:before="255" w:after="255"/>
      </w:pPr>
      <w:r>
        <w:rPr>
          <w:rFonts w:ascii="宋体" w:hAnsi="宋体" w:cs="宋体" w:eastAsia="宋体"/>
          <w:sz w:val="24"/>
        </w:rPr>
        <w:t>（以下无正文）</w:t>
      </w:r>
    </w:p>
    <w:p>
      <w:pPr>
        <w:pStyle w:val="null3"/>
        <w:spacing w:after="165"/>
        <w:jc w:val="left"/>
      </w:pPr>
      <w:r>
        <w:rPr/>
        <w:t xml:space="preserve"> </w:t>
      </w:r>
    </w:p>
    <w:p>
      <w:pPr>
        <w:pStyle w:val="null3"/>
        <w:spacing w:before="150" w:after="150"/>
        <w:ind w:left="94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w:t>
            </w:r>
            <w:r>
              <w:rPr>
                <w:rFonts w:ascii="宋体" w:hAnsi="宋体" w:cs="宋体" w:eastAsia="宋体"/>
                <w:sz w:val="24"/>
                <w:b/>
              </w:rPr>
              <w:t>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r>
    </w:tbl>
    <w:p>
      <w:pPr>
        <w:pStyle w:val="null3"/>
        <w:spacing w:after="16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51"/>
        <w:gridCol w:w="745"/>
        <w:gridCol w:w="386"/>
        <w:gridCol w:w="905"/>
        <w:gridCol w:w="971"/>
        <w:gridCol w:w="1171"/>
        <w:gridCol w:w="1490"/>
        <w:gridCol w:w="1344"/>
      </w:tblGrid>
      <w:tr>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13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规格型号</w:t>
            </w:r>
          </w:p>
        </w:tc>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1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1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00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40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26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、含</w:t>
            </w:r>
            <w:r>
              <w:rPr>
                <w:rFonts w:ascii="calibri" w:hAnsi="calibri" w:cs="calibri" w:eastAsia="calibri"/>
                <w:sz w:val="21"/>
                <w:u w:val="single"/>
              </w:rPr>
              <w:t xml:space="preserve">     </w:t>
            </w:r>
            <w:r>
              <w:rPr>
                <w:rFonts w:ascii="宋体" w:hAnsi="宋体" w:cs="宋体" w:eastAsia="宋体"/>
                <w:sz w:val="24"/>
              </w:rPr>
              <w:t>增值税，开具增值税专用发票。</w:t>
            </w:r>
          </w:p>
          <w:p>
            <w:pPr>
              <w:pStyle w:val="null3"/>
              <w:spacing w:after="165"/>
              <w:jc w:val="both"/>
            </w:pPr>
            <w:r>
              <w:rPr>
                <w:rFonts w:ascii="calibri" w:hAnsi="calibri" w:cs="calibri" w:eastAsia="calibri"/>
                <w:sz w:val="24"/>
              </w:rPr>
              <w:t>2</w:t>
            </w:r>
            <w:r>
              <w:rPr>
                <w:rFonts w:ascii="宋体" w:hAnsi="宋体" w:cs="宋体" w:eastAsia="宋体"/>
                <w:sz w:val="24"/>
              </w:rPr>
              <w:t>、合同数量为预计数量，按实际采购数量结算。</w:t>
            </w:r>
          </w:p>
          <w:p>
            <w:pPr>
              <w:pStyle w:val="null3"/>
              <w:spacing w:after="165"/>
              <w:jc w:val="both"/>
            </w:pPr>
            <w:r>
              <w:rPr>
                <w:rFonts w:ascii="calibri" w:hAnsi="calibri" w:cs="calibri" w:eastAsia="calibri"/>
                <w:sz w:val="24"/>
              </w:rPr>
              <w:t>3</w:t>
            </w:r>
            <w:r>
              <w:rPr>
                <w:rFonts w:ascii="宋体" w:hAnsi="宋体" w:cs="宋体" w:eastAsia="宋体"/>
                <w:sz w:val="24"/>
              </w:rPr>
              <w:t>、单价包含运费。</w:t>
            </w:r>
          </w:p>
        </w:tc>
      </w:tr>
    </w:tbl>
    <w:p>
      <w:pPr>
        <w:pStyle w:val="null3"/>
        <w:spacing w:after="165"/>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2</w:t>
      </w:r>
    </w:p>
    <w:p>
      <w:pPr>
        <w:pStyle w:val="null3"/>
        <w:spacing w:before="150" w:after="150"/>
        <w:ind w:left="1080"/>
        <w:jc w:val="center"/>
      </w:pPr>
      <w:r>
        <w:rPr>
          <w:rFonts w:ascii="宋体" w:hAnsi="宋体" w:cs="宋体" w:eastAsia="宋体"/>
          <w:sz w:val="24"/>
          <w:b/>
        </w:rPr>
        <w:t>技术要求</w:t>
      </w:r>
    </w:p>
    <w:p>
      <w:pPr>
        <w:pStyle w:val="null3"/>
        <w:spacing w:after="165"/>
        <w:jc w:val="both"/>
      </w:pPr>
      <w:r>
        <w:rPr>
          <w:rFonts w:ascii="calibri" w:hAnsi="calibri" w:cs="calibri" w:eastAsia="calibri"/>
          <w:sz w:val="24"/>
          <w:b/>
        </w:rPr>
        <w:t>1</w:t>
      </w:r>
      <w:r>
        <w:rPr>
          <w:rFonts w:ascii="宋体" w:hAnsi="宋体" w:cs="宋体" w:eastAsia="宋体"/>
          <w:sz w:val="24"/>
          <w:b/>
        </w:rPr>
        <w:t xml:space="preserve">  </w:t>
      </w:r>
      <w:r>
        <w:rPr>
          <w:rFonts w:ascii="宋体" w:hAnsi="宋体" w:cs="宋体" w:eastAsia="宋体"/>
          <w:sz w:val="24"/>
          <w:b/>
        </w:rPr>
        <w:t>造币用</w:t>
      </w:r>
      <w:r>
        <w:rPr>
          <w:rFonts w:ascii="宋体" w:hAnsi="宋体" w:cs="宋体" w:eastAsia="宋体"/>
          <w:sz w:val="24"/>
          <w:b/>
        </w:rPr>
        <w:t>镍</w:t>
      </w:r>
      <w:r>
        <w:rPr>
          <w:rFonts w:ascii="宋体" w:hAnsi="宋体" w:cs="宋体" w:eastAsia="宋体"/>
          <w:sz w:val="24"/>
          <w:b/>
        </w:rPr>
        <w:t>黄铜带技术要求</w:t>
      </w:r>
    </w:p>
    <w:p>
      <w:pPr>
        <w:pStyle w:val="null3"/>
        <w:numPr>
          <w:ilvl w:val="1"/>
          <w:numId w:val="3"/>
        </w:numPr>
      </w:pPr>
      <w:r>
        <w:rPr/>
        <w:t xml:space="preserve"> </w:t>
      </w:r>
      <w:r>
        <w:rPr>
          <w:rFonts w:ascii="黑体" w:hAnsi="黑体" w:cs="黑体" w:eastAsia="黑体"/>
          <w:sz w:val="24"/>
        </w:rPr>
        <w:t>状态及规格</w:t>
      </w:r>
    </w:p>
    <w:p>
      <w:pPr>
        <w:pStyle w:val="null3"/>
        <w:spacing w:before="315" w:after="315"/>
      </w:pPr>
      <w:r>
        <w:rPr>
          <w:rFonts w:ascii="times new roman, times, serif" w:hAnsi="times new roman, times, serif" w:cs="times new roman, times, serif" w:eastAsia="times new roman, times, serif"/>
          <w:sz w:val="24"/>
        </w:rPr>
        <w:t xml:space="preserve">1.1.1 </w:t>
      </w:r>
      <w:r>
        <w:rPr>
          <w:rFonts w:ascii="宋体" w:hAnsi="宋体" w:cs="宋体" w:eastAsia="宋体"/>
          <w:sz w:val="24"/>
        </w:rPr>
        <w:t>状态及规格应符合表</w:t>
      </w:r>
      <w:r>
        <w:rPr>
          <w:rFonts w:ascii="&quot;times new roman&quot;" w:hAnsi="&quot;times new roman&quot;" w:cs="&quot;times new roman&quot;" w:eastAsia="&quot;times new roman&quot;"/>
          <w:sz w:val="24"/>
        </w:rPr>
        <w:t>1</w:t>
      </w:r>
      <w:r>
        <w:rPr>
          <w:rFonts w:ascii="宋体" w:hAnsi="宋体" w:cs="宋体" w:eastAsia="宋体"/>
          <w:sz w:val="24"/>
        </w:rPr>
        <w:t>的规定</w:t>
      </w:r>
      <w:r>
        <w:rPr>
          <w:rFonts w:ascii="黑体" w:hAnsi="黑体" w:cs="黑体" w:eastAsia="黑体"/>
          <w:sz w:val="24"/>
        </w:rPr>
        <w:t>。</w:t>
      </w:r>
    </w:p>
    <w:p>
      <w:pPr>
        <w:pStyle w:val="null3"/>
        <w:spacing w:after="165"/>
        <w:ind w:firstLine="3795"/>
        <w:jc w:val="both"/>
      </w:pPr>
      <w:r>
        <w:rPr>
          <w:rFonts w:ascii="宋体" w:hAnsi="宋体" w:cs="宋体" w:eastAsia="宋体"/>
          <w:sz w:val="21"/>
          <w:b/>
        </w:rPr>
        <w:t>表</w:t>
      </w:r>
      <w:r>
        <w:rPr>
          <w:rFonts w:ascii="&quot;times new roman&quot;" w:hAnsi="&quot;times new roman&quot;" w:cs="&quot;times new roman&quot;" w:eastAsia="&quot;times new roman&quot;"/>
          <w:sz w:val="21"/>
          <w:b/>
        </w:rPr>
        <w:t xml:space="preserve">1  </w:t>
      </w:r>
      <w:r>
        <w:rPr>
          <w:rFonts w:ascii="宋体" w:hAnsi="宋体" w:cs="宋体" w:eastAsia="宋体"/>
          <w:sz w:val="21"/>
          <w:b/>
        </w:rPr>
        <w:t>状态及规格                （单位：</w:t>
      </w:r>
      <w:r>
        <w:rPr>
          <w:rFonts w:ascii="times new roman, times, serif" w:hAnsi="times new roman, times, serif" w:cs="times new roman, times, serif" w:eastAsia="times new roman, times, serif"/>
          <w:sz w:val="21"/>
          <w:b/>
        </w:rPr>
        <w:t>mm</w:t>
      </w:r>
      <w:r>
        <w:rPr>
          <w:rFonts w:ascii="宋体" w:hAnsi="宋体" w:cs="宋体" w:eastAsia="宋体"/>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1593"/>
        <w:gridCol w:w="1603"/>
        <w:gridCol w:w="1141"/>
        <w:gridCol w:w="1414"/>
        <w:gridCol w:w="1115"/>
        <w:gridCol w:w="1437"/>
      </w:tblGrid>
      <w:tr>
        <w:tc>
          <w:tcPr>
            <w:tcW w:type="dxa" w:w="1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shd w:fill="FFFF00" w:val="clear"/>
              </w:rPr>
              <w:t>名称</w:t>
            </w:r>
          </w:p>
        </w:tc>
        <w:tc>
          <w:tcPr>
            <w:tcW w:type="dxa" w:w="1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状态</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公称厚度</w:t>
            </w:r>
          </w:p>
        </w:tc>
        <w:tc>
          <w:tcPr>
            <w:tcW w:type="dxa" w:w="1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厚度允许偏差</w:t>
            </w:r>
          </w:p>
        </w:tc>
        <w:tc>
          <w:tcPr>
            <w:tcW w:type="dxa" w:w="1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公称宽度</w:t>
            </w:r>
          </w:p>
        </w:tc>
        <w:tc>
          <w:tcPr>
            <w:tcW w:type="dxa" w:w="1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宽度允许偏差</w:t>
            </w:r>
          </w:p>
        </w:tc>
      </w:tr>
      <w:tr>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shd w:fill="FFFF00" w:val="clear"/>
              </w:rPr>
              <w:t>造币用镍黄铜带</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完全退火态（</w:t>
            </w:r>
            <w:r>
              <w:rPr>
                <w:rFonts w:ascii="times new roman, times, serif" w:hAnsi="times new roman, times, serif" w:cs="times new roman, times, serif" w:eastAsia="times new roman, times, serif"/>
                <w:sz w:val="21"/>
              </w:rPr>
              <w:t>M</w:t>
            </w:r>
            <w:r>
              <w:rPr>
                <w:rFonts w:ascii="宋体" w:hAnsi="宋体" w:cs="宋体" w:eastAsia="宋体"/>
                <w:sz w:val="21"/>
              </w:rPr>
              <w:t>）</w:t>
            </w:r>
          </w:p>
          <w:p>
            <w:pPr>
              <w:pStyle w:val="null3"/>
              <w:jc w:val="center"/>
            </w:pPr>
            <w:r>
              <w:rPr>
                <w:rFonts w:ascii="times new roman, times, serif" w:hAnsi="times new roman, times, serif" w:cs="times new roman, times, serif" w:eastAsia="times new roman, times, serif"/>
                <w:sz w:val="21"/>
              </w:rPr>
              <w:t>HB 65~85</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1.70</w:t>
            </w:r>
          </w:p>
        </w:tc>
        <w:tc>
          <w:tcPr>
            <w:tcW w:type="dxa" w:w="1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3</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202</w:t>
            </w:r>
            <w:r>
              <w:rPr>
                <w:rFonts w:ascii="宋体" w:hAnsi="宋体" w:cs="宋体" w:eastAsia="宋体"/>
                <w:sz w:val="21"/>
              </w:rPr>
              <w:t>或</w:t>
            </w:r>
            <w:r>
              <w:rPr>
                <w:rFonts w:ascii="times new roman, times, serif" w:hAnsi="times new roman, times, serif" w:cs="times new roman, times, serif" w:eastAsia="times new roman, times, serif"/>
                <w:sz w:val="21"/>
              </w:rPr>
              <w:t>208</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+1.00</w:t>
            </w:r>
          </w:p>
          <w:p>
            <w:pPr>
              <w:pStyle w:val="null3"/>
              <w:jc w:val="center"/>
            </w:pPr>
            <w:r>
              <w:rPr>
                <w:rFonts w:ascii="&quot;times new roman&quot;" w:hAnsi="&quot;times new roman&quot;" w:cs="&quot;times new roman&quot;" w:eastAsia="&quot;times new roman&quot;"/>
                <w:sz w:val="21"/>
              </w:rPr>
              <w:t>0.00</w:t>
            </w:r>
          </w:p>
        </w:tc>
      </w:tr>
    </w:tbl>
    <w:p>
      <w:pPr>
        <w:pStyle w:val="null3"/>
        <w:spacing w:after="120"/>
        <w:jc w:val="left"/>
      </w:pPr>
      <w:r>
        <w:rPr>
          <w:rFonts w:ascii="times new roman, times, serif" w:hAnsi="times new roman, times, serif" w:cs="times new roman, times, serif" w:eastAsia="times new roman, times, serif"/>
          <w:sz w:val="24"/>
        </w:rPr>
        <w:t>1.1</w:t>
      </w:r>
      <w:r>
        <w:rPr>
          <w:rFonts w:ascii="&quot;times new roman&quot;" w:hAnsi="&quot;times new roman&quot;" w:cs="&quot;times new roman&quot;" w:eastAsia="&quot;times new roman&quot;"/>
          <w:sz w:val="24"/>
        </w:rPr>
        <w:t xml:space="preserve">.2 </w:t>
      </w:r>
      <w:r>
        <w:rPr>
          <w:rFonts w:ascii="宋体" w:hAnsi="宋体" w:cs="宋体" w:eastAsia="宋体"/>
          <w:sz w:val="24"/>
        </w:rPr>
        <w:t>带材卷的内径为</w:t>
      </w:r>
      <w:r>
        <w:rPr>
          <w:rFonts w:ascii="times new roman, times, serif" w:hAnsi="times new roman, times, serif" w:cs="times new roman, times, serif" w:eastAsia="times new roman, times, serif"/>
          <w:sz w:val="24"/>
        </w:rPr>
        <w:t>500mm±30mm</w:t>
      </w:r>
      <w:r>
        <w:rPr>
          <w:rFonts w:ascii="宋体" w:hAnsi="宋体" w:cs="宋体" w:eastAsia="宋体"/>
          <w:sz w:val="24"/>
        </w:rPr>
        <w:t>。</w:t>
      </w:r>
    </w:p>
    <w:p>
      <w:pPr>
        <w:pStyle w:val="null3"/>
        <w:spacing w:after="165"/>
        <w:jc w:val="both"/>
      </w:pPr>
      <w:r>
        <w:rPr>
          <w:rFonts w:ascii="times new roman, times, serif" w:hAnsi="times new roman, times, serif" w:cs="times new roman, times, serif" w:eastAsia="times new roman, times, serif"/>
          <w:sz w:val="24"/>
        </w:rPr>
        <w:t>1.1</w:t>
      </w:r>
      <w:r>
        <w:rPr>
          <w:rFonts w:ascii="&quot;times new roman&quot;" w:hAnsi="&quot;times new roman&quot;" w:cs="&quot;times new roman&quot;" w:eastAsia="&quot;times new roman&quot;"/>
          <w:sz w:val="24"/>
        </w:rPr>
        <w:t xml:space="preserve">.3 </w:t>
      </w:r>
      <w:r>
        <w:rPr>
          <w:rFonts w:ascii="宋体" w:hAnsi="宋体" w:cs="宋体" w:eastAsia="宋体"/>
          <w:sz w:val="24"/>
        </w:rPr>
        <w:t>单卷带材公称重量</w:t>
      </w:r>
      <w:r>
        <w:rPr>
          <w:rFonts w:ascii="times new roman, times, serif" w:hAnsi="times new roman, times, serif" w:cs="times new roman, times, serif" w:eastAsia="times new roman, times, serif"/>
          <w:sz w:val="24"/>
        </w:rPr>
        <w:t>95</w:t>
      </w:r>
      <w:r>
        <w:rPr>
          <w:rFonts w:ascii="&quot;times new roman&quot;" w:hAnsi="&quot;times new roman&quot;" w:cs="&quot;times new roman&quot;" w:eastAsia="&quot;times new roman&quot;"/>
          <w:sz w:val="24"/>
        </w:rPr>
        <w:t>0kg</w:t>
      </w:r>
      <w:r>
        <w:rPr>
          <w:rFonts w:ascii="宋体" w:hAnsi="宋体" w:cs="宋体" w:eastAsia="宋体"/>
          <w:sz w:val="24"/>
        </w:rPr>
        <w:t>，允许偏差</w:t>
      </w:r>
      <w:r>
        <w:rPr>
          <w:rFonts w:ascii="times new roman, times, serif" w:hAnsi="times new roman, times, serif" w:cs="times new roman, times, serif" w:eastAsia="times new roman, times, serif"/>
          <w:sz w:val="24"/>
        </w:rPr>
        <w:t>±50kg</w:t>
      </w:r>
      <w:r>
        <w:rPr>
          <w:rFonts w:ascii="宋体" w:hAnsi="宋体" w:cs="宋体" w:eastAsia="宋体"/>
          <w:sz w:val="24"/>
        </w:rPr>
        <w:t>。</w:t>
      </w:r>
    </w:p>
    <w:p>
      <w:pPr>
        <w:pStyle w:val="null3"/>
        <w:spacing w:after="165"/>
        <w:jc w:val="both"/>
      </w:pPr>
      <w:r>
        <w:rPr>
          <w:rFonts w:ascii="times new roman, times, serif" w:hAnsi="times new roman, times, serif" w:cs="times new roman, times, serif" w:eastAsia="times new roman, times, serif"/>
          <w:sz w:val="24"/>
        </w:rPr>
        <w:t>1.1</w:t>
      </w:r>
      <w:r>
        <w:rPr>
          <w:rFonts w:ascii="&quot;times new roman&quot;" w:hAnsi="&quot;times new roman&quot;" w:cs="&quot;times new roman&quot;" w:eastAsia="&quot;times new roman&quot;"/>
          <w:sz w:val="24"/>
        </w:rPr>
        <w:t xml:space="preserve">.4 </w:t>
      </w:r>
      <w:r>
        <w:rPr>
          <w:rFonts w:ascii="宋体" w:hAnsi="宋体" w:cs="宋体" w:eastAsia="宋体"/>
          <w:sz w:val="24"/>
        </w:rPr>
        <w:t>带材的两边裁切整齐，不允许存在目视可见的毛刺、裂边和卷边。</w:t>
      </w:r>
    </w:p>
    <w:p>
      <w:pPr>
        <w:pStyle w:val="null3"/>
        <w:spacing w:after="165"/>
        <w:jc w:val="both"/>
      </w:pPr>
      <w:r>
        <w:rPr>
          <w:rFonts w:ascii="times new roman, times, serif" w:hAnsi="times new roman, times, serif" w:cs="times new roman, times, serif" w:eastAsia="times new roman, times, serif"/>
          <w:sz w:val="24"/>
        </w:rPr>
        <w:t>1.1</w:t>
      </w:r>
      <w:r>
        <w:rPr>
          <w:rFonts w:ascii="&quot;times new roman&quot;" w:hAnsi="&quot;times new roman&quot;" w:cs="&quot;times new roman&quot;" w:eastAsia="&quot;times new roman&quot;"/>
          <w:sz w:val="24"/>
        </w:rPr>
        <w:t xml:space="preserve">.5 </w:t>
      </w:r>
      <w:r>
        <w:rPr>
          <w:rFonts w:ascii="宋体" w:hAnsi="宋体" w:cs="宋体" w:eastAsia="宋体"/>
          <w:sz w:val="24"/>
        </w:rPr>
        <w:t>带材外形应平直，带材在长度方向上的不平度每米不大于</w:t>
      </w:r>
      <w:r>
        <w:rPr>
          <w:rFonts w:ascii="times new roman, times, serif" w:hAnsi="times new roman, times, serif" w:cs="times new roman, times, serif" w:eastAsia="times new roman, times, serif"/>
          <w:sz w:val="24"/>
        </w:rPr>
        <w:t>10mm</w:t>
      </w:r>
      <w:r>
        <w:rPr>
          <w:rFonts w:ascii="宋体" w:hAnsi="宋体" w:cs="宋体" w:eastAsia="宋体"/>
          <w:sz w:val="24"/>
        </w:rPr>
        <w:t>或不大于长度的</w:t>
      </w:r>
      <w:r>
        <w:rPr>
          <w:rFonts w:ascii="times new roman, times, serif" w:hAnsi="times new roman, times, serif" w:cs="times new roman, times, serif" w:eastAsia="times new roman, times, serif"/>
          <w:sz w:val="24"/>
        </w:rPr>
        <w:t>1%</w:t>
      </w:r>
      <w:r>
        <w:rPr>
          <w:rFonts w:ascii="宋体" w:hAnsi="宋体" w:cs="宋体" w:eastAsia="宋体"/>
          <w:sz w:val="24"/>
        </w:rPr>
        <w:t>。</w:t>
      </w:r>
    </w:p>
    <w:p>
      <w:pPr>
        <w:pStyle w:val="null3"/>
      </w:pPr>
      <w:r>
        <w:rPr>
          <w:rFonts w:ascii="times new roman, times, serif" w:hAnsi="times new roman, times, serif" w:cs="times new roman, times, serif" w:eastAsia="times new roman, times, serif"/>
          <w:sz w:val="24"/>
        </w:rPr>
        <w:t>1</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.6 </w:t>
      </w:r>
      <w:r>
        <w:rPr>
          <w:rFonts w:ascii="宋体" w:hAnsi="宋体" w:cs="宋体" w:eastAsia="宋体"/>
          <w:sz w:val="24"/>
        </w:rPr>
        <w:t>带材侧弯不超过</w:t>
      </w:r>
      <w:r>
        <w:rPr>
          <w:rFonts w:ascii="times new roman, times, serif" w:hAnsi="times new roman, times, serif" w:cs="times new roman, times, serif" w:eastAsia="times new roman, times, serif"/>
          <w:sz w:val="24"/>
        </w:rPr>
        <w:t>2mm/m</w:t>
      </w:r>
      <w:r>
        <w:rPr>
          <w:rFonts w:ascii="宋体" w:hAnsi="宋体" w:cs="宋体" w:eastAsia="宋体"/>
          <w:sz w:val="24"/>
        </w:rPr>
        <w:t>；带卷塔形度小于</w:t>
      </w:r>
      <w:r>
        <w:rPr>
          <w:rFonts w:ascii="times new roman, times, serif" w:hAnsi="times new roman, times, serif" w:cs="times new roman, times, serif" w:eastAsia="times new roman, times, serif"/>
          <w:sz w:val="24"/>
        </w:rPr>
        <w:t>2mm</w:t>
      </w:r>
      <w:r>
        <w:rPr>
          <w:rFonts w:ascii="宋体" w:hAnsi="宋体" w:cs="宋体" w:eastAsia="宋体"/>
          <w:sz w:val="24"/>
        </w:rPr>
        <w:t>。</w:t>
      </w:r>
    </w:p>
    <w:p>
      <w:pPr>
        <w:pStyle w:val="null3"/>
      </w:pPr>
      <w:r>
        <w:rPr>
          <w:rFonts w:ascii="times new roman, times, serif" w:hAnsi="times new roman, times, serif" w:cs="times new roman, times, serif" w:eastAsia="times new roman, times, serif"/>
          <w:sz w:val="24"/>
        </w:rPr>
        <w:t xml:space="preserve">1.2  </w:t>
      </w:r>
      <w:r>
        <w:rPr>
          <w:rFonts w:ascii="黑体" w:hAnsi="黑体" w:cs="黑体" w:eastAsia="黑体"/>
          <w:sz w:val="24"/>
        </w:rPr>
        <w:t>化学成分</w:t>
      </w:r>
    </w:p>
    <w:p>
      <w:pPr>
        <w:pStyle w:val="null3"/>
        <w:ind w:firstLine="420"/>
      </w:pPr>
      <w:r>
        <w:rPr>
          <w:rFonts w:ascii="宋体" w:hAnsi="宋体" w:cs="宋体" w:eastAsia="宋体"/>
          <w:sz w:val="21"/>
        </w:rPr>
        <w:t>造币用</w:t>
      </w:r>
      <w:r>
        <w:rPr>
          <w:rFonts w:ascii="宋体" w:hAnsi="宋体" w:cs="宋体" w:eastAsia="宋体"/>
          <w:sz w:val="21"/>
        </w:rPr>
        <w:t>镍</w:t>
      </w:r>
      <w:r>
        <w:rPr>
          <w:rFonts w:ascii="宋体" w:hAnsi="宋体" w:cs="宋体" w:eastAsia="宋体"/>
          <w:sz w:val="21"/>
        </w:rPr>
        <w:t>黄铜的化学成分与牌号为</w:t>
      </w:r>
      <w:r>
        <w:rPr>
          <w:rFonts w:ascii="&quot;times new roman&quot;" w:hAnsi="&quot;times new roman&quot;" w:cs="&quot;times new roman&quot;" w:eastAsia="&quot;times new roman&quot;"/>
          <w:sz w:val="21"/>
        </w:rPr>
        <w:t>HNi65-5</w:t>
      </w:r>
      <w:r>
        <w:rPr>
          <w:rFonts w:ascii="宋体" w:hAnsi="宋体" w:cs="宋体" w:eastAsia="宋体"/>
          <w:sz w:val="21"/>
        </w:rPr>
        <w:t>镍黄铜</w:t>
      </w:r>
      <w:r>
        <w:rPr>
          <w:rFonts w:ascii="宋体" w:hAnsi="宋体" w:cs="宋体" w:eastAsia="宋体"/>
          <w:sz w:val="21"/>
        </w:rPr>
        <w:t>相比，</w:t>
      </w:r>
      <w:r>
        <w:rPr>
          <w:rFonts w:ascii="&quot;times new roman&quot;" w:hAnsi="&quot;times new roman&quot;" w:cs="&quot;times new roman&quot;" w:eastAsia="&quot;times new roman&quot;"/>
          <w:sz w:val="21"/>
        </w:rPr>
        <w:t>Cu</w:t>
      </w:r>
      <w:r>
        <w:rPr>
          <w:rFonts w:ascii="宋体" w:hAnsi="宋体" w:cs="宋体" w:eastAsia="宋体"/>
          <w:sz w:val="21"/>
        </w:rPr>
        <w:t>元素含量提高约</w:t>
      </w:r>
      <w:r>
        <w:rPr>
          <w:rFonts w:ascii="times new roman, times, serif" w:hAnsi="times new roman, times, serif" w:cs="times new roman, times, serif" w:eastAsia="times new roman, times, serif"/>
          <w:sz w:val="21"/>
        </w:rPr>
        <w:t>5%</w:t>
      </w:r>
      <w:r>
        <w:rPr>
          <w:rFonts w:ascii="宋体" w:hAnsi="宋体" w:cs="宋体" w:eastAsia="宋体"/>
          <w:sz w:val="21"/>
        </w:rPr>
        <w:t>，</w:t>
      </w:r>
      <w:r>
        <w:rPr>
          <w:rFonts w:ascii="times new roman, times, serif" w:hAnsi="times new roman, times, serif" w:cs="times new roman, times, serif" w:eastAsia="times new roman, times, serif"/>
          <w:sz w:val="21"/>
        </w:rPr>
        <w:t>Ni</w:t>
      </w:r>
      <w:r>
        <w:rPr>
          <w:rFonts w:ascii="宋体" w:hAnsi="宋体" w:cs="宋体" w:eastAsia="宋体"/>
          <w:sz w:val="21"/>
        </w:rPr>
        <w:t>元素含量降低约</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另</w:t>
      </w:r>
      <w:r>
        <w:rPr>
          <w:rFonts w:ascii="宋体" w:hAnsi="宋体" w:cs="宋体" w:eastAsia="宋体"/>
          <w:sz w:val="21"/>
        </w:rPr>
        <w:t>外还添加了一种微量元素</w:t>
      </w:r>
      <w:r>
        <w:rPr>
          <w:rFonts w:ascii="宋体" w:hAnsi="宋体" w:cs="宋体" w:eastAsia="宋体"/>
          <w:sz w:val="21"/>
        </w:rPr>
        <w:t>“</w:t>
      </w:r>
      <w:r>
        <w:rPr>
          <w:rFonts w:ascii="&quot;times new roman&quot;" w:hAnsi="&quot;times new roman&quot;" w:cs="&quot;times new roman&quot;" w:eastAsia="&quot;times new roman&quot;"/>
          <w:sz w:val="21"/>
        </w:rPr>
        <w:t>X</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HNi65-5</w:t>
      </w:r>
      <w:r>
        <w:rPr>
          <w:rFonts w:ascii="宋体" w:hAnsi="宋体" w:cs="宋体" w:eastAsia="宋体"/>
          <w:sz w:val="21"/>
        </w:rPr>
        <w:t>镍黄铜</w:t>
      </w:r>
      <w:r>
        <w:rPr>
          <w:rFonts w:ascii="宋体" w:hAnsi="宋体" w:cs="宋体" w:eastAsia="宋体"/>
          <w:sz w:val="21"/>
        </w:rPr>
        <w:t>的化学成分</w:t>
      </w:r>
      <w:r>
        <w:rPr>
          <w:rFonts w:ascii="宋体" w:hAnsi="宋体" w:cs="宋体" w:eastAsia="宋体"/>
          <w:sz w:val="21"/>
        </w:rPr>
        <w:t>见表</w:t>
      </w:r>
      <w:r>
        <w:rPr>
          <w:rFonts w:ascii="times new roman, times, serif" w:hAnsi="times new roman, times, serif" w:cs="times new roman, times, serif" w:eastAsia="times new roman, times, serif"/>
          <w:sz w:val="21"/>
        </w:rPr>
        <w:t>2</w:t>
      </w:r>
      <w:r>
        <w:rPr>
          <w:rFonts w:ascii="宋体" w:hAnsi="宋体" w:cs="宋体" w:eastAsia="宋体"/>
          <w:sz w:val="21"/>
        </w:rPr>
        <w:t>。</w:t>
      </w:r>
    </w:p>
    <w:p>
      <w:pPr>
        <w:pStyle w:val="null3"/>
        <w:spacing w:before="150" w:after="150"/>
        <w:jc w:val="center"/>
      </w:pPr>
      <w:r>
        <w:rPr>
          <w:rFonts w:ascii="黑体" w:hAnsi="黑体" w:cs="黑体" w:eastAsia="黑体"/>
          <w:sz w:val="21"/>
        </w:rPr>
        <w:t>表</w:t>
      </w:r>
      <w:r>
        <w:rPr>
          <w:rFonts w:ascii="times new roman, times, serif" w:hAnsi="times new roman, times, serif" w:cs="times new roman, times, serif" w:eastAsia="times new roman, times, serif"/>
          <w:sz w:val="21"/>
        </w:rPr>
        <w:t>2  HNi65-5</w:t>
      </w:r>
      <w:r>
        <w:rPr>
          <w:rFonts w:ascii="黑体" w:hAnsi="黑体" w:cs="黑体" w:eastAsia="黑体"/>
          <w:sz w:val="21"/>
        </w:rPr>
        <w:t>镍黄铜</w:t>
      </w:r>
      <w:r>
        <w:rPr>
          <w:rFonts w:ascii="黑体" w:hAnsi="黑体" w:cs="黑体" w:eastAsia="黑体"/>
          <w:sz w:val="21"/>
        </w:rPr>
        <w:t>化学成分</w:t>
      </w:r>
    </w:p>
    <w:p>
      <w:pPr>
        <w:pStyle w:val="null3"/>
        <w:ind w:firstLine="420"/>
        <w:jc w:val="center"/>
      </w:pPr>
      <w:r>
        <w:rPr/>
        <w:t xml:space="preserve">                                          </w:t>
      </w:r>
      <w:r>
        <w:rPr>
          <w:rFonts w:ascii="宋体" w:hAnsi="宋体" w:cs="宋体" w:eastAsia="宋体"/>
          <w:sz w:val="18"/>
        </w:rPr>
        <w:t>单位为</w:t>
      </w:r>
      <w:r>
        <w:rPr>
          <w:rFonts w:ascii="宋体" w:hAnsi="宋体" w:cs="宋体" w:eastAsia="宋体"/>
          <w:sz w:val="18"/>
        </w:rPr>
        <w:t>重量百分比</w:t>
      </w:r>
    </w:p>
    <w:tbl>
      <w:tblPr>
        <w:tblW w:w="0" w:type="auto"/>
        <w:tblBorders>
          <w:top w:val="none" w:color="000000" w:sz="4"/>
          <w:left w:val="none" w:color="000000" w:sz="4"/>
          <w:bottom w:val="none" w:color="000000" w:sz="4"/>
          <w:right w:val="none" w:color="000000" w:sz="4"/>
          <w:insideH w:val="none"/>
          <w:insideV w:val="none"/>
        </w:tblBorders>
      </w:tblPr>
      <w:tblGrid>
        <w:gridCol w:w="1593"/>
        <w:gridCol w:w="1124"/>
        <w:gridCol w:w="973"/>
        <w:gridCol w:w="915"/>
        <w:gridCol w:w="935"/>
        <w:gridCol w:w="935"/>
        <w:gridCol w:w="890"/>
        <w:gridCol w:w="941"/>
      </w:tblGrid>
      <w:tr>
        <w:tc>
          <w:tcPr>
            <w:tcW w:type="dxa" w:w="1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1"/>
              </w:rPr>
              <w:t>牌号</w:t>
            </w:r>
          </w:p>
        </w:tc>
        <w:tc>
          <w:tcPr>
            <w:tcW w:type="dxa" w:w="1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1"/>
              </w:rPr>
              <w:t>元素</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05" w:right="-105"/>
              <w:jc w:val="center"/>
            </w:pPr>
            <w:r>
              <w:rPr>
                <w:rFonts w:ascii="&quot;times new roman&quot;" w:hAnsi="&quot;times new roman&quot;" w:cs="&quot;times new roman&quot;" w:eastAsia="&quot;times new roman&quot;"/>
                <w:sz w:val="21"/>
              </w:rPr>
              <w:t>Cu</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05" w:right="-105"/>
              <w:jc w:val="center"/>
            </w:pPr>
            <w:r>
              <w:rPr>
                <w:rFonts w:ascii="&quot;times new roman&quot;" w:hAnsi="&quot;times new roman&quot;" w:cs="&quot;times new roman&quot;" w:eastAsia="&quot;times new roman&quot;"/>
                <w:sz w:val="21"/>
              </w:rPr>
              <w:t>Ni</w:t>
            </w:r>
          </w:p>
        </w:tc>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05" w:right="-105"/>
              <w:jc w:val="center"/>
            </w:pPr>
            <w:r>
              <w:rPr>
                <w:rFonts w:ascii="&quot;times new roman&quot;" w:hAnsi="&quot;times new roman&quot;" w:cs="&quot;times new roman&quot;" w:eastAsia="&quot;times new roman&quot;"/>
                <w:sz w:val="21"/>
              </w:rPr>
              <w:t>Fe</w:t>
            </w:r>
          </w:p>
        </w:tc>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05" w:right="-105"/>
              <w:jc w:val="center"/>
            </w:pPr>
            <w:r>
              <w:rPr>
                <w:rFonts w:ascii="&quot;times new roman&quot;" w:hAnsi="&quot;times new roman&quot;" w:cs="&quot;times new roman&quot;" w:eastAsia="&quot;times new roman&quot;"/>
                <w:sz w:val="21"/>
              </w:rPr>
              <w:t>Pb</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calibri" w:hAnsi="calibri" w:cs="calibri" w:eastAsia="calibri"/>
                <w:sz w:val="21"/>
              </w:rPr>
              <w:t>Zn</w:t>
            </w:r>
          </w:p>
        </w:tc>
        <w:tc>
          <w:tcPr>
            <w:tcW w:type="dxa" w:w="9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宋体" w:hAnsi="宋体" w:cs="宋体" w:eastAsia="宋体"/>
                <w:sz w:val="21"/>
              </w:rPr>
              <w:t>杂质</w:t>
            </w:r>
          </w:p>
          <w:p>
            <w:pPr>
              <w:pStyle w:val="null3"/>
              <w:spacing w:after="165"/>
              <w:ind w:left="-120" w:right="-165"/>
              <w:jc w:val="center"/>
            </w:pPr>
            <w:r>
              <w:rPr>
                <w:rFonts w:ascii="宋体" w:hAnsi="宋体" w:cs="宋体" w:eastAsia="宋体"/>
                <w:sz w:val="21"/>
              </w:rPr>
              <w:t>总和</w:t>
            </w:r>
          </w:p>
        </w:tc>
      </w:tr>
      <w:tr>
        <w:tc>
          <w:tcPr>
            <w:tcW w:type="dxa" w:w="1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calibri" w:hAnsi="calibri" w:cs="calibri" w:eastAsia="calibri"/>
                <w:sz w:val="21"/>
              </w:rPr>
              <w:t>H</w:t>
            </w:r>
            <w:r>
              <w:rPr>
                <w:rFonts w:ascii="calibri" w:hAnsi="calibri" w:cs="calibri" w:eastAsia="calibri"/>
                <w:sz w:val="21"/>
              </w:rPr>
              <w:t>Ni65-5</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宋体" w:hAnsi="宋体" w:cs="宋体" w:eastAsia="宋体"/>
                <w:sz w:val="21"/>
              </w:rPr>
              <w:t>最小</w:t>
            </w:r>
            <w:r>
              <w:rPr>
                <w:rFonts w:ascii="宋体" w:hAnsi="宋体" w:cs="宋体" w:eastAsia="宋体"/>
                <w:sz w:val="21"/>
              </w:rPr>
              <w:t>值</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05" w:right="-105"/>
              <w:jc w:val="center"/>
            </w:pPr>
            <w:r>
              <w:rPr>
                <w:rFonts w:ascii="&quot;times new roman&quot;" w:hAnsi="&quot;times new roman&quot;" w:cs="&quot;times new roman&quot;" w:eastAsia="&quot;times new roman&quot;"/>
                <w:sz w:val="21"/>
              </w:rPr>
              <w:t>64.0</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05" w:right="-105"/>
              <w:jc w:val="center"/>
            </w:pPr>
            <w:r>
              <w:rPr>
                <w:rFonts w:ascii="&quot;times new roman&quot;" w:hAnsi="&quot;times new roman&quot;" w:cs="&quot;times new roman&quot;" w:eastAsia="&quot;times new roman&quot;"/>
                <w:sz w:val="21"/>
              </w:rPr>
              <w:t>5.0</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8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宋体" w:hAnsi="宋体" w:cs="宋体" w:eastAsia="宋体"/>
                <w:sz w:val="21"/>
              </w:rPr>
              <w:t>余量</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calibri" w:hAnsi="calibri" w:cs="calibri" w:eastAsia="calibri"/>
                <w:sz w:val="21"/>
              </w:rPr>
              <w:t>─</w:t>
            </w:r>
          </w:p>
        </w:tc>
      </w:tr>
      <w:tr>
        <w:tc>
          <w:tcPr>
            <w:tcW w:type="dxa" w:w="1593"/>
            <w:vMerge/>
            <w:tcBorders>
              <w:top w:val="none" w:color="000000" w:sz="4"/>
              <w:left w:val="single" w:color="000000" w:sz="4"/>
              <w:bottom w:val="single" w:color="000000" w:sz="4"/>
              <w:right w:val="single" w:color="000000" w:sz="4"/>
            </w:tcBorders>
          </w:tcP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宋体" w:hAnsi="宋体" w:cs="宋体" w:eastAsia="宋体"/>
                <w:sz w:val="21"/>
              </w:rPr>
              <w:t>最大</w:t>
            </w:r>
            <w:r>
              <w:rPr>
                <w:rFonts w:ascii="宋体" w:hAnsi="宋体" w:cs="宋体" w:eastAsia="宋体"/>
                <w:sz w:val="21"/>
              </w:rPr>
              <w:t>值</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calibri" w:hAnsi="calibri" w:cs="calibri" w:eastAsia="calibri"/>
                <w:sz w:val="21"/>
              </w:rPr>
              <w:t>67.0</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calibri" w:hAnsi="calibri" w:cs="calibri" w:eastAsia="calibri"/>
                <w:sz w:val="21"/>
              </w:rPr>
              <w:t>6.5</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calibri" w:hAnsi="calibri" w:cs="calibri" w:eastAsia="calibri"/>
                <w:sz w:val="21"/>
              </w:rPr>
              <w:t>0.15</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calibri" w:hAnsi="calibri" w:cs="calibri" w:eastAsia="calibri"/>
                <w:sz w:val="21"/>
              </w:rPr>
              <w:t>0.03</w:t>
            </w:r>
          </w:p>
        </w:tc>
        <w:tc>
          <w:tcPr>
            <w:tcW w:type="dxa" w:w="890"/>
            <w:vMerge/>
            <w:tcBorders>
              <w:top w:val="none" w:color="000000" w:sz="4"/>
              <w:left w:val="single" w:color="000000" w:sz="4"/>
              <w:bottom w:val="single" w:color="000000" w:sz="4"/>
              <w:right w:val="single" w:color="000000" w:sz="4"/>
            </w:tcBorders>
          </w:tcP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left="-120" w:right="-165"/>
              <w:jc w:val="center"/>
            </w:pPr>
            <w:r>
              <w:rPr>
                <w:rFonts w:ascii="calibri" w:hAnsi="calibri" w:cs="calibri" w:eastAsia="calibri"/>
                <w:sz w:val="21"/>
              </w:rPr>
              <w:t>0.30</w:t>
            </w:r>
          </w:p>
        </w:tc>
      </w:tr>
    </w:tbl>
    <w:p>
      <w:pPr>
        <w:pStyle w:val="null3"/>
        <w:spacing w:before="315" w:after="315"/>
        <w:ind w:right="285"/>
        <w:jc w:val="left"/>
      </w:pPr>
      <w:r>
        <w:rPr>
          <w:rFonts w:ascii="times new roman, times, serif" w:hAnsi="times new roman, times, serif" w:cs="times new roman, times, serif" w:eastAsia="times new roman, times, serif"/>
          <w:sz w:val="24"/>
        </w:rPr>
        <w:t>1</w:t>
      </w:r>
      <w:r>
        <w:rPr>
          <w:rFonts w:ascii="times new roman, times, serif" w:hAnsi="times new roman, times, serif" w:cs="times new roman, times, serif" w:eastAsia="times new roman, times, serif"/>
          <w:sz w:val="24"/>
        </w:rPr>
        <w:t xml:space="preserve">.3  </w:t>
      </w:r>
      <w:r>
        <w:rPr>
          <w:rFonts w:ascii="黑体" w:hAnsi="黑体" w:cs="黑体" w:eastAsia="黑体"/>
          <w:sz w:val="24"/>
        </w:rPr>
        <w:t>抗拉强度</w:t>
      </w:r>
    </w:p>
    <w:p>
      <w:pPr>
        <w:pStyle w:val="null3"/>
        <w:spacing w:before="315" w:after="315"/>
        <w:ind w:right="285" w:firstLine="480"/>
        <w:jc w:val="left"/>
      </w:pPr>
      <w:r>
        <w:rPr>
          <w:rFonts w:ascii="宋体" w:hAnsi="宋体" w:cs="宋体" w:eastAsia="宋体"/>
          <w:sz w:val="24"/>
        </w:rPr>
        <w:t>带材室温下的抗拉强度</w:t>
      </w:r>
      <w:r>
        <w:rPr>
          <w:rFonts w:ascii="宋体" w:hAnsi="宋体" w:cs="宋体" w:eastAsia="宋体"/>
          <w:sz w:val="24"/>
        </w:rPr>
        <w:t>≥</w:t>
      </w:r>
      <w:r>
        <w:rPr>
          <w:rFonts w:ascii="times new roman, times, serif" w:hAnsi="times new roman, times, serif" w:cs="times new roman, times, serif" w:eastAsia="times new roman, times, serif"/>
          <w:sz w:val="24"/>
        </w:rPr>
        <w:t>300MPa</w:t>
      </w:r>
      <w:r>
        <w:rPr>
          <w:rFonts w:ascii="宋体" w:hAnsi="宋体" w:cs="宋体" w:eastAsia="宋体"/>
          <w:sz w:val="24"/>
        </w:rPr>
        <w:t>。</w:t>
      </w:r>
    </w:p>
    <w:p>
      <w:pPr>
        <w:pStyle w:val="null3"/>
        <w:spacing w:before="315" w:after="315"/>
        <w:ind w:right="285"/>
        <w:jc w:val="left"/>
      </w:pPr>
      <w:r>
        <w:rPr>
          <w:rFonts w:ascii="times new roman, times, serif" w:hAnsi="times new roman, times, serif" w:cs="times new roman, times, serif" w:eastAsia="times new roman, times, serif"/>
          <w:sz w:val="24"/>
        </w:rPr>
        <w:t xml:space="preserve">1.4  </w:t>
      </w:r>
      <w:r>
        <w:rPr>
          <w:rFonts w:ascii="黑体" w:hAnsi="黑体" w:cs="黑体" w:eastAsia="黑体"/>
          <w:sz w:val="24"/>
        </w:rPr>
        <w:t>表面质量</w:t>
      </w:r>
    </w:p>
    <w:p>
      <w:pPr>
        <w:pStyle w:val="null3"/>
        <w:spacing w:after="165"/>
        <w:jc w:val="both"/>
      </w:pPr>
      <w:r>
        <w:rPr>
          <w:rFonts w:ascii="宋体" w:hAnsi="宋体" w:cs="宋体" w:eastAsia="宋体"/>
          <w:sz w:val="21"/>
        </w:rPr>
        <w:t>1.4.1</w:t>
      </w:r>
      <w:r>
        <w:rPr>
          <w:rFonts w:ascii="宋体" w:hAnsi="宋体" w:cs="宋体" w:eastAsia="宋体"/>
          <w:sz w:val="21"/>
        </w:rPr>
        <w:t xml:space="preserve"> </w:t>
      </w:r>
      <w:r>
        <w:rPr>
          <w:rFonts w:ascii="宋体" w:hAnsi="宋体" w:cs="宋体" w:eastAsia="宋体"/>
          <w:sz w:val="21"/>
        </w:rPr>
        <w:t>带材表面应清洁。</w:t>
      </w:r>
    </w:p>
    <w:p>
      <w:pPr>
        <w:pStyle w:val="null3"/>
        <w:spacing w:after="165"/>
        <w:jc w:val="both"/>
      </w:pPr>
      <w:r>
        <w:rPr>
          <w:rFonts w:ascii="宋体" w:hAnsi="宋体" w:cs="宋体" w:eastAsia="宋体"/>
          <w:sz w:val="21"/>
        </w:rPr>
        <w:t>1</w:t>
      </w:r>
      <w:r>
        <w:rPr>
          <w:rFonts w:ascii="宋体" w:hAnsi="宋体" w:cs="宋体" w:eastAsia="宋体"/>
          <w:sz w:val="21"/>
        </w:rPr>
        <w:t>.</w:t>
      </w:r>
      <w:r>
        <w:rPr>
          <w:rFonts w:ascii="宋体" w:hAnsi="宋体" w:cs="宋体" w:eastAsia="宋体"/>
          <w:sz w:val="21"/>
        </w:rPr>
        <w:t xml:space="preserve">4.2 </w:t>
      </w:r>
      <w:r>
        <w:rPr>
          <w:rFonts w:ascii="宋体" w:hAnsi="宋体" w:cs="宋体" w:eastAsia="宋体"/>
          <w:sz w:val="21"/>
        </w:rPr>
        <w:t>不允许有分层、半分层缺陷。</w:t>
      </w:r>
    </w:p>
    <w:p>
      <w:pPr>
        <w:pStyle w:val="null3"/>
        <w:spacing w:after="165"/>
        <w:jc w:val="both"/>
      </w:pPr>
      <w:r>
        <w:rPr>
          <w:rFonts w:ascii="宋体" w:hAnsi="宋体" w:cs="宋体" w:eastAsia="宋体"/>
          <w:sz w:val="21"/>
        </w:rPr>
        <w:t xml:space="preserve">1.4.3 </w:t>
      </w:r>
      <w:r>
        <w:rPr>
          <w:rFonts w:ascii="宋体" w:hAnsi="宋体" w:cs="宋体" w:eastAsia="宋体"/>
          <w:sz w:val="21"/>
        </w:rPr>
        <w:t>不允许有气泡、夹杂、孔洞、凹坑等缺陷。</w:t>
      </w:r>
    </w:p>
    <w:p>
      <w:pPr>
        <w:pStyle w:val="null3"/>
        <w:spacing w:after="165"/>
        <w:jc w:val="both"/>
      </w:pPr>
      <w:r>
        <w:rPr>
          <w:rFonts w:ascii="宋体" w:hAnsi="宋体" w:cs="宋体" w:eastAsia="宋体"/>
          <w:sz w:val="21"/>
        </w:rPr>
        <w:t xml:space="preserve">1.4.4 </w:t>
      </w:r>
      <w:r>
        <w:rPr>
          <w:rFonts w:ascii="宋体" w:hAnsi="宋体" w:cs="宋体" w:eastAsia="宋体"/>
          <w:sz w:val="21"/>
        </w:rPr>
        <w:t>不允许有裂纹、起皮、起刺、压折、绿锈、锈蚀等缺陷。</w:t>
      </w:r>
    </w:p>
    <w:p>
      <w:pPr>
        <w:pStyle w:val="null3"/>
        <w:spacing w:after="165"/>
        <w:jc w:val="both"/>
      </w:pPr>
      <w:r>
        <w:rPr>
          <w:rFonts w:ascii="宋体" w:hAnsi="宋体" w:cs="宋体" w:eastAsia="宋体"/>
          <w:sz w:val="21"/>
        </w:rPr>
        <w:t xml:space="preserve">1.4.5 </w:t>
      </w:r>
      <w:r>
        <w:rPr>
          <w:rFonts w:ascii="宋体" w:hAnsi="宋体" w:cs="宋体" w:eastAsia="宋体"/>
          <w:sz w:val="21"/>
        </w:rPr>
        <w:t>不允许有明显变色、轧痕、局部油迹等缺陷。</w:t>
      </w:r>
    </w:p>
    <w:p>
      <w:pPr>
        <w:pStyle w:val="null3"/>
        <w:spacing w:after="165"/>
        <w:jc w:val="left"/>
      </w:pPr>
      <w:r>
        <w:rPr>
          <w:rFonts w:ascii="宋体" w:hAnsi="宋体" w:cs="宋体" w:eastAsia="宋体"/>
          <w:sz w:val="21"/>
        </w:rPr>
        <w:t xml:space="preserve">1.4.6 </w:t>
      </w:r>
      <w:r>
        <w:rPr>
          <w:rFonts w:ascii="宋体" w:hAnsi="宋体" w:cs="宋体" w:eastAsia="宋体"/>
          <w:sz w:val="21"/>
        </w:rPr>
        <w:t>带材表面粗糙度</w:t>
      </w:r>
      <w:r>
        <w:rPr>
          <w:rFonts w:ascii="宋体" w:hAnsi="宋体" w:cs="宋体" w:eastAsia="宋体"/>
          <w:sz w:val="21"/>
        </w:rPr>
        <w:t>Ra≤0.4μm。</w:t>
      </w:r>
      <w:r>
        <w:rPr>
          <w:rFonts w:ascii="calibri" w:hAnsi="calibri" w:cs="calibri" w:eastAsia="calibri"/>
          <w:sz w:val="21"/>
        </w:rPr>
        <w:t xml:space="preserve">           </w:t>
      </w:r>
    </w:p>
    <w:p>
      <w:pPr>
        <w:pStyle w:val="null3"/>
        <w:spacing w:after="165"/>
        <w:jc w:val="left"/>
      </w:pPr>
      <w:r>
        <w:rPr>
          <w:rFonts w:ascii="calibri" w:hAnsi="calibri" w:cs="calibri" w:eastAsia="calibri"/>
          <w:sz w:val="21"/>
        </w:rPr>
        <w:t xml:space="preserve">                                                          </w:t>
      </w:r>
    </w:p>
    <w:p>
      <w:pPr>
        <w:pStyle w:val="null3"/>
      </w:pPr>
      <w:r>
        <w:rPr/>
        <w:t xml:space="preserve"> </w:t>
      </w:r>
    </w:p>
    <w:p>
      <w:pPr>
        <w:pStyle w:val="null3"/>
        <w:spacing w:after="165"/>
        <w:jc w:val="both"/>
        <w:outlineLvl w:val="0"/>
      </w:pPr>
      <w:r>
        <w:rPr>
          <w:rFonts w:ascii="宋体" w:hAnsi="宋体" w:cs="宋体" w:eastAsia="宋体"/>
          <w:sz w:val="24"/>
          <w:b/>
        </w:rPr>
        <w:t>附件</w:t>
      </w:r>
      <w:r>
        <w:rPr>
          <w:rFonts w:ascii="宋体" w:hAnsi="宋体" w:cs="宋体" w:eastAsia="宋体"/>
          <w:sz w:val="24"/>
          <w:b/>
        </w:rPr>
        <w:t>3</w:t>
      </w:r>
    </w:p>
    <w:p>
      <w:pPr>
        <w:pStyle w:val="null3"/>
        <w:spacing w:after="165"/>
        <w:jc w:val="center"/>
        <w:outlineLvl w:val="0"/>
      </w:pPr>
      <w:r>
        <w:rPr>
          <w:rFonts w:ascii="宋体" w:hAnsi="宋体" w:cs="宋体" w:eastAsia="宋体"/>
          <w:sz w:val="24"/>
          <w:b/>
        </w:rPr>
        <w:t>镍黄铜带供应商试制带材质量验证</w:t>
      </w:r>
      <w:r>
        <w:rPr>
          <w:rFonts w:ascii="宋体" w:hAnsi="宋体" w:cs="宋体" w:eastAsia="宋体"/>
          <w:sz w:val="24"/>
          <w:b/>
          <w:shd w:fill="FFFF00" w:val="clear"/>
        </w:rPr>
        <w:t>方案</w:t>
      </w:r>
    </w:p>
    <w:p>
      <w:pPr>
        <w:pStyle w:val="null3"/>
        <w:numPr>
          <w:ilvl w:val="0"/>
          <w:numId w:val="3"/>
        </w:numPr>
        <w:spacing w:after="165"/>
        <w:jc w:val="both"/>
      </w:pPr>
      <w:r>
        <w:rPr>
          <w:rFonts w:ascii="宋体" w:hAnsi="宋体" w:cs="宋体" w:eastAsia="宋体"/>
          <w:sz w:val="24"/>
        </w:rPr>
        <w:t xml:space="preserve"> </w:t>
      </w:r>
      <w:r>
        <w:rPr>
          <w:rFonts w:ascii="宋体" w:hAnsi="宋体" w:cs="宋体" w:eastAsia="宋体"/>
          <w:sz w:val="24"/>
        </w:rPr>
        <w:t>试制数量</w:t>
      </w:r>
    </w:p>
    <w:p>
      <w:pPr>
        <w:pStyle w:val="null3"/>
        <w:spacing w:after="165"/>
        <w:ind w:firstLine="468"/>
        <w:jc w:val="both"/>
      </w:pPr>
      <w:r>
        <w:rPr>
          <w:rFonts w:ascii="宋体" w:hAnsi="宋体" w:cs="宋体" w:eastAsia="宋体"/>
          <w:sz w:val="24"/>
        </w:rPr>
        <w:t>1.1  供应商带材质量验证阶段分为两个阶段，第一阶段为小批量试制（验证带材总量（包括黄铜带H70、镍黄铜带、白铜带）小于等于10吨，供应商需提供两个或两个以上炉号的试制品）。</w:t>
      </w:r>
    </w:p>
    <w:p>
      <w:pPr>
        <w:pStyle w:val="null3"/>
        <w:spacing w:after="165"/>
        <w:ind w:firstLine="468"/>
        <w:jc w:val="both"/>
      </w:pPr>
      <w:r>
        <w:rPr>
          <w:rFonts w:ascii="宋体" w:hAnsi="宋体" w:cs="宋体" w:eastAsia="宋体"/>
          <w:sz w:val="24"/>
        </w:rPr>
        <w:t>1.2  第二阶段为放量试制（验证带材总量（包括黄铜带H70、镍黄铜带、白铜带）大于10吨，小于20吨，供应商需提供不同于第一阶段的两个或两个以上炉号的试制品）。</w:t>
      </w:r>
    </w:p>
    <w:p>
      <w:pPr>
        <w:pStyle w:val="null3"/>
        <w:spacing w:after="165"/>
        <w:ind w:firstLine="468"/>
        <w:jc w:val="both"/>
      </w:pPr>
      <w:r>
        <w:rPr>
          <w:rFonts w:ascii="宋体" w:hAnsi="宋体" w:cs="宋体" w:eastAsia="宋体"/>
          <w:sz w:val="24"/>
        </w:rPr>
        <w:t>1.3  配合镍黄铜带使用企业调查分析质量验证阶段出现质量问题的原因及提供详实可靠的整改方案。</w:t>
      </w:r>
    </w:p>
    <w:p>
      <w:pPr>
        <w:pStyle w:val="null3"/>
        <w:spacing w:after="165"/>
        <w:ind w:firstLine="468"/>
        <w:jc w:val="both"/>
      </w:pPr>
      <w:r>
        <w:rPr>
          <w:rFonts w:ascii="宋体" w:hAnsi="宋体" w:cs="宋体" w:eastAsia="宋体"/>
          <w:sz w:val="24"/>
        </w:rPr>
        <w:t>2.  质量验证要求及判定规则</w:t>
      </w:r>
    </w:p>
    <w:p>
      <w:pPr>
        <w:pStyle w:val="null3"/>
        <w:spacing w:after="165"/>
        <w:ind w:firstLine="468"/>
        <w:jc w:val="both"/>
      </w:pPr>
      <w:r>
        <w:rPr>
          <w:rFonts w:ascii="宋体" w:hAnsi="宋体" w:cs="宋体" w:eastAsia="宋体"/>
          <w:sz w:val="24"/>
          <w:shd w:fill="FFFF00" w:val="clear"/>
        </w:rPr>
        <w:t>2.1采购人将到复合供应商现场参与试制带材的验收工作。</w:t>
      </w:r>
    </w:p>
    <w:p>
      <w:pPr>
        <w:pStyle w:val="null3"/>
        <w:spacing w:after="165"/>
        <w:ind w:firstLine="468"/>
        <w:jc w:val="both"/>
      </w:pPr>
      <w:r>
        <w:rPr>
          <w:rFonts w:ascii="宋体" w:hAnsi="宋体" w:cs="宋体" w:eastAsia="宋体"/>
          <w:sz w:val="24"/>
          <w:shd w:fill="FFFF00" w:val="clear"/>
        </w:rPr>
        <w:t>2.2供应商试制带材在第一阶段质量验证中未出现质量问题，方可以进行第二阶段验证。第一阶段和第二阶段均未发现带材质量问题，则验证通过。</w:t>
      </w:r>
    </w:p>
    <w:p>
      <w:pPr>
        <w:pStyle w:val="null3"/>
        <w:spacing w:after="165"/>
        <w:ind w:firstLine="468"/>
        <w:jc w:val="both"/>
      </w:pPr>
      <w:r>
        <w:rPr>
          <w:rFonts w:ascii="宋体" w:hAnsi="宋体" w:cs="宋体" w:eastAsia="宋体"/>
          <w:sz w:val="24"/>
        </w:rPr>
        <w:t>3  质量验证内容</w:t>
      </w:r>
    </w:p>
    <w:p>
      <w:pPr>
        <w:pStyle w:val="null3"/>
        <w:spacing w:after="165"/>
        <w:ind w:firstLine="468"/>
        <w:jc w:val="both"/>
      </w:pPr>
      <w:r>
        <w:rPr>
          <w:rFonts w:ascii="宋体" w:hAnsi="宋体" w:cs="宋体" w:eastAsia="宋体"/>
          <w:sz w:val="24"/>
        </w:rPr>
        <w:t>3.1  供应商带材运至复合加工厂家后，复合厂家根据</w:t>
      </w:r>
      <w:r>
        <w:rPr>
          <w:rFonts w:ascii="宋体" w:hAnsi="宋体" w:cs="宋体" w:eastAsia="宋体"/>
          <w:sz w:val="24"/>
          <w:shd w:fill="FFFF00" w:val="clear"/>
        </w:rPr>
        <w:t>造币用黄铜带</w:t>
      </w:r>
      <w:r>
        <w:rPr>
          <w:rFonts w:ascii="宋体" w:hAnsi="宋体" w:cs="宋体" w:eastAsia="宋体"/>
          <w:sz w:val="24"/>
          <w:shd w:fill="FFFF00" w:val="clear"/>
        </w:rPr>
        <w:t>H70技术要求、造币用镍黄铜带技术要求、造币用白铜带技术要求,</w:t>
      </w:r>
      <w:r>
        <w:rPr>
          <w:rFonts w:ascii="宋体" w:hAnsi="宋体" w:cs="宋体" w:eastAsia="宋体"/>
          <w:sz w:val="24"/>
        </w:rPr>
        <w:t>对每一卷铜带进行化学成分和性能测试，对每一卷铜带进行厚度、毛刺、表面质量检查，检验合格后方可投入使用，并将不符合要求的铜带退回给生产厂家</w:t>
      </w:r>
      <w:r>
        <w:rPr>
          <w:rFonts w:ascii="宋体" w:hAnsi="宋体" w:cs="宋体" w:eastAsia="宋体"/>
          <w:sz w:val="24"/>
        </w:rPr>
        <w:t>,同时判定质量验证是否通过。</w:t>
      </w:r>
    </w:p>
    <w:p>
      <w:pPr>
        <w:pStyle w:val="null3"/>
        <w:spacing w:after="165"/>
        <w:ind w:firstLine="468"/>
        <w:jc w:val="both"/>
      </w:pPr>
      <w:r>
        <w:rPr>
          <w:rFonts w:ascii="宋体" w:hAnsi="宋体" w:cs="宋体" w:eastAsia="宋体"/>
          <w:sz w:val="24"/>
        </w:rPr>
        <w:t>3.2  供应商带材入厂检验合格后，</w:t>
      </w:r>
      <w:r>
        <w:rPr>
          <w:rFonts w:ascii="宋体" w:hAnsi="宋体" w:cs="宋体" w:eastAsia="宋体"/>
          <w:sz w:val="24"/>
          <w:shd w:fill="FFFF00" w:val="clear"/>
        </w:rPr>
        <w:t>复合加工厂家按照生产工艺规程进行生产加工至成品</w:t>
      </w:r>
      <w:r>
        <w:rPr>
          <w:rFonts w:ascii="宋体" w:hAnsi="宋体" w:cs="宋体" w:eastAsia="宋体"/>
          <w:sz w:val="24"/>
        </w:rPr>
        <w:t>，加工过程中重点检验表面缺陷，如起皮、气泡、分层。发现表面缺陷后及时对缺陷进行分析，判断是否为</w:t>
      </w:r>
      <w:r>
        <w:rPr>
          <w:rFonts w:ascii="宋体" w:hAnsi="宋体" w:cs="宋体" w:eastAsia="宋体"/>
          <w:sz w:val="24"/>
          <w:shd w:fill="FFFF00" w:val="clear"/>
        </w:rPr>
        <w:t>原料带材</w:t>
      </w:r>
      <w:r>
        <w:rPr>
          <w:rFonts w:ascii="宋体" w:hAnsi="宋体" w:cs="宋体" w:eastAsia="宋体"/>
          <w:sz w:val="24"/>
        </w:rPr>
        <w:t>质量问题</w:t>
      </w:r>
      <w:r>
        <w:rPr>
          <w:rFonts w:ascii="宋体" w:hAnsi="宋体" w:cs="宋体" w:eastAsia="宋体"/>
          <w:sz w:val="24"/>
        </w:rPr>
        <w:t>,同时判定质量验证是否通过。</w:t>
      </w:r>
    </w:p>
    <w:p>
      <w:pPr>
        <w:pStyle w:val="null3"/>
        <w:spacing w:after="165"/>
        <w:ind w:firstLine="468"/>
        <w:jc w:val="both"/>
      </w:pPr>
      <w:r>
        <w:rPr>
          <w:rFonts w:ascii="宋体" w:hAnsi="宋体" w:cs="宋体" w:eastAsia="宋体"/>
          <w:sz w:val="24"/>
        </w:rPr>
        <w:t>3.3  复合供应商负责根据上述第1、2条的要求进行试制带材的质量验证，并给沈币公司造币技术研发中心和物资管理部提供验证情况说明，并要求盖章。</w:t>
      </w:r>
    </w:p>
    <w:p>
      <w:pPr>
        <w:pStyle w:val="null3"/>
        <w:spacing w:after="165"/>
        <w:ind w:firstLine="468"/>
        <w:jc w:val="both"/>
      </w:pPr>
      <w:r>
        <w:rPr>
          <w:rFonts w:ascii="宋体" w:hAnsi="宋体" w:cs="宋体" w:eastAsia="宋体"/>
          <w:sz w:val="24"/>
        </w:rPr>
        <w:t>3.4  带材加工至成品后，按照白铜复合黄铜带的标准要求，对每一卷复合带带材取样测试性能，性能合格后，成品带材逐卷进行检验、包装、入库，作出特别标识以便发至沈币公司进行后续加工验证。</w:t>
      </w:r>
    </w:p>
    <w:p>
      <w:pPr>
        <w:pStyle w:val="null3"/>
        <w:spacing w:after="165"/>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4</w:t>
      </w:r>
    </w:p>
    <w:p>
      <w:pPr>
        <w:pStyle w:val="null3"/>
        <w:spacing w:before="150" w:after="150"/>
        <w:ind w:left="1080"/>
        <w:jc w:val="center"/>
      </w:pPr>
      <w:r>
        <w:rPr>
          <w:rFonts w:ascii="宋体" w:hAnsi="宋体" w:cs="宋体" w:eastAsia="宋体"/>
          <w:sz w:val="24"/>
          <w:b/>
        </w:rPr>
        <w:t>履约验收方案</w:t>
      </w:r>
    </w:p>
    <w:p>
      <w:pPr>
        <w:pStyle w:val="null3"/>
        <w:spacing w:after="120"/>
        <w:ind w:left="105"/>
        <w:jc w:val="left"/>
      </w:pPr>
      <w:r>
        <w:rPr>
          <w:rFonts w:ascii="宋体" w:hAnsi="宋体" w:cs="宋体" w:eastAsia="宋体"/>
          <w:sz w:val="24"/>
        </w:rPr>
        <w:t>（</w:t>
      </w:r>
      <w:r>
        <w:rPr>
          <w:rFonts w:ascii="宋体" w:hAnsi="宋体" w:cs="宋体" w:eastAsia="宋体"/>
          <w:sz w:val="24"/>
        </w:rPr>
        <w:t>1）验收主体</w:t>
      </w:r>
    </w:p>
    <w:p>
      <w:pPr>
        <w:pStyle w:val="null3"/>
        <w:spacing w:after="165"/>
        <w:ind w:firstLine="480"/>
        <w:jc w:val="left"/>
      </w:pPr>
      <w:r>
        <w:rPr>
          <w:rFonts w:ascii="宋体" w:hAnsi="宋体" w:cs="宋体" w:eastAsia="宋体"/>
          <w:sz w:val="24"/>
        </w:rPr>
        <w:t>采购人（需求部门）</w:t>
      </w:r>
      <w:r>
        <w:rPr>
          <w:rFonts w:ascii="宋体" w:hAnsi="宋体" w:cs="宋体" w:eastAsia="宋体"/>
          <w:sz w:val="24"/>
          <w:u w:val="single"/>
        </w:rPr>
        <w:t xml:space="preserve"> </w:t>
      </w:r>
      <w:r>
        <w:rPr>
          <w:rFonts w:ascii="宋体" w:hAnsi="宋体" w:cs="宋体" w:eastAsia="宋体"/>
          <w:sz w:val="24"/>
          <w:u w:val="single"/>
        </w:rPr>
        <w:t>沈阳造币有限公司物资管理部</w:t>
      </w:r>
      <w:r>
        <w:rPr>
          <w:rFonts w:ascii="宋体" w:hAnsi="宋体" w:cs="宋体" w:eastAsia="宋体"/>
          <w:sz w:val="24"/>
          <w:u w:val="single"/>
        </w:rPr>
        <w:t xml:space="preserve">  </w:t>
      </w:r>
    </w:p>
    <w:p>
      <w:pPr>
        <w:pStyle w:val="null3"/>
        <w:spacing w:after="165"/>
        <w:ind w:firstLine="480"/>
        <w:jc w:val="left"/>
      </w:pPr>
      <w:r>
        <w:rPr>
          <w:rFonts w:ascii="宋体" w:hAnsi="宋体" w:cs="宋体" w:eastAsia="宋体"/>
          <w:sz w:val="24"/>
        </w:rPr>
        <w:t>采购人（需求部门）拟邀请（</w:t>
      </w:r>
      <w:r>
        <w:rPr>
          <w:rFonts w:ascii="宋体" w:hAnsi="宋体" w:cs="宋体" w:eastAsia="宋体"/>
          <w:sz w:val="24"/>
        </w:rPr>
        <w:t>□</w:t>
      </w:r>
      <w:r>
        <w:rPr>
          <w:rFonts w:ascii="宋体" w:hAnsi="宋体" w:cs="宋体" w:eastAsia="宋体"/>
          <w:sz w:val="24"/>
        </w:rPr>
        <w:t>本项目供应商</w:t>
      </w:r>
      <w:r>
        <w:rPr>
          <w:rFonts w:ascii="宋体" w:hAnsi="宋体" w:cs="宋体" w:eastAsia="宋体"/>
          <w:sz w:val="24"/>
        </w:rPr>
        <w:t>□</w:t>
      </w:r>
      <w:r>
        <w:rPr>
          <w:rFonts w:ascii="宋体" w:hAnsi="宋体" w:cs="宋体" w:eastAsia="宋体"/>
          <w:sz w:val="24"/>
        </w:rPr>
        <w:t>第三方专业机构</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专家</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服务对象</w:t>
      </w:r>
      <w:r>
        <w:rPr>
          <w:rFonts w:ascii="宋体" w:hAnsi="宋体" w:cs="宋体" w:eastAsia="宋体"/>
          <w:sz w:val="24"/>
        </w:rPr>
        <w:t>☑</w:t>
      </w:r>
      <w:r>
        <w:rPr>
          <w:rFonts w:ascii="宋体" w:hAnsi="宋体" w:cs="宋体" w:eastAsia="宋体"/>
          <w:sz w:val="24"/>
        </w:rPr>
        <w:t>白铜复合黄铜加工</w:t>
      </w:r>
      <w:r>
        <w:rPr>
          <w:rFonts w:ascii="宋体" w:hAnsi="宋体" w:cs="宋体" w:eastAsia="宋体"/>
          <w:sz w:val="24"/>
        </w:rPr>
        <w:t>供应商）</w:t>
      </w:r>
    </w:p>
    <w:p>
      <w:pPr>
        <w:pStyle w:val="null3"/>
        <w:spacing w:after="165"/>
        <w:ind w:firstLine="516"/>
        <w:jc w:val="left"/>
      </w:pPr>
      <w:r>
        <w:rPr>
          <w:rFonts w:ascii="宋体" w:hAnsi="宋体" w:cs="宋体" w:eastAsia="宋体"/>
          <w:sz w:val="24"/>
        </w:rPr>
        <w:t>（</w:t>
      </w:r>
      <w:r>
        <w:rPr>
          <w:rFonts w:ascii="宋体" w:hAnsi="宋体" w:cs="宋体" w:eastAsia="宋体"/>
          <w:sz w:val="24"/>
        </w:rPr>
        <w:t>2）验收方式</w:t>
      </w:r>
    </w:p>
    <w:p>
      <w:pPr>
        <w:pStyle w:val="null3"/>
        <w:spacing w:after="165"/>
        <w:ind w:left="105" w:firstLine="480"/>
        <w:jc w:val="left"/>
      </w:pPr>
      <w:r>
        <w:rPr>
          <w:rFonts w:ascii="宋体" w:hAnsi="宋体" w:cs="宋体" w:eastAsia="宋体"/>
          <w:sz w:val="24"/>
        </w:rPr>
        <w:t>现场验收：交货时间的及时性和交货地点的准确性；品名、规格、数量、外观、包装、质检报告等客观验收。</w:t>
      </w:r>
    </w:p>
    <w:p>
      <w:pPr>
        <w:pStyle w:val="null3"/>
        <w:spacing w:after="165"/>
        <w:ind w:left="105" w:firstLine="480"/>
        <w:jc w:val="left"/>
      </w:pPr>
      <w:r>
        <w:rPr>
          <w:rFonts w:ascii="宋体" w:hAnsi="宋体" w:cs="宋体" w:eastAsia="宋体"/>
          <w:sz w:val="24"/>
        </w:rPr>
        <w:t>理化指标复检验收：各项理化指标复检验收。</w:t>
      </w:r>
    </w:p>
    <w:p>
      <w:pPr>
        <w:pStyle w:val="null3"/>
        <w:spacing w:after="165"/>
        <w:ind w:firstLine="480"/>
        <w:jc w:val="left"/>
      </w:pPr>
      <w:r>
        <w:rPr>
          <w:rFonts w:ascii="宋体" w:hAnsi="宋体" w:cs="宋体" w:eastAsia="宋体"/>
          <w:sz w:val="24"/>
        </w:rPr>
        <w:t>使用验收：使用过程中质量反馈。</w:t>
      </w:r>
    </w:p>
    <w:p>
      <w:pPr>
        <w:pStyle w:val="null3"/>
        <w:numPr>
          <w:ilvl w:val="0"/>
          <w:numId w:val="3"/>
        </w:numPr>
        <w:spacing w:after="165"/>
        <w:jc w:val="left"/>
      </w:pPr>
      <w:r>
        <w:rPr>
          <w:rFonts w:ascii="宋体" w:hAnsi="宋体" w:cs="宋体" w:eastAsia="宋体"/>
          <w:sz w:val="24"/>
        </w:rPr>
        <w:t>验收时间</w:t>
      </w:r>
    </w:p>
    <w:p>
      <w:pPr>
        <w:pStyle w:val="null3"/>
        <w:spacing w:after="165"/>
        <w:ind w:firstLine="480"/>
        <w:jc w:val="both"/>
      </w:pPr>
      <w:r>
        <w:rPr>
          <w:rFonts w:ascii="宋体" w:hAnsi="宋体" w:cs="宋体" w:eastAsia="宋体"/>
          <w:sz w:val="24"/>
        </w:rPr>
        <w:t>现场验收时间：自每批次货物到货后</w:t>
      </w:r>
      <w:r>
        <w:rPr>
          <w:rFonts w:ascii="宋体" w:hAnsi="宋体" w:cs="宋体" w:eastAsia="宋体"/>
          <w:sz w:val="24"/>
        </w:rPr>
        <w:t>15</w:t>
      </w:r>
      <w:r>
        <w:rPr>
          <w:rFonts w:ascii="宋体" w:hAnsi="宋体" w:cs="宋体" w:eastAsia="宋体"/>
          <w:sz w:val="24"/>
        </w:rPr>
        <w:t>个日历日内完成；</w:t>
      </w:r>
    </w:p>
    <w:p>
      <w:pPr>
        <w:pStyle w:val="null3"/>
        <w:spacing w:after="165"/>
        <w:ind w:firstLine="480"/>
        <w:jc w:val="both"/>
      </w:pPr>
      <w:r>
        <w:rPr>
          <w:rFonts w:ascii="宋体" w:hAnsi="宋体" w:cs="宋体" w:eastAsia="宋体"/>
          <w:sz w:val="24"/>
        </w:rPr>
        <w:t>理化指标复检验收时间：自每批次货物现场验收完成后</w:t>
      </w:r>
      <w:r>
        <w:rPr>
          <w:rFonts w:ascii="宋体" w:hAnsi="宋体" w:cs="宋体" w:eastAsia="宋体"/>
          <w:sz w:val="24"/>
        </w:rPr>
        <w:t>15</w:t>
      </w:r>
      <w:r>
        <w:rPr>
          <w:rFonts w:ascii="宋体" w:hAnsi="宋体" w:cs="宋体" w:eastAsia="宋体"/>
          <w:sz w:val="24"/>
        </w:rPr>
        <w:t>个日历日内完成；</w:t>
      </w:r>
    </w:p>
    <w:p>
      <w:pPr>
        <w:pStyle w:val="null3"/>
        <w:spacing w:after="165"/>
        <w:ind w:firstLine="480"/>
        <w:jc w:val="both"/>
      </w:pPr>
      <w:r>
        <w:rPr>
          <w:rFonts w:ascii="宋体" w:hAnsi="宋体" w:cs="宋体" w:eastAsia="宋体"/>
          <w:sz w:val="24"/>
        </w:rPr>
        <w:t>使用验收时间：自每批次货物使用完后</w:t>
      </w:r>
      <w:r>
        <w:rPr>
          <w:rFonts w:ascii="宋体" w:hAnsi="宋体" w:cs="宋体" w:eastAsia="宋体"/>
          <w:sz w:val="24"/>
        </w:rPr>
        <w:t>10</w:t>
      </w:r>
      <w:r>
        <w:rPr>
          <w:rFonts w:ascii="宋体" w:hAnsi="宋体" w:cs="宋体" w:eastAsia="宋体"/>
          <w:sz w:val="24"/>
        </w:rPr>
        <w:t>个日历日内完成。</w:t>
      </w:r>
    </w:p>
    <w:p>
      <w:pPr>
        <w:pStyle w:val="null3"/>
        <w:spacing w:after="165"/>
        <w:ind w:firstLine="480"/>
        <w:jc w:val="left"/>
      </w:pPr>
      <w:r>
        <w:rPr>
          <w:rFonts w:ascii="宋体" w:hAnsi="宋体" w:cs="宋体" w:eastAsia="宋体"/>
          <w:sz w:val="24"/>
        </w:rPr>
        <w:t>（</w:t>
      </w:r>
      <w:r>
        <w:rPr>
          <w:rFonts w:ascii="宋体" w:hAnsi="宋体" w:cs="宋体" w:eastAsia="宋体"/>
          <w:sz w:val="24"/>
        </w:rPr>
        <w:t>4）验收程序</w:t>
      </w:r>
    </w:p>
    <w:p>
      <w:pPr>
        <w:pStyle w:val="null3"/>
        <w:spacing w:after="165"/>
        <w:ind w:firstLine="480"/>
        <w:jc w:val="both"/>
      </w:pPr>
      <w:r>
        <w:rPr>
          <w:rFonts w:ascii="宋体" w:hAnsi="宋体" w:cs="宋体" w:eastAsia="宋体"/>
          <w:sz w:val="24"/>
        </w:rPr>
        <w:t>1.组批</w:t>
      </w:r>
    </w:p>
    <w:p>
      <w:pPr>
        <w:pStyle w:val="null3"/>
        <w:spacing w:after="165"/>
        <w:ind w:firstLine="480"/>
        <w:jc w:val="both"/>
      </w:pPr>
      <w:r>
        <w:rPr>
          <w:rFonts w:ascii="宋体" w:hAnsi="宋体" w:cs="宋体" w:eastAsia="宋体"/>
          <w:sz w:val="24"/>
        </w:rPr>
        <w:t>每批带材应由同一熔炼号、状态和规格的带卷组成。</w:t>
      </w:r>
    </w:p>
    <w:p>
      <w:pPr>
        <w:pStyle w:val="null3"/>
        <w:spacing w:after="165"/>
        <w:ind w:firstLine="480"/>
        <w:jc w:val="both"/>
      </w:pPr>
      <w:r>
        <w:rPr>
          <w:rFonts w:ascii="宋体" w:hAnsi="宋体" w:cs="宋体" w:eastAsia="宋体"/>
          <w:sz w:val="24"/>
        </w:rPr>
        <w:t>2.检验项目</w:t>
      </w:r>
    </w:p>
    <w:p>
      <w:pPr>
        <w:pStyle w:val="null3"/>
        <w:spacing w:after="165"/>
        <w:ind w:firstLine="480"/>
        <w:jc w:val="both"/>
      </w:pPr>
      <w:r>
        <w:rPr>
          <w:rFonts w:ascii="宋体" w:hAnsi="宋体" w:cs="宋体" w:eastAsia="宋体"/>
          <w:sz w:val="24"/>
        </w:rPr>
        <w:t>——每批带材厂家需按批提供化学成分、硬度、厚度、内径、宽度、抗拉强度、表面质量、表面粗糙度、带材不平度、侧弯及带卷塔形度等项目检测报告，每批次一个报告。</w:t>
      </w:r>
    </w:p>
    <w:p>
      <w:pPr>
        <w:pStyle w:val="null3"/>
        <w:spacing w:after="165"/>
        <w:ind w:firstLine="480"/>
        <w:jc w:val="both"/>
      </w:pPr>
      <w:r>
        <w:rPr>
          <w:rFonts w:ascii="宋体" w:hAnsi="宋体" w:cs="宋体" w:eastAsia="宋体"/>
          <w:sz w:val="24"/>
        </w:rPr>
        <w:t>——每批带材入</w:t>
      </w:r>
      <w:r>
        <w:rPr>
          <w:rFonts w:ascii="宋体" w:hAnsi="宋体" w:cs="宋体" w:eastAsia="宋体"/>
          <w:sz w:val="24"/>
        </w:rPr>
        <w:t>白铜复合黄铜加工</w:t>
      </w:r>
      <w:r>
        <w:rPr>
          <w:rFonts w:ascii="宋体" w:hAnsi="宋体" w:cs="宋体" w:eastAsia="宋体"/>
          <w:sz w:val="24"/>
        </w:rPr>
        <w:t>厂家应进行化学成分、硬度、厚度、内径、宽度、表面质量的检验；带材重量、抗拉强度、不平度、侧弯及带卷塔形度由厂家保证，必要时检测。</w:t>
      </w:r>
    </w:p>
    <w:p>
      <w:pPr>
        <w:pStyle w:val="null3"/>
        <w:spacing w:after="165"/>
        <w:ind w:firstLine="480"/>
        <w:jc w:val="both"/>
      </w:pPr>
      <w:r>
        <w:rPr>
          <w:rFonts w:ascii="宋体" w:hAnsi="宋体" w:cs="宋体" w:eastAsia="宋体"/>
          <w:sz w:val="24"/>
        </w:rPr>
        <w:t>3.取样及判定标准</w:t>
      </w:r>
    </w:p>
    <w:p>
      <w:pPr>
        <w:pStyle w:val="null3"/>
        <w:spacing w:after="165"/>
        <w:ind w:firstLine="480"/>
        <w:jc w:val="both"/>
      </w:pPr>
      <w:r>
        <w:rPr>
          <w:rFonts w:ascii="宋体" w:hAnsi="宋体" w:cs="宋体" w:eastAsia="宋体"/>
          <w:sz w:val="24"/>
        </w:rPr>
        <w:t>——</w:t>
      </w:r>
      <w:r>
        <w:rPr>
          <w:rFonts w:ascii="宋体" w:hAnsi="宋体" w:cs="宋体" w:eastAsia="宋体"/>
          <w:sz w:val="24"/>
        </w:rPr>
        <w:t>白铜复合黄铜加工</w:t>
      </w:r>
      <w:r>
        <w:rPr>
          <w:rFonts w:ascii="宋体" w:hAnsi="宋体" w:cs="宋体" w:eastAsia="宋体"/>
          <w:sz w:val="24"/>
        </w:rPr>
        <w:t>厂家每批带材首先确认</w:t>
      </w:r>
      <w:r>
        <w:rPr>
          <w:rFonts w:ascii="宋体" w:hAnsi="宋体" w:cs="宋体" w:eastAsia="宋体"/>
          <w:sz w:val="24"/>
          <w:shd w:fill="FF0000" w:val="clear"/>
        </w:rPr>
        <w:t>镍黄铜带</w:t>
      </w:r>
      <w:r>
        <w:rPr>
          <w:rFonts w:ascii="宋体" w:hAnsi="宋体" w:cs="宋体" w:eastAsia="宋体"/>
          <w:sz w:val="24"/>
        </w:rPr>
        <w:t>厂家质量检测报告，确认合格后方可接收并进行检测。</w:t>
      </w:r>
    </w:p>
    <w:p>
      <w:pPr>
        <w:pStyle w:val="null3"/>
        <w:spacing w:after="165"/>
        <w:ind w:firstLine="480"/>
        <w:jc w:val="both"/>
      </w:pPr>
      <w:r>
        <w:rPr>
          <w:rFonts w:ascii="宋体" w:hAnsi="宋体" w:cs="宋体" w:eastAsia="宋体"/>
          <w:sz w:val="24"/>
        </w:rPr>
        <w:t>——在带材头部取样，取样大小延长度方向不小于150mm或以供货单位预留位置为准。</w:t>
      </w:r>
    </w:p>
    <w:p>
      <w:pPr>
        <w:pStyle w:val="null3"/>
        <w:spacing w:after="165"/>
        <w:ind w:firstLine="480"/>
        <w:jc w:val="both"/>
      </w:pPr>
      <w:r>
        <w:rPr>
          <w:rFonts w:ascii="宋体" w:hAnsi="宋体" w:cs="宋体" w:eastAsia="宋体"/>
          <w:sz w:val="24"/>
        </w:rPr>
        <w:t>——每批带材任选一卷取一个试样，进行化学成分（主要进行Cu、Ni、Fe、Pb、P、Sb、Bi成分分析，必要时进行其他成分的分析）检验。若所取的试样的化学成分合格，视该批带材为合格品；若所取的试样化学成分不合格，进行重复验证。</w:t>
      </w:r>
    </w:p>
    <w:p>
      <w:pPr>
        <w:pStyle w:val="null3"/>
        <w:spacing w:after="165"/>
        <w:ind w:firstLine="480"/>
        <w:jc w:val="both"/>
      </w:pPr>
      <w:r>
        <w:rPr>
          <w:rFonts w:ascii="宋体" w:hAnsi="宋体" w:cs="宋体" w:eastAsia="宋体"/>
          <w:sz w:val="24"/>
        </w:rPr>
        <w:t>——每批带材任选一卷，取一个试样进行硬度检验。若所取的试样硬度合格，视该批带材为合格品；否则进行重复验证。</w:t>
      </w:r>
    </w:p>
    <w:p>
      <w:pPr>
        <w:pStyle w:val="null3"/>
        <w:spacing w:after="165"/>
        <w:ind w:firstLine="480"/>
        <w:jc w:val="both"/>
      </w:pPr>
      <w:r>
        <w:rPr>
          <w:rFonts w:ascii="宋体" w:hAnsi="宋体" w:cs="宋体" w:eastAsia="宋体"/>
          <w:sz w:val="24"/>
        </w:rPr>
        <w:t>——每批带材中任取一卷进行带材厚度、内径、宽度、表面质量和表面粗糙度检验，若不符合此标准的相关规定，则视该批带材为不合格。</w:t>
      </w:r>
    </w:p>
    <w:p>
      <w:pPr>
        <w:pStyle w:val="null3"/>
        <w:spacing w:after="165"/>
        <w:ind w:firstLine="480"/>
        <w:jc w:val="both"/>
      </w:pPr>
      <w:r>
        <w:rPr>
          <w:rFonts w:ascii="宋体" w:hAnsi="宋体" w:cs="宋体" w:eastAsia="宋体"/>
          <w:sz w:val="24"/>
        </w:rPr>
        <w:t>——根据产品报告确认带材抗拉强度、不平度、侧弯及带卷塔形度指标。</w:t>
      </w:r>
    </w:p>
    <w:p>
      <w:pPr>
        <w:pStyle w:val="null3"/>
        <w:spacing w:after="165"/>
        <w:ind w:firstLine="480"/>
        <w:jc w:val="both"/>
      </w:pPr>
      <w:r>
        <w:rPr>
          <w:rFonts w:ascii="宋体" w:hAnsi="宋体" w:cs="宋体" w:eastAsia="宋体"/>
          <w:sz w:val="24"/>
        </w:rPr>
        <w:t>——每卷带材复验带材毛重，按实际重量验收。</w:t>
      </w:r>
    </w:p>
    <w:p>
      <w:pPr>
        <w:pStyle w:val="null3"/>
        <w:spacing w:after="165"/>
        <w:ind w:firstLine="480"/>
        <w:jc w:val="both"/>
      </w:pPr>
      <w:r>
        <w:rPr>
          <w:rFonts w:ascii="宋体" w:hAnsi="宋体" w:cs="宋体" w:eastAsia="宋体"/>
          <w:sz w:val="24"/>
        </w:rPr>
        <w:t>4.重复验证</w:t>
      </w:r>
    </w:p>
    <w:p>
      <w:pPr>
        <w:pStyle w:val="null3"/>
        <w:spacing w:after="165"/>
        <w:ind w:firstLine="480"/>
        <w:jc w:val="both"/>
      </w:pPr>
      <w:r>
        <w:rPr>
          <w:rFonts w:ascii="宋体" w:hAnsi="宋体" w:cs="宋体" w:eastAsia="宋体"/>
          <w:sz w:val="24"/>
        </w:rPr>
        <w:t>——检测结果若有一个试样结果不合格，从该批中再取双倍试样进行复验，复验中若有一个试样不合格，则</w:t>
      </w:r>
      <w:r>
        <w:rPr>
          <w:rFonts w:ascii="宋体" w:hAnsi="宋体" w:cs="宋体" w:eastAsia="宋体"/>
          <w:sz w:val="24"/>
        </w:rPr>
        <w:t>判定该批带材不合格</w:t>
      </w:r>
      <w:r>
        <w:rPr>
          <w:rFonts w:ascii="宋体" w:hAnsi="宋体" w:cs="宋体" w:eastAsia="宋体"/>
          <w:sz w:val="24"/>
        </w:rPr>
        <w:t>。</w:t>
      </w:r>
    </w:p>
    <w:p>
      <w:pPr>
        <w:pStyle w:val="null3"/>
        <w:spacing w:after="165"/>
        <w:ind w:firstLine="480"/>
        <w:jc w:val="left"/>
      </w:pPr>
      <w:r>
        <w:rPr>
          <w:rFonts w:ascii="宋体" w:hAnsi="宋体" w:cs="宋体" w:eastAsia="宋体"/>
          <w:sz w:val="24"/>
        </w:rPr>
        <w:t>（</w:t>
      </w:r>
      <w:r>
        <w:rPr>
          <w:rFonts w:ascii="宋体" w:hAnsi="宋体" w:cs="宋体" w:eastAsia="宋体"/>
          <w:sz w:val="24"/>
        </w:rPr>
        <w:t>5）验收内容</w:t>
      </w:r>
    </w:p>
    <w:p>
      <w:pPr>
        <w:pStyle w:val="null3"/>
        <w:spacing w:after="165"/>
        <w:ind w:firstLine="480"/>
        <w:jc w:val="both"/>
      </w:pPr>
      <w:r>
        <w:rPr>
          <w:rFonts w:ascii="宋体" w:hAnsi="宋体" w:cs="宋体" w:eastAsia="宋体"/>
          <w:sz w:val="24"/>
        </w:rPr>
        <w:t>1.交货时间的及时性和交货地点的准确性。</w:t>
      </w:r>
    </w:p>
    <w:p>
      <w:pPr>
        <w:pStyle w:val="null3"/>
        <w:spacing w:after="165"/>
        <w:ind w:firstLine="480"/>
        <w:jc w:val="both"/>
      </w:pPr>
      <w:r>
        <w:rPr>
          <w:rFonts w:ascii="宋体" w:hAnsi="宋体" w:cs="宋体" w:eastAsia="宋体"/>
          <w:sz w:val="24"/>
        </w:rPr>
        <w:t>2.交货名称、规格、数量。</w:t>
      </w:r>
    </w:p>
    <w:p>
      <w:pPr>
        <w:pStyle w:val="null3"/>
        <w:spacing w:after="165"/>
        <w:ind w:firstLine="480"/>
        <w:jc w:val="both"/>
      </w:pPr>
      <w:r>
        <w:rPr>
          <w:rFonts w:ascii="宋体" w:hAnsi="宋体" w:cs="宋体" w:eastAsia="宋体"/>
          <w:sz w:val="24"/>
        </w:rPr>
        <w:t>3.包装符合要求，货物无损，标识内容完整。</w:t>
      </w:r>
    </w:p>
    <w:p>
      <w:pPr>
        <w:pStyle w:val="null3"/>
        <w:spacing w:after="165"/>
        <w:ind w:firstLine="480"/>
        <w:jc w:val="both"/>
      </w:pPr>
      <w:r>
        <w:rPr>
          <w:rFonts w:ascii="宋体" w:hAnsi="宋体" w:cs="宋体" w:eastAsia="宋体"/>
          <w:sz w:val="24"/>
        </w:rPr>
        <w:t>4.厂家质检报告或合格证。</w:t>
      </w:r>
    </w:p>
    <w:p>
      <w:pPr>
        <w:pStyle w:val="null3"/>
        <w:spacing w:after="165"/>
        <w:ind w:firstLine="480"/>
        <w:jc w:val="both"/>
      </w:pPr>
      <w:r>
        <w:rPr>
          <w:rFonts w:ascii="宋体" w:hAnsi="宋体" w:cs="宋体" w:eastAsia="宋体"/>
          <w:sz w:val="24"/>
        </w:rPr>
        <w:t>5.理化指标检验。</w:t>
      </w:r>
    </w:p>
    <w:p>
      <w:pPr>
        <w:pStyle w:val="null3"/>
        <w:spacing w:after="165"/>
        <w:ind w:firstLine="480"/>
        <w:jc w:val="both"/>
      </w:pPr>
      <w:r>
        <w:rPr>
          <w:rFonts w:ascii="宋体" w:hAnsi="宋体" w:cs="宋体" w:eastAsia="宋体"/>
          <w:sz w:val="24"/>
        </w:rPr>
        <w:t>6.使用效果验收。</w:t>
      </w:r>
    </w:p>
    <w:p>
      <w:pPr>
        <w:pStyle w:val="null3"/>
        <w:spacing w:after="165"/>
        <w:ind w:firstLine="516"/>
        <w:jc w:val="left"/>
      </w:pPr>
      <w:r>
        <w:rPr>
          <w:rFonts w:ascii="宋体" w:hAnsi="宋体" w:cs="宋体" w:eastAsia="宋体"/>
          <w:sz w:val="24"/>
        </w:rPr>
        <w:t>（</w:t>
      </w:r>
      <w:r>
        <w:rPr>
          <w:rFonts w:ascii="宋体" w:hAnsi="宋体" w:cs="宋体" w:eastAsia="宋体"/>
          <w:sz w:val="24"/>
        </w:rPr>
        <w:t>6）验收标准</w:t>
      </w:r>
    </w:p>
    <w:p>
      <w:pPr>
        <w:pStyle w:val="null3"/>
        <w:spacing w:after="165"/>
        <w:ind w:left="450" w:firstLine="240"/>
        <w:jc w:val="left"/>
      </w:pPr>
      <w:r>
        <w:rPr>
          <w:rFonts w:ascii="宋体" w:hAnsi="宋体" w:cs="宋体" w:eastAsia="宋体"/>
          <w:sz w:val="24"/>
        </w:rPr>
        <w:t>交货时间：自下达订单之日起</w:t>
      </w:r>
      <w:r>
        <w:rPr>
          <w:rFonts w:ascii="宋体" w:hAnsi="宋体" w:cs="宋体" w:eastAsia="宋体"/>
          <w:sz w:val="24"/>
        </w:rPr>
        <w:t>30个日历日内开始分批交货。</w:t>
      </w:r>
    </w:p>
    <w:p>
      <w:pPr>
        <w:pStyle w:val="null3"/>
        <w:spacing w:after="165"/>
        <w:ind w:left="450" w:firstLine="240"/>
        <w:jc w:val="left"/>
      </w:pPr>
      <w:r>
        <w:rPr>
          <w:rFonts w:ascii="宋体" w:hAnsi="宋体" w:cs="宋体" w:eastAsia="宋体"/>
          <w:sz w:val="24"/>
        </w:rPr>
        <w:t>交货地点：沈阳造币有限公司指定的</w:t>
      </w:r>
      <w:r>
        <w:rPr>
          <w:rFonts w:ascii="宋体" w:hAnsi="宋体" w:cs="宋体" w:eastAsia="宋体"/>
          <w:sz w:val="24"/>
        </w:rPr>
        <w:t>白铜复合黄铜加工</w:t>
      </w:r>
      <w:r>
        <w:rPr>
          <w:rFonts w:ascii="宋体" w:hAnsi="宋体" w:cs="宋体" w:eastAsia="宋体"/>
          <w:sz w:val="24"/>
        </w:rPr>
        <w:t>厂家。</w:t>
      </w:r>
    </w:p>
    <w:p>
      <w:pPr>
        <w:pStyle w:val="null3"/>
        <w:spacing w:after="165"/>
        <w:ind w:left="450" w:firstLine="240"/>
        <w:jc w:val="left"/>
      </w:pPr>
      <w:r>
        <w:rPr>
          <w:rFonts w:ascii="宋体" w:hAnsi="宋体" w:cs="宋体" w:eastAsia="宋体"/>
          <w:sz w:val="24"/>
        </w:rPr>
        <w:t>现场验收：交货时间的及时性和交货地点的准确性；品名、规格、数量是否与订单要求相符，货物是否完好，包装方式是否符合要求，厂方质检报告是否与合同约定一致。</w:t>
      </w:r>
    </w:p>
    <w:p>
      <w:pPr>
        <w:pStyle w:val="null3"/>
        <w:spacing w:after="165"/>
        <w:ind w:left="450" w:firstLine="240"/>
        <w:jc w:val="left"/>
      </w:pPr>
      <w:r>
        <w:rPr>
          <w:rFonts w:ascii="宋体" w:hAnsi="宋体" w:cs="宋体" w:eastAsia="宋体"/>
          <w:sz w:val="24"/>
        </w:rPr>
        <w:t>理化指标复检验收：理化指标复检是否与合同约定一致。</w:t>
      </w:r>
    </w:p>
    <w:p>
      <w:pPr>
        <w:pStyle w:val="null3"/>
        <w:spacing w:after="165"/>
        <w:ind w:left="450" w:firstLine="240"/>
        <w:jc w:val="left"/>
      </w:pPr>
      <w:r>
        <w:rPr>
          <w:rFonts w:ascii="宋体" w:hAnsi="宋体" w:cs="宋体" w:eastAsia="宋体"/>
          <w:sz w:val="24"/>
        </w:rPr>
        <w:t>使用验收：使用过程中是否有质量问题反馈。</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5</w:t>
      </w:r>
    </w:p>
    <w:p>
      <w:pPr>
        <w:pStyle w:val="null3"/>
        <w:spacing w:before="150" w:after="150"/>
        <w:ind w:left="1080"/>
        <w:jc w:val="center"/>
      </w:pPr>
      <w:r>
        <w:rPr>
          <w:rFonts w:ascii="宋体" w:hAnsi="宋体" w:cs="宋体" w:eastAsia="宋体"/>
          <w:sz w:val="24"/>
          <w:b/>
        </w:rPr>
        <w:t>接收函</w:t>
      </w:r>
    </w:p>
    <w:p>
      <w:pPr>
        <w:pStyle w:val="null3"/>
        <w:spacing w:before="150" w:after="150"/>
        <w:ind w:left="1080"/>
        <w:jc w:val="both"/>
      </w:pPr>
      <w:r>
        <w:rPr>
          <w:rFonts w:ascii="宋体" w:hAnsi="宋体" w:cs="宋体" w:eastAsia="宋体"/>
          <w:sz w:val="24"/>
        </w:rPr>
        <w:t>客户：沈阳造币有限公司</w:t>
      </w:r>
    </w:p>
    <w:p>
      <w:pPr>
        <w:pStyle w:val="null3"/>
        <w:spacing w:after="120"/>
        <w:jc w:val="left"/>
      </w:pPr>
      <w:r>
        <w:rPr>
          <w:rFonts w:ascii="宋体" w:hAnsi="宋体" w:cs="宋体" w:eastAsia="宋体"/>
          <w:sz w:val="24"/>
        </w:rPr>
        <w:t>生产厂家</w:t>
      </w:r>
      <w:r>
        <w:rPr>
          <w:rFonts w:ascii="宋体" w:hAnsi="宋体" w:cs="宋体" w:eastAsia="宋体"/>
          <w:sz w:val="24"/>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50"/>
        <w:gridCol w:w="1566"/>
        <w:gridCol w:w="1269"/>
        <w:gridCol w:w="756"/>
        <w:gridCol w:w="810"/>
        <w:gridCol w:w="1904"/>
        <w:gridCol w:w="1134"/>
      </w:tblGrid>
      <w:tr>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序号</w:t>
            </w:r>
          </w:p>
        </w:tc>
        <w:tc>
          <w:tcPr>
            <w:tcW w:type="dxa" w:w="1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材料号</w:t>
            </w:r>
          </w:p>
        </w:tc>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牌号</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厚度</w:t>
            </w:r>
            <w:r>
              <w:rPr>
                <w:rFonts w:ascii="calibri" w:hAnsi="calibri" w:cs="calibri" w:eastAsia="calibri"/>
                <w:sz w:val="24"/>
                <w:b/>
              </w:rPr>
              <w:t>mm</w:t>
            </w:r>
          </w:p>
        </w:tc>
        <w:tc>
          <w:tcPr>
            <w:tcW w:type="dxa" w:w="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宽度</w:t>
            </w:r>
            <w:r>
              <w:rPr>
                <w:rFonts w:ascii="calibri" w:hAnsi="calibri" w:cs="calibri" w:eastAsia="calibri"/>
                <w:sz w:val="24"/>
                <w:b/>
              </w:rPr>
              <w:t>mm</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送货单重量</w:t>
            </w:r>
            <w:r>
              <w:rPr>
                <w:rFonts w:ascii="calibri" w:hAnsi="calibri" w:cs="calibri" w:eastAsia="calibri"/>
                <w:sz w:val="24"/>
                <w:b/>
              </w:rPr>
              <w:t>Kg</w:t>
            </w:r>
          </w:p>
        </w:tc>
        <w:tc>
          <w:tcPr>
            <w:tcW w:type="dxa" w:w="1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4"/>
              </w:rPr>
              <w:t>1</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2</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3</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4</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5</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6</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7</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8</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9</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10</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11</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12</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13</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14</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15</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16</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17</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18</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19</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20</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宋体" w:hAnsi="宋体" w:cs="宋体" w:eastAsia="宋体"/>
          <w:sz w:val="24"/>
        </w:rPr>
        <w:t>验收结论：</w:t>
      </w:r>
    </w:p>
    <w:p>
      <w:pPr>
        <w:pStyle w:val="null3"/>
        <w:spacing w:after="165"/>
        <w:ind w:firstLine="5280"/>
        <w:jc w:val="both"/>
      </w:pPr>
      <w:r>
        <w:rPr>
          <w:rFonts w:ascii="宋体" w:hAnsi="宋体" w:cs="宋体" w:eastAsia="宋体"/>
          <w:sz w:val="24"/>
        </w:rPr>
        <w:t>接收人：</w:t>
      </w:r>
    </w:p>
    <w:p>
      <w:pPr>
        <w:pStyle w:val="null3"/>
        <w:spacing w:after="165"/>
        <w:ind w:firstLine="5280"/>
        <w:jc w:val="both"/>
      </w:pPr>
      <w:r>
        <w:rPr>
          <w:rFonts w:ascii="宋体" w:hAnsi="宋体" w:cs="宋体" w:eastAsia="宋体"/>
          <w:sz w:val="24"/>
        </w:rPr>
        <w:t>接受单位：盖章</w:t>
      </w:r>
    </w:p>
    <w:p>
      <w:pPr>
        <w:pStyle w:val="null3"/>
        <w:spacing w:after="16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6</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calibri" w:hAnsi="calibri" w:cs="calibri" w:eastAsia="calibri"/>
          <w:sz w:val="21"/>
          <w:b/>
        </w:rPr>
        <w:t xml:space="preserve">      </w:t>
      </w:r>
    </w:p>
    <w:p>
      <w:pPr>
        <w:pStyle w:val="null3"/>
        <w:spacing w:before="15" w:after="15"/>
        <w:ind w:right="30" w:firstLine="480"/>
      </w:pPr>
      <w:r>
        <w:rPr>
          <w:rFonts w:ascii="宋体" w:hAnsi="宋体" w:cs="宋体" w:eastAsia="宋体"/>
          <w:sz w:val="24"/>
        </w:rPr>
        <w:t>注册地址：</w:t>
      </w:r>
      <w:r>
        <w:rPr/>
        <w:t xml:space="preserve">    </w:t>
      </w:r>
    </w:p>
    <w:p>
      <w:pPr>
        <w:pStyle w:val="null3"/>
        <w:spacing w:before="15" w:after="15"/>
        <w:ind w:right="30" w:firstLine="480"/>
      </w:pPr>
      <w:r>
        <w:rPr>
          <w:rFonts w:ascii="宋体" w:hAnsi="宋体" w:cs="宋体" w:eastAsia="宋体"/>
          <w:sz w:val="24"/>
        </w:rPr>
        <w:t>法定代表人：</w:t>
      </w:r>
      <w:r>
        <w:rPr/>
        <w:t xml:space="preserve">  </w:t>
      </w:r>
    </w:p>
    <w:p>
      <w:pPr>
        <w:pStyle w:val="null3"/>
        <w:spacing w:before="15" w:after="15"/>
        <w:ind w:right="30" w:firstLine="480"/>
      </w:pPr>
      <w:r>
        <w:rPr>
          <w:rFonts w:ascii="宋体" w:hAnsi="宋体" w:cs="宋体" w:eastAsia="宋体"/>
          <w:sz w:val="24"/>
        </w:rPr>
        <w:t>联系人：</w:t>
      </w:r>
      <w:r>
        <w:rPr/>
        <w:t xml:space="preserve">      </w:t>
      </w:r>
    </w:p>
    <w:p>
      <w:pPr>
        <w:pStyle w:val="null3"/>
        <w:spacing w:before="15" w:after="15"/>
        <w:ind w:right="30" w:firstLine="480"/>
      </w:pPr>
      <w:r>
        <w:rPr>
          <w:rFonts w:ascii="宋体" w:hAnsi="宋体" w:cs="宋体" w:eastAsia="宋体"/>
          <w:sz w:val="24"/>
        </w:rPr>
        <w:t>电话号码：</w:t>
      </w:r>
      <w:r>
        <w:rPr/>
        <w:t xml:space="preserve">    </w:t>
      </w:r>
    </w:p>
    <w:p>
      <w:pPr>
        <w:pStyle w:val="null3"/>
        <w:spacing w:before="15" w:after="15"/>
        <w:ind w:right="30" w:firstLine="480"/>
      </w:pPr>
      <w:r>
        <w:rPr>
          <w:rFonts w:ascii="宋体" w:hAnsi="宋体" w:cs="宋体" w:eastAsia="宋体"/>
          <w:sz w:val="24"/>
        </w:rPr>
        <w:t>联系邮箱：</w:t>
      </w:r>
      <w:r>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w:t>
      </w:r>
      <w:r>
        <w:rPr>
          <w:rFonts w:ascii="宋体" w:hAnsi="宋体" w:cs="宋体" w:eastAsia="宋体"/>
          <w:sz w:val="24"/>
        </w:rPr>
        <w:t>、沈阳造币有限公司（以下简称</w:t>
      </w:r>
      <w:r>
        <w:rPr>
          <w:rFonts w:ascii="宋体" w:hAnsi="宋体" w:cs="宋体" w:eastAsia="宋体"/>
          <w:sz w:val="24"/>
        </w:rPr>
        <w:t>“被承诺方”）与承诺方拟就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w:t>
      </w:r>
      <w:r>
        <w:rPr>
          <w:rFonts w:ascii="宋体" w:hAnsi="宋体" w:cs="宋体" w:eastAsia="宋体"/>
          <w:sz w:val="24"/>
        </w:rPr>
        <w:t>服务合同（以下简称</w:t>
      </w:r>
      <w:r>
        <w:rPr>
          <w:rFonts w:ascii="宋体" w:hAnsi="宋体" w:cs="宋体" w:eastAsia="宋体"/>
          <w:sz w:val="24"/>
        </w:rPr>
        <w:t>“采购</w:t>
      </w:r>
      <w:r>
        <w:rPr>
          <w:rFonts w:ascii="宋体" w:hAnsi="宋体" w:cs="宋体" w:eastAsia="宋体"/>
          <w:sz w:val="24"/>
        </w:rPr>
        <w:t>/</w:t>
      </w:r>
      <w:r>
        <w:rPr>
          <w:rFonts w:ascii="宋体" w:hAnsi="宋体" w:cs="宋体" w:eastAsia="宋体"/>
          <w:sz w:val="24"/>
        </w:rPr>
        <w:t>服务合同</w:t>
      </w:r>
      <w:r>
        <w:rPr>
          <w:rFonts w:ascii="宋体" w:hAnsi="宋体" w:cs="宋体" w:eastAsia="宋体"/>
          <w:sz w:val="24"/>
        </w:rPr>
        <w:t>”）。</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r>
        <w:rPr>
          <w:rFonts w:ascii="calibri" w:hAnsi="calibri" w:cs="calibri" w:eastAsia="calibri"/>
          <w:sz w:val="21"/>
        </w:rPr>
        <w:t xml:space="preserve"> </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calibri" w:hAnsi="calibri" w:cs="calibri" w:eastAsia="calibri"/>
          <w:sz w:val="24"/>
          <w:u w:val="single"/>
        </w:rPr>
        <w:t xml:space="preserve">  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calibri" w:hAnsi="calibri" w:cs="calibri" w:eastAsia="calibri"/>
          <w:sz w:val="21"/>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calibri" w:hAnsi="calibri" w:cs="calibri" w:eastAsia="calibri"/>
          <w:sz w:val="21"/>
          <w:u w:val="single"/>
        </w:rPr>
        <w:t xml:space="preserve">   </w:t>
      </w:r>
      <w:r>
        <w:rPr>
          <w:rFonts w:ascii="宋体" w:hAnsi="宋体" w:cs="宋体" w:eastAsia="宋体"/>
          <w:sz w:val="24"/>
          <w:u w:val="single"/>
          <w:shd w:fill="FF0000" w:val="clear"/>
        </w:rPr>
        <w:t>被承诺</w:t>
      </w:r>
      <w:r>
        <w:rPr>
          <w:rFonts w:ascii="宋体" w:hAnsi="宋体" w:cs="宋体" w:eastAsia="宋体"/>
          <w:sz w:val="24"/>
          <w:u w:val="single"/>
          <w:shd w:fill="FF0000" w:val="clear"/>
        </w:rPr>
        <w:t>方所在地</w:t>
      </w:r>
      <w:r>
        <w:rPr>
          <w:rFonts w:ascii="calibri" w:hAnsi="calibri" w:cs="calibri" w:eastAsia="calibri"/>
          <w:sz w:val="21"/>
          <w:u w:val="single"/>
        </w:rPr>
        <w:t xml:space="preserve">    </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calibri" w:hAnsi="calibri" w:cs="calibri" w:eastAsia="calibri"/>
          <w:sz w:val="21"/>
          <w:u w:val="single"/>
        </w:rPr>
        <w:t xml:space="preserve">  </w:t>
      </w:r>
      <w:r>
        <w:rPr>
          <w:rFonts w:ascii="宋体" w:hAnsi="宋体" w:cs="宋体" w:eastAsia="宋体"/>
          <w:sz w:val="24"/>
          <w:u w:val="single"/>
        </w:rPr>
        <w:t>柒</w:t>
      </w:r>
      <w:r>
        <w:rPr>
          <w:rFonts w:ascii="calibri" w:hAnsi="calibri" w:cs="calibri" w:eastAsia="calibri"/>
          <w:sz w:val="21"/>
          <w:u w:val="single"/>
        </w:rPr>
        <w:t xml:space="preserve"> </w:t>
      </w:r>
      <w:r>
        <w:rPr>
          <w:rFonts w:ascii="宋体" w:hAnsi="宋体" w:cs="宋体" w:eastAsia="宋体"/>
          <w:sz w:val="24"/>
        </w:rPr>
        <w:t>份，被承诺方</w:t>
      </w:r>
      <w:r>
        <w:rPr>
          <w:rFonts w:ascii="calibri" w:hAnsi="calibri" w:cs="calibri" w:eastAsia="calibri"/>
          <w:sz w:val="21"/>
          <w:u w:val="single"/>
        </w:rPr>
        <w:t xml:space="preserve">  </w:t>
      </w:r>
      <w:r>
        <w:rPr>
          <w:rFonts w:ascii="宋体" w:hAnsi="宋体" w:cs="宋体" w:eastAsia="宋体"/>
          <w:sz w:val="24"/>
          <w:u w:val="single"/>
        </w:rPr>
        <w:t>肆</w:t>
      </w:r>
      <w:r>
        <w:rPr>
          <w:rFonts w:ascii="calibri" w:hAnsi="calibri" w:cs="calibri" w:eastAsia="calibri"/>
          <w:sz w:val="21"/>
          <w:u w:val="single"/>
        </w:rPr>
        <w:t xml:space="preserve">  </w:t>
      </w:r>
      <w:r>
        <w:rPr>
          <w:rFonts w:ascii="宋体" w:hAnsi="宋体" w:cs="宋体" w:eastAsia="宋体"/>
          <w:sz w:val="24"/>
        </w:rPr>
        <w:t>份、承诺方</w:t>
      </w:r>
      <w:r>
        <w:rPr>
          <w:rFonts w:ascii="calibri" w:hAnsi="calibri" w:cs="calibri" w:eastAsia="calibri"/>
          <w:sz w:val="21"/>
          <w:u w:val="single"/>
        </w:rPr>
        <w:t xml:space="preserve"> </w:t>
      </w:r>
      <w:r>
        <w:rPr>
          <w:rFonts w:ascii="宋体" w:hAnsi="宋体" w:cs="宋体" w:eastAsia="宋体"/>
          <w:sz w:val="24"/>
          <w:u w:val="single"/>
        </w:rPr>
        <w:t>叁</w:t>
      </w:r>
      <w:r>
        <w:rPr>
          <w:rFonts w:ascii="calibri" w:hAnsi="calibri" w:cs="calibri" w:eastAsia="calibri"/>
          <w:sz w:val="21"/>
          <w:u w:val="single"/>
        </w:rPr>
        <w:t xml:space="preserve"> </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日期：</w:t>
      </w:r>
      <w:r>
        <w:rPr>
          <w:rFonts w:ascii="calibri" w:hAnsi="calibri" w:cs="calibri" w:eastAsia="calibri"/>
          <w:sz w:val="21"/>
        </w:rPr>
        <w:t xml:space="preserve">    </w:t>
      </w:r>
    </w:p>
    <w:p>
      <w:pPr>
        <w:pStyle w:val="null3"/>
        <w:spacing w:after="120"/>
        <w:ind w:left="105"/>
        <w:jc w:val="left"/>
      </w:pPr>
      <w:r>
        <w:rPr/>
        <w:t xml:space="preserve"> </w:t>
      </w:r>
    </w:p>
    <w:p>
      <w:pPr>
        <w:pStyle w:val="null3"/>
        <w:spacing w:before="150" w:after="150"/>
        <w:ind w:right="105"/>
        <w:jc w:val="both"/>
        <w:outlineLvl w:val="1"/>
      </w:pPr>
      <w:r>
        <w:rPr>
          <w:rFonts w:ascii="宋体" w:hAnsi="宋体" w:cs="宋体" w:eastAsia="宋体"/>
          <w:sz w:val="24"/>
          <w:b/>
        </w:rPr>
        <w:t>附件</w:t>
      </w:r>
      <w:r>
        <w:rPr>
          <w:rFonts w:ascii="宋体" w:hAnsi="宋体" w:cs="宋体" w:eastAsia="宋体"/>
          <w:sz w:val="24"/>
          <w:b/>
        </w:rPr>
        <w:t>7</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联系人：</w:t>
      </w: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calibri" w:hAnsi="calibri" w:cs="calibri" w:eastAsia="calibri"/>
          <w:sz w:val="21"/>
          <w:u w:val="single"/>
        </w:rPr>
        <w:t xml:space="preserve">  </w:t>
      </w:r>
      <w:r>
        <w:rPr>
          <w:rFonts w:ascii="宋体" w:hAnsi="宋体" w:cs="宋体" w:eastAsia="宋体"/>
          <w:sz w:val="24"/>
          <w:u w:val="single"/>
        </w:rPr>
        <w:t>沈阳造币有限</w:t>
      </w:r>
      <w:r>
        <w:rPr>
          <w:rFonts w:ascii="calibri" w:hAnsi="calibri" w:cs="calibri" w:eastAsia="calibri"/>
          <w:sz w:val="21"/>
          <w:u w:val="single"/>
        </w:rPr>
        <w:t xml:space="preserve">  </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calibri" w:hAnsi="calibri" w:cs="calibri" w:eastAsia="calibri"/>
          <w:sz w:val="21"/>
          <w:u w:val="single"/>
        </w:rPr>
        <w:t xml:space="preserve"> </w:t>
      </w:r>
      <w:r>
        <w:rPr>
          <w:rFonts w:ascii="宋体" w:hAnsi="宋体" w:cs="宋体" w:eastAsia="宋体"/>
          <w:sz w:val="24"/>
          <w:u w:val="single"/>
        </w:rPr>
        <w:t>柒</w:t>
      </w:r>
      <w:r>
        <w:rPr>
          <w:rFonts w:ascii="calibri" w:hAnsi="calibri" w:cs="calibri" w:eastAsia="calibri"/>
          <w:sz w:val="21"/>
          <w:u w:val="single"/>
        </w:rPr>
        <w:t xml:space="preserve"> </w:t>
      </w:r>
      <w:r>
        <w:rPr>
          <w:rFonts w:ascii="宋体" w:hAnsi="宋体" w:cs="宋体" w:eastAsia="宋体"/>
          <w:sz w:val="24"/>
        </w:rPr>
        <w:t>份，被保证方</w:t>
      </w:r>
      <w:r>
        <w:rPr>
          <w:rFonts w:ascii="calibri" w:hAnsi="calibri" w:cs="calibri" w:eastAsia="calibri"/>
          <w:sz w:val="21"/>
          <w:u w:val="single"/>
        </w:rPr>
        <w:t xml:space="preserve"> </w:t>
      </w:r>
      <w:r>
        <w:rPr>
          <w:rFonts w:ascii="宋体" w:hAnsi="宋体" w:cs="宋体" w:eastAsia="宋体"/>
          <w:sz w:val="24"/>
          <w:u w:val="single"/>
        </w:rPr>
        <w:t>肆</w:t>
      </w:r>
      <w:r>
        <w:rPr>
          <w:rFonts w:ascii="calibri" w:hAnsi="calibri" w:cs="calibri" w:eastAsia="calibri"/>
          <w:sz w:val="21"/>
          <w:u w:val="single"/>
        </w:rPr>
        <w:t xml:space="preserve"> </w:t>
      </w:r>
      <w:r>
        <w:rPr>
          <w:rFonts w:ascii="宋体" w:hAnsi="宋体" w:cs="宋体" w:eastAsia="宋体"/>
          <w:sz w:val="24"/>
        </w:rPr>
        <w:t>份、保证方</w:t>
      </w:r>
      <w:r>
        <w:rPr>
          <w:rFonts w:ascii="calibri" w:hAnsi="calibri" w:cs="calibri" w:eastAsia="calibri"/>
          <w:sz w:val="21"/>
          <w:u w:val="single"/>
        </w:rPr>
        <w:t xml:space="preserve"> </w:t>
      </w:r>
      <w:r>
        <w:rPr>
          <w:rFonts w:ascii="宋体" w:hAnsi="宋体" w:cs="宋体" w:eastAsia="宋体"/>
          <w:sz w:val="24"/>
          <w:u w:val="single"/>
        </w:rPr>
        <w:t>叁</w:t>
      </w:r>
      <w:r>
        <w:rPr>
          <w:rFonts w:ascii="calibri" w:hAnsi="calibri" w:cs="calibri" w:eastAsia="calibri"/>
          <w:sz w:val="21"/>
          <w:u w:val="single"/>
        </w:rPr>
        <w:t xml:space="preserve"> </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after="165"/>
        <w:jc w:val="both"/>
      </w:pPr>
      <w:r>
        <w:rPr>
          <w:rFonts w:ascii="宋体" w:hAnsi="宋体" w:cs="宋体" w:eastAsia="宋体"/>
          <w:sz w:val="24"/>
          <w:b/>
        </w:rPr>
        <w:t>附件</w:t>
      </w:r>
      <w:r>
        <w:rPr>
          <w:rFonts w:ascii="calibri" w:hAnsi="calibri" w:cs="calibri" w:eastAsia="calibri"/>
          <w:sz w:val="24"/>
          <w:b/>
        </w:rPr>
        <w:t>8</w:t>
      </w:r>
    </w:p>
    <w:p>
      <w:pPr>
        <w:pStyle w:val="null3"/>
        <w:spacing w:after="165"/>
        <w:ind w:firstLine="3200"/>
        <w:jc w:val="both"/>
      </w:pPr>
      <w:r>
        <w:rPr>
          <w:rFonts w:ascii="宋体" w:hAnsi="宋体" w:cs="宋体" w:eastAsia="宋体"/>
          <w:sz w:val="32"/>
        </w:rPr>
        <w:t>质量保证承诺书</w:t>
      </w:r>
    </w:p>
    <w:p>
      <w:pPr>
        <w:pStyle w:val="null3"/>
        <w:spacing w:after="165"/>
        <w:ind w:firstLine="480"/>
        <w:jc w:val="both"/>
      </w:pPr>
      <w:r>
        <w:rPr>
          <w:rFonts w:ascii="宋体" w:hAnsi="宋体" w:cs="宋体" w:eastAsia="宋体"/>
          <w:sz w:val="24"/>
        </w:rPr>
        <w:t>为确保产品质量合格，保证产品安全，本公司特作以下承诺：</w:t>
      </w:r>
    </w:p>
    <w:p>
      <w:pPr>
        <w:pStyle w:val="null3"/>
        <w:spacing w:after="165"/>
        <w:ind w:firstLine="480"/>
        <w:jc w:val="both"/>
      </w:pPr>
      <w:r>
        <w:rPr>
          <w:rFonts w:ascii="calibri" w:hAnsi="calibri" w:cs="calibri" w:eastAsia="calibri"/>
          <w:sz w:val="24"/>
        </w:rPr>
        <w:t>1</w:t>
      </w:r>
      <w:r>
        <w:rPr>
          <w:rFonts w:ascii="宋体" w:hAnsi="宋体" w:cs="宋体" w:eastAsia="宋体"/>
          <w:sz w:val="24"/>
        </w:rPr>
        <w:t>、本公司提供的产品包装、注册商标等符合国家有关规定，并保证不侵犯任何第三方权益。</w:t>
      </w:r>
    </w:p>
    <w:p>
      <w:pPr>
        <w:pStyle w:val="null3"/>
        <w:spacing w:after="165"/>
        <w:ind w:firstLine="480"/>
        <w:jc w:val="both"/>
      </w:pPr>
      <w:r>
        <w:rPr>
          <w:rFonts w:ascii="calibri" w:hAnsi="calibri" w:cs="calibri" w:eastAsia="calibri"/>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spacing w:after="165"/>
        <w:ind w:firstLine="480"/>
        <w:jc w:val="both"/>
      </w:pPr>
      <w:r>
        <w:rPr>
          <w:rFonts w:ascii="calibri" w:hAnsi="calibri" w:cs="calibri" w:eastAsia="calibri"/>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w:hAnsi="calibri" w:cs="calibri" w:eastAsia="calibri"/>
          <w:sz w:val="24"/>
        </w:rPr>
        <w:t>/</w:t>
      </w:r>
      <w:r>
        <w:rPr>
          <w:rFonts w:ascii="宋体" w:hAnsi="宋体" w:cs="宋体" w:eastAsia="宋体"/>
          <w:sz w:val="24"/>
        </w:rPr>
        <w:t>合格证等相关资料。</w:t>
      </w:r>
    </w:p>
    <w:p>
      <w:pPr>
        <w:pStyle w:val="null3"/>
        <w:spacing w:after="165"/>
        <w:ind w:firstLine="480"/>
        <w:jc w:val="both"/>
      </w:pPr>
      <w:r>
        <w:rPr>
          <w:rFonts w:ascii="calibri" w:hAnsi="calibri" w:cs="calibri" w:eastAsia="calibri"/>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spacing w:after="165"/>
        <w:ind w:firstLine="480"/>
        <w:jc w:val="both"/>
      </w:pPr>
      <w:r>
        <w:rPr>
          <w:rFonts w:ascii="calibri" w:hAnsi="calibri" w:cs="calibri" w:eastAsia="calibri"/>
          <w:sz w:val="24"/>
        </w:rPr>
        <w:t>5</w:t>
      </w:r>
      <w:r>
        <w:rPr>
          <w:rFonts w:ascii="宋体" w:hAnsi="宋体" w:cs="宋体" w:eastAsia="宋体"/>
          <w:sz w:val="24"/>
        </w:rPr>
        <w:t>、本公司随时接受贵方及质检部门依据标准对产品的检查。</w:t>
      </w:r>
    </w:p>
    <w:p>
      <w:pPr>
        <w:pStyle w:val="null3"/>
        <w:spacing w:after="165"/>
        <w:ind w:firstLine="480"/>
        <w:jc w:val="both"/>
      </w:pPr>
      <w:r>
        <w:rPr>
          <w:rFonts w:ascii="calibri" w:hAnsi="calibri" w:cs="calibri" w:eastAsia="calibri"/>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spacing w:after="165"/>
        <w:ind w:firstLine="480"/>
        <w:jc w:val="both"/>
      </w:pPr>
      <w:r>
        <w:rPr>
          <w:rFonts w:ascii="calibri" w:hAnsi="calibri" w:cs="calibri" w:eastAsia="calibri"/>
          <w:sz w:val="24"/>
        </w:rPr>
        <w:t>7</w:t>
      </w:r>
      <w:r>
        <w:rPr>
          <w:rFonts w:ascii="宋体" w:hAnsi="宋体" w:cs="宋体" w:eastAsia="宋体"/>
          <w:sz w:val="24"/>
        </w:rPr>
        <w:t>、在质保期之内，如发现货物有缺陷，我方在收到贵方书面通知后，</w:t>
      </w:r>
      <w:r>
        <w:rPr>
          <w:rFonts w:ascii="calibri" w:hAnsi="calibri" w:cs="calibri" w:eastAsia="calibri"/>
          <w:sz w:val="24"/>
        </w:rPr>
        <w:t>2</w:t>
      </w:r>
      <w:r>
        <w:rPr>
          <w:rFonts w:ascii="宋体" w:hAnsi="宋体" w:cs="宋体" w:eastAsia="宋体"/>
          <w:sz w:val="24"/>
        </w:rPr>
        <w:t>小时内</w:t>
      </w:r>
      <w:r>
        <w:rPr>
          <w:rFonts w:ascii="宋体" w:hAnsi="宋体" w:cs="宋体" w:eastAsia="宋体"/>
          <w:sz w:val="24"/>
        </w:rPr>
        <w:t>电话响应，</w:t>
      </w:r>
      <w:r>
        <w:rPr>
          <w:rFonts w:ascii="calibri" w:hAnsi="calibri" w:cs="calibri" w:eastAsia="calibri"/>
          <w:sz w:val="24"/>
        </w:rPr>
        <w:t>24</w:t>
      </w:r>
      <w:r>
        <w:rPr>
          <w:rFonts w:ascii="宋体" w:hAnsi="宋体" w:cs="宋体" w:eastAsia="宋体"/>
          <w:sz w:val="24"/>
        </w:rPr>
        <w:t>小时内上门服务。</w:t>
      </w:r>
    </w:p>
    <w:p>
      <w:pPr>
        <w:pStyle w:val="null3"/>
        <w:spacing w:after="165"/>
        <w:ind w:firstLine="480"/>
        <w:jc w:val="both"/>
      </w:pPr>
      <w:r>
        <w:rPr>
          <w:rFonts w:ascii="calibri" w:hAnsi="calibri" w:cs="calibri" w:eastAsia="calibri"/>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spacing w:after="165"/>
        <w:ind w:firstLine="480"/>
        <w:jc w:val="both"/>
      </w:pPr>
      <w:r>
        <w:rPr>
          <w:rFonts w:ascii="宋体" w:hAnsi="宋体" w:cs="宋体" w:eastAsia="宋体"/>
          <w:sz w:val="24"/>
        </w:rPr>
        <w:t>响应单位名称（盖章）</w:t>
      </w:r>
    </w:p>
    <w:p>
      <w:pPr>
        <w:pStyle w:val="null3"/>
        <w:spacing w:after="165"/>
        <w:ind w:firstLine="480"/>
        <w:jc w:val="both"/>
      </w:pPr>
      <w:r>
        <w:rPr>
          <w:rFonts w:ascii="宋体" w:hAnsi="宋体" w:cs="宋体" w:eastAsia="宋体"/>
          <w:sz w:val="24"/>
        </w:rPr>
        <w:t>日期：</w:t>
      </w:r>
    </w:p>
    <w:p>
      <w:pPr>
        <w:pStyle w:val="null3"/>
        <w:spacing w:after="165"/>
        <w:jc w:val="both"/>
      </w:pPr>
      <w:r>
        <w:rPr>
          <w:rFonts w:ascii="宋体" w:hAnsi="宋体" w:cs="宋体" w:eastAsia="宋体"/>
          <w:sz w:val="24"/>
          <w:b/>
        </w:rPr>
        <w:t>附件</w:t>
      </w:r>
      <w:r>
        <w:rPr>
          <w:rFonts w:ascii="宋体" w:hAnsi="宋体" w:cs="宋体" w:eastAsia="宋体"/>
          <w:sz w:val="24"/>
          <w:b/>
        </w:rPr>
        <w:t>9</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spacing w:after="120"/>
        <w:ind w:left="105"/>
        <w:jc w:val="left"/>
      </w:pPr>
      <w:r>
        <w:rPr>
          <w:rFonts w:ascii="宋体" w:hAnsi="宋体" w:cs="宋体" w:eastAsia="宋体"/>
          <w:sz w:val="44"/>
        </w:rPr>
        <w:t>白铜复合黄铜</w:t>
      </w:r>
      <w:r>
        <w:rPr>
          <w:rFonts w:ascii="宋体" w:hAnsi="宋体" w:cs="宋体" w:eastAsia="宋体"/>
          <w:sz w:val="44"/>
        </w:rPr>
        <w:t>边废料销售合同</w:t>
      </w:r>
    </w:p>
    <w:p>
      <w:pPr>
        <w:pStyle w:val="null3"/>
        <w:spacing w:before="150" w:after="150"/>
        <w:ind w:left="945" w:firstLine="241"/>
        <w:jc w:val="center"/>
      </w:pPr>
      <w:r>
        <w:rPr>
          <w:rFonts w:ascii="宋体" w:hAnsi="宋体" w:cs="宋体" w:eastAsia="宋体"/>
          <w:sz w:val="30"/>
        </w:rPr>
        <w:t>合同编号：</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416"/>
        <w:jc w:val="both"/>
      </w:pPr>
      <w:r>
        <w:rPr>
          <w:rFonts w:ascii="宋体" w:hAnsi="宋体" w:cs="宋体" w:eastAsia="宋体"/>
          <w:sz w:val="30"/>
        </w:rPr>
        <w:t>签约日期：</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签约地点：</w:t>
      </w:r>
      <w:r>
        <w:rPr>
          <w:rFonts w:ascii="calibri" w:hAnsi="calibri" w:cs="calibri" w:eastAsia="calibri"/>
          <w:sz w:val="21"/>
          <w:u w:val="single"/>
        </w:rPr>
        <w:t xml:space="preserve">                            </w:t>
      </w:r>
    </w:p>
    <w:p>
      <w:pPr>
        <w:pStyle w:val="null3"/>
        <w:spacing w:after="120"/>
        <w:ind w:left="105" w:firstLine="300"/>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4"/>
          <w:b/>
          <w:shd w:fill="BEBEBE" w:val="clear"/>
        </w:rPr>
        <w:t>_____________________</w:t>
      </w:r>
      <w:r>
        <w:rPr>
          <w:rFonts w:ascii="calibri" w:hAnsi="calibri" w:cs="calibri" w:eastAsia="calibri"/>
          <w:sz w:val="21"/>
          <w:b/>
          <w:u w:val="single"/>
        </w:rPr>
        <w:t xml:space="preserve"> </w:t>
      </w:r>
      <w:r>
        <w:rPr>
          <w:rFonts w:ascii="宋体" w:hAnsi="宋体" w:cs="宋体" w:eastAsia="宋体"/>
          <w:sz w:val="24"/>
          <w:b/>
        </w:rPr>
        <w:t>（以下简称</w:t>
      </w:r>
      <w:r>
        <w:rPr>
          <w:rFonts w:ascii="宋体" w:hAnsi="宋体" w:cs="宋体" w:eastAsia="宋体"/>
          <w:sz w:val="24"/>
          <w:b/>
        </w:rPr>
        <w:t>“甲方”）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r>
        <w:rPr>
          <w:rFonts w:ascii="宋体" w:hAnsi="宋体" w:cs="宋体" w:eastAsia="宋体"/>
          <w:sz w:val="24"/>
        </w:rPr>
        <w:t xml:space="preserve">  </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宋体" w:hAnsi="宋体" w:cs="宋体" w:eastAsia="宋体"/>
          <w:sz w:val="24"/>
          <w:b/>
          <w:u w:val="single"/>
        </w:rPr>
        <w:t>沈阳造币有限公司</w:t>
      </w:r>
      <w:r>
        <w:rPr>
          <w:rFonts w:ascii="宋体" w:hAnsi="宋体" w:cs="宋体" w:eastAsia="宋体"/>
          <w:sz w:val="24"/>
          <w:b/>
        </w:rPr>
        <w:t>（以下简称</w:t>
      </w:r>
      <w:r>
        <w:rPr>
          <w:rFonts w:ascii="宋体" w:hAnsi="宋体" w:cs="宋体" w:eastAsia="宋体"/>
          <w:sz w:val="24"/>
          <w:b/>
        </w:rPr>
        <w:t>“乙方”）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r>
        <w:rPr>
          <w:rFonts w:ascii="宋体" w:hAnsi="宋体" w:cs="宋体" w:eastAsia="宋体"/>
          <w:sz w:val="24"/>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p>
    <w:p>
      <w:pPr>
        <w:pStyle w:val="null3"/>
        <w:numPr>
          <w:ilvl w:val="0"/>
          <w:numId w:val="3"/>
        </w:numPr>
        <w:spacing w:before="255" w:after="255"/>
        <w:ind w:left="645"/>
      </w:pPr>
      <w:r>
        <w:rPr>
          <w:rFonts w:ascii="宋体" w:hAnsi="宋体" w:cs="宋体" w:eastAsia="宋体"/>
          <w:sz w:val="24"/>
          <w:b/>
        </w:rPr>
        <w:t>定义</w:t>
      </w:r>
    </w:p>
    <w:p>
      <w:pPr>
        <w:pStyle w:val="null3"/>
        <w:spacing w:before="255" w:after="255"/>
      </w:pPr>
      <w:r>
        <w:rPr>
          <w:rFonts w:ascii="宋体" w:hAnsi="宋体" w:cs="宋体" w:eastAsia="宋体"/>
          <w:sz w:val="24"/>
        </w:rPr>
        <w:t>除另有明确说明或上下文另有要求，在本合同中</w:t>
      </w:r>
      <w:r>
        <w:rPr>
          <w:rFonts w:ascii="calibri" w:hAnsi="calibri" w:cs="calibri" w:eastAsia="calibri"/>
          <w:sz w:val="24"/>
        </w:rPr>
        <w:t>(</w:t>
      </w:r>
      <w:r>
        <w:rPr>
          <w:rFonts w:ascii="宋体" w:hAnsi="宋体" w:cs="宋体" w:eastAsia="宋体"/>
          <w:sz w:val="24"/>
        </w:rPr>
        <w:t>包括附件，下同</w:t>
      </w:r>
      <w:r>
        <w:rPr>
          <w:rFonts w:ascii="calibri" w:hAnsi="calibri" w:cs="calibri" w:eastAsia="calibri"/>
          <w:sz w:val="24"/>
        </w:rPr>
        <w:t>)</w:t>
      </w:r>
      <w:r>
        <w:rPr>
          <w:rFonts w:ascii="宋体" w:hAnsi="宋体" w:cs="宋体" w:eastAsia="宋体"/>
          <w:sz w:val="24"/>
        </w:rPr>
        <w:t>，下列名词及术语均应具有本条所赋予的含义。</w:t>
      </w:r>
    </w:p>
    <w:p>
      <w:pPr>
        <w:pStyle w:val="null3"/>
        <w:numPr>
          <w:ilvl w:val="1"/>
          <w:numId w:val="3"/>
        </w:numPr>
      </w:pPr>
      <w:r>
        <w:rPr>
          <w:rFonts w:ascii="宋体" w:hAnsi="宋体" w:cs="宋体" w:eastAsia="宋体"/>
          <w:sz w:val="24"/>
        </w:rPr>
        <w:t>“合同”：系指甲、乙双方自愿签订、载明双方权利义务的协议，包括本合同、本合同所有附件、提及与本合同具有同等法律效力的所有文件以及日后对本合同做出的任何书面更改。</w:t>
      </w:r>
    </w:p>
    <w:p>
      <w:pPr>
        <w:pStyle w:val="null3"/>
        <w:numPr>
          <w:ilvl w:val="1"/>
          <w:numId w:val="3"/>
        </w:numPr>
        <w:spacing w:before="255" w:after="255"/>
      </w:pPr>
      <w:r>
        <w:rPr>
          <w:rFonts w:ascii="宋体" w:hAnsi="宋体" w:cs="宋体" w:eastAsia="宋体"/>
          <w:sz w:val="24"/>
        </w:rPr>
        <w:t>“货物”：系指乙方按照合同规定，应当向甲方提供的一定品种、数量、规格的产品。</w:t>
      </w:r>
    </w:p>
    <w:p>
      <w:pPr>
        <w:pStyle w:val="null3"/>
        <w:numPr>
          <w:ilvl w:val="1"/>
          <w:numId w:val="3"/>
        </w:numPr>
        <w:spacing w:before="255" w:after="255"/>
      </w:pPr>
      <w:r>
        <w:rPr>
          <w:rFonts w:ascii="宋体" w:hAnsi="宋体" w:cs="宋体" w:eastAsia="宋体"/>
          <w:sz w:val="24"/>
        </w:rPr>
        <w:t>“合同价款”：系指甲方根据合同约定应支付给乙方的价款。在合同履行期间，若因国家政策或法律调整税率，导致合同价款中包含的税费调整，合同价款也随之调整。</w:t>
      </w:r>
    </w:p>
    <w:p>
      <w:pPr>
        <w:pStyle w:val="null3"/>
        <w:numPr>
          <w:ilvl w:val="1"/>
          <w:numId w:val="3"/>
        </w:numPr>
        <w:spacing w:before="255" w:after="255"/>
      </w:pPr>
      <w:r>
        <w:rPr>
          <w:rFonts w:ascii="宋体" w:hAnsi="宋体" w:cs="宋体" w:eastAsia="宋体"/>
          <w:sz w:val="24"/>
        </w:rPr>
        <w:t>“工作日”：系指除公休日和国家法定节假日外的日历天数，“日”是指日历天数。</w:t>
      </w:r>
    </w:p>
    <w:p>
      <w:pPr>
        <w:pStyle w:val="null3"/>
        <w:numPr>
          <w:ilvl w:val="1"/>
          <w:numId w:val="3"/>
        </w:numPr>
        <w:spacing w:before="255" w:after="255"/>
      </w:pPr>
      <w:r>
        <w:rPr>
          <w:rFonts w:ascii="宋体" w:hAnsi="宋体" w:cs="宋体" w:eastAsia="宋体"/>
          <w:sz w:val="24"/>
        </w:rPr>
        <w:t>“交货”：系指乙方提供的所有货物到达甲方指定交货地点后，甲方和乙方对货物进行的交接和查验。</w:t>
      </w:r>
    </w:p>
    <w:p>
      <w:pPr>
        <w:pStyle w:val="null3"/>
        <w:numPr>
          <w:ilvl w:val="0"/>
          <w:numId w:val="3"/>
        </w:numPr>
        <w:spacing w:before="255" w:after="255"/>
        <w:ind w:left="645"/>
      </w:pPr>
      <w:r>
        <w:rPr>
          <w:rFonts w:ascii="宋体" w:hAnsi="宋体" w:cs="宋体" w:eastAsia="宋体"/>
          <w:sz w:val="24"/>
          <w:b/>
        </w:rPr>
        <w:t>合同标的物和价格</w:t>
      </w:r>
    </w:p>
    <w:p>
      <w:pPr>
        <w:pStyle w:val="null3"/>
        <w:numPr>
          <w:ilvl w:val="1"/>
          <w:numId w:val="3"/>
        </w:numPr>
        <w:spacing w:before="255" w:after="255"/>
      </w:pPr>
      <w:r>
        <w:rPr>
          <w:rFonts w:ascii="宋体" w:hAnsi="宋体" w:cs="宋体" w:eastAsia="宋体"/>
          <w:sz w:val="24"/>
        </w:rPr>
        <w:t>本合同标的物情况（包括但不限于合同标的物的名称、规格、数量、单价等信息）具体见本合同</w:t>
      </w:r>
      <w:r>
        <w:rPr>
          <w:rFonts w:ascii="宋体" w:hAnsi="宋体" w:cs="宋体" w:eastAsia="宋体"/>
          <w:sz w:val="24"/>
        </w:rPr>
        <w:t>附件</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宋体" w:hAnsi="宋体" w:cs="宋体" w:eastAsia="宋体"/>
          <w:sz w:val="24"/>
        </w:rPr>
        <w:t>。</w:t>
      </w:r>
    </w:p>
    <w:p>
      <w:pPr>
        <w:pStyle w:val="null3"/>
        <w:numPr>
          <w:ilvl w:val="1"/>
          <w:numId w:val="3"/>
        </w:numPr>
        <w:spacing w:before="255" w:after="255"/>
      </w:pPr>
      <w:r>
        <w:rPr>
          <w:rFonts w:ascii="宋体" w:hAnsi="宋体" w:cs="宋体" w:eastAsia="宋体"/>
          <w:sz w:val="24"/>
        </w:rPr>
        <w:t>本合同价款为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元，增值税税率为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。在本合同履行期间，不含税价格不因国家税率变化而变化，如遇国家税率调整，则价税合计的价格应相应调整，以开具发票时间为准。</w:t>
      </w:r>
    </w:p>
    <w:p>
      <w:pPr>
        <w:pStyle w:val="null3"/>
        <w:numPr>
          <w:ilvl w:val="1"/>
          <w:numId w:val="3"/>
        </w:numPr>
        <w:spacing w:before="255" w:after="255"/>
      </w:pPr>
      <w:r>
        <w:rPr>
          <w:rFonts w:ascii="宋体" w:hAnsi="宋体" w:cs="宋体" w:eastAsia="宋体"/>
          <w:sz w:val="24"/>
        </w:rPr>
        <w:t>合同履行过程中，若有经甲方事先书面确认的合同标的物数量变更，实际结算的总金额应以最终验收合格的实际设备的数量和本合同约定的单价为依据进行修正。</w:t>
      </w:r>
    </w:p>
    <w:p>
      <w:pPr>
        <w:pStyle w:val="null3"/>
        <w:numPr>
          <w:ilvl w:val="0"/>
          <w:numId w:val="3"/>
        </w:numPr>
        <w:spacing w:before="255" w:after="255"/>
        <w:ind w:left="645"/>
      </w:pPr>
      <w:r>
        <w:rPr>
          <w:rFonts w:ascii="宋体" w:hAnsi="宋体" w:cs="宋体" w:eastAsia="宋体"/>
          <w:sz w:val="24"/>
          <w:b/>
        </w:rPr>
        <w:t>付款方式及期限</w:t>
      </w:r>
    </w:p>
    <w:p>
      <w:pPr>
        <w:pStyle w:val="null3"/>
        <w:numPr>
          <w:ilvl w:val="1"/>
          <w:numId w:val="3"/>
        </w:numPr>
        <w:spacing w:before="255" w:after="255"/>
      </w:pPr>
      <w:r>
        <w:rPr>
          <w:rFonts w:ascii="宋体" w:hAnsi="宋体" w:cs="宋体" w:eastAsia="宋体"/>
          <w:sz w:val="24"/>
        </w:rPr>
        <w:t>本合同采用以下第</w:t>
      </w: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w:t>
      </w:r>
      <w:r>
        <w:rPr>
          <w:rFonts w:ascii="calibri" w:hAnsi="calibri" w:cs="calibri" w:eastAsia="calibri"/>
          <w:sz w:val="24"/>
          <w:u w:val="single"/>
          <w:shd w:fill="BEBEBE" w:val="clear"/>
        </w:rPr>
        <w:t>3</w:t>
      </w:r>
      <w:r>
        <w:rPr>
          <w:rFonts w:ascii="宋体" w:hAnsi="宋体" w:cs="宋体" w:eastAsia="宋体"/>
          <w:sz w:val="24"/>
          <w:u w:val="single"/>
          <w:shd w:fill="BEBEBE" w:val="clear"/>
        </w:rPr>
        <w:t xml:space="preserve">）  </w:t>
      </w:r>
      <w:r>
        <w:rPr>
          <w:rFonts w:ascii="宋体" w:hAnsi="宋体" w:cs="宋体" w:eastAsia="宋体"/>
          <w:sz w:val="24"/>
        </w:rPr>
        <w:t>种支付方式：</w:t>
      </w:r>
    </w:p>
    <w:p>
      <w:pPr>
        <w:pStyle w:val="null3"/>
        <w:spacing w:before="255" w:after="255"/>
        <w:ind w:left="96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）方式一：一次性支付</w:t>
      </w:r>
    </w:p>
    <w:p>
      <w:pPr>
        <w:pStyle w:val="null3"/>
        <w:spacing w:before="255" w:after="255"/>
        <w:ind w:left="960"/>
      </w:pPr>
      <w:r>
        <w:rPr>
          <w:rFonts w:ascii="宋体" w:hAnsi="宋体" w:cs="宋体" w:eastAsia="宋体"/>
          <w:sz w:val="24"/>
        </w:rPr>
        <w:t>甲方对乙方交付的货物验收合格并在收到乙方开具的与合同价款总金额等额且合法有效的增值税专用发票后</w:t>
      </w:r>
      <w:r>
        <w:rPr>
          <w:rFonts w:ascii="calibri" w:hAnsi="calibri" w:cs="calibri" w:eastAsia="calibri"/>
          <w:sz w:val="24"/>
          <w:shd w:fill="BFBFBF" w:val="clear"/>
        </w:rPr>
        <w:t>__/__</w:t>
      </w:r>
      <w:r>
        <w:rPr>
          <w:rFonts w:ascii="宋体" w:hAnsi="宋体" w:cs="宋体" w:eastAsia="宋体"/>
          <w:sz w:val="24"/>
        </w:rPr>
        <w:t>个工作日内，一次性将全部合同价款，即人民币</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元（大写：人民币</w:t>
      </w:r>
      <w:r>
        <w:rPr>
          <w:u w:val="single"/>
        </w:rPr>
        <w:t xml:space="preserve"> </w:t>
      </w:r>
      <w:r>
        <w:rPr>
          <w:rFonts w:ascii="calibri" w:hAnsi="calibri" w:cs="calibri" w:eastAsia="calibri"/>
          <w:sz w:val="24"/>
          <w:shd w:fill="BFBFBF" w:val="clear"/>
        </w:rPr>
        <w:t>__/__</w:t>
      </w:r>
      <w:r>
        <w:rPr>
          <w:u w:val="single"/>
        </w:rPr>
        <w:t xml:space="preserve">               </w:t>
      </w:r>
      <w:r>
        <w:rPr>
          <w:rFonts w:ascii="宋体" w:hAnsi="宋体" w:cs="宋体" w:eastAsia="宋体"/>
          <w:sz w:val="24"/>
          <w:shd w:fill="FFFFFF" w:val="clear"/>
        </w:rPr>
        <w:t>元</w:t>
      </w:r>
      <w:r>
        <w:rPr>
          <w:rFonts w:ascii="宋体" w:hAnsi="宋体" w:cs="宋体" w:eastAsia="宋体"/>
          <w:sz w:val="24"/>
        </w:rPr>
        <w:t>）支付至乙方指定的银行账户。</w:t>
      </w:r>
    </w:p>
    <w:p>
      <w:pPr>
        <w:pStyle w:val="null3"/>
        <w:spacing w:before="255" w:after="255"/>
        <w:ind w:left="96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）方式二：分期支付</w:t>
      </w:r>
    </w:p>
    <w:p>
      <w:pPr>
        <w:pStyle w:val="null3"/>
        <w:numPr>
          <w:ilvl w:val="0"/>
          <w:numId w:val="4"/>
        </w:numPr>
        <w:spacing w:before="255" w:after="255"/>
        <w:ind w:left="390"/>
      </w:pPr>
      <w:r>
        <w:rPr>
          <w:rFonts w:ascii="宋体" w:hAnsi="宋体" w:cs="宋体" w:eastAsia="宋体"/>
          <w:sz w:val="24"/>
        </w:rPr>
        <w:t>本合同生效后的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个工作日内，向乙方支付合同价款总金额的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，即人民币</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元（大写：人民币</w:t>
      </w:r>
      <w:r>
        <w:rPr>
          <w:u w:val="single"/>
        </w:rPr>
        <w:t xml:space="preserve">                  </w:t>
      </w:r>
      <w:r>
        <w:rPr>
          <w:rFonts w:ascii="calibri" w:hAnsi="calibri" w:cs="calibri" w:eastAsia="calibri"/>
          <w:sz w:val="24"/>
          <w:shd w:fill="BFBFBF" w:val="clear"/>
        </w:rPr>
        <w:t>__/__</w:t>
      </w:r>
      <w:r>
        <w:rPr>
          <w:rFonts w:ascii="宋体" w:hAnsi="宋体" w:cs="宋体" w:eastAsia="宋体"/>
          <w:sz w:val="24"/>
          <w:shd w:fill="FFFFFF" w:val="clear"/>
        </w:rPr>
        <w:t>元</w:t>
      </w:r>
      <w:r>
        <w:rPr>
          <w:rFonts w:ascii="宋体" w:hAnsi="宋体" w:cs="宋体" w:eastAsia="宋体"/>
          <w:sz w:val="24"/>
        </w:rPr>
        <w:t>）作为预付款，乙方在收到预付款后</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个工作日向甲方提供本次付款金额等额且合法有效的增值税专用发票。</w:t>
      </w:r>
    </w:p>
    <w:p>
      <w:pPr>
        <w:pStyle w:val="null3"/>
        <w:spacing w:before="255" w:after="255"/>
        <w:ind w:left="1140"/>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其他付款方式：</w:t>
      </w:r>
      <w:r>
        <w:rPr>
          <w:rFonts w:ascii="宋体" w:hAnsi="宋体" w:cs="宋体" w:eastAsia="宋体"/>
          <w:sz w:val="24"/>
          <w:u w:val="single"/>
        </w:rPr>
        <w:t>乙方负责将白铜复合黄铜边废料发给甲方，</w:t>
      </w:r>
      <w:r>
        <w:rPr>
          <w:rFonts w:ascii="宋体" w:hAnsi="宋体" w:cs="宋体" w:eastAsia="宋体"/>
          <w:sz w:val="24"/>
          <w:u w:val="single"/>
        </w:rPr>
        <w:t>甲方确认</w:t>
      </w:r>
      <w:r>
        <w:rPr>
          <w:rFonts w:ascii="宋体" w:hAnsi="宋体" w:cs="宋体" w:eastAsia="宋体"/>
          <w:sz w:val="24"/>
          <w:u w:val="single"/>
        </w:rPr>
        <w:t>每批次白铜复合</w:t>
      </w:r>
      <w:r>
        <w:rPr>
          <w:rFonts w:ascii="宋体" w:hAnsi="宋体" w:cs="宋体" w:eastAsia="宋体"/>
          <w:sz w:val="24"/>
          <w:u w:val="single"/>
          <w:shd w:fill="FF0000" w:val="clear"/>
        </w:rPr>
        <w:t>黄铜</w:t>
      </w:r>
      <w:r>
        <w:rPr>
          <w:rFonts w:ascii="宋体" w:hAnsi="宋体" w:cs="宋体" w:eastAsia="宋体"/>
          <w:sz w:val="24"/>
          <w:u w:val="single"/>
        </w:rPr>
        <w:t>边废料到货</w:t>
      </w:r>
      <w:r>
        <w:rPr>
          <w:rFonts w:ascii="宋体" w:hAnsi="宋体" w:cs="宋体" w:eastAsia="宋体"/>
          <w:sz w:val="24"/>
          <w:u w:val="single"/>
        </w:rPr>
        <w:t>后，乙方</w:t>
      </w:r>
      <w:r>
        <w:rPr>
          <w:rFonts w:ascii="宋体" w:hAnsi="宋体" w:cs="宋体" w:eastAsia="宋体"/>
          <w:sz w:val="24"/>
          <w:u w:val="single"/>
        </w:rPr>
        <w:t>开具全额</w:t>
      </w:r>
      <w:r>
        <w:rPr>
          <w:rFonts w:ascii="宋体" w:hAnsi="宋体" w:cs="宋体" w:eastAsia="宋体"/>
          <w:sz w:val="24"/>
          <w:u w:val="single"/>
        </w:rPr>
        <w:t xml:space="preserve">   </w:t>
      </w:r>
      <w:r>
        <w:rPr>
          <w:rFonts w:ascii="宋体" w:hAnsi="宋体" w:cs="宋体" w:eastAsia="宋体"/>
          <w:sz w:val="24"/>
          <w:u w:val="single"/>
        </w:rPr>
        <w:t>13%</w:t>
      </w:r>
      <w:r>
        <w:rPr>
          <w:rFonts w:ascii="宋体" w:hAnsi="宋体" w:cs="宋体" w:eastAsia="宋体"/>
          <w:sz w:val="24"/>
          <w:u w:val="single"/>
        </w:rPr>
        <w:t xml:space="preserve">   </w:t>
      </w:r>
      <w:r>
        <w:rPr>
          <w:rFonts w:ascii="宋体" w:hAnsi="宋体" w:cs="宋体" w:eastAsia="宋体"/>
          <w:sz w:val="24"/>
          <w:u w:val="single"/>
        </w:rPr>
        <w:t>增值税专用发票。</w:t>
      </w:r>
      <w:r>
        <w:rPr>
          <w:rFonts w:ascii="宋体" w:hAnsi="宋体" w:cs="宋体" w:eastAsia="宋体"/>
          <w:sz w:val="24"/>
          <w:u w:val="single"/>
        </w:rPr>
        <w:t>备注：白铜复合</w:t>
      </w:r>
      <w:r>
        <w:rPr>
          <w:rFonts w:ascii="宋体" w:hAnsi="宋体" w:cs="宋体" w:eastAsia="宋体"/>
          <w:sz w:val="24"/>
          <w:u w:val="single"/>
        </w:rPr>
        <w:t>黄铜</w:t>
      </w:r>
      <w:r>
        <w:rPr>
          <w:rFonts w:ascii="宋体" w:hAnsi="宋体" w:cs="宋体" w:eastAsia="宋体"/>
          <w:sz w:val="24"/>
          <w:u w:val="single"/>
        </w:rPr>
        <w:t>边废料销售付款与</w:t>
      </w:r>
      <w:r>
        <w:rPr>
          <w:rFonts w:ascii="宋体" w:hAnsi="宋体" w:cs="宋体" w:eastAsia="宋体"/>
          <w:sz w:val="24"/>
          <w:u w:val="single"/>
        </w:rPr>
        <w:t>镍黄铜带</w:t>
      </w:r>
      <w:r>
        <w:rPr>
          <w:rFonts w:ascii="宋体" w:hAnsi="宋体" w:cs="宋体" w:eastAsia="宋体"/>
          <w:sz w:val="24"/>
          <w:u w:val="single"/>
        </w:rPr>
        <w:t>采购付款相关联，甲方不另付乙方边废料款。</w:t>
      </w:r>
    </w:p>
    <w:p>
      <w:pPr>
        <w:pStyle w:val="null3"/>
        <w:spacing w:before="60"/>
      </w:pPr>
      <w:r>
        <w:rPr>
          <w:rFonts w:ascii="宋体" w:hAnsi="宋体" w:cs="宋体" w:eastAsia="宋体"/>
          <w:sz w:val="24"/>
        </w:rPr>
        <w:t>边废料单价计算见下表：</w:t>
      </w:r>
    </w:p>
    <w:tbl>
      <w:tblPr>
        <w:tblW w:w="0" w:type="auto"/>
        <w:tblBorders>
          <w:top w:val="none" w:color="000000" w:sz="4"/>
          <w:left w:val="none" w:color="000000" w:sz="4"/>
          <w:bottom w:val="none" w:color="000000" w:sz="4"/>
          <w:right w:val="none" w:color="000000" w:sz="4"/>
          <w:insideH w:val="none"/>
          <w:insideV w:val="none"/>
        </w:tblBorders>
      </w:tblPr>
      <w:tblGrid>
        <w:gridCol w:w="1152"/>
        <w:gridCol w:w="960"/>
        <w:gridCol w:w="14"/>
        <w:gridCol w:w="1152"/>
        <w:gridCol w:w="960"/>
        <w:gridCol w:w="14"/>
        <w:gridCol w:w="1152"/>
        <w:gridCol w:w="960"/>
        <w:gridCol w:w="14"/>
        <w:gridCol w:w="1921"/>
      </w:tblGrid>
      <w:tr>
        <w:tc>
          <w:tcPr>
            <w:tcW w:type="dxa" w:w="212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宋体" w:hAnsi="宋体" w:cs="宋体" w:eastAsia="宋体"/>
                <w:sz w:val="24"/>
              </w:rPr>
              <w:t>Cu</w:t>
            </w:r>
          </w:p>
        </w:tc>
        <w:tc>
          <w:tcPr>
            <w:tcW w:type="dxa" w:w="212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宋体" w:hAnsi="宋体" w:cs="宋体" w:eastAsia="宋体"/>
                <w:sz w:val="24"/>
              </w:rPr>
              <w:t>Ni</w:t>
            </w:r>
          </w:p>
        </w:tc>
        <w:tc>
          <w:tcPr>
            <w:tcW w:type="dxa" w:w="212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宋体" w:hAnsi="宋体" w:cs="宋体" w:eastAsia="宋体"/>
                <w:sz w:val="24"/>
              </w:rPr>
              <w:t>Zn</w:t>
            </w:r>
          </w:p>
        </w:tc>
        <w:tc>
          <w:tcPr>
            <w:tcW w:type="dxa" w:w="19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宋体" w:hAnsi="宋体" w:cs="宋体" w:eastAsia="宋体"/>
                <w:sz w:val="24"/>
              </w:rPr>
              <w:t>单价（元</w:t>
            </w:r>
            <w:r>
              <w:rPr>
                <w:rFonts w:ascii="宋体" w:hAnsi="宋体" w:cs="宋体" w:eastAsia="宋体"/>
                <w:sz w:val="24"/>
              </w:rPr>
              <w:t>/吨）</w:t>
            </w:r>
          </w:p>
        </w:tc>
      </w:tr>
      <w:tr>
        <w:tc>
          <w:tcPr>
            <w:tcW w:type="dxa" w:w="1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含量</w:t>
            </w:r>
          </w:p>
        </w:tc>
        <w:tc>
          <w:tcPr>
            <w:tcW w:type="dxa" w:w="9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单价</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含量</w:t>
            </w:r>
          </w:p>
        </w:tc>
        <w:tc>
          <w:tcPr>
            <w:tcW w:type="dxa" w:w="9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单价</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含量</w:t>
            </w:r>
          </w:p>
        </w:tc>
        <w:tc>
          <w:tcPr>
            <w:tcW w:type="dxa" w:w="9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单价</w:t>
            </w:r>
          </w:p>
        </w:tc>
      </w:tr>
      <w:tr>
        <w:tc>
          <w:tcPr>
            <w:tcW w:type="dxa" w:w="1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①</w:t>
            </w:r>
          </w:p>
        </w:tc>
        <w:tc>
          <w:tcPr>
            <w:tcW w:type="dxa" w:w="9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②</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③</w:t>
            </w:r>
          </w:p>
        </w:tc>
        <w:tc>
          <w:tcPr>
            <w:tcW w:type="dxa" w:w="9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④</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⑤</w:t>
            </w:r>
          </w:p>
        </w:tc>
        <w:tc>
          <w:tcPr>
            <w:tcW w:type="dxa" w:w="9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⑥</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①*②+③*④+⑤*⑥</w:t>
            </w:r>
          </w:p>
        </w:tc>
      </w:tr>
      <w:tr>
        <w:tc>
          <w:tcPr>
            <w:tcW w:type="dxa" w:w="1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pPr>
          </w:p>
        </w:tc>
        <w:tc>
          <w:tcPr>
            <w:tcW w:type="dxa" w:w="9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宋体" w:hAnsi="宋体" w:cs="宋体" w:eastAsia="宋体"/>
          <w:sz w:val="24"/>
        </w:rPr>
        <w:t>注：边废料结算时以实际发生数量为准。各种有色金属价格由甲方根据订单签约当日锁定的长江有色金属现货市场上午各相应</w:t>
      </w:r>
      <w:r>
        <w:rPr>
          <w:rFonts w:ascii="宋体" w:hAnsi="宋体" w:cs="宋体" w:eastAsia="宋体"/>
          <w:sz w:val="24"/>
        </w:rPr>
        <w:t>1#金属均价确定。白铜复合</w:t>
      </w:r>
      <w:r>
        <w:rPr>
          <w:rFonts w:ascii="宋体" w:hAnsi="宋体" w:cs="宋体" w:eastAsia="宋体"/>
          <w:sz w:val="24"/>
        </w:rPr>
        <w:t>黄铜</w:t>
      </w:r>
      <w:r>
        <w:rPr>
          <w:rFonts w:ascii="宋体" w:hAnsi="宋体" w:cs="宋体" w:eastAsia="宋体"/>
          <w:sz w:val="24"/>
        </w:rPr>
        <w:t>边废料的化学成分如下：铜含量</w:t>
      </w:r>
      <w:r>
        <w:rPr>
          <w:rFonts w:ascii="宋体" w:hAnsi="宋体" w:cs="宋体" w:eastAsia="宋体"/>
          <w:sz w:val="24"/>
        </w:rPr>
        <w:t>6</w:t>
      </w:r>
      <w:r>
        <w:rPr>
          <w:rFonts w:ascii="宋体" w:hAnsi="宋体" w:cs="宋体" w:eastAsia="宋体"/>
          <w:sz w:val="24"/>
        </w:rPr>
        <w:t>9.6</w:t>
      </w:r>
      <w:r>
        <w:rPr>
          <w:rFonts w:ascii="宋体" w:hAnsi="宋体" w:cs="宋体" w:eastAsia="宋体"/>
          <w:sz w:val="24"/>
        </w:rPr>
        <w:t>%、镍含量</w:t>
      </w:r>
      <w:r>
        <w:rPr>
          <w:rFonts w:ascii="宋体" w:hAnsi="宋体" w:cs="宋体" w:eastAsia="宋体"/>
          <w:sz w:val="24"/>
        </w:rPr>
        <w:t>3.</w:t>
      </w:r>
      <w:r>
        <w:rPr>
          <w:rFonts w:ascii="宋体" w:hAnsi="宋体" w:cs="宋体" w:eastAsia="宋体"/>
          <w:sz w:val="24"/>
        </w:rPr>
        <w:t>6%、锌含量</w:t>
      </w:r>
      <w:r>
        <w:rPr>
          <w:rFonts w:ascii="宋体" w:hAnsi="宋体" w:cs="宋体" w:eastAsia="宋体"/>
          <w:sz w:val="24"/>
        </w:rPr>
        <w:t>26.8</w:t>
      </w:r>
      <w:r>
        <w:rPr>
          <w:rFonts w:ascii="宋体" w:hAnsi="宋体" w:cs="宋体" w:eastAsia="宋体"/>
          <w:sz w:val="24"/>
        </w:rPr>
        <w:t>%。销售金额：XXXX.XX元（含13%增值税），其中不含税金额为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w:t>
      </w:r>
    </w:p>
    <w:p>
      <w:pPr>
        <w:pStyle w:val="null3"/>
        <w:numPr>
          <w:ilvl w:val="1"/>
          <w:numId w:val="3"/>
        </w:numPr>
      </w:pPr>
      <w:r>
        <w:rPr>
          <w:rFonts w:ascii="宋体" w:hAnsi="宋体" w:cs="宋体" w:eastAsia="宋体"/>
          <w:sz w:val="24"/>
        </w:rPr>
        <w:t>甲方向乙方支付的合同价款通过</w:t>
      </w:r>
      <w:r>
        <w:rPr>
          <w:rFonts w:ascii="宋体" w:hAnsi="宋体" w:cs="宋体" w:eastAsia="宋体"/>
          <w:sz w:val="24"/>
          <w:u w:val="single"/>
          <w:shd w:fill="BEBEBE" w:val="clear"/>
        </w:rPr>
        <w:t>银行转账</w:t>
      </w:r>
      <w:r>
        <w:rPr>
          <w:rFonts w:ascii="宋体" w:hAnsi="宋体" w:cs="宋体" w:eastAsia="宋体"/>
          <w:sz w:val="24"/>
        </w:rPr>
        <w:t>方式进行支付。</w:t>
      </w:r>
      <w:r>
        <w:rPr>
          <w:rFonts w:ascii="宋体" w:hAnsi="宋体" w:cs="宋体" w:eastAsia="宋体"/>
          <w:sz w:val="24"/>
          <w:shd w:fill="FFFFFF" w:val="clear"/>
        </w:rPr>
        <w:t>乙方</w:t>
      </w:r>
      <w:r>
        <w:rPr>
          <w:rFonts w:ascii="宋体" w:hAnsi="宋体" w:cs="宋体" w:eastAsia="宋体"/>
          <w:sz w:val="24"/>
        </w:rPr>
        <w:t>的银行账号为：</w:t>
      </w:r>
    </w:p>
    <w:p>
      <w:pPr>
        <w:pStyle w:val="null3"/>
        <w:spacing w:before="255" w:after="255"/>
        <w:ind w:left="960"/>
      </w:pPr>
      <w:r>
        <w:rPr>
          <w:rFonts w:ascii="宋体" w:hAnsi="宋体" w:cs="宋体" w:eastAsia="宋体"/>
          <w:sz w:val="24"/>
        </w:rPr>
        <w:t>名称：</w:t>
      </w:r>
      <w:r>
        <w:rPr>
          <w:u w:val="single"/>
        </w:rPr>
        <w:t xml:space="preserve">                       </w:t>
      </w:r>
    </w:p>
    <w:p>
      <w:pPr>
        <w:pStyle w:val="null3"/>
        <w:spacing w:before="255" w:after="255"/>
        <w:ind w:left="960"/>
      </w:pPr>
      <w:r>
        <w:rPr>
          <w:rFonts w:ascii="宋体" w:hAnsi="宋体" w:cs="宋体" w:eastAsia="宋体"/>
          <w:sz w:val="24"/>
        </w:rPr>
        <w:t>税号：</w:t>
      </w:r>
      <w:r>
        <w:rPr>
          <w:u w:val="single"/>
        </w:rPr>
        <w:t xml:space="preserve">                       </w:t>
      </w:r>
    </w:p>
    <w:p>
      <w:pPr>
        <w:pStyle w:val="null3"/>
        <w:spacing w:before="255" w:after="255"/>
        <w:ind w:left="960"/>
      </w:pPr>
      <w:r>
        <w:rPr>
          <w:rFonts w:ascii="宋体" w:hAnsi="宋体" w:cs="宋体" w:eastAsia="宋体"/>
          <w:sz w:val="24"/>
        </w:rPr>
        <w:t>地址：</w:t>
      </w:r>
      <w:r>
        <w:rPr>
          <w:u w:val="single"/>
        </w:rPr>
        <w:t xml:space="preserve">                       </w:t>
      </w:r>
    </w:p>
    <w:p>
      <w:pPr>
        <w:pStyle w:val="null3"/>
        <w:spacing w:before="255" w:after="255"/>
        <w:ind w:left="960"/>
      </w:pPr>
      <w:r>
        <w:rPr>
          <w:rFonts w:ascii="宋体" w:hAnsi="宋体" w:cs="宋体" w:eastAsia="宋体"/>
          <w:sz w:val="24"/>
        </w:rPr>
        <w:t>电话：</w:t>
      </w:r>
      <w:r>
        <w:rPr>
          <w:u w:val="single"/>
        </w:rPr>
        <w:t xml:space="preserve">                       </w:t>
      </w:r>
    </w:p>
    <w:p>
      <w:pPr>
        <w:pStyle w:val="null3"/>
        <w:spacing w:before="255" w:after="255"/>
        <w:ind w:left="960"/>
      </w:pPr>
      <w:r>
        <w:rPr>
          <w:rFonts w:ascii="宋体" w:hAnsi="宋体" w:cs="宋体" w:eastAsia="宋体"/>
          <w:sz w:val="24"/>
        </w:rPr>
        <w:t>开户行：</w:t>
      </w:r>
      <w:r>
        <w:rPr>
          <w:u w:val="single"/>
        </w:rPr>
        <w:t xml:space="preserve">                       </w:t>
      </w:r>
    </w:p>
    <w:p>
      <w:pPr>
        <w:pStyle w:val="null3"/>
        <w:spacing w:before="255" w:after="255"/>
        <w:ind w:left="960"/>
      </w:pPr>
      <w:r>
        <w:rPr>
          <w:rFonts w:ascii="宋体" w:hAnsi="宋体" w:cs="宋体" w:eastAsia="宋体"/>
          <w:sz w:val="24"/>
        </w:rPr>
        <w:t>账号：</w:t>
      </w:r>
      <w:r>
        <w:rPr>
          <w:u w:val="single"/>
        </w:rPr>
        <w:t xml:space="preserve">                       </w:t>
      </w:r>
    </w:p>
    <w:p>
      <w:pPr>
        <w:pStyle w:val="null3"/>
        <w:spacing w:before="255" w:after="255"/>
        <w:ind w:left="960"/>
      </w:pPr>
      <w:r>
        <w:rPr>
          <w:rFonts w:ascii="宋体" w:hAnsi="宋体" w:cs="宋体" w:eastAsia="宋体"/>
          <w:sz w:val="24"/>
        </w:rPr>
        <w:t>乙方对上述账</w:t>
      </w:r>
      <w:r>
        <w:rPr>
          <w:rFonts w:ascii="宋体" w:hAnsi="宋体" w:cs="宋体" w:eastAsia="宋体"/>
          <w:sz w:val="24"/>
          <w:shd w:fill="FFFFFF" w:val="clear"/>
        </w:rPr>
        <w:t>号各项内容予以确认，如乙方账号发生变化的，应提前五（</w:t>
      </w:r>
      <w:r>
        <w:rPr>
          <w:rFonts w:ascii="calibri" w:hAnsi="calibri" w:cs="calibri" w:eastAsia="calibri"/>
          <w:sz w:val="24"/>
          <w:shd w:fill="FFFFFF" w:val="clear"/>
        </w:rPr>
        <w:t>5</w:t>
      </w:r>
      <w:r>
        <w:rPr>
          <w:rFonts w:ascii="宋体" w:hAnsi="宋体" w:cs="宋体" w:eastAsia="宋体"/>
          <w:sz w:val="24"/>
          <w:shd w:fill="FFFFFF" w:val="clear"/>
        </w:rPr>
        <w:t>）个工作日书面通知甲方。</w:t>
      </w:r>
    </w:p>
    <w:p>
      <w:pPr>
        <w:pStyle w:val="null3"/>
        <w:spacing w:before="255" w:after="255"/>
        <w:ind w:left="960"/>
      </w:pPr>
      <w:r>
        <w:rPr>
          <w:rFonts w:ascii="宋体" w:hAnsi="宋体" w:cs="宋体" w:eastAsia="宋体"/>
          <w:sz w:val="24"/>
          <w:shd w:fill="FFFFFF" w:val="clear"/>
        </w:rPr>
        <w:t>甲方的开票信息如下：</w:t>
      </w:r>
    </w:p>
    <w:p>
      <w:pPr>
        <w:pStyle w:val="null3"/>
        <w:spacing w:before="255" w:after="255"/>
        <w:ind w:left="960"/>
      </w:pPr>
      <w:r>
        <w:rPr>
          <w:rFonts w:ascii="宋体" w:hAnsi="宋体" w:cs="宋体" w:eastAsia="宋体"/>
          <w:sz w:val="24"/>
        </w:rPr>
        <w:t>名称：</w:t>
      </w:r>
      <w:r>
        <w:rPr>
          <w:u w:val="single"/>
        </w:rPr>
        <w:t xml:space="preserve">                       </w:t>
      </w:r>
    </w:p>
    <w:p>
      <w:pPr>
        <w:pStyle w:val="null3"/>
        <w:spacing w:before="255" w:after="255"/>
        <w:ind w:left="960"/>
      </w:pPr>
      <w:r>
        <w:rPr>
          <w:rFonts w:ascii="宋体" w:hAnsi="宋体" w:cs="宋体" w:eastAsia="宋体"/>
          <w:sz w:val="24"/>
        </w:rPr>
        <w:t>税号：</w:t>
      </w:r>
      <w:r>
        <w:rPr>
          <w:u w:val="single"/>
        </w:rPr>
        <w:t xml:space="preserve">                       </w:t>
      </w:r>
    </w:p>
    <w:p>
      <w:pPr>
        <w:pStyle w:val="null3"/>
        <w:spacing w:before="255" w:after="255"/>
        <w:ind w:left="960"/>
      </w:pPr>
      <w:r>
        <w:rPr>
          <w:rFonts w:ascii="宋体" w:hAnsi="宋体" w:cs="宋体" w:eastAsia="宋体"/>
          <w:sz w:val="24"/>
        </w:rPr>
        <w:t>地址：</w:t>
      </w:r>
      <w:r>
        <w:rPr>
          <w:u w:val="single"/>
        </w:rPr>
        <w:t xml:space="preserve">                       </w:t>
      </w:r>
    </w:p>
    <w:p>
      <w:pPr>
        <w:pStyle w:val="null3"/>
        <w:spacing w:before="255" w:after="255"/>
        <w:ind w:left="960"/>
      </w:pPr>
      <w:r>
        <w:rPr>
          <w:rFonts w:ascii="宋体" w:hAnsi="宋体" w:cs="宋体" w:eastAsia="宋体"/>
          <w:sz w:val="24"/>
        </w:rPr>
        <w:t>电话：</w:t>
      </w:r>
      <w:r>
        <w:rPr>
          <w:u w:val="single"/>
        </w:rPr>
        <w:t xml:space="preserve">                       </w:t>
      </w:r>
    </w:p>
    <w:p>
      <w:pPr>
        <w:pStyle w:val="null3"/>
        <w:spacing w:before="255" w:after="255"/>
        <w:ind w:left="960"/>
      </w:pPr>
      <w:r>
        <w:rPr>
          <w:rFonts w:ascii="宋体" w:hAnsi="宋体" w:cs="宋体" w:eastAsia="宋体"/>
          <w:sz w:val="24"/>
        </w:rPr>
        <w:t>开户行：</w:t>
      </w:r>
      <w:r>
        <w:rPr>
          <w:u w:val="single"/>
        </w:rPr>
        <w:t xml:space="preserve">                       </w:t>
      </w:r>
    </w:p>
    <w:p>
      <w:pPr>
        <w:pStyle w:val="null3"/>
        <w:spacing w:before="255" w:after="255"/>
        <w:ind w:left="960"/>
      </w:pPr>
      <w:r>
        <w:rPr>
          <w:rFonts w:ascii="宋体" w:hAnsi="宋体" w:cs="宋体" w:eastAsia="宋体"/>
          <w:sz w:val="24"/>
        </w:rPr>
        <w:t>账号：</w:t>
      </w:r>
      <w:r>
        <w:rPr>
          <w:u w:val="single"/>
        </w:rPr>
        <w:t xml:space="preserve">                       </w:t>
      </w:r>
    </w:p>
    <w:p>
      <w:pPr>
        <w:pStyle w:val="null3"/>
        <w:spacing w:before="255" w:after="255"/>
        <w:ind w:left="960"/>
      </w:pPr>
      <w:r>
        <w:rPr>
          <w:rFonts w:ascii="宋体" w:hAnsi="宋体" w:cs="宋体" w:eastAsia="宋体"/>
          <w:sz w:val="24"/>
        </w:rPr>
        <w:t>甲方对上述开票信息</w:t>
      </w:r>
      <w:r>
        <w:rPr>
          <w:rFonts w:ascii="宋体" w:hAnsi="宋体" w:cs="宋体" w:eastAsia="宋体"/>
          <w:sz w:val="24"/>
          <w:shd w:fill="FFFFFF" w:val="clear"/>
        </w:rPr>
        <w:t>各项内容予以确认，如甲方信息发生变化的，应提前五（</w:t>
      </w:r>
      <w:r>
        <w:rPr>
          <w:rFonts w:ascii="calibri" w:hAnsi="calibri" w:cs="calibri" w:eastAsia="calibri"/>
          <w:sz w:val="24"/>
          <w:shd w:fill="FFFFFF" w:val="clear"/>
        </w:rPr>
        <w:t>5</w:t>
      </w:r>
      <w:r>
        <w:rPr>
          <w:rFonts w:ascii="宋体" w:hAnsi="宋体" w:cs="宋体" w:eastAsia="宋体"/>
          <w:sz w:val="24"/>
          <w:shd w:fill="FFFFFF" w:val="clear"/>
        </w:rPr>
        <w:t>）个工作日书面通知乙方。</w:t>
      </w:r>
    </w:p>
    <w:p>
      <w:pPr>
        <w:pStyle w:val="null3"/>
        <w:numPr>
          <w:ilvl w:val="0"/>
          <w:numId w:val="3"/>
        </w:numPr>
        <w:spacing w:before="255" w:after="255"/>
        <w:ind w:left="645"/>
      </w:pPr>
      <w:r>
        <w:rPr>
          <w:rFonts w:ascii="宋体" w:hAnsi="宋体" w:cs="宋体" w:eastAsia="宋体"/>
          <w:sz w:val="24"/>
          <w:b/>
        </w:rPr>
        <w:t>交货</w:t>
      </w:r>
    </w:p>
    <w:p>
      <w:pPr>
        <w:pStyle w:val="null3"/>
        <w:numPr>
          <w:ilvl w:val="1"/>
          <w:numId w:val="3"/>
        </w:numPr>
        <w:spacing w:before="255" w:after="255"/>
      </w:pPr>
      <w:r>
        <w:rPr>
          <w:rFonts w:ascii="宋体" w:hAnsi="宋体" w:cs="宋体" w:eastAsia="宋体"/>
          <w:sz w:val="24"/>
        </w:rPr>
        <w:t>交货时间</w:t>
      </w:r>
    </w:p>
    <w:p>
      <w:pPr>
        <w:pStyle w:val="null3"/>
        <w:spacing w:before="255" w:after="255"/>
        <w:ind w:left="960"/>
      </w:pPr>
      <w:r>
        <w:rPr>
          <w:rFonts w:ascii="宋体" w:hAnsi="宋体" w:cs="宋体" w:eastAsia="宋体"/>
          <w:sz w:val="24"/>
        </w:rPr>
        <w:t>乙方应当在发出带材书面订单之日起</w:t>
      </w:r>
      <w:r>
        <w:rPr>
          <w:rFonts w:ascii="宋体" w:hAnsi="宋体" w:cs="宋体" w:eastAsia="宋体"/>
          <w:sz w:val="24"/>
          <w:u w:val="single"/>
        </w:rPr>
        <w:t xml:space="preserve"> </w:t>
      </w:r>
      <w:r>
        <w:rPr>
          <w:rFonts w:ascii="calibri" w:hAnsi="calibri" w:cs="calibri" w:eastAsia="calibri"/>
          <w:sz w:val="24"/>
          <w:u w:val="single"/>
        </w:rPr>
        <w:t xml:space="preserve">10 </w:t>
      </w:r>
      <w:r>
        <w:rPr>
          <w:rFonts w:ascii="宋体" w:hAnsi="宋体" w:cs="宋体" w:eastAsia="宋体"/>
          <w:sz w:val="24"/>
        </w:rPr>
        <w:t>个工作日内开始分批发货。除非乙方事先书面同意，甲方不得要求提前交货或延期交货。经乙方同意延迟交货的，甲方应在约定的交货之日前</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个工作日以书面形式通知乙方。</w:t>
      </w:r>
    </w:p>
    <w:p>
      <w:pPr>
        <w:pStyle w:val="null3"/>
        <w:numPr>
          <w:ilvl w:val="1"/>
          <w:numId w:val="3"/>
        </w:numPr>
      </w:pPr>
      <w:r>
        <w:rPr>
          <w:rFonts w:ascii="宋体" w:hAnsi="宋体" w:cs="宋体" w:eastAsia="宋体"/>
          <w:sz w:val="24"/>
        </w:rPr>
        <w:t>交货地点为</w:t>
      </w:r>
      <w:r>
        <w:rPr>
          <w:u w:val="single"/>
        </w:rPr>
        <w:t xml:space="preserve">  </w:t>
      </w:r>
      <w:r>
        <w:rPr>
          <w:rFonts w:ascii="宋体" w:hAnsi="宋体" w:cs="宋体" w:eastAsia="宋体"/>
          <w:sz w:val="24"/>
          <w:u w:val="single"/>
          <w:shd w:fill="BEBEBE" w:val="clear"/>
        </w:rPr>
        <w:t>甲方生产地</w:t>
      </w:r>
      <w:r>
        <w:rPr>
          <w:rFonts w:ascii="宋体" w:hAnsi="宋体" w:cs="宋体" w:eastAsia="宋体"/>
          <w:sz w:val="24"/>
          <w:u w:val="single"/>
          <w:shd w:fill="BEBEBE" w:val="clear"/>
        </w:rPr>
        <w:t xml:space="preserve">  </w:t>
      </w:r>
      <w:r>
        <w:rPr>
          <w:rFonts w:ascii="宋体" w:hAnsi="宋体" w:cs="宋体" w:eastAsia="宋体"/>
          <w:sz w:val="24"/>
        </w:rPr>
        <w:t>，除非乙方事先书面同意，甲方不得要求变更发货地点。经乙方同意变更交货地点的，甲方应当在约定的交货之日前</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个工作日书面通知乙方。非因乙方原因将货物错发交货地点和</w:t>
      </w:r>
      <w:r>
        <w:rPr>
          <w:rFonts w:ascii="calibri" w:hAnsi="calibri" w:cs="calibri" w:eastAsia="calibri"/>
          <w:sz w:val="24"/>
        </w:rPr>
        <w:t>/</w:t>
      </w:r>
      <w:r>
        <w:rPr>
          <w:rFonts w:ascii="宋体" w:hAnsi="宋体" w:cs="宋体" w:eastAsia="宋体"/>
          <w:sz w:val="24"/>
        </w:rPr>
        <w:t>或接货人的，甲方可以要求乙方配合运送至双方重新约定的交货地点和</w:t>
      </w:r>
      <w:r>
        <w:rPr>
          <w:rFonts w:ascii="calibri" w:hAnsi="calibri" w:cs="calibri" w:eastAsia="calibri"/>
          <w:sz w:val="24"/>
        </w:rPr>
        <w:t>/</w:t>
      </w:r>
      <w:r>
        <w:rPr>
          <w:rFonts w:ascii="宋体" w:hAnsi="宋体" w:cs="宋体" w:eastAsia="宋体"/>
          <w:sz w:val="24"/>
        </w:rPr>
        <w:t>或接货人，但应由甲方承担因此导致的一切额外费用并承担重新运送过程中货物出现的损毁、丢失等风险。</w:t>
      </w:r>
    </w:p>
    <w:p>
      <w:pPr>
        <w:pStyle w:val="null3"/>
        <w:numPr>
          <w:ilvl w:val="0"/>
          <w:numId w:val="3"/>
        </w:numPr>
        <w:spacing w:before="255" w:after="255"/>
        <w:ind w:left="645"/>
      </w:pPr>
      <w:r>
        <w:rPr>
          <w:rFonts w:ascii="宋体" w:hAnsi="宋体" w:cs="宋体" w:eastAsia="宋体"/>
          <w:sz w:val="24"/>
          <w:b/>
        </w:rPr>
        <w:t>货物运输</w:t>
      </w:r>
      <w:r>
        <w:rPr>
          <w:rFonts w:ascii="宋体" w:hAnsi="宋体" w:cs="宋体" w:eastAsia="宋体"/>
          <w:sz w:val="24"/>
          <w:b/>
          <w:shd w:fill="FF0000" w:val="clear"/>
        </w:rPr>
        <w:t>运输</w:t>
      </w:r>
      <w:r>
        <w:rPr>
          <w:rFonts w:ascii="宋体" w:hAnsi="宋体" w:cs="宋体" w:eastAsia="宋体"/>
          <w:sz w:val="24"/>
          <w:b/>
          <w:shd w:fill="FF0000" w:val="clear"/>
        </w:rPr>
        <w:t>、</w:t>
      </w:r>
      <w:r>
        <w:rPr>
          <w:rFonts w:ascii="宋体" w:hAnsi="宋体" w:cs="宋体" w:eastAsia="宋体"/>
          <w:sz w:val="24"/>
          <w:b/>
          <w:shd w:fill="FF0000" w:val="clear"/>
        </w:rPr>
        <w:t>装卸及</w:t>
      </w:r>
      <w:r>
        <w:rPr>
          <w:rFonts w:ascii="宋体" w:hAnsi="宋体" w:cs="宋体" w:eastAsia="宋体"/>
          <w:sz w:val="24"/>
          <w:b/>
        </w:rPr>
        <w:t>及包装</w:t>
      </w:r>
    </w:p>
    <w:p>
      <w:pPr>
        <w:pStyle w:val="null3"/>
        <w:numPr>
          <w:ilvl w:val="1"/>
          <w:numId w:val="3"/>
        </w:numPr>
        <w:spacing w:before="255" w:after="255"/>
      </w:pPr>
      <w:r>
        <w:rPr>
          <w:rFonts w:ascii="宋体" w:hAnsi="宋体" w:cs="宋体" w:eastAsia="宋体"/>
          <w:sz w:val="24"/>
          <w:shd w:fill="FF0000" w:val="clear"/>
        </w:rPr>
        <w:t>货物运输</w:t>
      </w:r>
      <w:r>
        <w:rPr>
          <w:rFonts w:ascii="宋体" w:hAnsi="宋体" w:cs="宋体" w:eastAsia="宋体"/>
          <w:sz w:val="24"/>
          <w:shd w:fill="FF0000" w:val="clear"/>
        </w:rPr>
        <w:t>、装车</w:t>
      </w:r>
      <w:r>
        <w:rPr>
          <w:rFonts w:ascii="宋体" w:hAnsi="宋体" w:cs="宋体" w:eastAsia="宋体"/>
          <w:sz w:val="24"/>
          <w:shd w:fill="FF0000" w:val="clear"/>
        </w:rPr>
        <w:t>、包装由乙方负责，费用</w:t>
      </w:r>
      <w:r>
        <w:rPr>
          <w:rFonts w:ascii="宋体" w:hAnsi="宋体" w:cs="宋体" w:eastAsia="宋体"/>
          <w:sz w:val="24"/>
          <w:shd w:fill="FFFFFF" w:val="clear"/>
        </w:rPr>
        <w:t>由乙</w:t>
      </w:r>
      <w:r>
        <w:rPr>
          <w:rFonts w:ascii="宋体" w:hAnsi="宋体" w:cs="宋体" w:eastAsia="宋体"/>
          <w:sz w:val="24"/>
          <w:shd w:fill="FF0000" w:val="clear"/>
        </w:rPr>
        <w:t>方承担。</w:t>
      </w:r>
      <w:r>
        <w:rPr>
          <w:rFonts w:ascii="宋体" w:hAnsi="宋体" w:cs="宋体" w:eastAsia="宋体"/>
          <w:sz w:val="24"/>
          <w:shd w:fill="FF0000" w:val="clear"/>
        </w:rPr>
        <w:t>货物卸车由甲方负责，费用由甲方承担</w:t>
      </w:r>
      <w:r>
        <w:rPr>
          <w:rFonts w:ascii="宋体" w:hAnsi="宋体" w:cs="宋体" w:eastAsia="宋体"/>
          <w:sz w:val="24"/>
        </w:rPr>
        <w:t>。</w:t>
      </w:r>
    </w:p>
    <w:p>
      <w:pPr>
        <w:pStyle w:val="null3"/>
        <w:numPr>
          <w:ilvl w:val="1"/>
          <w:numId w:val="3"/>
        </w:numPr>
        <w:spacing w:before="255" w:after="255"/>
      </w:pPr>
      <w:r>
        <w:rPr>
          <w:rFonts w:ascii="宋体" w:hAnsi="宋体" w:cs="宋体" w:eastAsia="宋体"/>
          <w:sz w:val="24"/>
          <w:shd w:fill="FF0000" w:val="clear"/>
        </w:rPr>
        <w:t>除本合同另有约定外，货物在运输</w:t>
      </w:r>
      <w:r>
        <w:rPr>
          <w:rFonts w:ascii="宋体" w:hAnsi="宋体" w:cs="宋体" w:eastAsia="宋体"/>
          <w:sz w:val="24"/>
          <w:shd w:fill="FF0000" w:val="clear"/>
        </w:rPr>
        <w:t>、装车</w:t>
      </w:r>
      <w:r>
        <w:rPr>
          <w:rFonts w:ascii="宋体" w:hAnsi="宋体" w:cs="宋体" w:eastAsia="宋体"/>
          <w:sz w:val="24"/>
          <w:shd w:fill="FF0000" w:val="clear"/>
        </w:rPr>
        <w:t>中出现损毁、丢失等风险由乙方承担</w:t>
      </w:r>
      <w:r>
        <w:rPr>
          <w:rFonts w:ascii="宋体" w:hAnsi="宋体" w:cs="宋体" w:eastAsia="宋体"/>
          <w:sz w:val="24"/>
          <w:shd w:fill="FF0000" w:val="clear"/>
        </w:rPr>
        <w:t>，</w:t>
      </w:r>
      <w:r>
        <w:rPr>
          <w:rFonts w:ascii="宋体" w:hAnsi="宋体" w:cs="宋体" w:eastAsia="宋体"/>
          <w:sz w:val="24"/>
          <w:shd w:fill="FF0000" w:val="clear"/>
        </w:rPr>
        <w:t>货物在</w:t>
      </w:r>
      <w:r>
        <w:rPr>
          <w:rFonts w:ascii="宋体" w:hAnsi="宋体" w:cs="宋体" w:eastAsia="宋体"/>
          <w:sz w:val="24"/>
          <w:shd w:fill="FF0000" w:val="clear"/>
        </w:rPr>
        <w:t>卸车</w:t>
      </w:r>
      <w:r>
        <w:rPr>
          <w:rFonts w:ascii="宋体" w:hAnsi="宋体" w:cs="宋体" w:eastAsia="宋体"/>
          <w:sz w:val="24"/>
          <w:shd w:fill="FF0000" w:val="clear"/>
        </w:rPr>
        <w:t>中出现损毁、丢失等风险由</w:t>
      </w:r>
      <w:r>
        <w:rPr>
          <w:rFonts w:ascii="宋体" w:hAnsi="宋体" w:cs="宋体" w:eastAsia="宋体"/>
          <w:sz w:val="24"/>
          <w:shd w:fill="FF0000" w:val="clear"/>
        </w:rPr>
        <w:t>甲</w:t>
      </w:r>
      <w:r>
        <w:rPr>
          <w:rFonts w:ascii="宋体" w:hAnsi="宋体" w:cs="宋体" w:eastAsia="宋体"/>
          <w:sz w:val="24"/>
          <w:shd w:fill="FF0000" w:val="clear"/>
        </w:rPr>
        <w:t>方承担</w:t>
      </w:r>
      <w:r>
        <w:rPr>
          <w:rFonts w:ascii="宋体" w:hAnsi="宋体" w:cs="宋体" w:eastAsia="宋体"/>
          <w:sz w:val="24"/>
        </w:rPr>
        <w:t>。</w:t>
      </w:r>
    </w:p>
    <w:p>
      <w:pPr>
        <w:pStyle w:val="null3"/>
        <w:numPr>
          <w:ilvl w:val="1"/>
          <w:numId w:val="3"/>
        </w:numPr>
        <w:spacing w:before="255" w:after="255"/>
      </w:pPr>
      <w:r>
        <w:rPr>
          <w:rFonts w:ascii="宋体" w:hAnsi="宋体" w:cs="宋体" w:eastAsia="宋体"/>
          <w:sz w:val="24"/>
        </w:rPr>
        <w:t>对于特殊物品（易燃、易爆、有毒物品及其他危险品和运输过程中对温度等环境因素和震动有特殊要求的货物或物品）必须特别标明其品名、性质、特殊保护措施、保存方法以及处理意外情况的方法。</w:t>
      </w:r>
    </w:p>
    <w:p>
      <w:pPr>
        <w:pStyle w:val="null3"/>
        <w:numPr>
          <w:ilvl w:val="1"/>
          <w:numId w:val="3"/>
        </w:numPr>
        <w:spacing w:before="150" w:after="150"/>
      </w:pPr>
      <w:r>
        <w:rPr>
          <w:rFonts w:ascii="宋体" w:hAnsi="宋体" w:cs="宋体" w:eastAsia="宋体"/>
          <w:sz w:val="24"/>
        </w:rPr>
        <w:t>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w:t>
      </w:r>
    </w:p>
    <w:p>
      <w:pPr>
        <w:pStyle w:val="null3"/>
        <w:numPr>
          <w:ilvl w:val="0"/>
          <w:numId w:val="3"/>
        </w:numPr>
        <w:spacing w:before="255" w:after="255"/>
        <w:ind w:left="645"/>
      </w:pPr>
      <w:r>
        <w:rPr>
          <w:rFonts w:ascii="宋体" w:hAnsi="宋体" w:cs="宋体" w:eastAsia="宋体"/>
          <w:sz w:val="24"/>
          <w:b/>
        </w:rPr>
        <w:t>验收</w:t>
      </w:r>
    </w:p>
    <w:p>
      <w:pPr>
        <w:pStyle w:val="null3"/>
        <w:numPr>
          <w:ilvl w:val="1"/>
          <w:numId w:val="3"/>
        </w:numPr>
        <w:spacing w:before="255" w:after="255"/>
      </w:pPr>
      <w:r>
        <w:rPr>
          <w:rFonts w:ascii="宋体" w:hAnsi="宋体" w:cs="宋体" w:eastAsia="宋体"/>
          <w:sz w:val="24"/>
        </w:rPr>
        <w:t>甲方应在乙方将每批次货物运送到交货地点后应当立即进行验收，乙方明确表示不参与验收的，甲方可自行验收。自货物到货验收合格之日起，货物损毁、丢失等风险由甲方承担。</w:t>
      </w:r>
    </w:p>
    <w:p>
      <w:pPr>
        <w:pStyle w:val="null3"/>
        <w:numPr>
          <w:ilvl w:val="1"/>
          <w:numId w:val="3"/>
        </w:numPr>
        <w:spacing w:before="150" w:after="150"/>
      </w:pPr>
      <w:r>
        <w:rPr>
          <w:rFonts w:ascii="宋体" w:hAnsi="宋体" w:cs="宋体" w:eastAsia="宋体"/>
          <w:sz w:val="24"/>
        </w:rPr>
        <w:t>若验收时发现货物的品种、规格、数量、质量包装等不符合本合同约定，甲方应在收到货物之日起</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内向乙方提出书面异议（详细列明合同编号、发货日期、商品名称、数量、批号等）并交付相关凭证（照片、视频或者相关工作人员证明等资料）。前述时间内甲方未提出书面异议的，视同货物已经验收合格且完整交付。</w:t>
      </w:r>
    </w:p>
    <w:p>
      <w:pPr>
        <w:pStyle w:val="null3"/>
        <w:numPr>
          <w:ilvl w:val="1"/>
          <w:numId w:val="3"/>
        </w:numPr>
        <w:spacing w:before="150" w:after="150"/>
      </w:pPr>
      <w:r>
        <w:rPr>
          <w:rFonts w:ascii="宋体" w:hAnsi="宋体" w:cs="宋体" w:eastAsia="宋体"/>
          <w:sz w:val="24"/>
        </w:rPr>
        <w:t>乙方确认甲方异议后，应当负责及时通过补发、调换或双方一致同意的其他方式处理，因乙方原因造成的额外费用由乙方承担。</w:t>
      </w:r>
    </w:p>
    <w:p>
      <w:pPr>
        <w:pStyle w:val="null3"/>
        <w:numPr>
          <w:ilvl w:val="1"/>
          <w:numId w:val="3"/>
        </w:numPr>
        <w:spacing w:before="150" w:after="150"/>
      </w:pPr>
      <w:r>
        <w:rPr>
          <w:rFonts w:ascii="宋体" w:hAnsi="宋体" w:cs="宋体" w:eastAsia="宋体"/>
          <w:sz w:val="24"/>
        </w:rPr>
        <w:t>若甲、乙双方在验收过程中对货物质量问题发生争议的，应友好协商解决。协商无法达成一致的，应提交乙方所在地的具有资质的质量监督检验机构裁决或委托法定鉴定机构进行鉴定，由此产生的相关费用由责任方承担。就前述专业机构出具的鉴定结论，双方均应认可。</w:t>
      </w:r>
    </w:p>
    <w:p>
      <w:pPr>
        <w:pStyle w:val="null3"/>
        <w:numPr>
          <w:ilvl w:val="1"/>
          <w:numId w:val="3"/>
        </w:numPr>
        <w:spacing w:before="150" w:after="150"/>
      </w:pPr>
      <w:r>
        <w:rPr>
          <w:rFonts w:ascii="宋体" w:hAnsi="宋体" w:cs="宋体" w:eastAsia="宋体"/>
          <w:sz w:val="24"/>
        </w:rPr>
        <w:t>边废料的称差标准为千分之二，千分之二以内以发货方为准，超过千分之二以双方现场称重为准。</w:t>
      </w:r>
    </w:p>
    <w:p>
      <w:pPr>
        <w:pStyle w:val="null3"/>
        <w:numPr>
          <w:ilvl w:val="0"/>
          <w:numId w:val="3"/>
        </w:numPr>
        <w:spacing w:before="255" w:after="255"/>
        <w:ind w:left="645"/>
      </w:pPr>
      <w:r>
        <w:rPr>
          <w:rFonts w:ascii="宋体" w:hAnsi="宋体" w:cs="宋体" w:eastAsia="宋体"/>
          <w:sz w:val="24"/>
          <w:b/>
        </w:rPr>
        <w:t>质量条款</w:t>
      </w:r>
    </w:p>
    <w:p>
      <w:pPr>
        <w:pStyle w:val="null3"/>
        <w:numPr>
          <w:ilvl w:val="1"/>
          <w:numId w:val="3"/>
        </w:numPr>
        <w:spacing w:before="255" w:after="255"/>
      </w:pPr>
      <w:r>
        <w:rPr>
          <w:rFonts w:ascii="宋体" w:hAnsi="宋体" w:cs="宋体" w:eastAsia="宋体"/>
          <w:sz w:val="24"/>
        </w:rPr>
        <w:t>货物及相关服务应符合中华人民共和国相应的国家标准或行业标准；如果中华人民共和国没有相关标准的，则采用货物来源国适用的官方标准。乙方保证其向甲方交付的货物均符合上述标准。</w:t>
      </w:r>
    </w:p>
    <w:p>
      <w:pPr>
        <w:pStyle w:val="null3"/>
        <w:numPr>
          <w:ilvl w:val="1"/>
          <w:numId w:val="3"/>
        </w:numPr>
        <w:spacing w:before="255" w:after="255"/>
      </w:pPr>
      <w:r>
        <w:rPr>
          <w:rFonts w:ascii="宋体" w:hAnsi="宋体" w:cs="宋体" w:eastAsia="宋体"/>
          <w:sz w:val="24"/>
        </w:rPr>
        <w:t>若乙方交付的货物质量与本合同约定的不符，乙方应负责更换，如乙方拒绝更换或更换后的货物质量仍不能达到本合同约定标准、国家和行业标准的，甲方有权解除合同并有权要求乙方支付相应的违约金。</w:t>
      </w:r>
    </w:p>
    <w:p>
      <w:pPr>
        <w:pStyle w:val="null3"/>
        <w:numPr>
          <w:ilvl w:val="0"/>
          <w:numId w:val="3"/>
        </w:numPr>
        <w:spacing w:before="255" w:after="255"/>
        <w:ind w:left="645"/>
      </w:pPr>
      <w:r>
        <w:rPr>
          <w:rFonts w:ascii="宋体" w:hAnsi="宋体" w:cs="宋体" w:eastAsia="宋体"/>
          <w:sz w:val="24"/>
          <w:b/>
        </w:rPr>
        <w:t>所有权与风险转移</w:t>
      </w:r>
    </w:p>
    <w:p>
      <w:pPr>
        <w:pStyle w:val="null3"/>
        <w:numPr>
          <w:ilvl w:val="1"/>
          <w:numId w:val="3"/>
        </w:numPr>
        <w:spacing w:before="255" w:after="255"/>
      </w:pPr>
      <w:r>
        <w:rPr>
          <w:rFonts w:ascii="宋体" w:hAnsi="宋体" w:cs="宋体" w:eastAsia="宋体"/>
          <w:sz w:val="24"/>
        </w:rPr>
        <w:t>除本合同另有约定外，货物损坏、灭失的风险在货物到货验收合格之日起由乙方转移至甲方承担。</w:t>
      </w:r>
    </w:p>
    <w:p>
      <w:pPr>
        <w:pStyle w:val="null3"/>
        <w:numPr>
          <w:ilvl w:val="1"/>
          <w:numId w:val="3"/>
        </w:numPr>
        <w:spacing w:before="255" w:after="255"/>
      </w:pPr>
      <w:r>
        <w:rPr>
          <w:rFonts w:ascii="宋体" w:hAnsi="宋体" w:cs="宋体" w:eastAsia="宋体"/>
          <w:sz w:val="24"/>
        </w:rPr>
        <w:t>因乙方货物未能达到甲方要求导致甲方拒收的或者解除合同时，货物损坏、灭失的风险由乙方承担。</w:t>
      </w:r>
    </w:p>
    <w:p>
      <w:pPr>
        <w:pStyle w:val="null3"/>
        <w:numPr>
          <w:ilvl w:val="0"/>
          <w:numId w:val="3"/>
        </w:numPr>
        <w:spacing w:before="255" w:after="255"/>
        <w:ind w:left="645"/>
      </w:pPr>
      <w:r>
        <w:rPr>
          <w:rFonts w:ascii="宋体" w:hAnsi="宋体" w:cs="宋体" w:eastAsia="宋体"/>
          <w:sz w:val="24"/>
          <w:b/>
        </w:rPr>
        <w:t>违约责任</w:t>
      </w:r>
    </w:p>
    <w:p>
      <w:pPr>
        <w:pStyle w:val="null3"/>
        <w:numPr>
          <w:ilvl w:val="1"/>
          <w:numId w:val="3"/>
        </w:numPr>
        <w:spacing w:before="150" w:after="150"/>
      </w:pPr>
      <w:r>
        <w:rPr>
          <w:rFonts w:ascii="宋体" w:hAnsi="宋体" w:cs="宋体" w:eastAsia="宋体"/>
          <w:sz w:val="24"/>
        </w:rPr>
        <w:t>甲方向乙方发出书面发货通知并经乙方确认生产后，甲方变更货物数量、规格、型号等要素或者要求终止订单的，构成严重违约。乙方有权要求甲方按本合同</w:t>
      </w:r>
      <w:r>
        <w:rPr>
          <w:rFonts w:ascii="宋体" w:hAnsi="宋体" w:cs="宋体" w:eastAsia="宋体"/>
          <w:sz w:val="24"/>
          <w:shd w:fill="FF0000" w:val="clear"/>
        </w:rPr>
        <w:t>本次订单</w:t>
      </w:r>
      <w:r>
        <w:rPr>
          <w:rFonts w:ascii="宋体" w:hAnsi="宋体" w:cs="宋体" w:eastAsia="宋体"/>
          <w:sz w:val="24"/>
        </w:rPr>
        <w:t>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支付违约金，如违约金不足以赔偿乙方因此造成的损失，甲方应当予以赔偿。</w:t>
      </w:r>
    </w:p>
    <w:p>
      <w:pPr>
        <w:pStyle w:val="null3"/>
        <w:numPr>
          <w:ilvl w:val="1"/>
          <w:numId w:val="3"/>
        </w:numPr>
        <w:spacing w:before="150" w:after="150"/>
      </w:pPr>
      <w:r>
        <w:rPr>
          <w:rFonts w:ascii="宋体" w:hAnsi="宋体" w:cs="宋体" w:eastAsia="宋体"/>
          <w:sz w:val="24"/>
        </w:rPr>
        <w:t>甲方未按本合同约定的付款期限支付合同价款的，应从逾期之日起每日按本合同</w:t>
      </w:r>
      <w:r>
        <w:rPr>
          <w:rFonts w:ascii="宋体" w:hAnsi="宋体" w:cs="宋体" w:eastAsia="宋体"/>
          <w:sz w:val="24"/>
          <w:shd w:fill="FF0000" w:val="clear"/>
        </w:rPr>
        <w:t>本次订单</w:t>
      </w:r>
      <w:r>
        <w:rPr>
          <w:rFonts w:ascii="宋体" w:hAnsi="宋体" w:cs="宋体" w:eastAsia="宋体"/>
          <w:sz w:val="24"/>
        </w:rPr>
        <w:t>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向乙方支付违约金。如前述违约金不足以赔偿乙方因甲方违约造成的损失，甲方应当予以赔偿。</w:t>
      </w:r>
    </w:p>
    <w:p>
      <w:pPr>
        <w:pStyle w:val="null3"/>
        <w:numPr>
          <w:ilvl w:val="1"/>
          <w:numId w:val="3"/>
        </w:numPr>
        <w:spacing w:before="150" w:after="150"/>
      </w:pPr>
      <w:r>
        <w:rPr>
          <w:rFonts w:ascii="宋体" w:hAnsi="宋体" w:cs="宋体" w:eastAsia="宋体"/>
          <w:sz w:val="24"/>
        </w:rPr>
        <w:t>乙方无正当理由未按本合同约定的交货时间交付货物的，或者交付的货物未能通过甲方验收，乙方应从逾期之日起每日按该批货物价值的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0.01  </w:t>
      </w:r>
      <w:r>
        <w:rPr>
          <w:rFonts w:ascii="calibri" w:hAnsi="calibri" w:cs="calibri" w:eastAsia="calibri"/>
          <w:sz w:val="24"/>
        </w:rPr>
        <w:t>%</w:t>
      </w:r>
      <w:r>
        <w:rPr>
          <w:rFonts w:ascii="宋体" w:hAnsi="宋体" w:cs="宋体" w:eastAsia="宋体"/>
          <w:sz w:val="24"/>
        </w:rPr>
        <w:t>向甲方支付违约金；逾期超过</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10  </w:t>
      </w:r>
      <w:r>
        <w:rPr>
          <w:rFonts w:ascii="宋体" w:hAnsi="宋体" w:cs="宋体" w:eastAsia="宋体"/>
          <w:sz w:val="24"/>
        </w:rPr>
        <w:t>个工作日的，甲方有权解除合同，要求乙方退回甲方已付合同价款。如前述违约金不足以赔偿甲方因乙方违约造成的直接经济损失，乙方应当予以赔偿。</w:t>
      </w:r>
    </w:p>
    <w:p>
      <w:pPr>
        <w:pStyle w:val="null3"/>
        <w:numPr>
          <w:ilvl w:val="1"/>
          <w:numId w:val="3"/>
        </w:numPr>
        <w:spacing w:before="255" w:after="255"/>
      </w:pPr>
      <w:r>
        <w:rPr>
          <w:rFonts w:ascii="宋体" w:hAnsi="宋体" w:cs="宋体" w:eastAsia="宋体"/>
          <w:sz w:val="24"/>
        </w:rPr>
        <w:t>乙方交付货物不符合合同约定的品牌、质量缺陷、规格、数量等要求，甲方有权选择（</w:t>
      </w:r>
      <w:r>
        <w:rPr>
          <w:rFonts w:ascii="calibri" w:hAnsi="calibri" w:cs="calibri" w:eastAsia="calibri"/>
          <w:sz w:val="24"/>
        </w:rPr>
        <w:t>1</w:t>
      </w:r>
      <w:r>
        <w:rPr>
          <w:rFonts w:ascii="宋体" w:hAnsi="宋体" w:cs="宋体" w:eastAsia="宋体"/>
          <w:sz w:val="24"/>
        </w:rPr>
        <w:t>）要求乙方按合同约定更换、补交货物，因此导致逾期的，乙方应按第</w:t>
      </w:r>
      <w:r>
        <w:rPr>
          <w:rFonts w:ascii="calibri" w:hAnsi="calibri" w:cs="calibri" w:eastAsia="calibri"/>
          <w:sz w:val="24"/>
        </w:rPr>
        <w:t>9.3</w:t>
      </w:r>
      <w:r>
        <w:rPr>
          <w:rFonts w:ascii="宋体" w:hAnsi="宋体" w:cs="宋体" w:eastAsia="宋体"/>
          <w:sz w:val="24"/>
        </w:rPr>
        <w:t>条约定承担逾期违约责任；</w:t>
      </w:r>
      <w:r>
        <w:rPr>
          <w:rFonts w:ascii="宋体" w:hAnsi="宋体" w:cs="宋体" w:eastAsia="宋体"/>
          <w:sz w:val="24"/>
          <w:shd w:fill="FFFF00" w:val="clear"/>
        </w:rPr>
        <w:t>（</w:t>
      </w:r>
      <w:r>
        <w:rPr>
          <w:rFonts w:ascii="calibri" w:hAnsi="calibri" w:cs="calibri" w:eastAsia="calibri"/>
          <w:sz w:val="24"/>
          <w:shd w:fill="FFFF00" w:val="clear"/>
        </w:rPr>
        <w:t>2</w:t>
      </w:r>
      <w:r>
        <w:rPr>
          <w:rFonts w:ascii="宋体" w:hAnsi="宋体" w:cs="宋体" w:eastAsia="宋体"/>
          <w:sz w:val="24"/>
          <w:shd w:fill="FFFF00" w:val="clear"/>
        </w:rPr>
        <w:t>）要求解除合同，拒绝接受乙方交付。</w:t>
      </w:r>
    </w:p>
    <w:p>
      <w:pPr>
        <w:pStyle w:val="null3"/>
        <w:numPr>
          <w:ilvl w:val="1"/>
          <w:numId w:val="3"/>
        </w:numPr>
        <w:spacing w:before="255" w:after="255"/>
      </w:pPr>
      <w:r>
        <w:rPr>
          <w:rFonts w:ascii="宋体" w:hAnsi="宋体" w:cs="宋体" w:eastAsia="宋体"/>
          <w:sz w:val="24"/>
        </w:rPr>
        <w:t>甲乙任意一方违反本合同其他约定条款的，除本合同另有约定外，应承担守约方为实现债权而支付的律师费、保全费、仲裁费、诉讼收费、公证费、鉴定费等合理开支。</w:t>
      </w:r>
    </w:p>
    <w:p>
      <w:pPr>
        <w:pStyle w:val="null3"/>
        <w:numPr>
          <w:ilvl w:val="1"/>
          <w:numId w:val="3"/>
        </w:numPr>
        <w:spacing w:before="255" w:after="255"/>
      </w:pPr>
      <w:r>
        <w:rPr>
          <w:rFonts w:ascii="宋体" w:hAnsi="宋体" w:cs="宋体" w:eastAsia="宋体"/>
          <w:sz w:val="24"/>
        </w:rPr>
        <w:t>乙方不允许甲方在未改变边废料成分情况下直接对外销售边废料，甲方应向乙方提交承诺函，</w:t>
      </w:r>
      <w:r>
        <w:rPr>
          <w:rFonts w:ascii="宋体" w:hAnsi="宋体" w:cs="宋体" w:eastAsia="宋体"/>
          <w:sz w:val="24"/>
        </w:rPr>
        <w:t>若甲方未遵守</w:t>
      </w:r>
      <w:r>
        <w:rPr>
          <w:rFonts w:ascii="宋体" w:hAnsi="宋体" w:cs="宋体" w:eastAsia="宋体"/>
          <w:sz w:val="24"/>
        </w:rPr>
        <w:t>承诺函及</w:t>
      </w:r>
      <w:r>
        <w:rPr>
          <w:rFonts w:ascii="宋体" w:hAnsi="宋体" w:cs="宋体" w:eastAsia="宋体"/>
          <w:sz w:val="24"/>
        </w:rPr>
        <w:t>相关保密、安全要求，造成信息泄漏和其他不良社会影响，甲方应承担一切责任，且乙方有权视造成的后果及影响向甲方提出该批边废料回收总额度的</w:t>
      </w:r>
      <w:r>
        <w:rPr>
          <w:rFonts w:ascii="calibri" w:hAnsi="calibri" w:cs="calibri" w:eastAsia="calibri"/>
          <w:sz w:val="24"/>
        </w:rPr>
        <w:t>100%</w:t>
      </w:r>
      <w:r>
        <w:rPr>
          <w:rFonts w:ascii="宋体" w:hAnsi="宋体" w:cs="宋体" w:eastAsia="宋体"/>
          <w:sz w:val="24"/>
        </w:rPr>
        <w:t>的违约金；同时，乙方有权视情节轻重程度提出终止合同执行，或取消其下一轮次供应商资格；造成严重不良社会影响的，依法追究甲方法律责任。</w:t>
      </w:r>
    </w:p>
    <w:p>
      <w:pPr>
        <w:pStyle w:val="null3"/>
        <w:numPr>
          <w:ilvl w:val="0"/>
          <w:numId w:val="3"/>
        </w:numPr>
        <w:spacing w:before="255" w:after="255"/>
        <w:ind w:left="645"/>
      </w:pPr>
      <w:r>
        <w:rPr>
          <w:rFonts w:ascii="宋体" w:hAnsi="宋体" w:cs="宋体" w:eastAsia="宋体"/>
          <w:sz w:val="24"/>
          <w:b/>
        </w:rPr>
        <w:t>不可抗力</w:t>
      </w:r>
    </w:p>
    <w:p>
      <w:pPr>
        <w:pStyle w:val="null3"/>
        <w:numPr>
          <w:ilvl w:val="1"/>
          <w:numId w:val="3"/>
        </w:numPr>
        <w:spacing w:before="255" w:after="255"/>
      </w:pPr>
      <w:r>
        <w:rPr>
          <w:rFonts w:ascii="宋体" w:hAnsi="宋体" w:cs="宋体" w:eastAsia="宋体"/>
          <w:sz w:val="24"/>
        </w:rPr>
        <w:t>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p>
    <w:p>
      <w:pPr>
        <w:pStyle w:val="null3"/>
        <w:numPr>
          <w:ilvl w:val="1"/>
          <w:numId w:val="3"/>
        </w:numPr>
        <w:spacing w:before="255" w:after="255"/>
      </w:pPr>
      <w:r>
        <w:rPr>
          <w:rFonts w:ascii="宋体" w:hAnsi="宋体" w:cs="宋体" w:eastAsia="宋体"/>
          <w:sz w:val="24"/>
        </w:rPr>
        <w:t>受到不可抗力影响的一方应在不可抗力事故发生后，尽快将所发生的不可抗力事件的情况通知另一方，并在</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个工作日内将有关当局出具的证明文件提交给另一方审阅确认，受影响的一方同时应尽量设法缩小这种影响和由此而引起的延误，一旦不可抗力的影响消除后，应将此情况立即通知对方。</w:t>
      </w:r>
    </w:p>
    <w:p>
      <w:pPr>
        <w:pStyle w:val="null3"/>
        <w:numPr>
          <w:ilvl w:val="1"/>
          <w:numId w:val="3"/>
        </w:numPr>
        <w:spacing w:before="255" w:after="255"/>
      </w:pPr>
      <w:r>
        <w:rPr>
          <w:rFonts w:ascii="宋体" w:hAnsi="宋体" w:cs="宋体" w:eastAsia="宋体"/>
          <w:sz w:val="24"/>
        </w:rPr>
        <w:t>如双方对不可抗力事件的影响估计将延续到</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10 </w:t>
      </w:r>
      <w:r>
        <w:rPr>
          <w:rFonts w:ascii="宋体" w:hAnsi="宋体" w:cs="宋体" w:eastAsia="宋体"/>
          <w:sz w:val="24"/>
        </w:rPr>
        <w:t>个工作日以上时，双方应通过友好协商解决本合同的执行问题（包括交货、安装、验收等问题）。</w:t>
      </w:r>
    </w:p>
    <w:p>
      <w:pPr>
        <w:pStyle w:val="null3"/>
        <w:numPr>
          <w:ilvl w:val="0"/>
          <w:numId w:val="3"/>
        </w:numPr>
        <w:spacing w:before="255" w:after="255"/>
      </w:pPr>
      <w:r>
        <w:rPr>
          <w:rFonts w:ascii="宋体" w:hAnsi="宋体" w:cs="宋体" w:eastAsia="宋体"/>
          <w:sz w:val="24"/>
          <w:b/>
        </w:rPr>
        <w:t>反商业贿赂</w:t>
      </w:r>
    </w:p>
    <w:p>
      <w:pPr>
        <w:pStyle w:val="null3"/>
        <w:numPr>
          <w:ilvl w:val="1"/>
          <w:numId w:val="3"/>
        </w:numPr>
        <w:spacing w:before="255" w:after="255"/>
      </w:pPr>
      <w:r>
        <w:rPr>
          <w:rFonts w:ascii="宋体" w:hAnsi="宋体" w:cs="宋体" w:eastAsia="宋体"/>
          <w:sz w:val="24"/>
        </w:rPr>
        <w:t>双方同意反对不正当竞争，拒绝商业索贿、行贿、受贿。</w:t>
      </w:r>
    </w:p>
    <w:p>
      <w:pPr>
        <w:pStyle w:val="null3"/>
        <w:numPr>
          <w:ilvl w:val="1"/>
          <w:numId w:val="3"/>
        </w:numPr>
        <w:spacing w:before="255" w:after="255"/>
      </w:pPr>
      <w:r>
        <w:rPr>
          <w:rFonts w:ascii="宋体" w:hAnsi="宋体" w:cs="宋体" w:eastAsia="宋体"/>
          <w:sz w:val="24"/>
        </w:rPr>
        <w:t>双方不得以任何形式（包括给经办人的回扣、餐饮招待、纪念品、免费样品、试用品、节日礼品、免费游览、娱乐、其它招待、馈赠等）对对方员工进行商业贿赂，以企图获取订单或更有利的价格、或更有利的付款期限等各种利益。经证实上述事实成立的，守约方有权立即终止与对方商业关系，并有权要求对方支付相当于合同</w:t>
      </w:r>
      <w:r>
        <w:rPr>
          <w:rFonts w:ascii="宋体" w:hAnsi="宋体" w:cs="宋体" w:eastAsia="宋体"/>
          <w:sz w:val="24"/>
          <w:shd w:fill="FF0000" w:val="clear"/>
        </w:rPr>
        <w:t>已下订单</w:t>
      </w:r>
      <w:r>
        <w:rPr>
          <w:rFonts w:ascii="宋体" w:hAnsi="宋体" w:cs="宋体" w:eastAsia="宋体"/>
          <w:sz w:val="24"/>
        </w:rPr>
        <w:t>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作为违约金。</w:t>
      </w:r>
    </w:p>
    <w:p>
      <w:pPr>
        <w:pStyle w:val="null3"/>
        <w:numPr>
          <w:ilvl w:val="1"/>
          <w:numId w:val="3"/>
        </w:numPr>
        <w:spacing w:before="255" w:after="255"/>
      </w:pPr>
      <w:r>
        <w:rPr>
          <w:rFonts w:ascii="宋体" w:hAnsi="宋体" w:cs="宋体" w:eastAsia="宋体"/>
          <w:sz w:val="24"/>
        </w:rPr>
        <w:t>本合同无论由于何原因终止，在双方决定不再合作的情况下，任何一方如存在前述商业贿赂行为，仍应当承担相应违约责任。</w:t>
      </w:r>
    </w:p>
    <w:p>
      <w:pPr>
        <w:pStyle w:val="null3"/>
        <w:numPr>
          <w:ilvl w:val="0"/>
          <w:numId w:val="3"/>
        </w:numPr>
        <w:spacing w:before="255" w:after="255"/>
        <w:ind w:left="645"/>
      </w:pPr>
      <w:r>
        <w:rPr>
          <w:rFonts w:ascii="宋体" w:hAnsi="宋体" w:cs="宋体" w:eastAsia="宋体"/>
          <w:sz w:val="24"/>
          <w:b/>
        </w:rPr>
        <w:t>保密条款</w:t>
      </w:r>
    </w:p>
    <w:p>
      <w:pPr>
        <w:pStyle w:val="null3"/>
        <w:numPr>
          <w:ilvl w:val="1"/>
          <w:numId w:val="3"/>
        </w:numPr>
        <w:spacing w:before="255" w:after="255"/>
      </w:pPr>
      <w:r>
        <w:rPr>
          <w:rFonts w:ascii="宋体" w:hAnsi="宋体" w:cs="宋体" w:eastAsia="宋体"/>
          <w:sz w:val="24"/>
        </w:rPr>
        <w:t>甲乙双方对在履行本合同过程中知悉的对方的商业秘密负有保密义务，但非因一方原因导致的公开或因司法程序的原因公开、政府机构的要求造成商业秘密公开的除外。</w:t>
      </w:r>
    </w:p>
    <w:p>
      <w:pPr>
        <w:pStyle w:val="null3"/>
        <w:numPr>
          <w:ilvl w:val="1"/>
          <w:numId w:val="3"/>
        </w:numPr>
        <w:spacing w:before="255" w:after="255"/>
      </w:pPr>
      <w:r>
        <w:rPr>
          <w:rFonts w:ascii="宋体" w:hAnsi="宋体" w:cs="宋体" w:eastAsia="宋体"/>
          <w:sz w:val="24"/>
        </w:rPr>
        <w:t>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w:t>
      </w:r>
      <w:r>
        <w:rPr>
          <w:rFonts w:ascii="宋体" w:hAnsi="宋体" w:cs="宋体" w:eastAsia="宋体"/>
          <w:sz w:val="24"/>
        </w:rPr>
        <w:t>“保密信息”。</w:t>
      </w:r>
    </w:p>
    <w:p>
      <w:pPr>
        <w:pStyle w:val="null3"/>
        <w:numPr>
          <w:ilvl w:val="1"/>
          <w:numId w:val="3"/>
        </w:numPr>
        <w:spacing w:before="255" w:after="255"/>
      </w:pPr>
      <w:r>
        <w:rPr>
          <w:rFonts w:ascii="宋体" w:hAnsi="宋体" w:cs="宋体" w:eastAsia="宋体"/>
          <w:sz w:val="24"/>
        </w:rPr>
        <w:t>本合同无论由于何原因终止，在双方决定不再合作的情况下，双方仍应对知悉的商业秘密负有保密义务。保密期限至甲方收到乙方出具的书面解密通知之日止。</w:t>
      </w:r>
    </w:p>
    <w:p>
      <w:pPr>
        <w:pStyle w:val="null3"/>
        <w:numPr>
          <w:ilvl w:val="1"/>
          <w:numId w:val="3"/>
        </w:numPr>
        <w:spacing w:before="255" w:after="255"/>
      </w:pPr>
      <w:r>
        <w:rPr>
          <w:rFonts w:ascii="宋体" w:hAnsi="宋体" w:cs="宋体" w:eastAsia="宋体"/>
          <w:sz w:val="24"/>
        </w:rPr>
        <w:t>任何一方未经对方事先书面允许，不得将保密信息用于本合同之外的目的、向第三方披露、使用、许可他人使用或以其他任何方式侵犯对方的商业秘密，否则，应向对方支付本合同</w:t>
      </w:r>
      <w:r>
        <w:rPr>
          <w:rFonts w:ascii="宋体" w:hAnsi="宋体" w:cs="宋体" w:eastAsia="宋体"/>
          <w:sz w:val="24"/>
          <w:shd w:fill="FF0000" w:val="clear"/>
        </w:rPr>
        <w:t>已下订单</w:t>
      </w:r>
      <w:r>
        <w:rPr>
          <w:rFonts w:ascii="宋体" w:hAnsi="宋体" w:cs="宋体" w:eastAsia="宋体"/>
          <w:sz w:val="24"/>
        </w:rPr>
        <w:t>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作为违约金，责任方同时应负责消除影响。前述违约金不足以赔偿损失的，责任方应继续承担赔偿责任。</w:t>
      </w:r>
    </w:p>
    <w:p>
      <w:pPr>
        <w:pStyle w:val="null3"/>
        <w:numPr>
          <w:ilvl w:val="0"/>
          <w:numId w:val="3"/>
        </w:numPr>
        <w:spacing w:before="255" w:after="255"/>
        <w:ind w:left="645"/>
      </w:pPr>
      <w:r>
        <w:rPr>
          <w:rFonts w:ascii="宋体" w:hAnsi="宋体" w:cs="宋体" w:eastAsia="宋体"/>
          <w:sz w:val="24"/>
          <w:b/>
        </w:rPr>
        <w:t>合同的变更、修改和补充</w:t>
      </w:r>
    </w:p>
    <w:p>
      <w:pPr>
        <w:pStyle w:val="null3"/>
        <w:numPr>
          <w:ilvl w:val="1"/>
          <w:numId w:val="3"/>
        </w:numPr>
        <w:spacing w:before="255" w:after="255"/>
      </w:pPr>
      <w:r>
        <w:rPr>
          <w:rFonts w:ascii="宋体" w:hAnsi="宋体" w:cs="宋体" w:eastAsia="宋体"/>
          <w:sz w:val="24"/>
        </w:rPr>
        <w:t>合同（附件）中注明的原材料、供应商、规格、产地、牌号、数量等因客观原因确需变更的，乙方需事先书面提交甲方确认同意，因此引起的交货期延迟等影响，乙方不承担责任。</w:t>
      </w:r>
    </w:p>
    <w:p>
      <w:pPr>
        <w:pStyle w:val="null3"/>
        <w:numPr>
          <w:ilvl w:val="1"/>
          <w:numId w:val="3"/>
        </w:numPr>
        <w:spacing w:before="255" w:after="255"/>
      </w:pPr>
      <w:r>
        <w:rPr>
          <w:rFonts w:ascii="宋体" w:hAnsi="宋体" w:cs="宋体" w:eastAsia="宋体"/>
          <w:sz w:val="24"/>
        </w:rPr>
        <w:t>在履行本合同的过程中如有未尽事宜，双方可以书面形式对本合同进行变更。附件、补充合同为本合同不可分割的一部分，与本合同具有同等法律效力。</w:t>
      </w:r>
    </w:p>
    <w:p>
      <w:pPr>
        <w:pStyle w:val="null3"/>
        <w:numPr>
          <w:ilvl w:val="0"/>
          <w:numId w:val="3"/>
        </w:numPr>
        <w:spacing w:before="255" w:after="255"/>
        <w:ind w:left="645"/>
      </w:pPr>
      <w:r>
        <w:rPr>
          <w:rFonts w:ascii="宋体" w:hAnsi="宋体" w:cs="宋体" w:eastAsia="宋体"/>
          <w:sz w:val="24"/>
          <w:b/>
        </w:rPr>
        <w:t>通知</w:t>
      </w:r>
    </w:p>
    <w:p>
      <w:pPr>
        <w:pStyle w:val="null3"/>
        <w:numPr>
          <w:ilvl w:val="1"/>
          <w:numId w:val="3"/>
        </w:numPr>
        <w:spacing w:before="255" w:after="255"/>
      </w:pPr>
      <w:r>
        <w:rPr>
          <w:rFonts w:ascii="宋体" w:hAnsi="宋体" w:cs="宋体" w:eastAsia="宋体"/>
          <w:sz w:val="24"/>
        </w:rPr>
        <w:t>本合同项下双方的任何通知均应以书面方式做出，以专人送达、邮寄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p>
    <w:p>
      <w:pPr>
        <w:pStyle w:val="null3"/>
        <w:numPr>
          <w:ilvl w:val="1"/>
          <w:numId w:val="3"/>
        </w:numPr>
        <w:spacing w:before="255" w:after="255"/>
      </w:pPr>
      <w:r>
        <w:rPr>
          <w:rFonts w:ascii="宋体" w:hAnsi="宋体" w:cs="宋体" w:eastAsia="宋体"/>
          <w:sz w:val="24"/>
        </w:rPr>
        <w:t>本合同项下的任何通知、报告或其他通信以及抄送给对方的副本，均应按本合同首页载明的注册地址、邮政编码、联系人、电话号码或双方根据本合同第</w:t>
      </w:r>
      <w:r>
        <w:rPr>
          <w:rFonts w:ascii="calibri" w:hAnsi="calibri" w:cs="calibri" w:eastAsia="calibri"/>
          <w:sz w:val="24"/>
        </w:rPr>
        <w:t>14.3</w:t>
      </w:r>
      <w:r>
        <w:rPr>
          <w:rFonts w:ascii="宋体" w:hAnsi="宋体" w:cs="宋体" w:eastAsia="宋体"/>
          <w:sz w:val="24"/>
        </w:rPr>
        <w:t>条书面形式通知对方的通讯地址或联络方式送达对方。</w:t>
      </w:r>
    </w:p>
    <w:p>
      <w:pPr>
        <w:pStyle w:val="null3"/>
        <w:numPr>
          <w:ilvl w:val="1"/>
          <w:numId w:val="3"/>
        </w:numPr>
        <w:spacing w:before="255" w:after="255"/>
      </w:pPr>
      <w:r>
        <w:rPr>
          <w:rFonts w:ascii="宋体" w:hAnsi="宋体" w:cs="宋体" w:eastAsia="宋体"/>
          <w:sz w:val="24"/>
        </w:rPr>
        <w:t>一方通讯地址或联络方式发生变化，应自发生变化之日起</w:t>
      </w:r>
      <w:r>
        <w:rPr>
          <w:rFonts w:ascii="calibri" w:hAnsi="calibri" w:cs="calibri" w:eastAsia="calibri"/>
          <w:sz w:val="24"/>
        </w:rPr>
        <w:t>15</w:t>
      </w:r>
      <w:r>
        <w:rPr>
          <w:rFonts w:ascii="宋体" w:hAnsi="宋体" w:cs="宋体" w:eastAsia="宋体"/>
          <w:sz w:val="24"/>
        </w:rPr>
        <w:t>日内以书面形式通知对方。如果通讯地址或联络方式发生变化的一方未将有关变化及时通知对方，除非法律另有规定，该通讯地址或联络方式发生变化的一方应对由此而造成的影响和损失承担责任。</w:t>
      </w:r>
    </w:p>
    <w:p>
      <w:pPr>
        <w:pStyle w:val="null3"/>
        <w:numPr>
          <w:ilvl w:val="1"/>
          <w:numId w:val="3"/>
        </w:numPr>
        <w:spacing w:before="255" w:after="255"/>
      </w:pPr>
      <w:r>
        <w:rPr>
          <w:rFonts w:ascii="宋体" w:hAnsi="宋体" w:cs="宋体" w:eastAsia="宋体"/>
          <w:sz w:val="24"/>
        </w:rPr>
        <w:t>双方确认，双方发生争议后，若不能协商达成一致意见，按第</w:t>
      </w:r>
      <w:r>
        <w:rPr>
          <w:rFonts w:ascii="calibri" w:hAnsi="calibri" w:cs="calibri" w:eastAsia="calibri"/>
          <w:sz w:val="24"/>
        </w:rPr>
        <w:t>16</w:t>
      </w:r>
      <w:r>
        <w:rPr>
          <w:rFonts w:ascii="宋体" w:hAnsi="宋体" w:cs="宋体" w:eastAsia="宋体"/>
          <w:sz w:val="24"/>
        </w:rPr>
        <w:t>条约定的方式向解决，人民法院或仲裁委员会按照</w:t>
      </w:r>
      <w:r>
        <w:rPr>
          <w:rFonts w:ascii="calibri" w:hAnsi="calibri" w:cs="calibri" w:eastAsia="calibri"/>
          <w:sz w:val="24"/>
        </w:rPr>
        <w:t>14.2</w:t>
      </w:r>
      <w:r>
        <w:rPr>
          <w:rFonts w:ascii="宋体" w:hAnsi="宋体" w:cs="宋体" w:eastAsia="宋体"/>
          <w:sz w:val="24"/>
        </w:rPr>
        <w:t>条或</w:t>
      </w:r>
      <w:r>
        <w:rPr>
          <w:rFonts w:ascii="calibri" w:hAnsi="calibri" w:cs="calibri" w:eastAsia="calibri"/>
          <w:sz w:val="24"/>
        </w:rPr>
        <w:t>14.3</w:t>
      </w:r>
      <w:r>
        <w:rPr>
          <w:rFonts w:ascii="宋体" w:hAnsi="宋体" w:cs="宋体" w:eastAsia="宋体"/>
          <w:sz w:val="24"/>
        </w:rPr>
        <w:t>条约定的方式进行送达的，双方不得提出异议。</w:t>
      </w:r>
    </w:p>
    <w:p>
      <w:pPr>
        <w:pStyle w:val="null3"/>
        <w:numPr>
          <w:ilvl w:val="0"/>
          <w:numId w:val="3"/>
        </w:numPr>
        <w:spacing w:before="255" w:after="255"/>
        <w:ind w:left="645"/>
      </w:pPr>
      <w:r>
        <w:rPr>
          <w:rFonts w:ascii="宋体" w:hAnsi="宋体" w:cs="宋体" w:eastAsia="宋体"/>
          <w:sz w:val="24"/>
          <w:b/>
        </w:rPr>
        <w:t>法律适用</w:t>
      </w:r>
    </w:p>
    <w:p>
      <w:pPr>
        <w:pStyle w:val="null3"/>
        <w:numPr>
          <w:ilvl w:val="1"/>
          <w:numId w:val="3"/>
        </w:numPr>
        <w:spacing w:before="255" w:after="255"/>
      </w:pPr>
      <w:r>
        <w:rPr>
          <w:rFonts w:ascii="宋体" w:hAnsi="宋体" w:cs="宋体" w:eastAsia="宋体"/>
          <w:sz w:val="24"/>
        </w:rPr>
        <w:t>本合同的成立、生效、履行、解释、变更和终止等事项适用中华人民共和国的法律。</w:t>
      </w:r>
    </w:p>
    <w:p>
      <w:pPr>
        <w:pStyle w:val="null3"/>
        <w:numPr>
          <w:ilvl w:val="0"/>
          <w:numId w:val="3"/>
        </w:numPr>
        <w:spacing w:before="255" w:after="255"/>
        <w:ind w:left="645"/>
      </w:pPr>
      <w:r>
        <w:rPr>
          <w:rFonts w:ascii="宋体" w:hAnsi="宋体" w:cs="宋体" w:eastAsia="宋体"/>
          <w:sz w:val="24"/>
          <w:b/>
        </w:rPr>
        <w:t>争议解决</w:t>
      </w:r>
    </w:p>
    <w:p>
      <w:pPr>
        <w:pStyle w:val="null3"/>
        <w:numPr>
          <w:ilvl w:val="1"/>
          <w:numId w:val="3"/>
        </w:numPr>
        <w:spacing w:before="255" w:after="255"/>
      </w:pPr>
      <w:r>
        <w:rPr>
          <w:rFonts w:ascii="宋体" w:hAnsi="宋体" w:cs="宋体" w:eastAsia="宋体"/>
          <w:sz w:val="24"/>
        </w:rPr>
        <w:t>双方在履行本合同中发生的争议，由双方协商解决。协商不成的，任何一方均有权按以下第</w:t>
      </w:r>
      <w:r>
        <w:rPr>
          <w:rFonts w:ascii="宋体" w:hAnsi="宋体" w:cs="宋体" w:eastAsia="宋体"/>
          <w:sz w:val="24"/>
          <w:u w:val="single"/>
        </w:rPr>
        <w:t xml:space="preserve">   </w:t>
      </w:r>
      <w:r>
        <w:rPr>
          <w:rFonts w:ascii="宋体" w:hAnsi="宋体" w:cs="宋体" w:eastAsia="宋体"/>
          <w:sz w:val="24"/>
          <w:u w:val="single"/>
        </w:rPr>
        <w:t>（</w:t>
      </w:r>
      <w:r>
        <w:rPr>
          <w:rFonts w:ascii="calibri" w:hAnsi="calibri" w:cs="calibri" w:eastAsia="calibri"/>
          <w:sz w:val="24"/>
          <w:u w:val="single"/>
        </w:rPr>
        <w:t>1</w:t>
      </w:r>
      <w:r>
        <w:rPr>
          <w:rFonts w:ascii="宋体" w:hAnsi="宋体" w:cs="宋体" w:eastAsia="宋体"/>
          <w:sz w:val="24"/>
          <w:u w:val="single"/>
        </w:rPr>
        <w:t>）   种方式解决：</w:t>
      </w:r>
    </w:p>
    <w:p>
      <w:pPr>
        <w:pStyle w:val="null3"/>
        <w:spacing w:before="255" w:after="255"/>
        <w:jc w:val="center"/>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1</w:t>
      </w:r>
      <w:r>
        <w:rPr>
          <w:rFonts w:ascii="宋体" w:hAnsi="宋体" w:cs="宋体" w:eastAsia="宋体"/>
          <w:sz w:val="24"/>
        </w:rPr>
        <w:t>）向</w:t>
      </w:r>
      <w:r>
        <w:rPr>
          <w:rFonts w:ascii="calibri" w:hAnsi="calibri" w:cs="calibri" w:eastAsia="calibri"/>
          <w:sz w:val="24"/>
        </w:rPr>
        <w:t>__</w:t>
      </w:r>
      <w:r>
        <w:rPr>
          <w:rFonts w:ascii="宋体" w:hAnsi="宋体" w:cs="宋体" w:eastAsia="宋体"/>
          <w:sz w:val="24"/>
          <w:u w:val="single"/>
        </w:rPr>
        <w:t>乙方所在地</w:t>
      </w:r>
      <w:r>
        <w:rPr>
          <w:rFonts w:ascii="calibri" w:hAnsi="calibri" w:cs="calibri" w:eastAsia="calibri"/>
          <w:sz w:val="24"/>
          <w:u w:val="single"/>
        </w:rPr>
        <w:t>_</w:t>
      </w:r>
      <w:r>
        <w:rPr>
          <w:rFonts w:ascii="calibri" w:hAnsi="calibri" w:cs="calibri" w:eastAsia="calibri"/>
          <w:sz w:val="24"/>
        </w:rPr>
        <w:t>__</w:t>
      </w:r>
      <w:r>
        <w:rPr>
          <w:rFonts w:ascii="宋体" w:hAnsi="宋体" w:cs="宋体" w:eastAsia="宋体"/>
          <w:sz w:val="24"/>
        </w:rPr>
        <w:t>人民法院提起诉讼。诉讼费由败诉方承担。</w:t>
      </w:r>
    </w:p>
    <w:p>
      <w:pPr>
        <w:pStyle w:val="null3"/>
        <w:spacing w:before="255" w:after="255"/>
        <w:ind w:left="96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）提交</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仲裁委员会进行仲裁。仲裁裁决是终局的，对双方均有约束力。仲裁费用由败诉方承担。</w:t>
      </w:r>
    </w:p>
    <w:p>
      <w:pPr>
        <w:pStyle w:val="null3"/>
        <w:numPr>
          <w:ilvl w:val="1"/>
          <w:numId w:val="3"/>
        </w:numPr>
      </w:pPr>
      <w:r>
        <w:rPr>
          <w:rFonts w:ascii="宋体" w:hAnsi="宋体" w:cs="宋体" w:eastAsia="宋体"/>
          <w:sz w:val="24"/>
        </w:rPr>
        <w:t>守约方为实现本合同权利而支出的包括并不限于公告费、保全费、保函费、律师费、评估费等一切费用由违约方承担。</w:t>
      </w:r>
    </w:p>
    <w:p>
      <w:pPr>
        <w:pStyle w:val="null3"/>
        <w:numPr>
          <w:ilvl w:val="1"/>
          <w:numId w:val="3"/>
        </w:numPr>
        <w:spacing w:before="255" w:after="255"/>
      </w:pPr>
      <w:r>
        <w:rPr>
          <w:rFonts w:ascii="宋体" w:hAnsi="宋体" w:cs="宋体" w:eastAsia="宋体"/>
          <w:sz w:val="24"/>
        </w:rPr>
        <w:t>除因争议事项导致本合同完全不能履行或双方协商一致同意在争议解决期间中止合同履行，在争议解决期间，除争议事项外，双方应在其他一切方面继续履行本合同。</w:t>
      </w:r>
    </w:p>
    <w:p>
      <w:pPr>
        <w:pStyle w:val="null3"/>
        <w:numPr>
          <w:ilvl w:val="0"/>
          <w:numId w:val="3"/>
        </w:numPr>
        <w:spacing w:before="255" w:after="255"/>
        <w:ind w:left="645"/>
      </w:pPr>
      <w:r>
        <w:rPr>
          <w:rFonts w:ascii="宋体" w:hAnsi="宋体" w:cs="宋体" w:eastAsia="宋体"/>
          <w:sz w:val="24"/>
          <w:b/>
        </w:rPr>
        <w:t>合同生效和终止</w:t>
      </w:r>
    </w:p>
    <w:p>
      <w:pPr>
        <w:pStyle w:val="null3"/>
        <w:numPr>
          <w:ilvl w:val="1"/>
          <w:numId w:val="3"/>
        </w:numPr>
        <w:spacing w:before="255" w:after="255"/>
      </w:pPr>
      <w:r>
        <w:rPr>
          <w:rFonts w:ascii="宋体" w:hAnsi="宋体" w:cs="宋体" w:eastAsia="宋体"/>
          <w:sz w:val="24"/>
        </w:rPr>
        <w:t>本合同自双方法定代表人</w:t>
      </w:r>
      <w:r>
        <w:rPr>
          <w:rFonts w:ascii="calibri" w:hAnsi="calibri" w:cs="calibri" w:eastAsia="calibri"/>
          <w:sz w:val="24"/>
        </w:rPr>
        <w:t>/</w:t>
      </w:r>
      <w:r>
        <w:rPr>
          <w:rFonts w:ascii="宋体" w:hAnsi="宋体" w:cs="宋体" w:eastAsia="宋体"/>
          <w:sz w:val="24"/>
        </w:rPr>
        <w:t>授权代表的签字</w:t>
      </w:r>
      <w:r>
        <w:rPr>
          <w:rFonts w:ascii="calibri" w:hAnsi="calibri" w:cs="calibri" w:eastAsia="calibri"/>
          <w:sz w:val="24"/>
        </w:rPr>
        <w:t>/</w:t>
      </w:r>
      <w:r>
        <w:rPr>
          <w:rFonts w:ascii="宋体" w:hAnsi="宋体" w:cs="宋体" w:eastAsia="宋体"/>
          <w:sz w:val="24"/>
        </w:rPr>
        <w:t>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p>
    <w:p>
      <w:pPr>
        <w:pStyle w:val="null3"/>
        <w:numPr>
          <w:ilvl w:val="1"/>
          <w:numId w:val="3"/>
        </w:numPr>
        <w:spacing w:before="150" w:after="150"/>
      </w:pPr>
      <w:r>
        <w:rPr>
          <w:rFonts w:ascii="宋体" w:hAnsi="宋体" w:cs="宋体" w:eastAsia="宋体"/>
          <w:sz w:val="24"/>
        </w:rPr>
        <w:t>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p>
    <w:p>
      <w:pPr>
        <w:pStyle w:val="null3"/>
        <w:numPr>
          <w:ilvl w:val="1"/>
          <w:numId w:val="3"/>
        </w:numPr>
        <w:spacing w:before="255" w:after="255"/>
      </w:pPr>
      <w:r>
        <w:rPr>
          <w:rFonts w:ascii="宋体" w:hAnsi="宋体" w:cs="宋体" w:eastAsia="宋体"/>
          <w:sz w:val="24"/>
        </w:rPr>
        <w:t>本合同有效期从合同生效之日起到甲乙双方货款两清之日止。部分条款对有效期限存在特殊约定的，按照相关条款约定执行。</w:t>
      </w:r>
    </w:p>
    <w:p>
      <w:pPr>
        <w:pStyle w:val="null3"/>
        <w:numPr>
          <w:ilvl w:val="0"/>
          <w:numId w:val="3"/>
        </w:numPr>
        <w:spacing w:before="255" w:after="255"/>
        <w:ind w:left="645"/>
      </w:pPr>
      <w:r>
        <w:rPr>
          <w:rFonts w:ascii="宋体" w:hAnsi="宋体" w:cs="宋体" w:eastAsia="宋体"/>
          <w:sz w:val="24"/>
          <w:b/>
        </w:rPr>
        <w:t>合同文本</w:t>
      </w:r>
    </w:p>
    <w:p>
      <w:pPr>
        <w:pStyle w:val="null3"/>
        <w:numPr>
          <w:ilvl w:val="1"/>
          <w:numId w:val="3"/>
        </w:numPr>
        <w:spacing w:before="255" w:after="255"/>
      </w:pPr>
      <w:r>
        <w:rPr>
          <w:rFonts w:ascii="宋体" w:hAnsi="宋体" w:cs="宋体" w:eastAsia="宋体"/>
          <w:sz w:val="24"/>
        </w:rPr>
        <w:t>本合同一式</w:t>
      </w:r>
      <w:r>
        <w:rPr>
          <w:rFonts w:ascii="宋体" w:hAnsi="宋体" w:cs="宋体" w:eastAsia="宋体"/>
          <w:sz w:val="24"/>
          <w:shd w:fill="BFBFBF" w:val="clear"/>
        </w:rPr>
        <w:t>柒</w:t>
      </w:r>
      <w:r>
        <w:rPr>
          <w:rFonts w:ascii="宋体" w:hAnsi="宋体" w:cs="宋体" w:eastAsia="宋体"/>
          <w:sz w:val="24"/>
        </w:rPr>
        <w:t>份，甲方持</w:t>
      </w:r>
      <w:r>
        <w:rPr>
          <w:rFonts w:ascii="宋体" w:hAnsi="宋体" w:cs="宋体" w:eastAsia="宋体"/>
          <w:sz w:val="24"/>
          <w:shd w:fill="BFBFBF" w:val="clear"/>
        </w:rPr>
        <w:t>叁</w:t>
      </w:r>
      <w:r>
        <w:rPr>
          <w:rFonts w:ascii="宋体" w:hAnsi="宋体" w:cs="宋体" w:eastAsia="宋体"/>
          <w:sz w:val="24"/>
        </w:rPr>
        <w:t>份，乙方持</w:t>
      </w:r>
      <w:r>
        <w:rPr>
          <w:rFonts w:ascii="宋体" w:hAnsi="宋体" w:cs="宋体" w:eastAsia="宋体"/>
          <w:sz w:val="24"/>
          <w:shd w:fill="BFBFBF" w:val="clear"/>
        </w:rPr>
        <w:t>肆</w:t>
      </w:r>
      <w:r>
        <w:rPr>
          <w:rFonts w:ascii="宋体" w:hAnsi="宋体" w:cs="宋体" w:eastAsia="宋体"/>
          <w:sz w:val="24"/>
        </w:rPr>
        <w:t>份，各份合同均具有同等法律效力。</w:t>
      </w:r>
    </w:p>
    <w:p>
      <w:pPr>
        <w:pStyle w:val="null3"/>
        <w:numPr>
          <w:ilvl w:val="0"/>
          <w:numId w:val="3"/>
        </w:numPr>
        <w:spacing w:before="255" w:after="255"/>
        <w:ind w:left="645"/>
      </w:pPr>
      <w:r>
        <w:rPr>
          <w:rFonts w:ascii="宋体" w:hAnsi="宋体" w:cs="宋体" w:eastAsia="宋体"/>
          <w:sz w:val="24"/>
          <w:b/>
        </w:rPr>
        <w:t>其他事项</w:t>
      </w:r>
    </w:p>
    <w:p>
      <w:pPr>
        <w:pStyle w:val="null3"/>
        <w:numPr>
          <w:ilvl w:val="1"/>
          <w:numId w:val="3"/>
        </w:numPr>
        <w:spacing w:before="255" w:after="255"/>
      </w:pPr>
      <w:r>
        <w:rPr>
          <w:rFonts w:ascii="宋体" w:hAnsi="宋体" w:cs="宋体" w:eastAsia="宋体"/>
          <w:sz w:val="24"/>
        </w:rPr>
        <w:t>本合同签署前形成的与本次交易相关的任何协议、合同或承诺如与本合同相冲突，均应以本合同为准。</w:t>
      </w:r>
    </w:p>
    <w:p>
      <w:pPr>
        <w:pStyle w:val="null3"/>
        <w:numPr>
          <w:ilvl w:val="1"/>
          <w:numId w:val="3"/>
        </w:numPr>
        <w:spacing w:before="255" w:after="255"/>
      </w:pPr>
      <w:r>
        <w:rPr>
          <w:rFonts w:ascii="宋体" w:hAnsi="宋体" w:cs="宋体" w:eastAsia="宋体"/>
          <w:sz w:val="24"/>
        </w:rPr>
        <w:t>若法律、法规、政策的变化或其他任何原因导致本合同任何条款成为不合法、无效或失去强制执行效力，本合同其他条款的合法性、有效性和强制执行效力不受影响。届时双方将密切合作，尽快变更本合同中有关条款。</w:t>
      </w:r>
    </w:p>
    <w:p>
      <w:pPr>
        <w:pStyle w:val="null3"/>
        <w:numPr>
          <w:ilvl w:val="1"/>
          <w:numId w:val="3"/>
        </w:numPr>
        <w:spacing w:before="255" w:after="255"/>
      </w:pPr>
      <w:r>
        <w:rPr>
          <w:rFonts w:ascii="宋体" w:hAnsi="宋体" w:cs="宋体" w:eastAsia="宋体"/>
          <w:sz w:val="24"/>
        </w:rPr>
        <w:t>本合同中所有条款的标题仅为查阅方便，在任何情况下均不得被解释为本合同之组成部分，或构成对其所指示之条款的限制。</w:t>
      </w:r>
    </w:p>
    <w:p>
      <w:pPr>
        <w:pStyle w:val="null3"/>
        <w:numPr>
          <w:ilvl w:val="1"/>
          <w:numId w:val="3"/>
        </w:numPr>
        <w:spacing w:before="255" w:after="255"/>
      </w:pPr>
      <w:r>
        <w:rPr>
          <w:rFonts w:ascii="宋体" w:hAnsi="宋体" w:cs="宋体" w:eastAsia="宋体"/>
          <w:sz w:val="24"/>
        </w:rPr>
        <w:t>本合同所填金额大小写不一致的，以大写金额为准。</w:t>
      </w:r>
    </w:p>
    <w:p>
      <w:pPr>
        <w:pStyle w:val="null3"/>
        <w:spacing w:before="255" w:after="255"/>
      </w:pPr>
      <w:r>
        <w:rPr>
          <w:rFonts w:ascii="宋体" w:hAnsi="宋体" w:cs="宋体" w:eastAsia="宋体"/>
          <w:sz w:val="24"/>
        </w:rPr>
        <w:t>附件：</w:t>
      </w:r>
    </w:p>
    <w:p>
      <w:pPr>
        <w:pStyle w:val="null3"/>
        <w:spacing w:before="255" w:after="255"/>
      </w:pPr>
      <w:r>
        <w:rPr>
          <w:rFonts w:ascii="calibri" w:hAnsi="calibri" w:cs="calibri" w:eastAsia="calibri"/>
          <w:sz w:val="24"/>
        </w:rPr>
        <w:t>1.</w:t>
      </w: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货物清单</w:t>
      </w:r>
      <w:r>
        <w:rPr>
          <w:rFonts w:ascii="宋体" w:hAnsi="宋体" w:cs="宋体" w:eastAsia="宋体"/>
          <w:sz w:val="24"/>
          <w:u w:val="single"/>
          <w:shd w:fill="BEBEBE" w:val="clear"/>
        </w:rPr>
        <w:t xml:space="preserve">                             </w:t>
      </w:r>
    </w:p>
    <w:p>
      <w:pPr>
        <w:pStyle w:val="null3"/>
        <w:spacing w:before="255" w:after="255"/>
        <w:ind w:left="960"/>
      </w:pPr>
      <w:r>
        <w:rPr>
          <w:rFonts w:ascii="calibri" w:hAnsi="calibri" w:cs="calibri" w:eastAsia="calibri"/>
          <w:sz w:val="24"/>
        </w:rPr>
        <w:t>2.</w:t>
      </w:r>
      <w:r>
        <w:rPr>
          <w:u w:val="single"/>
        </w:rPr>
        <w:t xml:space="preserve"> </w:t>
      </w:r>
      <w:r>
        <w:rPr>
          <w:rFonts w:ascii="宋体" w:hAnsi="宋体" w:cs="宋体" w:eastAsia="宋体"/>
          <w:sz w:val="24"/>
          <w:u w:val="single"/>
          <w:shd w:fill="BFBFBF" w:val="clear"/>
        </w:rPr>
        <w:t>廉洁责任保证书</w:t>
      </w:r>
      <w:r>
        <w:rPr>
          <w:u w:val="single"/>
        </w:rPr>
        <w:t xml:space="preserve">                       </w:t>
      </w:r>
    </w:p>
    <w:p>
      <w:pPr>
        <w:pStyle w:val="null3"/>
        <w:spacing w:before="255" w:after="255"/>
      </w:pPr>
      <w:r>
        <w:rPr>
          <w:rFonts w:ascii="calibri" w:hAnsi="calibri" w:cs="calibri" w:eastAsia="calibri"/>
          <w:sz w:val="24"/>
        </w:rPr>
        <w:t>3.</w:t>
      </w:r>
      <w:r>
        <w:rPr>
          <w:u w:val="single"/>
        </w:rPr>
        <w:t xml:space="preserve"> </w:t>
      </w:r>
      <w:r>
        <w:rPr>
          <w:rFonts w:ascii="宋体" w:hAnsi="宋体" w:cs="宋体" w:eastAsia="宋体"/>
          <w:sz w:val="24"/>
          <w:u w:val="single"/>
          <w:shd w:fill="BFBFBF" w:val="clear"/>
        </w:rPr>
        <w:t>保密承诺书</w:t>
      </w:r>
      <w:r>
        <w:rPr>
          <w:u w:val="single"/>
        </w:rPr>
        <w:t xml:space="preserve">                           </w:t>
      </w:r>
    </w:p>
    <w:p>
      <w:pPr>
        <w:pStyle w:val="null3"/>
        <w:spacing w:before="255" w:after="255"/>
      </w:pPr>
      <w:r>
        <w:rPr>
          <w:rFonts w:ascii="calibri" w:hAnsi="calibri" w:cs="calibri" w:eastAsia="calibri"/>
          <w:sz w:val="24"/>
        </w:rPr>
        <w:t>4.</w:t>
      </w:r>
      <w:r>
        <w:rPr>
          <w:rFonts w:ascii="宋体" w:hAnsi="宋体" w:cs="宋体" w:eastAsia="宋体"/>
          <w:sz w:val="24"/>
          <w:u w:val="single"/>
          <w:shd w:fill="BFBFBF" w:val="clear"/>
        </w:rPr>
        <w:t xml:space="preserve"> </w:t>
      </w:r>
      <w:r>
        <w:rPr>
          <w:rFonts w:ascii="宋体" w:hAnsi="宋体" w:cs="宋体" w:eastAsia="宋体"/>
          <w:sz w:val="24"/>
          <w:u w:val="single"/>
          <w:shd w:fill="BFBFBF" w:val="clear"/>
        </w:rPr>
        <w:t>廉洁交往告知书</w:t>
      </w:r>
      <w:r>
        <w:rPr>
          <w:u w:val="single"/>
        </w:rPr>
        <w:t xml:space="preserve">                       </w:t>
      </w:r>
    </w:p>
    <w:p>
      <w:pPr>
        <w:pStyle w:val="null3"/>
        <w:spacing w:before="255" w:after="255"/>
      </w:pPr>
      <w:r>
        <w:rPr>
          <w:rFonts w:ascii="宋体" w:hAnsi="宋体" w:cs="宋体" w:eastAsia="宋体"/>
          <w:sz w:val="24"/>
        </w:rPr>
        <w:t>（以下无正文）</w:t>
      </w:r>
    </w:p>
    <w:p>
      <w:pPr>
        <w:pStyle w:val="null3"/>
        <w:spacing w:after="16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r>
    </w:tbl>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32"/>
        <w:gridCol w:w="793"/>
        <w:gridCol w:w="255"/>
        <w:gridCol w:w="2352"/>
        <w:gridCol w:w="1403"/>
        <w:gridCol w:w="1148"/>
        <w:gridCol w:w="992"/>
      </w:tblGrid>
      <w:tr>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0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2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9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白铜复合黄铜</w:t>
            </w:r>
            <w:r>
              <w:rPr>
                <w:rFonts w:ascii="宋体" w:hAnsi="宋体" w:cs="宋体" w:eastAsia="宋体"/>
                <w:sz w:val="24"/>
              </w:rPr>
              <w:t>边料</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白铜复合黄铜</w:t>
            </w:r>
            <w:r>
              <w:rPr>
                <w:rFonts w:ascii="宋体" w:hAnsi="宋体" w:cs="宋体" w:eastAsia="宋体"/>
                <w:sz w:val="24"/>
              </w:rPr>
              <w:t>碎屑</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40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3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1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宋体" w:hAnsi="宋体" w:cs="宋体" w:eastAsia="宋体"/>
                <w:sz w:val="24"/>
              </w:rPr>
              <w:t>含</w:t>
            </w:r>
            <w:r>
              <w:rPr>
                <w:rFonts w:ascii="calibri" w:hAnsi="calibri" w:cs="calibri" w:eastAsia="calibri"/>
                <w:sz w:val="24"/>
                <w:u w:val="single"/>
              </w:rPr>
              <w:t xml:space="preserve">  13  </w:t>
            </w:r>
            <w:r>
              <w:rPr>
                <w:rFonts w:ascii="calibri" w:hAnsi="calibri" w:cs="calibri" w:eastAsia="calibri"/>
                <w:sz w:val="24"/>
              </w:rPr>
              <w:t>%</w:t>
            </w:r>
            <w:r>
              <w:rPr>
                <w:rFonts w:ascii="宋体" w:hAnsi="宋体" w:cs="宋体" w:eastAsia="宋体"/>
                <w:sz w:val="24"/>
              </w:rPr>
              <w:t>增值税，开具增值税专用发票。</w:t>
            </w:r>
          </w:p>
          <w:p>
            <w:pPr>
              <w:pStyle w:val="null3"/>
              <w:spacing w:after="120"/>
              <w:jc w:val="left"/>
            </w:pPr>
            <w:r>
              <w:rPr>
                <w:rFonts w:ascii="宋体" w:hAnsi="宋体" w:cs="宋体" w:eastAsia="宋体"/>
                <w:sz w:val="24"/>
              </w:rPr>
              <w:t>2</w:t>
            </w:r>
            <w:r>
              <w:rPr>
                <w:rFonts w:ascii="宋体" w:hAnsi="宋体" w:cs="宋体" w:eastAsia="宋体"/>
                <w:sz w:val="24"/>
              </w:rPr>
              <w:t>、合同数量为预计数量，实际发生数量为对应带材采购订单数量的</w:t>
            </w:r>
            <w:r>
              <w:rPr>
                <w:rFonts w:ascii="宋体" w:hAnsi="宋体" w:cs="宋体" w:eastAsia="宋体"/>
                <w:sz w:val="21"/>
                <w:u w:val="single"/>
              </w:rPr>
              <w:t xml:space="preserve">       </w:t>
            </w:r>
            <w:r>
              <w:rPr>
                <w:rFonts w:ascii="宋体" w:hAnsi="宋体" w:cs="宋体" w:eastAsia="宋体"/>
                <w:sz w:val="24"/>
              </w:rPr>
              <w:t>%</w:t>
            </w:r>
            <w:r>
              <w:rPr>
                <w:rFonts w:ascii="宋体" w:hAnsi="宋体" w:cs="宋体" w:eastAsia="宋体"/>
                <w:sz w:val="24"/>
              </w:rPr>
              <w:t>。</w:t>
            </w:r>
          </w:p>
          <w:p>
            <w:pPr>
              <w:pStyle w:val="null3"/>
              <w:spacing w:after="165"/>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rPr>
              <w:t>边废料不允许未改变成分情况下直接对外销售。</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u w:val="single"/>
        </w:rPr>
        <w:t xml:space="preserve">       </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ind w:firstLine="555"/>
        <w:jc w:val="both"/>
      </w:pPr>
      <w:r>
        <w:rPr>
          <w:rFonts w:ascii="宋体" w:hAnsi="宋体" w:cs="宋体" w:eastAsia="宋体"/>
          <w:sz w:val="24"/>
        </w:rPr>
        <w:t>（以下无正文</w:t>
      </w:r>
      <w:r>
        <w:rPr>
          <w:rFonts w:ascii="宋体" w:hAnsi="宋体" w:cs="宋体" w:eastAsia="宋体"/>
          <w:sz w:val="24"/>
        </w:rPr>
        <w:t>）</w:t>
      </w:r>
    </w:p>
    <w:p>
      <w:pPr>
        <w:pStyle w:val="null3"/>
        <w:spacing w:after="165"/>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3</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calibri" w:hAnsi="calibri" w:cs="calibri" w:eastAsia="calibri"/>
          <w:sz w:val="24"/>
        </w:rPr>
        <w:t>(</w:t>
      </w: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calibri" w:hAnsi="calibri" w:cs="calibri" w:eastAsia="calibri"/>
          <w:sz w:val="21"/>
          <w:u w:val="single"/>
        </w:rPr>
        <w:t xml:space="preserve">   </w:t>
      </w:r>
      <w:r>
        <w:rPr>
          <w:rFonts w:ascii="宋体" w:hAnsi="宋体" w:cs="宋体" w:eastAsia="宋体"/>
          <w:sz w:val="24"/>
          <w:u w:val="single"/>
          <w:shd w:fill="FF0000" w:val="clear"/>
        </w:rPr>
        <w:t>被承诺</w:t>
      </w:r>
      <w:r>
        <w:rPr>
          <w:rFonts w:ascii="宋体" w:hAnsi="宋体" w:cs="宋体" w:eastAsia="宋体"/>
          <w:sz w:val="24"/>
          <w:u w:val="single"/>
          <w:shd w:fill="FF0000" w:val="clear"/>
        </w:rPr>
        <w:t>方所在地</w:t>
      </w:r>
      <w:r>
        <w:rPr>
          <w:rFonts w:ascii="calibri" w:hAnsi="calibri" w:cs="calibri" w:eastAsia="calibri"/>
          <w:sz w:val="21"/>
          <w:u w:val="single"/>
        </w:rPr>
        <w:t xml:space="preserve">    </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p>
    <w:p>
      <w:pPr>
        <w:pStyle w:val="null3"/>
        <w:spacing w:after="165"/>
        <w:ind w:firstLine="555"/>
        <w:jc w:val="both"/>
      </w:pPr>
      <w:r>
        <w:rPr/>
        <w:t xml:space="preserve"> </w:t>
      </w:r>
    </w:p>
    <w:p>
      <w:pPr>
        <w:pStyle w:val="null3"/>
        <w:spacing w:after="165"/>
        <w:jc w:val="both"/>
      </w:pPr>
      <w:r>
        <w:rPr>
          <w:rFonts w:ascii="宋体" w:hAnsi="宋体" w:cs="宋体" w:eastAsia="宋体"/>
          <w:sz w:val="24"/>
          <w:b/>
        </w:rPr>
        <w:t>附件</w:t>
      </w:r>
      <w:r>
        <w:rPr>
          <w:rFonts w:ascii="宋体" w:hAnsi="宋体" w:cs="宋体" w:eastAsia="宋体"/>
          <w:sz w:val="24"/>
          <w:b/>
        </w:rPr>
        <w:t>4</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5760"/>
        <w:jc w:val="both"/>
      </w:pPr>
      <w:r>
        <w:rPr>
          <w:rFonts w:ascii="宋体" w:hAnsi="宋体" w:cs="宋体" w:eastAsia="宋体"/>
          <w:sz w:val="24"/>
        </w:rPr>
        <w:t xml:space="preserve">        </w:t>
      </w: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本招标文件未尽事宜参照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3">
    <w:multiLevelType w:val="hybridMultilevel"/>
    <w:lvl w:ilvl="0">
      <w:start w:val="1"/>
      <w:numFmt w:val="upperLetter"/>
      <w:lvlText w:val="%1."/>
      <w:lvlJc w:val="left"/>
      <w:pPr>
        <w:ind w:left="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