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3.xml" ContentType="application/vnd.openxmlformats-officedocument.wordprocessingml.head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F2947A" w14:textId="77777777" w:rsidR="004B547E" w:rsidRDefault="004B547E">
      <w:pPr>
        <w:jc w:val="left"/>
        <w:rPr>
          <w:rFonts w:ascii="宋体" w:hAnsi="宋体"/>
          <w:sz w:val="36"/>
        </w:rPr>
      </w:pPr>
    </w:p>
    <w:p w14:paraId="3636E8EF" w14:textId="77777777" w:rsidR="004B547E" w:rsidRDefault="004B547E">
      <w:pPr>
        <w:jc w:val="left"/>
        <w:rPr>
          <w:rFonts w:ascii="宋体" w:hAnsi="宋体"/>
          <w:sz w:val="36"/>
        </w:rPr>
      </w:pPr>
    </w:p>
    <w:p w14:paraId="7392EE2A" w14:textId="77777777" w:rsidR="004B547E" w:rsidRDefault="003C237F">
      <w:pPr>
        <w:jc w:val="center"/>
        <w:rPr>
          <w:rFonts w:ascii="宋体" w:hAnsi="宋体"/>
          <w:b/>
          <w:sz w:val="84"/>
        </w:rPr>
      </w:pPr>
      <w:r>
        <w:rPr>
          <w:rFonts w:ascii="宋体" w:hAnsi="宋体" w:hint="eastAsia"/>
          <w:b/>
          <w:sz w:val="84"/>
        </w:rPr>
        <w:t>招标文件</w:t>
      </w:r>
    </w:p>
    <w:p w14:paraId="66C7BD30" w14:textId="77777777" w:rsidR="004B547E" w:rsidRDefault="004B547E">
      <w:pPr>
        <w:adjustRightInd w:val="0"/>
        <w:ind w:firstLineChars="300" w:firstLine="1084"/>
        <w:jc w:val="left"/>
        <w:textAlignment w:val="baseline"/>
        <w:rPr>
          <w:rFonts w:ascii="宋体" w:hAnsi="宋体"/>
          <w:b/>
          <w:sz w:val="36"/>
        </w:rPr>
      </w:pPr>
    </w:p>
    <w:p w14:paraId="17B1C510" w14:textId="77777777" w:rsidR="004B547E" w:rsidRDefault="004B547E">
      <w:pPr>
        <w:adjustRightInd w:val="0"/>
        <w:ind w:firstLineChars="300" w:firstLine="1084"/>
        <w:jc w:val="left"/>
        <w:textAlignment w:val="baseline"/>
        <w:rPr>
          <w:rFonts w:ascii="宋体" w:hAnsi="宋体"/>
          <w:b/>
          <w:sz w:val="36"/>
        </w:rPr>
      </w:pPr>
    </w:p>
    <w:p w14:paraId="19E1BC80" w14:textId="77777777" w:rsidR="004B547E" w:rsidRDefault="004B547E">
      <w:pPr>
        <w:adjustRightInd w:val="0"/>
        <w:ind w:firstLineChars="300" w:firstLine="1084"/>
        <w:jc w:val="left"/>
        <w:textAlignment w:val="baseline"/>
        <w:rPr>
          <w:rFonts w:ascii="宋体" w:hAnsi="宋体"/>
          <w:b/>
          <w:sz w:val="36"/>
        </w:rPr>
      </w:pPr>
    </w:p>
    <w:p w14:paraId="04092B22" w14:textId="77777777" w:rsidR="004B547E" w:rsidRDefault="003C237F">
      <w:pPr>
        <w:tabs>
          <w:tab w:val="left" w:pos="1560"/>
        </w:tabs>
        <w:adjustRightInd w:val="0"/>
        <w:ind w:leftChars="50" w:left="120" w:firstLineChars="200" w:firstLine="643"/>
        <w:jc w:val="left"/>
        <w:textAlignment w:val="baseline"/>
        <w:rPr>
          <w:rFonts w:ascii="宋体" w:hAnsi="宋体"/>
          <w:b/>
          <w:sz w:val="32"/>
        </w:rPr>
      </w:pPr>
      <w:r>
        <w:rPr>
          <w:rFonts w:ascii="宋体" w:hAnsi="宋体" w:hint="eastAsia"/>
          <w:b/>
          <w:sz w:val="32"/>
        </w:rPr>
        <w:t>项目编号：202511435018</w:t>
      </w:r>
    </w:p>
    <w:p w14:paraId="6EC86667" w14:textId="77777777" w:rsidR="004B547E" w:rsidRDefault="003C237F">
      <w:pPr>
        <w:tabs>
          <w:tab w:val="left" w:pos="1276"/>
          <w:tab w:val="left" w:pos="1418"/>
        </w:tabs>
        <w:adjustRightInd w:val="0"/>
        <w:ind w:leftChars="300" w:left="720"/>
        <w:jc w:val="left"/>
        <w:textAlignment w:val="baseline"/>
        <w:rPr>
          <w:rFonts w:ascii="宋体" w:hAnsi="宋体"/>
          <w:b/>
          <w:sz w:val="32"/>
        </w:rPr>
      </w:pPr>
      <w:r>
        <w:rPr>
          <w:rFonts w:ascii="宋体" w:hAnsi="宋体" w:hint="eastAsia"/>
          <w:b/>
          <w:sz w:val="32"/>
        </w:rPr>
        <w:t>项目名称：2026-2029年上海新机房租赁服务项目</w:t>
      </w:r>
    </w:p>
    <w:p w14:paraId="190D8052" w14:textId="77777777" w:rsidR="004B547E" w:rsidRDefault="004B547E">
      <w:pPr>
        <w:tabs>
          <w:tab w:val="left" w:pos="1276"/>
          <w:tab w:val="left" w:pos="1418"/>
        </w:tabs>
        <w:adjustRightInd w:val="0"/>
        <w:ind w:left="2750" w:hangingChars="856" w:hanging="2750"/>
        <w:jc w:val="left"/>
        <w:textAlignment w:val="baseline"/>
        <w:rPr>
          <w:rFonts w:ascii="宋体" w:hAnsi="宋体"/>
          <w:b/>
          <w:sz w:val="32"/>
        </w:rPr>
      </w:pPr>
    </w:p>
    <w:p w14:paraId="360089DB" w14:textId="77777777" w:rsidR="004B547E" w:rsidRDefault="004B547E">
      <w:pPr>
        <w:adjustRightInd w:val="0"/>
        <w:jc w:val="left"/>
        <w:textAlignment w:val="baseline"/>
        <w:rPr>
          <w:rFonts w:ascii="宋体" w:hAnsi="宋体" w:cs="黑体"/>
          <w:kern w:val="0"/>
          <w:sz w:val="32"/>
          <w:szCs w:val="32"/>
        </w:rPr>
      </w:pPr>
    </w:p>
    <w:p w14:paraId="4DB555A6" w14:textId="77777777" w:rsidR="004B547E" w:rsidRDefault="004B547E">
      <w:pPr>
        <w:adjustRightInd w:val="0"/>
        <w:jc w:val="left"/>
        <w:textAlignment w:val="baseline"/>
        <w:rPr>
          <w:rFonts w:ascii="宋体" w:hAnsi="宋体" w:cs="黑体"/>
          <w:kern w:val="0"/>
          <w:sz w:val="32"/>
          <w:szCs w:val="32"/>
        </w:rPr>
      </w:pPr>
    </w:p>
    <w:p w14:paraId="40A398E5" w14:textId="77777777" w:rsidR="004B547E" w:rsidRDefault="004B547E">
      <w:pPr>
        <w:autoSpaceDE w:val="0"/>
        <w:autoSpaceDN w:val="0"/>
        <w:adjustRightInd w:val="0"/>
        <w:snapToGrid w:val="0"/>
        <w:spacing w:afterLines="50" w:after="163"/>
        <w:rPr>
          <w:rFonts w:ascii="宋体" w:hAnsi="宋体" w:cs="黑体"/>
          <w:kern w:val="0"/>
          <w:sz w:val="32"/>
          <w:szCs w:val="32"/>
        </w:rPr>
      </w:pPr>
    </w:p>
    <w:p w14:paraId="5F2D6FFE" w14:textId="77777777" w:rsidR="004B547E" w:rsidRDefault="004B547E">
      <w:pPr>
        <w:tabs>
          <w:tab w:val="left" w:pos="3240"/>
          <w:tab w:val="left" w:pos="3420"/>
        </w:tabs>
        <w:spacing w:line="360" w:lineRule="auto"/>
        <w:ind w:leftChars="871" w:left="2090"/>
        <w:jc w:val="left"/>
        <w:rPr>
          <w:rFonts w:ascii="宋体" w:hAnsi="宋体"/>
          <w:bCs/>
          <w:sz w:val="36"/>
          <w:szCs w:val="36"/>
        </w:rPr>
      </w:pPr>
    </w:p>
    <w:p w14:paraId="6D2E4534" w14:textId="77777777" w:rsidR="004B547E" w:rsidRDefault="004B547E">
      <w:pPr>
        <w:tabs>
          <w:tab w:val="left" w:pos="3240"/>
          <w:tab w:val="left" w:pos="3420"/>
        </w:tabs>
        <w:spacing w:line="360" w:lineRule="auto"/>
        <w:ind w:leftChars="871" w:left="2090"/>
        <w:jc w:val="left"/>
        <w:rPr>
          <w:rFonts w:ascii="宋体" w:hAnsi="宋体"/>
          <w:bCs/>
          <w:sz w:val="32"/>
          <w:szCs w:val="32"/>
        </w:rPr>
      </w:pPr>
    </w:p>
    <w:p w14:paraId="2321C53E" w14:textId="77777777" w:rsidR="004B547E" w:rsidRDefault="003C237F">
      <w:pPr>
        <w:tabs>
          <w:tab w:val="left" w:pos="3240"/>
          <w:tab w:val="left" w:pos="3420"/>
        </w:tabs>
        <w:spacing w:line="360" w:lineRule="auto"/>
        <w:ind w:firstLineChars="400" w:firstLine="1280"/>
        <w:jc w:val="left"/>
        <w:rPr>
          <w:rFonts w:ascii="宋体" w:hAnsi="宋体"/>
          <w:bCs/>
          <w:sz w:val="32"/>
          <w:szCs w:val="32"/>
        </w:rPr>
      </w:pPr>
      <w:r>
        <w:rPr>
          <w:rFonts w:ascii="宋体" w:hAnsi="宋体"/>
          <w:bCs/>
          <w:sz w:val="32"/>
          <w:szCs w:val="32"/>
        </w:rPr>
        <w:t>采购人：</w:t>
      </w:r>
      <w:r>
        <w:rPr>
          <w:rFonts w:ascii="宋体" w:hAnsi="宋体" w:hint="eastAsia"/>
          <w:bCs/>
          <w:sz w:val="32"/>
          <w:szCs w:val="32"/>
        </w:rPr>
        <w:t>网联清算有限公司</w:t>
      </w:r>
    </w:p>
    <w:p w14:paraId="61989DFC" w14:textId="77777777" w:rsidR="004B547E" w:rsidRDefault="003C237F">
      <w:pPr>
        <w:autoSpaceDE w:val="0"/>
        <w:autoSpaceDN w:val="0"/>
        <w:adjustRightInd w:val="0"/>
        <w:snapToGrid w:val="0"/>
        <w:spacing w:afterLines="50" w:after="163"/>
        <w:ind w:firstLineChars="400" w:firstLine="1280"/>
        <w:rPr>
          <w:rFonts w:ascii="宋体" w:hAnsi="宋体" w:cs="黑体"/>
          <w:kern w:val="0"/>
          <w:sz w:val="32"/>
          <w:szCs w:val="32"/>
        </w:rPr>
      </w:pPr>
      <w:r>
        <w:rPr>
          <w:rFonts w:ascii="宋体" w:hAnsi="宋体" w:hint="eastAsia"/>
          <w:bCs/>
          <w:sz w:val="32"/>
          <w:szCs w:val="32"/>
        </w:rPr>
        <w:t>采购</w:t>
      </w:r>
      <w:r>
        <w:rPr>
          <w:rFonts w:ascii="宋体" w:hAnsi="宋体"/>
          <w:bCs/>
          <w:sz w:val="32"/>
          <w:szCs w:val="32"/>
        </w:rPr>
        <w:t>代理机构：</w:t>
      </w:r>
      <w:r>
        <w:rPr>
          <w:rFonts w:ascii="宋体" w:hAnsi="宋体" w:hint="eastAsia"/>
          <w:bCs/>
          <w:sz w:val="32"/>
          <w:szCs w:val="32"/>
        </w:rPr>
        <w:t>北京市京发招标有限公司</w:t>
      </w:r>
    </w:p>
    <w:p w14:paraId="36F1AACF" w14:textId="77777777" w:rsidR="004B547E" w:rsidRDefault="004B547E">
      <w:pPr>
        <w:autoSpaceDE w:val="0"/>
        <w:autoSpaceDN w:val="0"/>
        <w:adjustRightInd w:val="0"/>
        <w:snapToGrid w:val="0"/>
        <w:spacing w:afterLines="50" w:after="163"/>
        <w:jc w:val="center"/>
        <w:rPr>
          <w:rFonts w:ascii="宋体" w:hAnsi="宋体" w:cs="黑体"/>
          <w:kern w:val="0"/>
          <w:sz w:val="32"/>
          <w:szCs w:val="32"/>
        </w:rPr>
      </w:pPr>
    </w:p>
    <w:p w14:paraId="70328E01" w14:textId="77777777" w:rsidR="004B547E" w:rsidRDefault="003C237F">
      <w:pPr>
        <w:autoSpaceDE w:val="0"/>
        <w:autoSpaceDN w:val="0"/>
        <w:adjustRightInd w:val="0"/>
        <w:snapToGrid w:val="0"/>
        <w:spacing w:afterLines="50" w:after="163"/>
        <w:jc w:val="center"/>
        <w:rPr>
          <w:rFonts w:ascii="宋体" w:hAnsi="宋体" w:cs="黑体"/>
          <w:kern w:val="0"/>
          <w:sz w:val="32"/>
          <w:szCs w:val="32"/>
        </w:rPr>
      </w:pPr>
      <w:r>
        <w:rPr>
          <w:rFonts w:ascii="宋体" w:hAnsi="宋体" w:cs="黑体" w:hint="eastAsia"/>
          <w:kern w:val="0"/>
          <w:sz w:val="32"/>
          <w:szCs w:val="32"/>
        </w:rPr>
        <w:t>202</w:t>
      </w:r>
      <w:r>
        <w:rPr>
          <w:rFonts w:ascii="宋体" w:hAnsi="宋体" w:cs="黑体"/>
          <w:kern w:val="0"/>
          <w:sz w:val="32"/>
          <w:szCs w:val="32"/>
        </w:rPr>
        <w:t>6</w:t>
      </w:r>
      <w:r>
        <w:rPr>
          <w:rFonts w:ascii="宋体" w:hAnsi="宋体" w:cs="黑体" w:hint="eastAsia"/>
          <w:kern w:val="0"/>
          <w:sz w:val="32"/>
          <w:szCs w:val="32"/>
        </w:rPr>
        <w:t>年</w:t>
      </w:r>
      <w:r>
        <w:rPr>
          <w:rFonts w:ascii="宋体" w:hAnsi="宋体" w:cs="黑体"/>
          <w:kern w:val="0"/>
          <w:sz w:val="32"/>
          <w:szCs w:val="32"/>
        </w:rPr>
        <w:t>5</w:t>
      </w:r>
      <w:r>
        <w:rPr>
          <w:rFonts w:ascii="宋体" w:hAnsi="宋体" w:cs="黑体" w:hint="eastAsia"/>
          <w:kern w:val="0"/>
          <w:sz w:val="32"/>
          <w:szCs w:val="32"/>
        </w:rPr>
        <w:t>月</w:t>
      </w:r>
    </w:p>
    <w:p w14:paraId="5E7EAF27" w14:textId="77777777" w:rsidR="004B547E" w:rsidRDefault="004B547E">
      <w:pPr>
        <w:widowControl/>
        <w:jc w:val="left"/>
        <w:rPr>
          <w:rFonts w:ascii="宋体" w:hAnsi="宋体" w:cs="黑体"/>
          <w:kern w:val="0"/>
          <w:sz w:val="32"/>
          <w:szCs w:val="32"/>
        </w:rPr>
        <w:sectPr w:rsidR="004B547E">
          <w:footerReference w:type="default" r:id="rId9"/>
          <w:pgSz w:w="11906" w:h="16838"/>
          <w:pgMar w:top="1440" w:right="1247" w:bottom="1361" w:left="1247" w:header="851" w:footer="992" w:gutter="0"/>
          <w:cols w:space="720"/>
          <w:docGrid w:type="lines" w:linePitch="326"/>
        </w:sectPr>
      </w:pPr>
    </w:p>
    <w:p w14:paraId="3D124F7F" w14:textId="77777777" w:rsidR="004B547E" w:rsidRDefault="004B547E">
      <w:pPr>
        <w:widowControl/>
        <w:spacing w:line="480" w:lineRule="atLeast"/>
        <w:jc w:val="left"/>
        <w:rPr>
          <w:rFonts w:ascii="宋体" w:hAnsi="宋体" w:cs="宋体"/>
        </w:rPr>
      </w:pPr>
    </w:p>
    <w:p w14:paraId="02809D4C" w14:textId="77777777" w:rsidR="004B547E" w:rsidRDefault="003C237F">
      <w:pPr>
        <w:pStyle w:val="13"/>
        <w:tabs>
          <w:tab w:val="clear" w:pos="8778"/>
        </w:tabs>
        <w:spacing w:line="560" w:lineRule="atLeast"/>
        <w:rPr>
          <w:rFonts w:ascii="宋体" w:hAnsi="宋体" w:cs="宋体"/>
          <w:iCs w:val="0"/>
          <w:caps w:val="0"/>
          <w:sz w:val="44"/>
          <w:szCs w:val="44"/>
        </w:rPr>
      </w:pPr>
      <w:bookmarkStart w:id="0" w:name="_Toc247085670"/>
      <w:bookmarkStart w:id="1" w:name="_Toc246996899"/>
      <w:bookmarkStart w:id="2" w:name="_Toc246996156"/>
      <w:r>
        <w:rPr>
          <w:rFonts w:ascii="宋体" w:hAnsi="宋体" w:cs="宋体" w:hint="eastAsia"/>
          <w:iCs w:val="0"/>
          <w:caps w:val="0"/>
          <w:sz w:val="44"/>
          <w:szCs w:val="44"/>
        </w:rPr>
        <w:t>目录</w:t>
      </w:r>
      <w:bookmarkEnd w:id="0"/>
      <w:bookmarkEnd w:id="1"/>
      <w:bookmarkEnd w:id="2"/>
    </w:p>
    <w:p w14:paraId="1B1F1E24" w14:textId="77777777" w:rsidR="004B547E" w:rsidRDefault="004B547E">
      <w:pPr>
        <w:pStyle w:val="13"/>
        <w:tabs>
          <w:tab w:val="clear" w:pos="8778"/>
        </w:tabs>
        <w:spacing w:line="560" w:lineRule="atLeast"/>
        <w:rPr>
          <w:rFonts w:ascii="宋体" w:hAnsi="宋体" w:cs="宋体"/>
          <w:b w:val="0"/>
          <w:bCs w:val="0"/>
          <w:iCs w:val="0"/>
          <w:caps w:val="0"/>
          <w:sz w:val="28"/>
          <w:szCs w:val="28"/>
        </w:rPr>
      </w:pPr>
    </w:p>
    <w:p w14:paraId="13D40108" w14:textId="56E7194A" w:rsidR="004B547E" w:rsidRDefault="003C237F">
      <w:pPr>
        <w:pStyle w:val="13"/>
        <w:rPr>
          <w:rFonts w:ascii="宋体" w:hAnsi="宋体" w:cstheme="minorBidi"/>
          <w:b w:val="0"/>
          <w:bCs w:val="0"/>
          <w:iCs w:val="0"/>
          <w:caps w:val="0"/>
          <w:noProof/>
          <w:kern w:val="2"/>
          <w:sz w:val="24"/>
          <w:szCs w:val="24"/>
        </w:rPr>
      </w:pPr>
      <w:r>
        <w:rPr>
          <w:rFonts w:ascii="宋体" w:hAnsi="宋体" w:cs="宋体" w:hint="eastAsia"/>
          <w:b w:val="0"/>
          <w:bCs w:val="0"/>
          <w:iCs w:val="0"/>
          <w:caps w:val="0"/>
          <w:sz w:val="24"/>
          <w:szCs w:val="24"/>
        </w:rPr>
        <w:fldChar w:fldCharType="begin"/>
      </w:r>
      <w:r>
        <w:rPr>
          <w:rFonts w:ascii="宋体" w:hAnsi="宋体" w:cs="宋体" w:hint="eastAsia"/>
          <w:b w:val="0"/>
          <w:bCs w:val="0"/>
          <w:iCs w:val="0"/>
          <w:caps w:val="0"/>
          <w:sz w:val="24"/>
          <w:szCs w:val="24"/>
        </w:rPr>
        <w:instrText xml:space="preserve"> TOC \o \h \z \u </w:instrText>
      </w:r>
      <w:r>
        <w:rPr>
          <w:rFonts w:ascii="宋体" w:hAnsi="宋体" w:cs="宋体" w:hint="eastAsia"/>
          <w:b w:val="0"/>
          <w:bCs w:val="0"/>
          <w:iCs w:val="0"/>
          <w:caps w:val="0"/>
          <w:sz w:val="24"/>
          <w:szCs w:val="24"/>
        </w:rPr>
        <w:fldChar w:fldCharType="separate"/>
      </w:r>
      <w:hyperlink w:anchor="_Toc213417120" w:history="1">
        <w:r>
          <w:rPr>
            <w:rStyle w:val="aff6"/>
            <w:rFonts w:ascii="宋体" w:hAnsi="宋体"/>
            <w:noProof/>
            <w:sz w:val="24"/>
            <w:szCs w:val="24"/>
          </w:rPr>
          <w:t>第一章 投标邀请</w:t>
        </w:r>
        <w:r>
          <w:rPr>
            <w:rFonts w:ascii="宋体" w:hAnsi="宋体"/>
            <w:noProof/>
            <w:sz w:val="24"/>
            <w:szCs w:val="24"/>
          </w:rPr>
          <w:tab/>
        </w:r>
        <w:r>
          <w:rPr>
            <w:rFonts w:ascii="宋体" w:hAnsi="宋体"/>
            <w:noProof/>
            <w:sz w:val="24"/>
            <w:szCs w:val="24"/>
          </w:rPr>
          <w:fldChar w:fldCharType="begin"/>
        </w:r>
        <w:r>
          <w:rPr>
            <w:rFonts w:ascii="宋体" w:hAnsi="宋体"/>
            <w:noProof/>
            <w:sz w:val="24"/>
            <w:szCs w:val="24"/>
          </w:rPr>
          <w:instrText xml:space="preserve"> PAGEREF _Toc213417120 \h </w:instrText>
        </w:r>
        <w:r>
          <w:rPr>
            <w:rFonts w:ascii="宋体" w:hAnsi="宋体"/>
            <w:noProof/>
            <w:sz w:val="24"/>
            <w:szCs w:val="24"/>
          </w:rPr>
        </w:r>
        <w:r>
          <w:rPr>
            <w:rFonts w:ascii="宋体" w:hAnsi="宋体"/>
            <w:noProof/>
            <w:sz w:val="24"/>
            <w:szCs w:val="24"/>
          </w:rPr>
          <w:fldChar w:fldCharType="separate"/>
        </w:r>
        <w:r w:rsidR="00F83224">
          <w:rPr>
            <w:rFonts w:ascii="宋体" w:hAnsi="宋体" w:hint="eastAsia"/>
            <w:noProof/>
            <w:sz w:val="24"/>
            <w:szCs w:val="24"/>
          </w:rPr>
          <w:t>3</w:t>
        </w:r>
        <w:r>
          <w:rPr>
            <w:rFonts w:ascii="宋体" w:hAnsi="宋体"/>
            <w:noProof/>
            <w:sz w:val="24"/>
            <w:szCs w:val="24"/>
          </w:rPr>
          <w:fldChar w:fldCharType="end"/>
        </w:r>
      </w:hyperlink>
    </w:p>
    <w:p w14:paraId="473851FE" w14:textId="7F48A88D" w:rsidR="004B547E" w:rsidRDefault="00097180">
      <w:pPr>
        <w:pStyle w:val="13"/>
        <w:rPr>
          <w:rFonts w:ascii="宋体" w:hAnsi="宋体" w:cstheme="minorBidi"/>
          <w:b w:val="0"/>
          <w:bCs w:val="0"/>
          <w:iCs w:val="0"/>
          <w:caps w:val="0"/>
          <w:noProof/>
          <w:kern w:val="2"/>
          <w:sz w:val="24"/>
          <w:szCs w:val="24"/>
        </w:rPr>
      </w:pPr>
      <w:hyperlink w:anchor="_Toc213417121" w:history="1">
        <w:r w:rsidR="003C237F">
          <w:rPr>
            <w:rStyle w:val="aff6"/>
            <w:rFonts w:ascii="宋体" w:hAnsi="宋体"/>
            <w:noProof/>
            <w:sz w:val="24"/>
            <w:szCs w:val="24"/>
          </w:rPr>
          <w:t>第二章 投标人须知</w:t>
        </w:r>
        <w:r w:rsidR="003C237F">
          <w:rPr>
            <w:rFonts w:ascii="宋体" w:hAnsi="宋体"/>
            <w:noProof/>
            <w:sz w:val="24"/>
            <w:szCs w:val="24"/>
          </w:rPr>
          <w:tab/>
        </w:r>
        <w:r w:rsidR="003C237F">
          <w:rPr>
            <w:rFonts w:ascii="宋体" w:hAnsi="宋体"/>
            <w:noProof/>
            <w:sz w:val="24"/>
            <w:szCs w:val="24"/>
          </w:rPr>
          <w:fldChar w:fldCharType="begin"/>
        </w:r>
        <w:r w:rsidR="003C237F">
          <w:rPr>
            <w:rFonts w:ascii="宋体" w:hAnsi="宋体"/>
            <w:noProof/>
            <w:sz w:val="24"/>
            <w:szCs w:val="24"/>
          </w:rPr>
          <w:instrText xml:space="preserve"> PAGEREF _Toc213417121 \h </w:instrText>
        </w:r>
        <w:r w:rsidR="003C237F">
          <w:rPr>
            <w:rFonts w:ascii="宋体" w:hAnsi="宋体"/>
            <w:noProof/>
            <w:sz w:val="24"/>
            <w:szCs w:val="24"/>
          </w:rPr>
        </w:r>
        <w:r w:rsidR="003C237F">
          <w:rPr>
            <w:rFonts w:ascii="宋体" w:hAnsi="宋体"/>
            <w:noProof/>
            <w:sz w:val="24"/>
            <w:szCs w:val="24"/>
          </w:rPr>
          <w:fldChar w:fldCharType="separate"/>
        </w:r>
        <w:r w:rsidR="00F83224">
          <w:rPr>
            <w:rFonts w:ascii="宋体" w:hAnsi="宋体" w:hint="eastAsia"/>
            <w:noProof/>
            <w:sz w:val="24"/>
            <w:szCs w:val="24"/>
          </w:rPr>
          <w:t>6</w:t>
        </w:r>
        <w:r w:rsidR="003C237F">
          <w:rPr>
            <w:rFonts w:ascii="宋体" w:hAnsi="宋体"/>
            <w:noProof/>
            <w:sz w:val="24"/>
            <w:szCs w:val="24"/>
          </w:rPr>
          <w:fldChar w:fldCharType="end"/>
        </w:r>
      </w:hyperlink>
    </w:p>
    <w:p w14:paraId="56AE5F0E" w14:textId="70B42C6A" w:rsidR="004B547E" w:rsidRDefault="00097180">
      <w:pPr>
        <w:pStyle w:val="13"/>
        <w:rPr>
          <w:rFonts w:ascii="宋体" w:hAnsi="宋体" w:cstheme="minorBidi"/>
          <w:b w:val="0"/>
          <w:bCs w:val="0"/>
          <w:iCs w:val="0"/>
          <w:caps w:val="0"/>
          <w:noProof/>
          <w:kern w:val="2"/>
          <w:sz w:val="24"/>
          <w:szCs w:val="24"/>
        </w:rPr>
      </w:pPr>
      <w:hyperlink w:anchor="_Toc213417143" w:history="1">
        <w:r w:rsidR="003C237F">
          <w:rPr>
            <w:rStyle w:val="aff6"/>
            <w:rFonts w:ascii="宋体" w:hAnsi="宋体"/>
            <w:noProof/>
            <w:sz w:val="24"/>
            <w:szCs w:val="24"/>
          </w:rPr>
          <w:t>第三章 评标办法</w:t>
        </w:r>
        <w:r w:rsidR="003C237F">
          <w:rPr>
            <w:rFonts w:ascii="宋体" w:hAnsi="宋体"/>
            <w:noProof/>
            <w:sz w:val="24"/>
            <w:szCs w:val="24"/>
          </w:rPr>
          <w:tab/>
        </w:r>
        <w:r w:rsidR="003C237F">
          <w:rPr>
            <w:rFonts w:ascii="宋体" w:hAnsi="宋体"/>
            <w:noProof/>
            <w:sz w:val="24"/>
            <w:szCs w:val="24"/>
          </w:rPr>
          <w:fldChar w:fldCharType="begin"/>
        </w:r>
        <w:r w:rsidR="003C237F">
          <w:rPr>
            <w:rFonts w:ascii="宋体" w:hAnsi="宋体"/>
            <w:noProof/>
            <w:sz w:val="24"/>
            <w:szCs w:val="24"/>
          </w:rPr>
          <w:instrText xml:space="preserve"> PAGEREF _Toc213417143 \h </w:instrText>
        </w:r>
        <w:r w:rsidR="003C237F">
          <w:rPr>
            <w:rFonts w:ascii="宋体" w:hAnsi="宋体"/>
            <w:noProof/>
            <w:sz w:val="24"/>
            <w:szCs w:val="24"/>
          </w:rPr>
        </w:r>
        <w:r w:rsidR="003C237F">
          <w:rPr>
            <w:rFonts w:ascii="宋体" w:hAnsi="宋体"/>
            <w:noProof/>
            <w:sz w:val="24"/>
            <w:szCs w:val="24"/>
          </w:rPr>
          <w:fldChar w:fldCharType="separate"/>
        </w:r>
        <w:r w:rsidR="00F83224">
          <w:rPr>
            <w:rFonts w:ascii="宋体" w:hAnsi="宋体" w:hint="eastAsia"/>
            <w:noProof/>
            <w:sz w:val="24"/>
            <w:szCs w:val="24"/>
          </w:rPr>
          <w:t>27</w:t>
        </w:r>
        <w:r w:rsidR="003C237F">
          <w:rPr>
            <w:rFonts w:ascii="宋体" w:hAnsi="宋体"/>
            <w:noProof/>
            <w:sz w:val="24"/>
            <w:szCs w:val="24"/>
          </w:rPr>
          <w:fldChar w:fldCharType="end"/>
        </w:r>
      </w:hyperlink>
    </w:p>
    <w:p w14:paraId="7A81777F" w14:textId="130DEA7D" w:rsidR="004B547E" w:rsidRDefault="00097180">
      <w:pPr>
        <w:pStyle w:val="13"/>
        <w:rPr>
          <w:rFonts w:ascii="宋体" w:hAnsi="宋体" w:cstheme="minorBidi"/>
          <w:b w:val="0"/>
          <w:bCs w:val="0"/>
          <w:iCs w:val="0"/>
          <w:caps w:val="0"/>
          <w:noProof/>
          <w:kern w:val="2"/>
          <w:sz w:val="24"/>
          <w:szCs w:val="24"/>
        </w:rPr>
      </w:pPr>
      <w:hyperlink w:anchor="_Toc213417151" w:history="1">
        <w:r w:rsidR="003C237F">
          <w:rPr>
            <w:rStyle w:val="aff6"/>
            <w:rFonts w:ascii="宋体" w:hAnsi="宋体"/>
            <w:noProof/>
            <w:sz w:val="24"/>
            <w:szCs w:val="24"/>
          </w:rPr>
          <w:t>第四章 采购需求</w:t>
        </w:r>
        <w:r w:rsidR="003C237F">
          <w:rPr>
            <w:rFonts w:ascii="宋体" w:hAnsi="宋体"/>
            <w:noProof/>
            <w:sz w:val="24"/>
            <w:szCs w:val="24"/>
          </w:rPr>
          <w:tab/>
        </w:r>
        <w:r w:rsidR="003C237F">
          <w:rPr>
            <w:rFonts w:ascii="宋体" w:hAnsi="宋体"/>
            <w:noProof/>
            <w:sz w:val="24"/>
            <w:szCs w:val="24"/>
          </w:rPr>
          <w:fldChar w:fldCharType="begin"/>
        </w:r>
        <w:r w:rsidR="003C237F">
          <w:rPr>
            <w:rFonts w:ascii="宋体" w:hAnsi="宋体"/>
            <w:noProof/>
            <w:sz w:val="24"/>
            <w:szCs w:val="24"/>
          </w:rPr>
          <w:instrText xml:space="preserve"> PAGEREF _Toc213417151 \h </w:instrText>
        </w:r>
        <w:r w:rsidR="003C237F">
          <w:rPr>
            <w:rFonts w:ascii="宋体" w:hAnsi="宋体"/>
            <w:noProof/>
            <w:sz w:val="24"/>
            <w:szCs w:val="24"/>
          </w:rPr>
        </w:r>
        <w:r w:rsidR="003C237F">
          <w:rPr>
            <w:rFonts w:ascii="宋体" w:hAnsi="宋体"/>
            <w:noProof/>
            <w:sz w:val="24"/>
            <w:szCs w:val="24"/>
          </w:rPr>
          <w:fldChar w:fldCharType="separate"/>
        </w:r>
        <w:r w:rsidR="00F83224">
          <w:rPr>
            <w:rFonts w:ascii="宋体" w:hAnsi="宋体" w:hint="eastAsia"/>
            <w:noProof/>
            <w:sz w:val="24"/>
            <w:szCs w:val="24"/>
          </w:rPr>
          <w:t>43</w:t>
        </w:r>
        <w:r w:rsidR="003C237F">
          <w:rPr>
            <w:rFonts w:ascii="宋体" w:hAnsi="宋体"/>
            <w:noProof/>
            <w:sz w:val="24"/>
            <w:szCs w:val="24"/>
          </w:rPr>
          <w:fldChar w:fldCharType="end"/>
        </w:r>
      </w:hyperlink>
    </w:p>
    <w:p w14:paraId="53D2340E" w14:textId="704C3544" w:rsidR="004B547E" w:rsidRDefault="00097180">
      <w:pPr>
        <w:pStyle w:val="13"/>
        <w:rPr>
          <w:rFonts w:ascii="宋体" w:hAnsi="宋体" w:cstheme="minorBidi"/>
          <w:b w:val="0"/>
          <w:bCs w:val="0"/>
          <w:iCs w:val="0"/>
          <w:caps w:val="0"/>
          <w:noProof/>
          <w:kern w:val="2"/>
          <w:sz w:val="24"/>
          <w:szCs w:val="24"/>
        </w:rPr>
      </w:pPr>
      <w:hyperlink w:anchor="_Toc213417153" w:history="1">
        <w:r w:rsidR="003C237F">
          <w:rPr>
            <w:rStyle w:val="aff6"/>
            <w:rFonts w:ascii="宋体" w:hAnsi="宋体"/>
            <w:noProof/>
            <w:sz w:val="24"/>
            <w:szCs w:val="24"/>
          </w:rPr>
          <w:t>第五章 合同条款与格式</w:t>
        </w:r>
        <w:r w:rsidR="003C237F">
          <w:rPr>
            <w:rFonts w:ascii="宋体" w:hAnsi="宋体"/>
            <w:noProof/>
            <w:sz w:val="24"/>
            <w:szCs w:val="24"/>
          </w:rPr>
          <w:tab/>
        </w:r>
        <w:r w:rsidR="003C237F">
          <w:rPr>
            <w:rFonts w:ascii="宋体" w:hAnsi="宋体"/>
            <w:noProof/>
            <w:sz w:val="24"/>
            <w:szCs w:val="24"/>
          </w:rPr>
          <w:fldChar w:fldCharType="begin"/>
        </w:r>
        <w:r w:rsidR="003C237F">
          <w:rPr>
            <w:rFonts w:ascii="宋体" w:hAnsi="宋体"/>
            <w:noProof/>
            <w:sz w:val="24"/>
            <w:szCs w:val="24"/>
          </w:rPr>
          <w:instrText xml:space="preserve"> PAGEREF _Toc213417153 \h </w:instrText>
        </w:r>
        <w:r w:rsidR="003C237F">
          <w:rPr>
            <w:rFonts w:ascii="宋体" w:hAnsi="宋体"/>
            <w:noProof/>
            <w:sz w:val="24"/>
            <w:szCs w:val="24"/>
          </w:rPr>
        </w:r>
        <w:r w:rsidR="003C237F">
          <w:rPr>
            <w:rFonts w:ascii="宋体" w:hAnsi="宋体"/>
            <w:noProof/>
            <w:sz w:val="24"/>
            <w:szCs w:val="24"/>
          </w:rPr>
          <w:fldChar w:fldCharType="separate"/>
        </w:r>
        <w:r w:rsidR="00F83224">
          <w:rPr>
            <w:rFonts w:ascii="宋体" w:hAnsi="宋体" w:hint="eastAsia"/>
            <w:noProof/>
            <w:sz w:val="24"/>
            <w:szCs w:val="24"/>
          </w:rPr>
          <w:t>74</w:t>
        </w:r>
        <w:r w:rsidR="003C237F">
          <w:rPr>
            <w:rFonts w:ascii="宋体" w:hAnsi="宋体"/>
            <w:noProof/>
            <w:sz w:val="24"/>
            <w:szCs w:val="24"/>
          </w:rPr>
          <w:fldChar w:fldCharType="end"/>
        </w:r>
      </w:hyperlink>
    </w:p>
    <w:p w14:paraId="4223CCBC" w14:textId="5B26204F" w:rsidR="004B547E" w:rsidRDefault="00097180">
      <w:pPr>
        <w:pStyle w:val="13"/>
        <w:rPr>
          <w:rFonts w:ascii="宋体" w:hAnsi="宋体" w:cstheme="minorBidi"/>
          <w:b w:val="0"/>
          <w:bCs w:val="0"/>
          <w:iCs w:val="0"/>
          <w:caps w:val="0"/>
          <w:noProof/>
          <w:kern w:val="2"/>
          <w:sz w:val="24"/>
          <w:szCs w:val="24"/>
        </w:rPr>
      </w:pPr>
      <w:hyperlink w:anchor="_Toc213417169" w:history="1">
        <w:r w:rsidR="003C237F">
          <w:rPr>
            <w:rStyle w:val="aff6"/>
            <w:rFonts w:ascii="宋体" w:hAnsi="宋体"/>
            <w:noProof/>
            <w:sz w:val="24"/>
            <w:szCs w:val="24"/>
          </w:rPr>
          <w:t>第六章 投标文件格式</w:t>
        </w:r>
        <w:r w:rsidR="003C237F">
          <w:rPr>
            <w:rFonts w:ascii="宋体" w:hAnsi="宋体"/>
            <w:noProof/>
            <w:sz w:val="24"/>
            <w:szCs w:val="24"/>
          </w:rPr>
          <w:tab/>
        </w:r>
        <w:r w:rsidR="003C237F">
          <w:rPr>
            <w:rFonts w:ascii="宋体" w:hAnsi="宋体"/>
            <w:noProof/>
            <w:sz w:val="24"/>
            <w:szCs w:val="24"/>
          </w:rPr>
          <w:fldChar w:fldCharType="begin"/>
        </w:r>
        <w:r w:rsidR="003C237F">
          <w:rPr>
            <w:rFonts w:ascii="宋体" w:hAnsi="宋体"/>
            <w:noProof/>
            <w:sz w:val="24"/>
            <w:szCs w:val="24"/>
          </w:rPr>
          <w:instrText xml:space="preserve"> PAGEREF _Toc213417169 \h </w:instrText>
        </w:r>
        <w:r w:rsidR="003C237F">
          <w:rPr>
            <w:rFonts w:ascii="宋体" w:hAnsi="宋体"/>
            <w:noProof/>
            <w:sz w:val="24"/>
            <w:szCs w:val="24"/>
          </w:rPr>
        </w:r>
        <w:r w:rsidR="003C237F">
          <w:rPr>
            <w:rFonts w:ascii="宋体" w:hAnsi="宋体"/>
            <w:noProof/>
            <w:sz w:val="24"/>
            <w:szCs w:val="24"/>
          </w:rPr>
          <w:fldChar w:fldCharType="separate"/>
        </w:r>
        <w:r w:rsidR="00F83224">
          <w:rPr>
            <w:rFonts w:ascii="宋体" w:hAnsi="宋体" w:hint="eastAsia"/>
            <w:noProof/>
            <w:sz w:val="24"/>
            <w:szCs w:val="24"/>
          </w:rPr>
          <w:t>95</w:t>
        </w:r>
        <w:r w:rsidR="003C237F">
          <w:rPr>
            <w:rFonts w:ascii="宋体" w:hAnsi="宋体"/>
            <w:noProof/>
            <w:sz w:val="24"/>
            <w:szCs w:val="24"/>
          </w:rPr>
          <w:fldChar w:fldCharType="end"/>
        </w:r>
      </w:hyperlink>
    </w:p>
    <w:p w14:paraId="7272255B" w14:textId="77777777" w:rsidR="004B547E" w:rsidRDefault="003C237F">
      <w:pPr>
        <w:autoSpaceDE w:val="0"/>
        <w:autoSpaceDN w:val="0"/>
        <w:adjustRightInd w:val="0"/>
        <w:snapToGrid w:val="0"/>
        <w:spacing w:afterLines="50" w:after="156" w:line="360" w:lineRule="auto"/>
        <w:jc w:val="center"/>
        <w:outlineLvl w:val="0"/>
        <w:rPr>
          <w:rFonts w:ascii="宋体" w:hAnsi="宋体" w:cs="宋体"/>
        </w:rPr>
        <w:sectPr w:rsidR="004B547E">
          <w:pgSz w:w="11906" w:h="16838"/>
          <w:pgMar w:top="1440" w:right="1247" w:bottom="1361" w:left="1247" w:header="851" w:footer="992" w:gutter="0"/>
          <w:cols w:space="720"/>
          <w:docGrid w:type="lines" w:linePitch="312"/>
        </w:sectPr>
      </w:pPr>
      <w:r>
        <w:rPr>
          <w:rFonts w:ascii="宋体" w:hAnsi="宋体" w:cs="宋体" w:hint="eastAsia"/>
          <w:iCs/>
          <w:caps/>
        </w:rPr>
        <w:fldChar w:fldCharType="end"/>
      </w:r>
    </w:p>
    <w:p w14:paraId="65574C6F" w14:textId="77777777" w:rsidR="004B547E" w:rsidRDefault="003C237F">
      <w:pPr>
        <w:pStyle w:val="1"/>
        <w:rPr>
          <w:rFonts w:ascii="宋体" w:hAnsi="宋体"/>
        </w:rPr>
      </w:pPr>
      <w:bookmarkStart w:id="3" w:name="_Toc427579457"/>
      <w:bookmarkStart w:id="4" w:name="_Toc427275958"/>
      <w:bookmarkStart w:id="5" w:name="_Toc427272610"/>
      <w:bookmarkStart w:id="6" w:name="_Toc433656743"/>
      <w:bookmarkStart w:id="7" w:name="_Toc213417120"/>
      <w:bookmarkStart w:id="8" w:name="_Toc433221314"/>
      <w:bookmarkStart w:id="9" w:name="_Toc427603584"/>
      <w:bookmarkStart w:id="10" w:name="_Toc69462713"/>
      <w:r>
        <w:rPr>
          <w:rFonts w:ascii="宋体" w:hAnsi="宋体" w:hint="eastAsia"/>
        </w:rPr>
        <w:lastRenderedPageBreak/>
        <w:t xml:space="preserve">第一章 </w:t>
      </w:r>
      <w:bookmarkEnd w:id="3"/>
      <w:bookmarkEnd w:id="4"/>
      <w:bookmarkEnd w:id="5"/>
      <w:bookmarkEnd w:id="6"/>
      <w:bookmarkEnd w:id="7"/>
      <w:bookmarkEnd w:id="8"/>
      <w:bookmarkEnd w:id="9"/>
      <w:bookmarkEnd w:id="10"/>
      <w:r>
        <w:rPr>
          <w:rFonts w:ascii="宋体" w:hAnsi="宋体" w:hint="eastAsia"/>
        </w:rPr>
        <w:t>投标邀请</w:t>
      </w:r>
    </w:p>
    <w:p w14:paraId="5CFB70D7" w14:textId="77777777" w:rsidR="004B547E" w:rsidRDefault="004B547E">
      <w:pPr>
        <w:spacing w:line="360" w:lineRule="auto"/>
        <w:ind w:firstLineChars="200" w:firstLine="480"/>
      </w:pPr>
    </w:p>
    <w:p w14:paraId="1360EB9D" w14:textId="77777777" w:rsidR="004B547E" w:rsidRDefault="003C237F">
      <w:pPr>
        <w:pBdr>
          <w:top w:val="single" w:sz="4" w:space="1" w:color="auto"/>
          <w:left w:val="single" w:sz="4" w:space="4" w:color="auto"/>
          <w:bottom w:val="single" w:sz="4" w:space="1" w:color="auto"/>
          <w:right w:val="single" w:sz="4" w:space="4" w:color="auto"/>
        </w:pBdr>
        <w:spacing w:line="360" w:lineRule="auto"/>
        <w:ind w:firstLineChars="200" w:firstLine="480"/>
        <w:rPr>
          <w:rFonts w:ascii="宋体" w:hAnsi="宋体" w:cs="宋体"/>
        </w:rPr>
      </w:pPr>
      <w:r>
        <w:rPr>
          <w:rFonts w:ascii="宋体" w:hAnsi="宋体" w:cs="宋体" w:hint="eastAsia"/>
        </w:rPr>
        <w:t>项目概况</w:t>
      </w:r>
    </w:p>
    <w:p w14:paraId="083B9CD0" w14:textId="77777777" w:rsidR="004B547E" w:rsidRDefault="003C237F">
      <w:pPr>
        <w:pBdr>
          <w:top w:val="single" w:sz="4" w:space="1" w:color="auto"/>
          <w:left w:val="single" w:sz="4" w:space="4" w:color="auto"/>
          <w:bottom w:val="single" w:sz="4" w:space="1" w:color="auto"/>
          <w:right w:val="single" w:sz="4" w:space="4" w:color="auto"/>
        </w:pBdr>
        <w:spacing w:before="240" w:line="360" w:lineRule="auto"/>
        <w:ind w:firstLineChars="200" w:firstLine="480"/>
        <w:rPr>
          <w:rFonts w:ascii="宋体" w:hAnsi="宋体" w:cs="宋体"/>
        </w:rPr>
      </w:pPr>
      <w:r>
        <w:rPr>
          <w:rFonts w:ascii="宋体" w:hAnsi="宋体" w:cs="宋体" w:hint="eastAsia"/>
        </w:rPr>
        <w:t>2026-2029年上海新机房租赁服务项目的潜在投标人应在北京市京发招标有限公司714室（北京市东城区崇文门外大街90号）获取招标文件，并于202</w:t>
      </w:r>
      <w:r>
        <w:rPr>
          <w:rFonts w:ascii="宋体" w:hAnsi="宋体" w:cs="宋体"/>
        </w:rPr>
        <w:t>6</w:t>
      </w:r>
      <w:r>
        <w:rPr>
          <w:rFonts w:ascii="宋体" w:hAnsi="宋体" w:cs="宋体" w:hint="eastAsia"/>
        </w:rPr>
        <w:t>年</w:t>
      </w:r>
      <w:r>
        <w:rPr>
          <w:rFonts w:ascii="宋体" w:hAnsi="宋体" w:cs="宋体"/>
        </w:rPr>
        <w:t>6</w:t>
      </w:r>
      <w:r>
        <w:rPr>
          <w:rFonts w:ascii="宋体" w:hAnsi="宋体" w:cs="宋体" w:hint="eastAsia"/>
        </w:rPr>
        <w:t>月9日10点</w:t>
      </w:r>
      <w:r>
        <w:rPr>
          <w:rFonts w:ascii="宋体" w:hAnsi="宋体" w:cs="宋体"/>
        </w:rPr>
        <w:t>3</w:t>
      </w:r>
      <w:r>
        <w:rPr>
          <w:rFonts w:ascii="宋体" w:hAnsi="宋体" w:cs="宋体" w:hint="eastAsia"/>
        </w:rPr>
        <w:t>0分（北京时间）前递交投标文件。</w:t>
      </w:r>
    </w:p>
    <w:p w14:paraId="3A7F1369" w14:textId="77777777" w:rsidR="004B547E" w:rsidRDefault="004B547E">
      <w:pPr>
        <w:spacing w:line="360" w:lineRule="auto"/>
        <w:ind w:firstLineChars="200" w:firstLine="482"/>
        <w:rPr>
          <w:b/>
        </w:rPr>
      </w:pPr>
    </w:p>
    <w:p w14:paraId="12255895" w14:textId="77777777" w:rsidR="004B547E" w:rsidRDefault="003C237F">
      <w:pPr>
        <w:spacing w:line="360" w:lineRule="auto"/>
        <w:ind w:firstLineChars="200" w:firstLine="482"/>
        <w:rPr>
          <w:b/>
        </w:rPr>
      </w:pPr>
      <w:r>
        <w:rPr>
          <w:b/>
        </w:rPr>
        <w:t>一、项目基本情况：</w:t>
      </w:r>
    </w:p>
    <w:p w14:paraId="3DC40BAB" w14:textId="77777777" w:rsidR="004B547E" w:rsidRDefault="003C237F">
      <w:pPr>
        <w:spacing w:line="360" w:lineRule="auto"/>
        <w:ind w:firstLineChars="200" w:firstLine="482"/>
        <w:rPr>
          <w:b/>
        </w:rPr>
      </w:pPr>
      <w:r>
        <w:rPr>
          <w:b/>
        </w:rPr>
        <w:t>项目编号：</w:t>
      </w:r>
      <w:r>
        <w:rPr>
          <w:bCs/>
        </w:rPr>
        <w:t>202511435018</w:t>
      </w:r>
    </w:p>
    <w:p w14:paraId="25007A29" w14:textId="77777777" w:rsidR="004B547E" w:rsidRDefault="003C237F">
      <w:pPr>
        <w:spacing w:line="360" w:lineRule="auto"/>
        <w:ind w:firstLineChars="200" w:firstLine="482"/>
      </w:pPr>
      <w:r>
        <w:rPr>
          <w:b/>
        </w:rPr>
        <w:t>项目名称：</w:t>
      </w:r>
      <w:bookmarkStart w:id="11" w:name="OLE_LINK9"/>
      <w:bookmarkStart w:id="12" w:name="OLE_LINK7"/>
      <w:bookmarkStart w:id="13" w:name="OLE_LINK1"/>
      <w:r>
        <w:t>2026-2029</w:t>
      </w:r>
      <w:r>
        <w:t>年上海新机房租赁服务项目</w:t>
      </w:r>
      <w:bookmarkEnd w:id="11"/>
    </w:p>
    <w:bookmarkEnd w:id="12"/>
    <w:bookmarkEnd w:id="13"/>
    <w:p w14:paraId="1E5B44F9" w14:textId="77777777" w:rsidR="004B547E" w:rsidRDefault="003C237F">
      <w:pPr>
        <w:spacing w:line="360" w:lineRule="auto"/>
        <w:ind w:firstLineChars="200" w:firstLine="482"/>
        <w:rPr>
          <w:bCs/>
        </w:rPr>
      </w:pPr>
      <w:proofErr w:type="gramStart"/>
      <w:r>
        <w:rPr>
          <w:b/>
        </w:rPr>
        <w:t>包预算</w:t>
      </w:r>
      <w:proofErr w:type="gramEnd"/>
      <w:r>
        <w:rPr>
          <w:b/>
        </w:rPr>
        <w:t>金额：</w:t>
      </w:r>
      <w:r>
        <w:rPr>
          <w:bCs/>
        </w:rPr>
        <w:t>11510.16</w:t>
      </w:r>
      <w:r>
        <w:rPr>
          <w:bCs/>
        </w:rPr>
        <w:t>万元（含税），</w:t>
      </w:r>
      <w:proofErr w:type="gramStart"/>
      <w:r>
        <w:rPr>
          <w:b/>
          <w:bCs/>
        </w:rPr>
        <w:t>包最高</w:t>
      </w:r>
      <w:proofErr w:type="gramEnd"/>
      <w:r>
        <w:rPr>
          <w:b/>
          <w:bCs/>
        </w:rPr>
        <w:t>限价：</w:t>
      </w:r>
      <w:r>
        <w:rPr>
          <w:bCs/>
        </w:rPr>
        <w:t>11510.16</w:t>
      </w:r>
      <w:r>
        <w:rPr>
          <w:bCs/>
        </w:rPr>
        <w:t>万元（含税）。</w:t>
      </w:r>
    </w:p>
    <w:p w14:paraId="2E71C246" w14:textId="77777777" w:rsidR="004B547E" w:rsidRDefault="003C237F">
      <w:pPr>
        <w:spacing w:line="360" w:lineRule="auto"/>
        <w:ind w:firstLineChars="200" w:firstLine="482"/>
      </w:pPr>
      <w:r>
        <w:rPr>
          <w:b/>
          <w:bCs/>
        </w:rPr>
        <w:t>采购需求：</w:t>
      </w:r>
    </w:p>
    <w:p w14:paraId="5D36CBA6" w14:textId="77777777" w:rsidR="004B547E" w:rsidRDefault="003C237F">
      <w:pPr>
        <w:spacing w:line="360" w:lineRule="auto"/>
        <w:ind w:firstLineChars="200" w:firstLine="480"/>
      </w:pPr>
      <w:r>
        <w:t>1.</w:t>
      </w:r>
      <w:r>
        <w:t>本次招标项目共</w:t>
      </w:r>
      <w:r>
        <w:t>1</w:t>
      </w:r>
      <w:r>
        <w:t>个包，资金已落实。</w:t>
      </w:r>
    </w:p>
    <w:p w14:paraId="1A2F7F71" w14:textId="77777777" w:rsidR="004B547E" w:rsidRDefault="003C237F">
      <w:pPr>
        <w:spacing w:line="360" w:lineRule="auto"/>
        <w:ind w:firstLineChars="200" w:firstLine="480"/>
      </w:pPr>
      <w:r>
        <w:t>2.</w:t>
      </w:r>
      <w:r>
        <w:t>采购需求：</w:t>
      </w:r>
    </w:p>
    <w:p w14:paraId="2B38C740" w14:textId="77777777" w:rsidR="004B547E" w:rsidRDefault="003C237F">
      <w:pPr>
        <w:spacing w:line="360" w:lineRule="auto"/>
        <w:ind w:firstLineChars="200" w:firstLine="480"/>
      </w:pPr>
      <w:r>
        <w:t>（</w:t>
      </w:r>
      <w:r>
        <w:t>1</w:t>
      </w:r>
      <w:r>
        <w:t>）采购一览表</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59"/>
        <w:gridCol w:w="851"/>
        <w:gridCol w:w="3260"/>
        <w:gridCol w:w="2410"/>
      </w:tblGrid>
      <w:tr w:rsidR="004B547E" w14:paraId="6805475C" w14:textId="77777777">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3C40BABE" w14:textId="77777777" w:rsidR="004B547E" w:rsidRDefault="003C237F">
            <w:pPr>
              <w:spacing w:line="360" w:lineRule="auto"/>
              <w:rPr>
                <w:b/>
              </w:rPr>
            </w:pPr>
            <w:r>
              <w:rPr>
                <w:b/>
              </w:rPr>
              <w:t>序号</w:t>
            </w:r>
          </w:p>
        </w:tc>
        <w:tc>
          <w:tcPr>
            <w:tcW w:w="1559" w:type="dxa"/>
            <w:tcBorders>
              <w:top w:val="single" w:sz="4" w:space="0" w:color="auto"/>
              <w:left w:val="single" w:sz="4" w:space="0" w:color="auto"/>
              <w:bottom w:val="single" w:sz="4" w:space="0" w:color="auto"/>
              <w:right w:val="single" w:sz="4" w:space="0" w:color="auto"/>
            </w:tcBorders>
            <w:vAlign w:val="center"/>
          </w:tcPr>
          <w:p w14:paraId="1A48D25C" w14:textId="77777777" w:rsidR="004B547E" w:rsidRDefault="003C237F">
            <w:pPr>
              <w:spacing w:line="360" w:lineRule="auto"/>
              <w:rPr>
                <w:b/>
              </w:rPr>
            </w:pPr>
            <w:r>
              <w:rPr>
                <w:b/>
              </w:rPr>
              <w:t>标的名称</w:t>
            </w:r>
          </w:p>
        </w:tc>
        <w:tc>
          <w:tcPr>
            <w:tcW w:w="851" w:type="dxa"/>
            <w:tcBorders>
              <w:top w:val="single" w:sz="4" w:space="0" w:color="auto"/>
              <w:left w:val="single" w:sz="4" w:space="0" w:color="auto"/>
              <w:bottom w:val="single" w:sz="4" w:space="0" w:color="auto"/>
              <w:right w:val="single" w:sz="4" w:space="0" w:color="auto"/>
            </w:tcBorders>
            <w:vAlign w:val="center"/>
          </w:tcPr>
          <w:p w14:paraId="75FA3C66" w14:textId="77777777" w:rsidR="004B547E" w:rsidRDefault="003C237F">
            <w:pPr>
              <w:spacing w:line="360" w:lineRule="auto"/>
              <w:jc w:val="left"/>
              <w:rPr>
                <w:b/>
              </w:rPr>
            </w:pPr>
            <w:r>
              <w:rPr>
                <w:b/>
              </w:rPr>
              <w:t>计量单位</w:t>
            </w:r>
          </w:p>
        </w:tc>
        <w:tc>
          <w:tcPr>
            <w:tcW w:w="3260" w:type="dxa"/>
            <w:tcBorders>
              <w:top w:val="single" w:sz="4" w:space="0" w:color="auto"/>
              <w:left w:val="single" w:sz="4" w:space="0" w:color="auto"/>
              <w:bottom w:val="single" w:sz="4" w:space="0" w:color="auto"/>
              <w:right w:val="single" w:sz="4" w:space="0" w:color="auto"/>
            </w:tcBorders>
            <w:vAlign w:val="center"/>
          </w:tcPr>
          <w:p w14:paraId="1BEBF9FC" w14:textId="77777777" w:rsidR="004B547E" w:rsidRDefault="003C237F">
            <w:pPr>
              <w:spacing w:line="360" w:lineRule="auto"/>
              <w:jc w:val="center"/>
              <w:rPr>
                <w:b/>
              </w:rPr>
            </w:pPr>
            <w:r>
              <w:rPr>
                <w:b/>
              </w:rPr>
              <w:t>数量</w:t>
            </w:r>
          </w:p>
        </w:tc>
        <w:tc>
          <w:tcPr>
            <w:tcW w:w="2410" w:type="dxa"/>
            <w:tcBorders>
              <w:top w:val="single" w:sz="4" w:space="0" w:color="auto"/>
              <w:left w:val="single" w:sz="4" w:space="0" w:color="auto"/>
              <w:bottom w:val="single" w:sz="4" w:space="0" w:color="auto"/>
              <w:right w:val="single" w:sz="4" w:space="0" w:color="auto"/>
            </w:tcBorders>
            <w:vAlign w:val="center"/>
          </w:tcPr>
          <w:p w14:paraId="46E205CC" w14:textId="77777777" w:rsidR="004B547E" w:rsidRDefault="003C237F">
            <w:pPr>
              <w:spacing w:line="360" w:lineRule="auto"/>
              <w:rPr>
                <w:b/>
              </w:rPr>
            </w:pPr>
            <w:r>
              <w:rPr>
                <w:b/>
              </w:rPr>
              <w:t>技术需求或服务要求</w:t>
            </w:r>
          </w:p>
        </w:tc>
      </w:tr>
      <w:tr w:rsidR="004B547E" w14:paraId="26A52B57" w14:textId="77777777">
        <w:trPr>
          <w:trHeight w:val="849"/>
          <w:jc w:val="center"/>
        </w:trPr>
        <w:tc>
          <w:tcPr>
            <w:tcW w:w="704" w:type="dxa"/>
            <w:tcBorders>
              <w:top w:val="single" w:sz="4" w:space="0" w:color="auto"/>
              <w:left w:val="single" w:sz="4" w:space="0" w:color="auto"/>
              <w:bottom w:val="single" w:sz="4" w:space="0" w:color="auto"/>
              <w:right w:val="single" w:sz="4" w:space="0" w:color="auto"/>
            </w:tcBorders>
            <w:vAlign w:val="center"/>
          </w:tcPr>
          <w:p w14:paraId="2D8F95F9" w14:textId="77777777" w:rsidR="004B547E" w:rsidRDefault="003C237F">
            <w:pPr>
              <w:spacing w:line="360" w:lineRule="auto"/>
              <w:jc w:val="center"/>
            </w:pPr>
            <w:r>
              <w:t>1</w:t>
            </w:r>
          </w:p>
        </w:tc>
        <w:tc>
          <w:tcPr>
            <w:tcW w:w="1559" w:type="dxa"/>
            <w:tcBorders>
              <w:top w:val="single" w:sz="4" w:space="0" w:color="auto"/>
              <w:left w:val="single" w:sz="4" w:space="0" w:color="auto"/>
              <w:bottom w:val="single" w:sz="4" w:space="0" w:color="auto"/>
              <w:right w:val="single" w:sz="4" w:space="0" w:color="auto"/>
            </w:tcBorders>
            <w:vAlign w:val="center"/>
          </w:tcPr>
          <w:p w14:paraId="78794D77" w14:textId="77777777" w:rsidR="004B547E" w:rsidRDefault="003C237F">
            <w:pPr>
              <w:spacing w:line="360" w:lineRule="auto"/>
              <w:jc w:val="center"/>
              <w:rPr>
                <w:i/>
                <w:u w:val="single"/>
              </w:rPr>
            </w:pPr>
            <w:r>
              <w:t>机柜租赁</w:t>
            </w:r>
          </w:p>
        </w:tc>
        <w:tc>
          <w:tcPr>
            <w:tcW w:w="851" w:type="dxa"/>
            <w:tcBorders>
              <w:top w:val="single" w:sz="4" w:space="0" w:color="auto"/>
              <w:left w:val="single" w:sz="4" w:space="0" w:color="auto"/>
              <w:bottom w:val="single" w:sz="4" w:space="0" w:color="auto"/>
              <w:right w:val="single" w:sz="4" w:space="0" w:color="auto"/>
            </w:tcBorders>
            <w:vAlign w:val="center"/>
          </w:tcPr>
          <w:p w14:paraId="609DD087" w14:textId="77777777" w:rsidR="004B547E" w:rsidRDefault="003C237F">
            <w:pPr>
              <w:spacing w:line="360" w:lineRule="auto"/>
              <w:jc w:val="center"/>
            </w:pPr>
            <w:proofErr w:type="gramStart"/>
            <w:r>
              <w:t>个</w:t>
            </w:r>
            <w:proofErr w:type="gramEnd"/>
          </w:p>
        </w:tc>
        <w:tc>
          <w:tcPr>
            <w:tcW w:w="3260" w:type="dxa"/>
            <w:tcBorders>
              <w:top w:val="single" w:sz="4" w:space="0" w:color="auto"/>
              <w:left w:val="single" w:sz="4" w:space="0" w:color="auto"/>
              <w:bottom w:val="single" w:sz="4" w:space="0" w:color="auto"/>
              <w:right w:val="single" w:sz="4" w:space="0" w:color="auto"/>
            </w:tcBorders>
            <w:vAlign w:val="center"/>
          </w:tcPr>
          <w:p w14:paraId="2155C674" w14:textId="77777777" w:rsidR="004B547E" w:rsidRDefault="003C237F">
            <w:pPr>
              <w:spacing w:line="360" w:lineRule="auto"/>
            </w:pPr>
            <w:r>
              <w:t>共</w:t>
            </w:r>
            <w:r>
              <w:t>562</w:t>
            </w:r>
            <w:r>
              <w:t>个，包括</w:t>
            </w:r>
            <w:r>
              <w:t>557</w:t>
            </w:r>
            <w:r>
              <w:t>个</w:t>
            </w:r>
            <w:r>
              <w:t>20A</w:t>
            </w:r>
            <w:r>
              <w:t>标准机柜和</w:t>
            </w:r>
            <w:r>
              <w:t>5</w:t>
            </w:r>
            <w:r>
              <w:t>个</w:t>
            </w:r>
            <w:r>
              <w:t>68A</w:t>
            </w:r>
            <w:proofErr w:type="gramStart"/>
            <w:r>
              <w:t>算力机柜</w:t>
            </w:r>
            <w:proofErr w:type="gramEnd"/>
            <w:r>
              <w:t>。</w:t>
            </w:r>
          </w:p>
        </w:tc>
        <w:tc>
          <w:tcPr>
            <w:tcW w:w="2410" w:type="dxa"/>
            <w:tcBorders>
              <w:top w:val="single" w:sz="4" w:space="0" w:color="auto"/>
              <w:left w:val="single" w:sz="4" w:space="0" w:color="auto"/>
              <w:bottom w:val="single" w:sz="4" w:space="0" w:color="auto"/>
              <w:right w:val="single" w:sz="4" w:space="0" w:color="auto"/>
            </w:tcBorders>
            <w:vAlign w:val="center"/>
          </w:tcPr>
          <w:p w14:paraId="72AB09D5" w14:textId="77777777" w:rsidR="004B547E" w:rsidRDefault="003C237F">
            <w:pPr>
              <w:spacing w:line="360" w:lineRule="auto"/>
              <w:jc w:val="center"/>
            </w:pPr>
            <w:r>
              <w:t>详见采购文件</w:t>
            </w:r>
          </w:p>
        </w:tc>
      </w:tr>
      <w:tr w:rsidR="004B547E" w14:paraId="43908EE4" w14:textId="77777777">
        <w:trPr>
          <w:trHeight w:val="706"/>
          <w:jc w:val="center"/>
        </w:trPr>
        <w:tc>
          <w:tcPr>
            <w:tcW w:w="704" w:type="dxa"/>
            <w:tcBorders>
              <w:top w:val="single" w:sz="4" w:space="0" w:color="auto"/>
              <w:left w:val="single" w:sz="4" w:space="0" w:color="auto"/>
              <w:bottom w:val="single" w:sz="4" w:space="0" w:color="auto"/>
              <w:right w:val="single" w:sz="4" w:space="0" w:color="auto"/>
            </w:tcBorders>
            <w:vAlign w:val="center"/>
          </w:tcPr>
          <w:p w14:paraId="297C5EEE" w14:textId="77777777" w:rsidR="004B547E" w:rsidRDefault="003C237F">
            <w:pPr>
              <w:spacing w:line="360" w:lineRule="auto"/>
              <w:jc w:val="center"/>
            </w:pPr>
            <w:r>
              <w:t>2</w:t>
            </w:r>
          </w:p>
        </w:tc>
        <w:tc>
          <w:tcPr>
            <w:tcW w:w="1559" w:type="dxa"/>
            <w:tcBorders>
              <w:top w:val="single" w:sz="4" w:space="0" w:color="auto"/>
              <w:left w:val="single" w:sz="4" w:space="0" w:color="auto"/>
              <w:bottom w:val="single" w:sz="4" w:space="0" w:color="auto"/>
              <w:right w:val="single" w:sz="4" w:space="0" w:color="auto"/>
            </w:tcBorders>
            <w:vAlign w:val="center"/>
          </w:tcPr>
          <w:p w14:paraId="23529E63" w14:textId="77777777" w:rsidR="004B547E" w:rsidRDefault="003C237F">
            <w:pPr>
              <w:spacing w:line="360" w:lineRule="auto"/>
              <w:jc w:val="center"/>
              <w:rPr>
                <w:i/>
                <w:u w:val="single"/>
              </w:rPr>
            </w:pPr>
            <w:r>
              <w:t>BGP</w:t>
            </w:r>
            <w:r>
              <w:t>互联网服务租赁</w:t>
            </w:r>
          </w:p>
        </w:tc>
        <w:tc>
          <w:tcPr>
            <w:tcW w:w="851" w:type="dxa"/>
            <w:tcBorders>
              <w:top w:val="single" w:sz="4" w:space="0" w:color="auto"/>
              <w:left w:val="single" w:sz="4" w:space="0" w:color="auto"/>
              <w:bottom w:val="single" w:sz="4" w:space="0" w:color="auto"/>
              <w:right w:val="single" w:sz="4" w:space="0" w:color="auto"/>
            </w:tcBorders>
            <w:vAlign w:val="center"/>
          </w:tcPr>
          <w:p w14:paraId="33931235" w14:textId="77777777" w:rsidR="004B547E" w:rsidRDefault="003C237F">
            <w:pPr>
              <w:spacing w:line="360" w:lineRule="auto"/>
              <w:jc w:val="center"/>
            </w:pPr>
            <w:r>
              <w:t>条</w:t>
            </w:r>
          </w:p>
        </w:tc>
        <w:tc>
          <w:tcPr>
            <w:tcW w:w="3260" w:type="dxa"/>
            <w:tcBorders>
              <w:top w:val="single" w:sz="4" w:space="0" w:color="auto"/>
              <w:left w:val="single" w:sz="4" w:space="0" w:color="auto"/>
              <w:bottom w:val="single" w:sz="4" w:space="0" w:color="auto"/>
              <w:right w:val="single" w:sz="4" w:space="0" w:color="auto"/>
            </w:tcBorders>
            <w:vAlign w:val="center"/>
          </w:tcPr>
          <w:p w14:paraId="2C2E57B8" w14:textId="77777777" w:rsidR="004B547E" w:rsidRDefault="003C237F">
            <w:pPr>
              <w:spacing w:line="360" w:lineRule="auto"/>
            </w:pPr>
            <w:r>
              <w:t>共</w:t>
            </w:r>
            <w:r>
              <w:t>2</w:t>
            </w:r>
            <w:r>
              <w:t>条</w:t>
            </w:r>
            <w:r>
              <w:t>100M BGP</w:t>
            </w:r>
            <w:r>
              <w:t>互联网服务</w:t>
            </w:r>
            <w:r>
              <w:rPr>
                <w:rFonts w:hint="eastAsia"/>
              </w:rPr>
              <w:t>。</w:t>
            </w:r>
          </w:p>
        </w:tc>
        <w:tc>
          <w:tcPr>
            <w:tcW w:w="2410" w:type="dxa"/>
            <w:tcBorders>
              <w:top w:val="single" w:sz="4" w:space="0" w:color="auto"/>
              <w:left w:val="single" w:sz="4" w:space="0" w:color="auto"/>
              <w:bottom w:val="single" w:sz="4" w:space="0" w:color="auto"/>
              <w:right w:val="single" w:sz="4" w:space="0" w:color="auto"/>
            </w:tcBorders>
            <w:vAlign w:val="center"/>
          </w:tcPr>
          <w:p w14:paraId="08E7E6DE" w14:textId="77777777" w:rsidR="004B547E" w:rsidRDefault="003C237F">
            <w:pPr>
              <w:spacing w:line="360" w:lineRule="auto"/>
              <w:jc w:val="center"/>
            </w:pPr>
            <w:r>
              <w:t>详见采购文件</w:t>
            </w:r>
          </w:p>
        </w:tc>
      </w:tr>
    </w:tbl>
    <w:p w14:paraId="1BC69C2B" w14:textId="77777777" w:rsidR="004B547E" w:rsidRDefault="004B547E">
      <w:pPr>
        <w:spacing w:line="360" w:lineRule="auto"/>
        <w:ind w:firstLineChars="200" w:firstLine="480"/>
      </w:pPr>
    </w:p>
    <w:p w14:paraId="2D61E135" w14:textId="77777777" w:rsidR="004B547E" w:rsidRDefault="003C237F">
      <w:pPr>
        <w:spacing w:line="360" w:lineRule="auto"/>
        <w:ind w:firstLineChars="200" w:firstLine="480"/>
      </w:pPr>
      <w:r>
        <w:t>3.</w:t>
      </w:r>
      <w:bookmarkStart w:id="14" w:name="_Hlk78746644"/>
      <w:r>
        <w:t>本项目评标、授标均以包为单位。投标人须以包为单位进行投标，不得拆分投标。不完整投标将被视为无效投标。</w:t>
      </w:r>
    </w:p>
    <w:bookmarkEnd w:id="14"/>
    <w:p w14:paraId="1F0981F3" w14:textId="77777777" w:rsidR="004B547E" w:rsidRDefault="003C237F">
      <w:pPr>
        <w:spacing w:line="360" w:lineRule="auto"/>
        <w:ind w:firstLineChars="200" w:firstLine="482"/>
        <w:rPr>
          <w:b/>
        </w:rPr>
      </w:pPr>
      <w:r>
        <w:rPr>
          <w:b/>
        </w:rPr>
        <w:t>二、投标人的资格条件：</w:t>
      </w:r>
    </w:p>
    <w:p w14:paraId="4ACB1CFF" w14:textId="77777777" w:rsidR="004B547E" w:rsidRDefault="003C237F">
      <w:pPr>
        <w:spacing w:line="360" w:lineRule="auto"/>
        <w:ind w:firstLineChars="200" w:firstLine="480"/>
      </w:pPr>
      <w:bookmarkStart w:id="15" w:name="OLE_LINK4"/>
      <w:r>
        <w:t>（一）信用核查</w:t>
      </w:r>
    </w:p>
    <w:p w14:paraId="6D2434AE" w14:textId="77777777" w:rsidR="004B547E" w:rsidRDefault="003C237F">
      <w:pPr>
        <w:spacing w:line="360" w:lineRule="auto"/>
        <w:ind w:firstLineChars="200" w:firstLine="480"/>
      </w:pPr>
      <w:r>
        <w:t>必须为未被列入信用中国网站</w:t>
      </w:r>
      <w:r>
        <w:t>(www.creditchina.gov.cn)</w:t>
      </w:r>
      <w:r>
        <w:t>、中国政府采购网</w:t>
      </w:r>
      <w:r>
        <w:t>(www.ccgp.gov.cn)</w:t>
      </w:r>
      <w:r>
        <w:t>渠道信用记录失信被执行人、重大税收违法案件当事人名单、政府采购严重违法失信行为记录名单的投标人，否则其投标将被拒绝。</w:t>
      </w:r>
    </w:p>
    <w:p w14:paraId="2105F372" w14:textId="77777777" w:rsidR="004B547E" w:rsidRDefault="003C237F">
      <w:pPr>
        <w:spacing w:line="360" w:lineRule="auto"/>
        <w:ind w:firstLineChars="200" w:firstLine="480"/>
      </w:pPr>
      <w:r>
        <w:lastRenderedPageBreak/>
        <w:t>（二）符合《中华人民共和国政府采购法》第二十二条的规定</w:t>
      </w:r>
      <w:r>
        <w:t>,</w:t>
      </w:r>
      <w:r>
        <w:t>投标人必须在投标文件中提供下述资格证明文件，否则按无效投标处理：</w:t>
      </w:r>
    </w:p>
    <w:p w14:paraId="7C59162E" w14:textId="77777777" w:rsidR="004B547E" w:rsidRDefault="003C237F">
      <w:pPr>
        <w:spacing w:line="360" w:lineRule="auto"/>
        <w:ind w:firstLineChars="200" w:firstLine="480"/>
      </w:pPr>
      <w:r>
        <w:t>1</w:t>
      </w:r>
      <w:r>
        <w:t>、法人或者其他组织的营业执照等证明文件，自然人的身份证明；</w:t>
      </w:r>
    </w:p>
    <w:p w14:paraId="00B4E4A4" w14:textId="77777777" w:rsidR="004B547E" w:rsidRDefault="003C237F">
      <w:pPr>
        <w:spacing w:line="360" w:lineRule="auto"/>
        <w:ind w:firstLineChars="200" w:firstLine="480"/>
      </w:pPr>
      <w:r>
        <w:t>2</w:t>
      </w:r>
      <w:r>
        <w:t>、财务状况报告，依法缴纳税收和社会保障资金的相关材料；</w:t>
      </w:r>
      <w:r>
        <w:t>(</w:t>
      </w:r>
      <w:r>
        <w:t>供应商应提供书面承诺</w:t>
      </w:r>
      <w:r>
        <w:t>)</w:t>
      </w:r>
    </w:p>
    <w:p w14:paraId="36B419DB" w14:textId="77777777" w:rsidR="004B547E" w:rsidRDefault="003C237F">
      <w:pPr>
        <w:spacing w:line="360" w:lineRule="auto"/>
        <w:ind w:firstLineChars="200" w:firstLine="480"/>
      </w:pPr>
      <w:r>
        <w:t>3</w:t>
      </w:r>
      <w:r>
        <w:t>、具备履行合同所必需的设备和专业技术能力的证明材料；</w:t>
      </w:r>
      <w:r>
        <w:t>(</w:t>
      </w:r>
      <w:r>
        <w:t>供应商应提供书面承诺</w:t>
      </w:r>
      <w:r>
        <w:t>)</w:t>
      </w:r>
    </w:p>
    <w:p w14:paraId="3650BBD4" w14:textId="77777777" w:rsidR="004B547E" w:rsidRDefault="003C237F">
      <w:pPr>
        <w:spacing w:line="360" w:lineRule="auto"/>
        <w:ind w:firstLineChars="200" w:firstLine="480"/>
      </w:pPr>
      <w:r>
        <w:t>4</w:t>
      </w:r>
      <w:r>
        <w:t>、参加政府采购活动前</w:t>
      </w:r>
      <w:r>
        <w:t>3</w:t>
      </w:r>
      <w:r>
        <w:t>年内在经营活动中没有重大违法记录的书面声明；</w:t>
      </w:r>
      <w:r>
        <w:t>(</w:t>
      </w:r>
      <w:r>
        <w:t>供应商应提供书面承诺</w:t>
      </w:r>
      <w:r>
        <w:t>)</w:t>
      </w:r>
    </w:p>
    <w:p w14:paraId="52428E14" w14:textId="77777777" w:rsidR="004B547E" w:rsidRDefault="003C237F">
      <w:pPr>
        <w:spacing w:line="360" w:lineRule="auto"/>
        <w:ind w:firstLineChars="200" w:firstLine="480"/>
      </w:pPr>
      <w:r>
        <w:t>5</w:t>
      </w:r>
      <w:r>
        <w:t>、具备法律、行政法规规定的其他条件的证明材料。</w:t>
      </w:r>
    </w:p>
    <w:p w14:paraId="5E517BD7" w14:textId="77777777" w:rsidR="004B547E" w:rsidRDefault="003C237F">
      <w:pPr>
        <w:spacing w:line="360" w:lineRule="auto"/>
        <w:ind w:firstLineChars="200" w:firstLine="480"/>
      </w:pPr>
      <w:r>
        <w:t>（以上均为《</w:t>
      </w:r>
      <w:bookmarkStart w:id="16" w:name="OLE_LINK10"/>
      <w:r>
        <w:t>中华人民共和国政府采购法实施条例</w:t>
      </w:r>
      <w:bookmarkEnd w:id="16"/>
      <w:r>
        <w:t>》第十七条之规定）。</w:t>
      </w:r>
    </w:p>
    <w:p w14:paraId="7708DA7E" w14:textId="77777777" w:rsidR="004B547E" w:rsidRDefault="004B547E">
      <w:pPr>
        <w:spacing w:line="360" w:lineRule="auto"/>
        <w:ind w:firstLineChars="200" w:firstLine="480"/>
      </w:pPr>
    </w:p>
    <w:bookmarkEnd w:id="15"/>
    <w:p w14:paraId="29B3097D" w14:textId="77777777" w:rsidR="004B547E" w:rsidRDefault="003C237F">
      <w:pPr>
        <w:spacing w:line="360" w:lineRule="auto"/>
        <w:ind w:firstLineChars="200" w:firstLine="482"/>
        <w:rPr>
          <w:b/>
        </w:rPr>
      </w:pPr>
      <w:r>
        <w:rPr>
          <w:b/>
        </w:rPr>
        <w:t>三、获取招标文件</w:t>
      </w:r>
    </w:p>
    <w:p w14:paraId="547FC1AC" w14:textId="77777777" w:rsidR="004B547E" w:rsidRDefault="003C237F">
      <w:pPr>
        <w:spacing w:line="360" w:lineRule="auto"/>
        <w:ind w:firstLineChars="200" w:firstLine="480"/>
      </w:pPr>
      <w:r>
        <w:t>时间：</w:t>
      </w:r>
      <w:r>
        <w:t>2026</w:t>
      </w:r>
      <w:r>
        <w:t>年</w:t>
      </w:r>
      <w:r>
        <w:t>5</w:t>
      </w:r>
      <w:r>
        <w:t>月</w:t>
      </w:r>
      <w:r>
        <w:t>18</w:t>
      </w:r>
      <w:r>
        <w:t>日至</w:t>
      </w:r>
      <w:r>
        <w:t>2026</w:t>
      </w:r>
      <w:r>
        <w:t>年</w:t>
      </w:r>
      <w:r>
        <w:t>5</w:t>
      </w:r>
      <w:r>
        <w:t>月</w:t>
      </w:r>
      <w:r>
        <w:t>22</w:t>
      </w:r>
      <w:r>
        <w:t>日，每天上午</w:t>
      </w:r>
      <w:r>
        <w:t>9:00</w:t>
      </w:r>
      <w:r>
        <w:t>至</w:t>
      </w:r>
      <w:r>
        <w:t>11:30</w:t>
      </w:r>
      <w:r>
        <w:t>，下午</w:t>
      </w:r>
      <w:r>
        <w:t>13:00</w:t>
      </w:r>
      <w:r>
        <w:t>至</w:t>
      </w:r>
      <w:r>
        <w:t>17:00</w:t>
      </w:r>
      <w:r>
        <w:t>。（北京时间，法定节假日除外）</w:t>
      </w:r>
    </w:p>
    <w:p w14:paraId="4435C557" w14:textId="77777777" w:rsidR="004B547E" w:rsidRDefault="003C237F">
      <w:pPr>
        <w:spacing w:line="360" w:lineRule="auto"/>
        <w:ind w:firstLineChars="200" w:firstLine="480"/>
      </w:pPr>
      <w:r>
        <w:t>地点：北京市京发招标有限公司</w:t>
      </w:r>
      <w:r>
        <w:t>714</w:t>
      </w:r>
      <w:r>
        <w:t>室（北京市东城区崇文门外大街</w:t>
      </w:r>
      <w:r>
        <w:t>90</w:t>
      </w:r>
      <w:r>
        <w:t>号）。</w:t>
      </w:r>
    </w:p>
    <w:p w14:paraId="5DE07CFC" w14:textId="77777777" w:rsidR="004B547E" w:rsidRDefault="003C237F">
      <w:pPr>
        <w:spacing w:line="360" w:lineRule="auto"/>
        <w:ind w:firstLineChars="200" w:firstLine="480"/>
      </w:pPr>
      <w:r>
        <w:t>方式：现场领购或邮箱领购，标书售价为每包的售价，售后不退。其他详见</w:t>
      </w:r>
      <w:r>
        <w:t>“</w:t>
      </w:r>
      <w:r>
        <w:t>五、其他补充事宜</w:t>
      </w:r>
      <w:r>
        <w:t>”</w:t>
      </w:r>
      <w:r>
        <w:t>。</w:t>
      </w:r>
    </w:p>
    <w:p w14:paraId="0827BC59" w14:textId="77777777" w:rsidR="004B547E" w:rsidRDefault="003C237F">
      <w:pPr>
        <w:spacing w:line="360" w:lineRule="auto"/>
        <w:ind w:firstLineChars="200" w:firstLine="480"/>
      </w:pPr>
      <w:r>
        <w:t>售价：</w:t>
      </w:r>
      <w:r>
        <w:t>200</w:t>
      </w:r>
      <w:r>
        <w:t>元（现金或银行公对公汇款），本公告包含的招标文件售价总和。</w:t>
      </w:r>
    </w:p>
    <w:p w14:paraId="77714BEA" w14:textId="77777777" w:rsidR="004B547E" w:rsidRDefault="003C237F">
      <w:pPr>
        <w:spacing w:line="360" w:lineRule="auto"/>
        <w:ind w:firstLineChars="200" w:firstLine="482"/>
        <w:rPr>
          <w:b/>
        </w:rPr>
      </w:pPr>
      <w:r>
        <w:rPr>
          <w:b/>
        </w:rPr>
        <w:t>四、提交投标文件截止时间、开标时间和地点</w:t>
      </w:r>
    </w:p>
    <w:p w14:paraId="507A48F1" w14:textId="77777777" w:rsidR="004B547E" w:rsidRDefault="003C237F">
      <w:pPr>
        <w:spacing w:line="360" w:lineRule="auto"/>
        <w:ind w:firstLineChars="200" w:firstLine="480"/>
      </w:pPr>
      <w:r>
        <w:t>提交投标文件截止时间：</w:t>
      </w:r>
      <w:bookmarkStart w:id="17" w:name="OLE_LINK11"/>
      <w:r>
        <w:t>2026</w:t>
      </w:r>
      <w:r>
        <w:t>年</w:t>
      </w:r>
      <w:r>
        <w:t>6</w:t>
      </w:r>
      <w:r>
        <w:t>月</w:t>
      </w:r>
      <w:r>
        <w:t>9</w:t>
      </w:r>
      <w:r>
        <w:t>日</w:t>
      </w:r>
      <w:r>
        <w:t>10</w:t>
      </w:r>
      <w:r>
        <w:t>点</w:t>
      </w:r>
      <w:r>
        <w:t>30</w:t>
      </w:r>
      <w:r>
        <w:t>分</w:t>
      </w:r>
      <w:bookmarkEnd w:id="17"/>
      <w:r>
        <w:t>（北京时间）</w:t>
      </w:r>
    </w:p>
    <w:p w14:paraId="7E4D25FB" w14:textId="77777777" w:rsidR="004B547E" w:rsidRDefault="003C237F">
      <w:pPr>
        <w:spacing w:line="360" w:lineRule="auto"/>
        <w:ind w:firstLineChars="200" w:firstLine="480"/>
      </w:pPr>
      <w:r>
        <w:t>开标时间：</w:t>
      </w:r>
      <w:r>
        <w:t>2026</w:t>
      </w:r>
      <w:r>
        <w:t>年</w:t>
      </w:r>
      <w:r>
        <w:t>6</w:t>
      </w:r>
      <w:r>
        <w:t>月</w:t>
      </w:r>
      <w:r>
        <w:t>9</w:t>
      </w:r>
      <w:r>
        <w:t>日</w:t>
      </w:r>
      <w:r>
        <w:t>10</w:t>
      </w:r>
      <w:r>
        <w:t>点</w:t>
      </w:r>
      <w:r>
        <w:t>30</w:t>
      </w:r>
      <w:r>
        <w:t>分（北京时间）</w:t>
      </w:r>
    </w:p>
    <w:p w14:paraId="70B7059E" w14:textId="77777777" w:rsidR="004B547E" w:rsidRDefault="003C237F">
      <w:pPr>
        <w:spacing w:line="360" w:lineRule="auto"/>
        <w:ind w:firstLineChars="200" w:firstLine="480"/>
      </w:pPr>
      <w:r>
        <w:t>地点：北京市东城区崇文门外大街</w:t>
      </w:r>
      <w:r>
        <w:t>90</w:t>
      </w:r>
      <w:r>
        <w:t>号（北京市京发招标有限公司</w:t>
      </w:r>
      <w:r>
        <w:t>315</w:t>
      </w:r>
      <w:r>
        <w:t>会议室）。</w:t>
      </w:r>
    </w:p>
    <w:p w14:paraId="385F6CEB" w14:textId="77777777" w:rsidR="004B547E" w:rsidRDefault="003C237F">
      <w:pPr>
        <w:spacing w:line="360" w:lineRule="auto"/>
        <w:ind w:firstLineChars="200" w:firstLine="482"/>
        <w:rPr>
          <w:b/>
        </w:rPr>
      </w:pPr>
      <w:r>
        <w:rPr>
          <w:b/>
        </w:rPr>
        <w:t>五、其他补充事宜</w:t>
      </w:r>
    </w:p>
    <w:p w14:paraId="3FE24A37" w14:textId="77777777" w:rsidR="004B547E" w:rsidRDefault="003C237F">
      <w:pPr>
        <w:spacing w:line="360" w:lineRule="auto"/>
        <w:ind w:firstLineChars="200" w:firstLine="480"/>
      </w:pPr>
      <w:bookmarkStart w:id="18" w:name="_Hlk29981914"/>
      <w:r>
        <w:t>1.</w:t>
      </w:r>
      <w:r>
        <w:t>获取招标文件相关事宜：</w:t>
      </w:r>
    </w:p>
    <w:p w14:paraId="6745E776" w14:textId="77777777" w:rsidR="004B547E" w:rsidRDefault="003C237F">
      <w:pPr>
        <w:spacing w:line="360" w:lineRule="auto"/>
        <w:ind w:firstLineChars="200" w:firstLine="480"/>
      </w:pPr>
      <w:r>
        <w:t>（</w:t>
      </w:r>
      <w:r>
        <w:t>1</w:t>
      </w:r>
      <w:r>
        <w:t>）现场领购：</w:t>
      </w:r>
    </w:p>
    <w:p w14:paraId="7FCD7EA4" w14:textId="77777777" w:rsidR="004B547E" w:rsidRDefault="003C237F">
      <w:pPr>
        <w:spacing w:line="360" w:lineRule="auto"/>
        <w:ind w:firstLineChars="200" w:firstLine="480"/>
      </w:pPr>
      <w:r>
        <w:t>提供以下文件：潜在投标人须携带法定代表人身份证明书原件（法定代表人参加领取时提供）或法定代表人授权委托书原件及授权代表的本人身份证原件及复印件加盖公章，现场现金缴纳标书款、登记备案，并领取招标文件完成现场领购。</w:t>
      </w:r>
    </w:p>
    <w:p w14:paraId="0980658C" w14:textId="77777777" w:rsidR="004B547E" w:rsidRDefault="003C237F">
      <w:pPr>
        <w:spacing w:line="360" w:lineRule="auto"/>
        <w:ind w:firstLineChars="200" w:firstLine="480"/>
      </w:pPr>
      <w:r>
        <w:t>（</w:t>
      </w:r>
      <w:r>
        <w:t>2</w:t>
      </w:r>
      <w:r>
        <w:t>）邮箱领购：</w:t>
      </w:r>
    </w:p>
    <w:p w14:paraId="1DC46B07" w14:textId="77777777" w:rsidR="004B547E" w:rsidRDefault="003C237F">
      <w:pPr>
        <w:spacing w:line="360" w:lineRule="auto"/>
        <w:ind w:firstLineChars="200" w:firstLine="480"/>
      </w:pPr>
      <w:r>
        <w:lastRenderedPageBreak/>
        <w:t>提供以下文件：将</w:t>
      </w:r>
      <w:r>
        <w:rPr>
          <w:b/>
        </w:rPr>
        <w:t>现场领购须携带资料</w:t>
      </w:r>
      <w:r>
        <w:t>的扫描件、银行汇款回单</w:t>
      </w:r>
      <w:r>
        <w:t>(</w:t>
      </w:r>
      <w:r>
        <w:t>公对公汇款</w:t>
      </w:r>
      <w:r>
        <w:t>)</w:t>
      </w:r>
      <w:r>
        <w:t>、联系人姓名及联系</w:t>
      </w:r>
      <w:r>
        <w:fldChar w:fldCharType="begin"/>
      </w:r>
      <w:r>
        <w:instrText>HYPERLINK "mailto:</w:instrText>
      </w:r>
      <w:r>
        <w:instrText>电话发送至</w:instrText>
      </w:r>
      <w:r>
        <w:instrText>1015100908@qq.com"</w:instrText>
      </w:r>
      <w:r>
        <w:fldChar w:fldCharType="separate"/>
      </w:r>
      <w:r>
        <w:t>电话发送至</w:t>
      </w:r>
      <w:r>
        <w:fldChar w:fldCharType="end"/>
      </w:r>
      <w:r>
        <w:t>bjjfzb@aliyun.com</w:t>
      </w:r>
      <w:r>
        <w:t>邮箱（邮件主题</w:t>
      </w:r>
      <w:r>
        <w:t>“</w:t>
      </w:r>
      <w:r>
        <w:t>项目名称</w:t>
      </w:r>
      <w:r>
        <w:t>+</w:t>
      </w:r>
      <w:r>
        <w:t>公司名称</w:t>
      </w:r>
      <w:r>
        <w:t>”</w:t>
      </w:r>
      <w:r>
        <w:t>），我公司查收后通过邮箱发送招标文件完成邮箱领购。</w:t>
      </w:r>
    </w:p>
    <w:p w14:paraId="134AA3BE" w14:textId="77777777" w:rsidR="004B547E" w:rsidRDefault="003C237F">
      <w:pPr>
        <w:spacing w:line="360" w:lineRule="auto"/>
        <w:ind w:firstLineChars="200" w:firstLine="480"/>
      </w:pPr>
      <w:r>
        <w:t>（</w:t>
      </w:r>
      <w:r>
        <w:t>3</w:t>
      </w:r>
      <w:r>
        <w:t>）</w:t>
      </w:r>
      <w:proofErr w:type="gramStart"/>
      <w:r>
        <w:t>标书款</w:t>
      </w:r>
      <w:proofErr w:type="gramEnd"/>
      <w:r>
        <w:t>发票：文件获取截止之日后第一个工作日统一开具电子发票（普票），以邮件形式发至各潜在投标人登记的邮箱上。</w:t>
      </w:r>
    </w:p>
    <w:p w14:paraId="31786C58" w14:textId="77777777" w:rsidR="004B547E" w:rsidRDefault="003C237F">
      <w:pPr>
        <w:spacing w:line="360" w:lineRule="auto"/>
        <w:ind w:firstLineChars="200" w:firstLine="480"/>
      </w:pPr>
      <w:r>
        <w:t>2.</w:t>
      </w:r>
      <w:r>
        <w:t>投标文件逾期送达或未按招标文件要求密封的，采购人和采购代理机构将予拒收。</w:t>
      </w:r>
    </w:p>
    <w:p w14:paraId="73E127E9" w14:textId="77777777" w:rsidR="004B547E" w:rsidRDefault="003C237F">
      <w:pPr>
        <w:spacing w:line="360" w:lineRule="auto"/>
        <w:ind w:firstLineChars="200" w:firstLine="480"/>
      </w:pPr>
      <w:r>
        <w:t>3.</w:t>
      </w:r>
      <w:r>
        <w:t>采购代理机构账户信息</w:t>
      </w:r>
    </w:p>
    <w:bookmarkEnd w:id="18"/>
    <w:p w14:paraId="1FC4FB79" w14:textId="77777777" w:rsidR="004B547E" w:rsidRDefault="003C237F">
      <w:pPr>
        <w:spacing w:line="360" w:lineRule="auto"/>
        <w:ind w:firstLineChars="200" w:firstLine="480"/>
      </w:pPr>
      <w:r>
        <w:t>账户名称：北京市京发招标有限公司</w:t>
      </w:r>
    </w:p>
    <w:p w14:paraId="62F0251A" w14:textId="77777777" w:rsidR="004B547E" w:rsidRDefault="003C237F">
      <w:pPr>
        <w:spacing w:line="360" w:lineRule="auto"/>
        <w:ind w:firstLineChars="200" w:firstLine="480"/>
      </w:pPr>
      <w:r>
        <w:t>开户银行：招商银行北京分行崇文门支行</w:t>
      </w:r>
    </w:p>
    <w:p w14:paraId="31CC2F9C" w14:textId="77777777" w:rsidR="004B547E" w:rsidRDefault="003C237F">
      <w:pPr>
        <w:spacing w:line="360" w:lineRule="auto"/>
        <w:ind w:firstLineChars="200" w:firstLine="480"/>
      </w:pPr>
      <w:r>
        <w:t>开户账号：</w:t>
      </w:r>
      <w:r>
        <w:t>1109188167106010000000012</w:t>
      </w:r>
    </w:p>
    <w:p w14:paraId="014B535C" w14:textId="77777777" w:rsidR="004B547E" w:rsidRDefault="003C237F">
      <w:pPr>
        <w:spacing w:line="360" w:lineRule="auto"/>
        <w:ind w:firstLineChars="200" w:firstLine="482"/>
        <w:rPr>
          <w:b/>
        </w:rPr>
      </w:pPr>
      <w:r>
        <w:rPr>
          <w:b/>
        </w:rPr>
        <w:t>六、对本次招标提出询问，请按以下方式联系</w:t>
      </w:r>
    </w:p>
    <w:p w14:paraId="41C9A22D" w14:textId="77777777" w:rsidR="004B547E" w:rsidRDefault="003C237F">
      <w:pPr>
        <w:spacing w:line="360" w:lineRule="auto"/>
        <w:ind w:firstLineChars="200" w:firstLine="480"/>
        <w:rPr>
          <w:bCs/>
        </w:rPr>
      </w:pPr>
      <w:r>
        <w:rPr>
          <w:bCs/>
        </w:rPr>
        <w:t>1.</w:t>
      </w:r>
      <w:r>
        <w:rPr>
          <w:bCs/>
        </w:rPr>
        <w:t>采购人信息</w:t>
      </w:r>
    </w:p>
    <w:p w14:paraId="6F5F6333" w14:textId="77777777" w:rsidR="004B547E" w:rsidRDefault="003C237F">
      <w:pPr>
        <w:spacing w:line="360" w:lineRule="auto"/>
        <w:ind w:firstLineChars="200" w:firstLine="480"/>
      </w:pPr>
      <w:r>
        <w:t>名称：网联清算有限公司</w:t>
      </w:r>
    </w:p>
    <w:p w14:paraId="396D9270" w14:textId="77777777" w:rsidR="004B547E" w:rsidRDefault="003C237F">
      <w:pPr>
        <w:spacing w:line="360" w:lineRule="auto"/>
        <w:ind w:firstLineChars="200" w:firstLine="480"/>
      </w:pPr>
      <w:r>
        <w:t>地址：北京市西城区月坛南街</w:t>
      </w:r>
      <w:r>
        <w:t>1</w:t>
      </w:r>
      <w:r>
        <w:t>号院</w:t>
      </w:r>
      <w:r>
        <w:t>7</w:t>
      </w:r>
      <w:r>
        <w:t>号楼</w:t>
      </w:r>
    </w:p>
    <w:p w14:paraId="3B97B6B8" w14:textId="77777777" w:rsidR="004B547E" w:rsidRDefault="003C237F">
      <w:pPr>
        <w:spacing w:line="360" w:lineRule="auto"/>
        <w:ind w:firstLineChars="200" w:firstLine="480"/>
      </w:pPr>
      <w:r>
        <w:t>联系方式：郭老师，</w:t>
      </w:r>
      <w:r>
        <w:t>010-68148647</w:t>
      </w:r>
    </w:p>
    <w:p w14:paraId="46497720" w14:textId="77777777" w:rsidR="004B547E" w:rsidRDefault="003C237F">
      <w:pPr>
        <w:spacing w:line="360" w:lineRule="auto"/>
        <w:ind w:firstLineChars="200" w:firstLine="480"/>
      </w:pPr>
      <w:r>
        <w:t>2.</w:t>
      </w:r>
      <w:r>
        <w:t>采购代理机构信息</w:t>
      </w:r>
    </w:p>
    <w:p w14:paraId="0B6BEF01" w14:textId="77777777" w:rsidR="004B547E" w:rsidRDefault="003C237F">
      <w:pPr>
        <w:spacing w:line="360" w:lineRule="auto"/>
        <w:ind w:firstLineChars="200" w:firstLine="480"/>
      </w:pPr>
      <w:r>
        <w:t>名称：北京市京发招标有限公司</w:t>
      </w:r>
    </w:p>
    <w:p w14:paraId="46BCADD0" w14:textId="77777777" w:rsidR="004B547E" w:rsidRDefault="003C237F">
      <w:pPr>
        <w:spacing w:line="360" w:lineRule="auto"/>
        <w:ind w:firstLineChars="200" w:firstLine="480"/>
      </w:pPr>
      <w:r>
        <w:t>地址：北京市东城区崇文门外大街</w:t>
      </w:r>
      <w:r>
        <w:t>90</w:t>
      </w:r>
      <w:r>
        <w:t>号</w:t>
      </w:r>
    </w:p>
    <w:p w14:paraId="4F64E418" w14:textId="77777777" w:rsidR="004B547E" w:rsidRDefault="003C237F">
      <w:pPr>
        <w:spacing w:line="360" w:lineRule="auto"/>
        <w:ind w:firstLineChars="200" w:firstLine="480"/>
      </w:pPr>
      <w:r>
        <w:t>联系方式：许长赟、聂婷婷、金明月，</w:t>
      </w:r>
      <w:r>
        <w:t>010-67118164</w:t>
      </w:r>
      <w:r>
        <w:t>、</w:t>
      </w:r>
      <w:r>
        <w:t>010-67187788</w:t>
      </w:r>
    </w:p>
    <w:p w14:paraId="6C8F5D42" w14:textId="77777777" w:rsidR="004B547E" w:rsidRDefault="003C237F">
      <w:pPr>
        <w:spacing w:line="360" w:lineRule="auto"/>
        <w:ind w:firstLineChars="200" w:firstLine="480"/>
      </w:pPr>
      <w:r>
        <w:t>3.</w:t>
      </w:r>
      <w:r>
        <w:t>项目联系人：许长赟、聂婷婷、金明月</w:t>
      </w:r>
    </w:p>
    <w:p w14:paraId="52F9A66F" w14:textId="77777777" w:rsidR="004B547E" w:rsidRDefault="003C237F">
      <w:pPr>
        <w:spacing w:line="360" w:lineRule="auto"/>
        <w:ind w:firstLineChars="200" w:firstLine="480"/>
      </w:pPr>
      <w:r>
        <w:t>电话：</w:t>
      </w:r>
      <w:r>
        <w:t>010-67118164</w:t>
      </w:r>
      <w:r>
        <w:t>、</w:t>
      </w:r>
      <w:r>
        <w:t>010-67187788</w:t>
      </w:r>
    </w:p>
    <w:p w14:paraId="34D4C0BD" w14:textId="77777777" w:rsidR="004B547E" w:rsidRDefault="004B547E">
      <w:pPr>
        <w:spacing w:line="360" w:lineRule="auto"/>
        <w:ind w:firstLineChars="200" w:firstLine="480"/>
      </w:pPr>
    </w:p>
    <w:p w14:paraId="60F2D725" w14:textId="77777777" w:rsidR="004B547E" w:rsidRDefault="004B547E">
      <w:pPr>
        <w:spacing w:line="360" w:lineRule="auto"/>
        <w:ind w:firstLineChars="200" w:firstLine="480"/>
      </w:pPr>
    </w:p>
    <w:p w14:paraId="5F348107" w14:textId="77777777" w:rsidR="004B547E" w:rsidRDefault="004B547E">
      <w:pPr>
        <w:widowControl/>
        <w:snapToGrid w:val="0"/>
        <w:spacing w:line="480" w:lineRule="exact"/>
        <w:ind w:firstLineChars="200" w:firstLine="480"/>
        <w:jc w:val="left"/>
        <w:rPr>
          <w:rFonts w:ascii="宋体" w:hAnsi="宋体" w:cs="宋体"/>
        </w:rPr>
        <w:sectPr w:rsidR="004B547E">
          <w:headerReference w:type="default" r:id="rId10"/>
          <w:footerReference w:type="default" r:id="rId11"/>
          <w:pgSz w:w="11906" w:h="16838"/>
          <w:pgMar w:top="1440" w:right="1418" w:bottom="1440" w:left="1701" w:header="851" w:footer="992" w:gutter="0"/>
          <w:cols w:space="720"/>
          <w:docGrid w:linePitch="312"/>
        </w:sectPr>
      </w:pPr>
    </w:p>
    <w:p w14:paraId="7C46DA88" w14:textId="77777777" w:rsidR="004B547E" w:rsidRDefault="003C237F">
      <w:pPr>
        <w:pStyle w:val="1"/>
        <w:rPr>
          <w:rFonts w:ascii="宋体" w:hAnsi="宋体"/>
        </w:rPr>
      </w:pPr>
      <w:bookmarkStart w:id="19" w:name="_Toc31486"/>
      <w:bookmarkStart w:id="20" w:name="_Toc30377"/>
      <w:bookmarkStart w:id="21" w:name="_Toc213417121"/>
      <w:r>
        <w:rPr>
          <w:rFonts w:ascii="宋体" w:hAnsi="宋体" w:hint="eastAsia"/>
        </w:rPr>
        <w:lastRenderedPageBreak/>
        <w:t>第二章 投标人须知</w:t>
      </w:r>
      <w:bookmarkEnd w:id="19"/>
      <w:bookmarkEnd w:id="20"/>
      <w:bookmarkEnd w:id="21"/>
    </w:p>
    <w:p w14:paraId="453A9050" w14:textId="77777777" w:rsidR="004B547E" w:rsidRDefault="003C237F">
      <w:pPr>
        <w:autoSpaceDE w:val="0"/>
        <w:autoSpaceDN w:val="0"/>
        <w:adjustRightInd w:val="0"/>
        <w:spacing w:line="480" w:lineRule="atLeast"/>
        <w:jc w:val="center"/>
        <w:outlineLvl w:val="1"/>
        <w:rPr>
          <w:rFonts w:ascii="宋体" w:hAnsi="宋体" w:cs="宋体"/>
          <w:b/>
          <w:kern w:val="0"/>
          <w:sz w:val="32"/>
          <w:szCs w:val="32"/>
        </w:rPr>
      </w:pPr>
      <w:bookmarkStart w:id="22" w:name="_Toc129789779"/>
      <w:bookmarkStart w:id="23" w:name="_Toc9222"/>
      <w:bookmarkStart w:id="24" w:name="_Toc213417122"/>
      <w:bookmarkStart w:id="25" w:name="_Toc22916"/>
      <w:bookmarkStart w:id="26" w:name="_Toc7370"/>
      <w:bookmarkStart w:id="27" w:name="_Toc6057"/>
      <w:r>
        <w:rPr>
          <w:rFonts w:ascii="宋体" w:hAnsi="宋体" w:cs="宋体" w:hint="eastAsia"/>
          <w:b/>
          <w:kern w:val="0"/>
          <w:sz w:val="32"/>
          <w:szCs w:val="32"/>
        </w:rPr>
        <w:t>投标人须知前附表</w:t>
      </w:r>
      <w:bookmarkEnd w:id="22"/>
      <w:bookmarkEnd w:id="23"/>
      <w:bookmarkEnd w:id="24"/>
      <w:bookmarkEnd w:id="25"/>
      <w:bookmarkEnd w:id="26"/>
      <w:bookmarkEnd w:id="27"/>
    </w:p>
    <w:p w14:paraId="72BF1F1B" w14:textId="77777777" w:rsidR="004B547E" w:rsidRDefault="003C237F">
      <w:pPr>
        <w:autoSpaceDE w:val="0"/>
        <w:autoSpaceDN w:val="0"/>
        <w:adjustRightInd w:val="0"/>
        <w:snapToGrid w:val="0"/>
        <w:spacing w:line="480" w:lineRule="atLeast"/>
        <w:ind w:firstLineChars="200" w:firstLine="480"/>
        <w:jc w:val="left"/>
        <w:rPr>
          <w:rFonts w:ascii="宋体" w:hAnsi="宋体" w:cs="宋体"/>
          <w:kern w:val="0"/>
        </w:rPr>
      </w:pPr>
      <w:bookmarkStart w:id="28" w:name="_Toc8206"/>
      <w:bookmarkStart w:id="29" w:name="_Toc29045"/>
      <w:r>
        <w:rPr>
          <w:rFonts w:ascii="宋体" w:hAnsi="宋体" w:cs="宋体" w:hint="eastAsia"/>
          <w:kern w:val="0"/>
        </w:rPr>
        <w:t>注：本表是对投标人须知的具体补充和修改，如有矛盾，应以本表为准。</w:t>
      </w:r>
      <w:bookmarkEnd w:id="28"/>
      <w:bookmarkEnd w:id="29"/>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2268"/>
        <w:gridCol w:w="6237"/>
      </w:tblGrid>
      <w:tr w:rsidR="004B547E" w14:paraId="5A9F57B1" w14:textId="77777777">
        <w:trPr>
          <w:trHeight w:val="567"/>
          <w:tblHeader/>
          <w:jc w:val="center"/>
        </w:trPr>
        <w:tc>
          <w:tcPr>
            <w:tcW w:w="964" w:type="dxa"/>
            <w:noWrap/>
            <w:vAlign w:val="center"/>
          </w:tcPr>
          <w:p w14:paraId="29194B0B"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条款号</w:t>
            </w:r>
          </w:p>
        </w:tc>
        <w:tc>
          <w:tcPr>
            <w:tcW w:w="2268" w:type="dxa"/>
            <w:noWrap/>
            <w:vAlign w:val="center"/>
          </w:tcPr>
          <w:p w14:paraId="4A609EC4"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条款名称</w:t>
            </w:r>
          </w:p>
        </w:tc>
        <w:tc>
          <w:tcPr>
            <w:tcW w:w="6237" w:type="dxa"/>
            <w:noWrap/>
            <w:vAlign w:val="center"/>
          </w:tcPr>
          <w:p w14:paraId="77B7A0C3"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编列内容</w:t>
            </w:r>
          </w:p>
        </w:tc>
      </w:tr>
      <w:tr w:rsidR="004B547E" w14:paraId="082F9B3F" w14:textId="77777777">
        <w:trPr>
          <w:trHeight w:val="567"/>
          <w:jc w:val="center"/>
        </w:trPr>
        <w:tc>
          <w:tcPr>
            <w:tcW w:w="964" w:type="dxa"/>
            <w:noWrap/>
            <w:vAlign w:val="center"/>
          </w:tcPr>
          <w:p w14:paraId="2DF40F12"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1.1</w:t>
            </w:r>
          </w:p>
        </w:tc>
        <w:tc>
          <w:tcPr>
            <w:tcW w:w="2268" w:type="dxa"/>
            <w:noWrap/>
            <w:vAlign w:val="center"/>
          </w:tcPr>
          <w:p w14:paraId="06F3035A"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采购人名称及采购代理机构名称</w:t>
            </w:r>
          </w:p>
        </w:tc>
        <w:tc>
          <w:tcPr>
            <w:tcW w:w="6237" w:type="dxa"/>
            <w:noWrap/>
            <w:vAlign w:val="center"/>
          </w:tcPr>
          <w:p w14:paraId="33D4570F"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采购人名称：网联清算有限公司</w:t>
            </w:r>
          </w:p>
          <w:p w14:paraId="741C993C" w14:textId="77777777" w:rsidR="004B547E" w:rsidRDefault="003C237F">
            <w:pPr>
              <w:autoSpaceDE w:val="0"/>
              <w:autoSpaceDN w:val="0"/>
              <w:adjustRightInd w:val="0"/>
              <w:snapToGrid w:val="0"/>
              <w:spacing w:line="440" w:lineRule="exact"/>
              <w:jc w:val="left"/>
              <w:rPr>
                <w:rFonts w:ascii="宋体" w:hAnsi="宋体"/>
              </w:rPr>
            </w:pPr>
            <w:r>
              <w:rPr>
                <w:rFonts w:ascii="宋体" w:hAnsi="宋体" w:cs="宋体" w:hint="eastAsia"/>
                <w:kern w:val="0"/>
              </w:rPr>
              <w:t>采购代理机构名称：北京市京发招标有限公司</w:t>
            </w:r>
          </w:p>
        </w:tc>
      </w:tr>
      <w:tr w:rsidR="004B547E" w14:paraId="2FB92C91" w14:textId="77777777">
        <w:trPr>
          <w:trHeight w:val="567"/>
          <w:jc w:val="center"/>
        </w:trPr>
        <w:tc>
          <w:tcPr>
            <w:tcW w:w="964" w:type="dxa"/>
            <w:noWrap/>
            <w:vAlign w:val="center"/>
          </w:tcPr>
          <w:p w14:paraId="25636A86"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1.3</w:t>
            </w:r>
          </w:p>
        </w:tc>
        <w:tc>
          <w:tcPr>
            <w:tcW w:w="2268" w:type="dxa"/>
            <w:noWrap/>
            <w:vAlign w:val="center"/>
          </w:tcPr>
          <w:p w14:paraId="71FA57B7"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项目基本情况</w:t>
            </w:r>
          </w:p>
        </w:tc>
        <w:tc>
          <w:tcPr>
            <w:tcW w:w="6237" w:type="dxa"/>
            <w:noWrap/>
            <w:vAlign w:val="center"/>
          </w:tcPr>
          <w:p w14:paraId="2C03FACC"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具体要求详见第四章采购需求及第五章合同条款与格式。</w:t>
            </w:r>
          </w:p>
        </w:tc>
      </w:tr>
      <w:tr w:rsidR="004B547E" w14:paraId="6581D4A9" w14:textId="77777777">
        <w:trPr>
          <w:trHeight w:val="567"/>
          <w:jc w:val="center"/>
        </w:trPr>
        <w:tc>
          <w:tcPr>
            <w:tcW w:w="964" w:type="dxa"/>
            <w:noWrap/>
            <w:vAlign w:val="center"/>
          </w:tcPr>
          <w:p w14:paraId="6DEF82F3"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5.1</w:t>
            </w:r>
          </w:p>
        </w:tc>
        <w:tc>
          <w:tcPr>
            <w:tcW w:w="2268" w:type="dxa"/>
            <w:noWrap/>
            <w:vAlign w:val="center"/>
          </w:tcPr>
          <w:p w14:paraId="187FA109"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合格投标人</w:t>
            </w:r>
          </w:p>
        </w:tc>
        <w:tc>
          <w:tcPr>
            <w:tcW w:w="6237" w:type="dxa"/>
            <w:noWrap/>
            <w:vAlign w:val="center"/>
          </w:tcPr>
          <w:p w14:paraId="1A12D52F"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（一）信用核查</w:t>
            </w:r>
          </w:p>
          <w:p w14:paraId="5F891FC6"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必须为未被列入信用中国网站(www.creditchina.gov.cn)、中国政府采购网(www.ccgp.gov.cn)渠道信用记录失信被执行人、重大税收违法案件当事人名单、政府采购严重违法失信行为记录名单的投标人，否则其投标将被拒绝。</w:t>
            </w:r>
          </w:p>
          <w:p w14:paraId="2A94D582"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（二）符合《中华人民共和国政府采购法》第二十二条的规定,投标人必须在投标文件中提供下述资格证明文件，否则按无效投标处理：</w:t>
            </w:r>
          </w:p>
          <w:p w14:paraId="2ACFA941"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1、法人或者其他组织的营业执照等证明文件，自然人的身份证明；</w:t>
            </w:r>
          </w:p>
          <w:p w14:paraId="7B9CF1F6"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2、财务状况报告，依法缴纳税收和社会保障资金的相关材料；(供应商应提供书面承诺)</w:t>
            </w:r>
          </w:p>
          <w:p w14:paraId="4EFB51EB"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3、具备履行合同所必需的设备和专业技术能力的证明材料；(供应商应提供书面承诺)</w:t>
            </w:r>
          </w:p>
          <w:p w14:paraId="1A827F69"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4、参加政府采购活动前3年内在经营活动中没有重大违法记录的书面声明；(供应商应提供书面承诺)</w:t>
            </w:r>
          </w:p>
          <w:p w14:paraId="1B5EAD39"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5、具备法律、行政法规规定的其他条件的证明材料。</w:t>
            </w:r>
          </w:p>
          <w:p w14:paraId="49A3E293"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（以上均为《中华人民共和国政府采购法实施条例》第十七条之规定）。</w:t>
            </w:r>
          </w:p>
          <w:p w14:paraId="073A6002" w14:textId="77777777" w:rsidR="004B547E" w:rsidRDefault="004B547E">
            <w:pPr>
              <w:snapToGrid w:val="0"/>
              <w:spacing w:line="360" w:lineRule="auto"/>
            </w:pPr>
          </w:p>
        </w:tc>
      </w:tr>
      <w:tr w:rsidR="004B547E" w14:paraId="444FB653" w14:textId="77777777">
        <w:trPr>
          <w:trHeight w:val="1119"/>
          <w:jc w:val="center"/>
        </w:trPr>
        <w:tc>
          <w:tcPr>
            <w:tcW w:w="964" w:type="dxa"/>
            <w:noWrap/>
            <w:vAlign w:val="center"/>
          </w:tcPr>
          <w:p w14:paraId="40C8507B"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lastRenderedPageBreak/>
              <w:t>5.2</w:t>
            </w:r>
          </w:p>
        </w:tc>
        <w:tc>
          <w:tcPr>
            <w:tcW w:w="2268" w:type="dxa"/>
            <w:noWrap/>
            <w:vAlign w:val="center"/>
          </w:tcPr>
          <w:p w14:paraId="5FC4468A"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是否专门面向中小企业预留采购份额</w:t>
            </w:r>
          </w:p>
        </w:tc>
        <w:tc>
          <w:tcPr>
            <w:tcW w:w="6237" w:type="dxa"/>
            <w:noWrap/>
            <w:vAlign w:val="center"/>
          </w:tcPr>
          <w:p w14:paraId="07D2FD65"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不涉及</w:t>
            </w:r>
          </w:p>
        </w:tc>
      </w:tr>
      <w:tr w:rsidR="004B547E" w14:paraId="70166869" w14:textId="77777777">
        <w:trPr>
          <w:trHeight w:val="567"/>
          <w:jc w:val="center"/>
        </w:trPr>
        <w:tc>
          <w:tcPr>
            <w:tcW w:w="964" w:type="dxa"/>
            <w:noWrap/>
            <w:vAlign w:val="center"/>
          </w:tcPr>
          <w:p w14:paraId="4112758E"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6</w:t>
            </w:r>
          </w:p>
        </w:tc>
        <w:tc>
          <w:tcPr>
            <w:tcW w:w="2268" w:type="dxa"/>
            <w:noWrap/>
            <w:vAlign w:val="center"/>
          </w:tcPr>
          <w:p w14:paraId="7C349589"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分包</w:t>
            </w:r>
          </w:p>
        </w:tc>
        <w:tc>
          <w:tcPr>
            <w:tcW w:w="6237" w:type="dxa"/>
            <w:noWrap/>
            <w:vAlign w:val="center"/>
          </w:tcPr>
          <w:p w14:paraId="08599784" w14:textId="77777777" w:rsidR="004B547E" w:rsidRDefault="003C237F">
            <w:pPr>
              <w:autoSpaceDE w:val="0"/>
              <w:autoSpaceDN w:val="0"/>
              <w:adjustRightInd w:val="0"/>
              <w:snapToGrid w:val="0"/>
              <w:spacing w:line="440" w:lineRule="exact"/>
              <w:jc w:val="left"/>
              <w:rPr>
                <w:rFonts w:ascii="宋体" w:hAnsi="宋体" w:cs="宋体"/>
              </w:rPr>
            </w:pPr>
            <w:r>
              <w:rPr>
                <w:rFonts w:ascii="宋体" w:hAnsi="宋体" w:cs="宋体" w:hint="eastAsia"/>
              </w:rPr>
              <w:t>不允许</w:t>
            </w:r>
          </w:p>
        </w:tc>
      </w:tr>
      <w:tr w:rsidR="004B547E" w14:paraId="233643AE" w14:textId="77777777">
        <w:trPr>
          <w:trHeight w:val="1917"/>
          <w:jc w:val="center"/>
        </w:trPr>
        <w:tc>
          <w:tcPr>
            <w:tcW w:w="964" w:type="dxa"/>
            <w:noWrap/>
            <w:vAlign w:val="center"/>
          </w:tcPr>
          <w:p w14:paraId="26B06C99"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13</w:t>
            </w:r>
          </w:p>
        </w:tc>
        <w:tc>
          <w:tcPr>
            <w:tcW w:w="2268" w:type="dxa"/>
            <w:noWrap/>
            <w:vAlign w:val="center"/>
          </w:tcPr>
          <w:p w14:paraId="5942E526"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核心产品</w:t>
            </w:r>
          </w:p>
        </w:tc>
        <w:tc>
          <w:tcPr>
            <w:tcW w:w="6237" w:type="dxa"/>
            <w:noWrap/>
            <w:vAlign w:val="center"/>
          </w:tcPr>
          <w:p w14:paraId="765DCC27"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■服务采购（不适用）</w:t>
            </w:r>
          </w:p>
          <w:p w14:paraId="076DDCD9"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□单一产品采购</w:t>
            </w:r>
          </w:p>
          <w:p w14:paraId="1CBE1ADF"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cs="宋体" w:hint="eastAsia"/>
                <w:kern w:val="0"/>
              </w:rPr>
              <w:t>□非单一产品采购，核心产品为：</w:t>
            </w:r>
            <w:r>
              <w:rPr>
                <w:rFonts w:ascii="宋体" w:hAnsi="宋体" w:cs="宋体"/>
                <w:kern w:val="0"/>
                <w:u w:val="single"/>
              </w:rPr>
              <w:t xml:space="preserve">/ </w:t>
            </w:r>
          </w:p>
          <w:p w14:paraId="44198CAB" w14:textId="77777777" w:rsidR="004B547E" w:rsidRDefault="003C237F">
            <w:pPr>
              <w:autoSpaceDE w:val="0"/>
              <w:autoSpaceDN w:val="0"/>
              <w:adjustRightInd w:val="0"/>
              <w:snapToGrid w:val="0"/>
              <w:spacing w:line="440" w:lineRule="exact"/>
              <w:jc w:val="left"/>
              <w:rPr>
                <w:rFonts w:ascii="宋体" w:hAnsi="宋体"/>
              </w:rPr>
            </w:pPr>
            <w:r>
              <w:rPr>
                <w:rFonts w:ascii="宋体" w:hAnsi="宋体" w:hint="eastAsia"/>
                <w:b/>
                <w:bCs/>
              </w:rPr>
              <w:t>提供相同品牌产品</w:t>
            </w:r>
            <w:r>
              <w:rPr>
                <w:rFonts w:ascii="宋体" w:hAnsi="宋体"/>
                <w:b/>
                <w:bCs/>
              </w:rPr>
              <w:t>(</w:t>
            </w:r>
            <w:r>
              <w:rPr>
                <w:rFonts w:ascii="宋体" w:hAnsi="宋体" w:hint="eastAsia"/>
                <w:b/>
                <w:bCs/>
              </w:rPr>
              <w:t>核心产品品牌相同</w:t>
            </w:r>
            <w:r>
              <w:rPr>
                <w:rFonts w:ascii="宋体" w:hAnsi="宋体"/>
                <w:b/>
                <w:bCs/>
              </w:rPr>
              <w:t>)</w:t>
            </w:r>
            <w:r>
              <w:rPr>
                <w:rFonts w:ascii="宋体" w:hAnsi="宋体" w:hint="eastAsia"/>
                <w:b/>
                <w:bCs/>
              </w:rPr>
              <w:t>的不同投标人，评审得分相同的</w:t>
            </w:r>
            <w:r>
              <w:rPr>
                <w:rFonts w:ascii="宋体" w:hAnsi="宋体"/>
                <w:b/>
                <w:bCs/>
              </w:rPr>
              <w:t>,</w:t>
            </w:r>
            <w:r>
              <w:rPr>
                <w:rFonts w:ascii="宋体" w:hAnsi="宋体" w:hint="eastAsia"/>
                <w:b/>
                <w:bCs/>
              </w:rPr>
              <w:t>评标委员会按照以下方式确定一个投标人获得中标人推荐资格</w:t>
            </w:r>
            <w:r>
              <w:rPr>
                <w:rFonts w:ascii="宋体" w:hAnsi="宋体"/>
                <w:b/>
                <w:bCs/>
              </w:rPr>
              <w:t>:</w:t>
            </w:r>
            <w:r>
              <w:rPr>
                <w:rFonts w:ascii="宋体" w:hAnsi="宋体" w:hint="eastAsia"/>
                <w:b/>
                <w:bCs/>
              </w:rPr>
              <w:t>评审后得分最高的同品牌投标人为中标候选人；评审得分相同的，以最终报价较低者为中标候选人</w:t>
            </w:r>
            <w:r>
              <w:rPr>
                <w:rFonts w:ascii="宋体" w:hAnsi="宋体"/>
                <w:b/>
                <w:bCs/>
              </w:rPr>
              <w:t>;</w:t>
            </w:r>
            <w:r>
              <w:rPr>
                <w:rFonts w:ascii="宋体" w:hAnsi="宋体" w:hint="eastAsia"/>
                <w:b/>
                <w:bCs/>
              </w:rPr>
              <w:t>得分且最终报价均相同的，以技术及服务部分得分高者为中标候选人。</w:t>
            </w:r>
          </w:p>
        </w:tc>
      </w:tr>
      <w:tr w:rsidR="004B547E" w14:paraId="08196DC4" w14:textId="77777777">
        <w:trPr>
          <w:trHeight w:val="952"/>
          <w:jc w:val="center"/>
        </w:trPr>
        <w:tc>
          <w:tcPr>
            <w:tcW w:w="964" w:type="dxa"/>
            <w:noWrap/>
            <w:vAlign w:val="center"/>
          </w:tcPr>
          <w:p w14:paraId="7D2CCA0E"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hint="eastAsia"/>
                <w:kern w:val="0"/>
              </w:rPr>
              <w:t>14</w:t>
            </w:r>
          </w:p>
        </w:tc>
        <w:tc>
          <w:tcPr>
            <w:tcW w:w="2268" w:type="dxa"/>
            <w:noWrap/>
            <w:vAlign w:val="center"/>
          </w:tcPr>
          <w:p w14:paraId="3A507884" w14:textId="77777777" w:rsidR="004B547E" w:rsidRDefault="003C237F">
            <w:pPr>
              <w:autoSpaceDE w:val="0"/>
              <w:autoSpaceDN w:val="0"/>
              <w:adjustRightInd w:val="0"/>
              <w:snapToGrid w:val="0"/>
              <w:spacing w:line="440" w:lineRule="exact"/>
              <w:jc w:val="left"/>
              <w:rPr>
                <w:rFonts w:ascii="宋体" w:hAnsi="宋体" w:cs="宋体"/>
                <w:kern w:val="0"/>
              </w:rPr>
            </w:pPr>
            <w:r>
              <w:rPr>
                <w:rFonts w:ascii="宋体" w:hAnsi="宋体" w:hint="eastAsia"/>
                <w:kern w:val="0"/>
              </w:rPr>
              <w:t>澄清截止期限及要求</w:t>
            </w:r>
          </w:p>
        </w:tc>
        <w:tc>
          <w:tcPr>
            <w:tcW w:w="6237" w:type="dxa"/>
            <w:noWrap/>
            <w:vAlign w:val="center"/>
          </w:tcPr>
          <w:p w14:paraId="3C2C3C7D" w14:textId="77777777" w:rsidR="004B547E" w:rsidRDefault="003C237F">
            <w:pPr>
              <w:autoSpaceDE w:val="0"/>
              <w:autoSpaceDN w:val="0"/>
              <w:adjustRightInd w:val="0"/>
              <w:snapToGrid w:val="0"/>
              <w:spacing w:line="440" w:lineRule="exact"/>
              <w:jc w:val="left"/>
              <w:rPr>
                <w:rFonts w:ascii="宋体" w:hAnsi="宋体" w:cs="宋体"/>
                <w:kern w:val="0"/>
              </w:rPr>
            </w:pPr>
            <w:r w:rsidRPr="009316D6">
              <w:rPr>
                <w:rFonts w:ascii="宋体" w:hAnsi="宋体" w:hint="eastAsia"/>
                <w:kern w:val="0"/>
              </w:rPr>
              <w:t xml:space="preserve">截止时间：2026年5月25日17时00分 </w:t>
            </w:r>
          </w:p>
        </w:tc>
      </w:tr>
      <w:tr w:rsidR="004B547E" w14:paraId="5D368AE3" w14:textId="77777777">
        <w:trPr>
          <w:trHeight w:val="3114"/>
          <w:jc w:val="center"/>
        </w:trPr>
        <w:tc>
          <w:tcPr>
            <w:tcW w:w="964" w:type="dxa"/>
            <w:noWrap/>
            <w:vAlign w:val="center"/>
          </w:tcPr>
          <w:p w14:paraId="2DCFB657"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16</w:t>
            </w:r>
          </w:p>
        </w:tc>
        <w:tc>
          <w:tcPr>
            <w:tcW w:w="2268" w:type="dxa"/>
            <w:noWrap/>
            <w:vAlign w:val="center"/>
          </w:tcPr>
          <w:p w14:paraId="1492E1AE" w14:textId="77777777" w:rsidR="004B547E" w:rsidRDefault="003C237F">
            <w:pPr>
              <w:autoSpaceDE w:val="0"/>
              <w:autoSpaceDN w:val="0"/>
              <w:adjustRightInd w:val="0"/>
              <w:snapToGrid w:val="0"/>
              <w:spacing w:line="440" w:lineRule="exact"/>
              <w:outlineLvl w:val="0"/>
              <w:rPr>
                <w:rFonts w:ascii="宋体" w:hAnsi="宋体" w:cs="宋体"/>
                <w:kern w:val="0"/>
              </w:rPr>
            </w:pPr>
            <w:bookmarkStart w:id="30" w:name="_Toc5691"/>
            <w:bookmarkStart w:id="31" w:name="_Toc129789780"/>
            <w:bookmarkStart w:id="32" w:name="_Toc25594"/>
            <w:bookmarkStart w:id="33" w:name="_Toc16191"/>
            <w:bookmarkStart w:id="34" w:name="_Toc20336"/>
            <w:bookmarkStart w:id="35" w:name="_Toc31338"/>
            <w:bookmarkStart w:id="36" w:name="_Toc213417123"/>
            <w:r>
              <w:rPr>
                <w:rFonts w:ascii="宋体" w:hAnsi="宋体" w:cs="宋体" w:hint="eastAsia"/>
                <w:kern w:val="0"/>
              </w:rPr>
              <w:t>接收质疑函的方式和联系方式</w:t>
            </w:r>
            <w:bookmarkEnd w:id="30"/>
            <w:bookmarkEnd w:id="31"/>
            <w:bookmarkEnd w:id="32"/>
            <w:bookmarkEnd w:id="33"/>
            <w:bookmarkEnd w:id="34"/>
            <w:bookmarkEnd w:id="35"/>
            <w:bookmarkEnd w:id="36"/>
          </w:p>
        </w:tc>
        <w:tc>
          <w:tcPr>
            <w:tcW w:w="6237" w:type="dxa"/>
            <w:noWrap/>
            <w:vAlign w:val="center"/>
          </w:tcPr>
          <w:p w14:paraId="61E87AEB" w14:textId="77777777" w:rsidR="004B547E" w:rsidRDefault="003C237F">
            <w:pPr>
              <w:autoSpaceDE w:val="0"/>
              <w:autoSpaceDN w:val="0"/>
              <w:adjustRightInd w:val="0"/>
              <w:snapToGrid w:val="0"/>
              <w:spacing w:line="440" w:lineRule="exact"/>
              <w:rPr>
                <w:rFonts w:ascii="宋体" w:hAnsi="宋体" w:cs="宋体"/>
                <w:kern w:val="0"/>
              </w:rPr>
            </w:pPr>
            <w:proofErr w:type="gramStart"/>
            <w:r>
              <w:rPr>
                <w:rFonts w:ascii="宋体" w:hAnsi="宋体" w:cs="宋体" w:hint="eastAsia"/>
                <w:kern w:val="0"/>
              </w:rPr>
              <w:t>质疑函应以</w:t>
            </w:r>
            <w:proofErr w:type="gramEnd"/>
            <w:r>
              <w:rPr>
                <w:rFonts w:ascii="宋体" w:hAnsi="宋体" w:cs="宋体" w:hint="eastAsia"/>
                <w:kern w:val="0"/>
              </w:rPr>
              <w:t>书面形式送达（派人送达或邮寄送达均可）；质疑函的内容和格式应当符合《政府采购质疑和投诉办法》的要求。</w:t>
            </w:r>
          </w:p>
          <w:p w14:paraId="2EC077BE"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联系部门：北京市京发招标有限公司</w:t>
            </w:r>
          </w:p>
          <w:p w14:paraId="28BE7CDB"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联系人：许长赟、聂婷婷、金明月</w:t>
            </w:r>
          </w:p>
          <w:p w14:paraId="2EC8A651"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联系电话：010-67118164、010-67187788</w:t>
            </w:r>
          </w:p>
          <w:p w14:paraId="62A13336"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通讯地址：北京市东城区崇文门外大街90号7</w:t>
            </w:r>
            <w:r>
              <w:rPr>
                <w:rFonts w:ascii="宋体" w:hAnsi="宋体" w:cs="宋体"/>
                <w:kern w:val="0"/>
              </w:rPr>
              <w:t>14</w:t>
            </w:r>
            <w:r>
              <w:rPr>
                <w:rFonts w:ascii="宋体" w:hAnsi="宋体" w:cs="宋体" w:hint="eastAsia"/>
                <w:kern w:val="0"/>
              </w:rPr>
              <w:t>室</w:t>
            </w:r>
          </w:p>
        </w:tc>
      </w:tr>
      <w:tr w:rsidR="004B547E" w14:paraId="4B783760" w14:textId="77777777">
        <w:trPr>
          <w:trHeight w:val="567"/>
          <w:jc w:val="center"/>
        </w:trPr>
        <w:tc>
          <w:tcPr>
            <w:tcW w:w="964" w:type="dxa"/>
            <w:noWrap/>
            <w:vAlign w:val="center"/>
          </w:tcPr>
          <w:p w14:paraId="107B125D"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17</w:t>
            </w:r>
          </w:p>
        </w:tc>
        <w:tc>
          <w:tcPr>
            <w:tcW w:w="2268" w:type="dxa"/>
            <w:noWrap/>
            <w:vAlign w:val="center"/>
          </w:tcPr>
          <w:p w14:paraId="5C7C42D7" w14:textId="77777777" w:rsidR="004B547E" w:rsidRDefault="003C237F">
            <w:pPr>
              <w:autoSpaceDE w:val="0"/>
              <w:autoSpaceDN w:val="0"/>
              <w:adjustRightInd w:val="0"/>
              <w:snapToGrid w:val="0"/>
              <w:spacing w:line="440" w:lineRule="exact"/>
              <w:outlineLvl w:val="0"/>
              <w:rPr>
                <w:rFonts w:ascii="宋体" w:hAnsi="宋体" w:cs="宋体"/>
                <w:kern w:val="0"/>
              </w:rPr>
            </w:pPr>
            <w:bookmarkStart w:id="37" w:name="_Toc213417124"/>
            <w:bookmarkStart w:id="38" w:name="_Toc129789781"/>
            <w:r>
              <w:rPr>
                <w:rFonts w:ascii="宋体" w:hAnsi="宋体" w:cs="宋体" w:hint="eastAsia"/>
                <w:kern w:val="0"/>
              </w:rPr>
              <w:t>投标文件组成</w:t>
            </w:r>
            <w:bookmarkEnd w:id="37"/>
            <w:bookmarkEnd w:id="38"/>
          </w:p>
        </w:tc>
        <w:tc>
          <w:tcPr>
            <w:tcW w:w="6237" w:type="dxa"/>
            <w:noWrap/>
            <w:vAlign w:val="center"/>
          </w:tcPr>
          <w:p w14:paraId="261D0FC5"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rPr>
              <w:t>★</w:t>
            </w:r>
            <w:r>
              <w:rPr>
                <w:rFonts w:ascii="宋体" w:hAnsi="宋体" w:cs="宋体" w:hint="eastAsia"/>
                <w:kern w:val="0"/>
              </w:rPr>
              <w:t>（1）投标书；</w:t>
            </w:r>
          </w:p>
          <w:p w14:paraId="43F2ADFE"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rPr>
              <w:t>★</w:t>
            </w:r>
            <w:r>
              <w:rPr>
                <w:rFonts w:ascii="宋体" w:hAnsi="宋体" w:cs="宋体" w:hint="eastAsia"/>
                <w:kern w:val="0"/>
              </w:rPr>
              <w:t>（2）报价表；</w:t>
            </w:r>
          </w:p>
          <w:p w14:paraId="5009B04E"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rPr>
              <w:t>★</w:t>
            </w:r>
            <w:r>
              <w:rPr>
                <w:rFonts w:ascii="宋体" w:hAnsi="宋体" w:cs="宋体" w:hint="eastAsia"/>
                <w:kern w:val="0"/>
              </w:rPr>
              <w:t>（</w:t>
            </w:r>
            <w:r>
              <w:rPr>
                <w:rFonts w:ascii="宋体" w:hAnsi="宋体" w:cs="宋体"/>
                <w:kern w:val="0"/>
              </w:rPr>
              <w:t>3</w:t>
            </w:r>
            <w:r>
              <w:rPr>
                <w:rFonts w:ascii="宋体" w:hAnsi="宋体" w:cs="宋体" w:hint="eastAsia"/>
                <w:kern w:val="0"/>
              </w:rPr>
              <w:t>）投标分项报价表；</w:t>
            </w:r>
          </w:p>
          <w:p w14:paraId="1EBD81AC"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rPr>
              <w:t>★</w:t>
            </w:r>
            <w:r>
              <w:rPr>
                <w:rFonts w:ascii="宋体" w:hAnsi="宋体" w:cs="宋体" w:hint="eastAsia"/>
                <w:kern w:val="0"/>
              </w:rPr>
              <w:t>（4）合同条款偏离表；</w:t>
            </w:r>
          </w:p>
          <w:p w14:paraId="67245516"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rPr>
              <w:t>★</w:t>
            </w:r>
            <w:r>
              <w:rPr>
                <w:rFonts w:ascii="宋体" w:hAnsi="宋体" w:cs="宋体" w:hint="eastAsia"/>
                <w:kern w:val="0"/>
              </w:rPr>
              <w:t>（5）采购需求逐项应答表；</w:t>
            </w:r>
          </w:p>
          <w:p w14:paraId="77E11045" w14:textId="77777777" w:rsidR="004B547E" w:rsidRDefault="003C237F">
            <w:pPr>
              <w:autoSpaceDE w:val="0"/>
              <w:autoSpaceDN w:val="0"/>
              <w:adjustRightInd w:val="0"/>
              <w:snapToGrid w:val="0"/>
              <w:spacing w:line="440" w:lineRule="exact"/>
              <w:rPr>
                <w:rFonts w:ascii="宋体" w:hAnsi="宋体" w:cs="宋体"/>
                <w:kern w:val="0"/>
              </w:rPr>
            </w:pPr>
            <w:bookmarkStart w:id="39" w:name="OLE_LINK3"/>
            <w:r>
              <w:rPr>
                <w:rFonts w:ascii="宋体" w:hAnsi="宋体" w:cs="宋体" w:hint="eastAsia"/>
              </w:rPr>
              <w:t>★</w:t>
            </w:r>
            <w:bookmarkEnd w:id="39"/>
            <w:r>
              <w:rPr>
                <w:rFonts w:ascii="宋体" w:hAnsi="宋体" w:cs="宋体" w:hint="eastAsia"/>
                <w:kern w:val="0"/>
              </w:rPr>
              <w:t>（</w:t>
            </w:r>
            <w:r>
              <w:rPr>
                <w:rFonts w:ascii="宋体" w:hAnsi="宋体" w:cs="宋体"/>
                <w:kern w:val="0"/>
              </w:rPr>
              <w:t>6</w:t>
            </w:r>
            <w:r>
              <w:rPr>
                <w:rFonts w:ascii="宋体" w:hAnsi="宋体" w:cs="宋体" w:hint="eastAsia"/>
                <w:kern w:val="0"/>
              </w:rPr>
              <w:t>）法定代表人身份证明；</w:t>
            </w:r>
          </w:p>
          <w:p w14:paraId="103A1AC2"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rPr>
              <w:t>★</w:t>
            </w:r>
            <w:r>
              <w:rPr>
                <w:rFonts w:ascii="宋体" w:hAnsi="宋体" w:cs="宋体" w:hint="eastAsia"/>
                <w:kern w:val="0"/>
              </w:rPr>
              <w:t>（</w:t>
            </w:r>
            <w:r>
              <w:rPr>
                <w:rFonts w:ascii="宋体" w:hAnsi="宋体" w:cs="宋体"/>
                <w:kern w:val="0"/>
              </w:rPr>
              <w:t>7</w:t>
            </w:r>
            <w:r>
              <w:rPr>
                <w:rFonts w:ascii="宋体" w:hAnsi="宋体" w:cs="宋体" w:hint="eastAsia"/>
                <w:kern w:val="0"/>
              </w:rPr>
              <w:t>）授权委托书（若投标文件中签字之处均为法定代表人本人签署可不提供）；</w:t>
            </w:r>
          </w:p>
          <w:p w14:paraId="20214957"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lastRenderedPageBreak/>
              <w:t>（</w:t>
            </w:r>
            <w:r>
              <w:rPr>
                <w:rFonts w:ascii="宋体" w:hAnsi="宋体" w:cs="宋体"/>
                <w:kern w:val="0"/>
              </w:rPr>
              <w:t>8</w:t>
            </w:r>
            <w:r>
              <w:rPr>
                <w:rFonts w:ascii="宋体" w:hAnsi="宋体" w:cs="宋体" w:hint="eastAsia"/>
                <w:kern w:val="0"/>
              </w:rPr>
              <w:t>）投标保证金；</w:t>
            </w:r>
          </w:p>
          <w:p w14:paraId="38073F4F"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w:t>
            </w:r>
            <w:r>
              <w:rPr>
                <w:rFonts w:ascii="宋体" w:hAnsi="宋体" w:cs="宋体"/>
                <w:kern w:val="0"/>
              </w:rPr>
              <w:t>9</w:t>
            </w:r>
            <w:r>
              <w:rPr>
                <w:rFonts w:ascii="宋体" w:hAnsi="宋体" w:cs="宋体" w:hint="eastAsia"/>
                <w:kern w:val="0"/>
              </w:rPr>
              <w:t>）投标人基本情况表；</w:t>
            </w:r>
          </w:p>
          <w:p w14:paraId="09149617"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rPr>
              <w:t>★</w:t>
            </w:r>
            <w:r>
              <w:rPr>
                <w:rFonts w:ascii="宋体" w:hAnsi="宋体" w:cs="宋体" w:hint="eastAsia"/>
                <w:kern w:val="0"/>
              </w:rPr>
              <w:t>（</w:t>
            </w:r>
            <w:r>
              <w:rPr>
                <w:rFonts w:ascii="宋体" w:hAnsi="宋体" w:cs="宋体"/>
                <w:kern w:val="0"/>
              </w:rPr>
              <w:t>10</w:t>
            </w:r>
            <w:r>
              <w:rPr>
                <w:rFonts w:ascii="宋体" w:hAnsi="宋体" w:cs="宋体" w:hint="eastAsia"/>
                <w:kern w:val="0"/>
              </w:rPr>
              <w:t>）资格证明文件（详见第六章投标文件格式）；</w:t>
            </w:r>
          </w:p>
          <w:p w14:paraId="75CEA268"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（1</w:t>
            </w:r>
            <w:r>
              <w:rPr>
                <w:rFonts w:ascii="宋体" w:hAnsi="宋体" w:cs="宋体"/>
                <w:kern w:val="0"/>
              </w:rPr>
              <w:t>1</w:t>
            </w:r>
            <w:r>
              <w:rPr>
                <w:rFonts w:ascii="宋体" w:hAnsi="宋体" w:cs="宋体" w:hint="eastAsia"/>
                <w:kern w:val="0"/>
              </w:rPr>
              <w:t>）业绩一览表；</w:t>
            </w:r>
          </w:p>
          <w:p w14:paraId="13395683"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w:t>
            </w:r>
            <w:r>
              <w:rPr>
                <w:rFonts w:ascii="宋体" w:hAnsi="宋体" w:cs="宋体"/>
                <w:kern w:val="0"/>
              </w:rPr>
              <w:t>12</w:t>
            </w:r>
            <w:r>
              <w:rPr>
                <w:rFonts w:ascii="宋体" w:hAnsi="宋体" w:cs="宋体" w:hint="eastAsia"/>
                <w:kern w:val="0"/>
              </w:rPr>
              <w:t>）对于服务要求的响应及相关支持性文件及实施方案；</w:t>
            </w:r>
          </w:p>
          <w:p w14:paraId="19B89444"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w:t>
            </w:r>
            <w:r>
              <w:rPr>
                <w:rFonts w:ascii="宋体" w:hAnsi="宋体" w:cs="宋体"/>
                <w:kern w:val="0"/>
              </w:rPr>
              <w:t>13</w:t>
            </w:r>
            <w:r>
              <w:rPr>
                <w:rFonts w:ascii="宋体" w:hAnsi="宋体" w:cs="宋体" w:hint="eastAsia"/>
                <w:kern w:val="0"/>
              </w:rPr>
              <w:t>）售后服务方案；</w:t>
            </w:r>
          </w:p>
          <w:p w14:paraId="3F693079"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（1</w:t>
            </w:r>
            <w:r>
              <w:rPr>
                <w:rFonts w:ascii="宋体" w:hAnsi="宋体" w:cs="宋体"/>
                <w:kern w:val="0"/>
              </w:rPr>
              <w:t>4</w:t>
            </w:r>
            <w:r>
              <w:rPr>
                <w:rFonts w:ascii="宋体" w:hAnsi="宋体" w:cs="宋体" w:hint="eastAsia"/>
                <w:kern w:val="0"/>
              </w:rPr>
              <w:t>）投标人服务承诺（如有）；</w:t>
            </w:r>
          </w:p>
          <w:p w14:paraId="4175662D"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hint="eastAsia"/>
              </w:rPr>
              <w:t>★</w:t>
            </w:r>
            <w:r>
              <w:rPr>
                <w:rFonts w:ascii="宋体" w:hAnsi="宋体" w:cs="宋体" w:hint="eastAsia"/>
                <w:kern w:val="0"/>
              </w:rPr>
              <w:t>（1</w:t>
            </w:r>
            <w:r>
              <w:rPr>
                <w:rFonts w:ascii="宋体" w:hAnsi="宋体" w:cs="宋体"/>
                <w:kern w:val="0"/>
              </w:rPr>
              <w:t>5</w:t>
            </w:r>
            <w:r>
              <w:rPr>
                <w:rFonts w:ascii="宋体" w:hAnsi="宋体" w:cs="宋体" w:hint="eastAsia"/>
                <w:kern w:val="0"/>
              </w:rPr>
              <w:t>）两者一致性的承诺书（实质性格式）。</w:t>
            </w:r>
          </w:p>
          <w:p w14:paraId="4FDDAC7B" w14:textId="77777777" w:rsidR="004B547E" w:rsidRDefault="003C237F" w:rsidP="00AE23B2">
            <w:pPr>
              <w:autoSpaceDE w:val="0"/>
              <w:autoSpaceDN w:val="0"/>
              <w:adjustRightInd w:val="0"/>
              <w:snapToGrid w:val="0"/>
              <w:spacing w:line="360" w:lineRule="auto"/>
              <w:ind w:firstLineChars="200" w:firstLine="480"/>
              <w:rPr>
                <w:rFonts w:ascii="宋体" w:hAnsi="宋体" w:cs="宋体"/>
                <w:kern w:val="0"/>
              </w:rPr>
            </w:pPr>
            <w:r>
              <w:rPr>
                <w:rFonts w:ascii="宋体" w:hAnsi="宋体" w:cs="宋体" w:hint="eastAsia"/>
                <w:kern w:val="0"/>
              </w:rPr>
              <w:t>投标人认为需要提供的其他文件。</w:t>
            </w:r>
          </w:p>
          <w:p w14:paraId="062EC640" w14:textId="77777777" w:rsidR="004B547E" w:rsidRDefault="003C237F" w:rsidP="00AE23B2">
            <w:pPr>
              <w:pStyle w:val="25"/>
              <w:spacing w:line="360" w:lineRule="auto"/>
              <w:ind w:leftChars="0" w:left="0" w:firstLineChars="0" w:firstLine="0"/>
              <w:rPr>
                <w:rFonts w:ascii="宋体" w:hAnsi="宋体"/>
              </w:rPr>
            </w:pPr>
            <w:r>
              <w:rPr>
                <w:rFonts w:ascii="宋体" w:hAnsi="宋体" w:hint="eastAsia"/>
              </w:rPr>
              <w:t>未提供上述标注星号“★”的文件，投标无效。</w:t>
            </w:r>
          </w:p>
        </w:tc>
      </w:tr>
      <w:tr w:rsidR="004B547E" w14:paraId="093E4FE9" w14:textId="77777777">
        <w:trPr>
          <w:trHeight w:val="567"/>
          <w:jc w:val="center"/>
        </w:trPr>
        <w:tc>
          <w:tcPr>
            <w:tcW w:w="964" w:type="dxa"/>
            <w:noWrap/>
            <w:vAlign w:val="center"/>
          </w:tcPr>
          <w:p w14:paraId="5DF14B92"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lastRenderedPageBreak/>
              <w:t>18.1</w:t>
            </w:r>
          </w:p>
        </w:tc>
        <w:tc>
          <w:tcPr>
            <w:tcW w:w="2268" w:type="dxa"/>
            <w:noWrap/>
            <w:vAlign w:val="center"/>
          </w:tcPr>
          <w:p w14:paraId="0CECF6E2" w14:textId="77777777" w:rsidR="004B547E" w:rsidRDefault="003C237F">
            <w:pPr>
              <w:autoSpaceDE w:val="0"/>
              <w:autoSpaceDN w:val="0"/>
              <w:adjustRightInd w:val="0"/>
              <w:snapToGrid w:val="0"/>
              <w:spacing w:line="440" w:lineRule="exact"/>
              <w:outlineLvl w:val="0"/>
              <w:rPr>
                <w:rFonts w:ascii="宋体" w:hAnsi="宋体" w:cs="宋体"/>
                <w:kern w:val="0"/>
              </w:rPr>
            </w:pPr>
            <w:bookmarkStart w:id="40" w:name="_Toc213417125"/>
            <w:bookmarkStart w:id="41" w:name="_Toc129789782"/>
            <w:r>
              <w:rPr>
                <w:rFonts w:ascii="宋体" w:hAnsi="宋体" w:cs="宋体" w:hint="eastAsia"/>
                <w:kern w:val="0"/>
              </w:rPr>
              <w:t>投标报价</w:t>
            </w:r>
            <w:bookmarkEnd w:id="40"/>
            <w:bookmarkEnd w:id="41"/>
          </w:p>
        </w:tc>
        <w:tc>
          <w:tcPr>
            <w:tcW w:w="6237" w:type="dxa"/>
            <w:noWrap/>
            <w:vAlign w:val="center"/>
          </w:tcPr>
          <w:p w14:paraId="79C80394"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投标人应按照招标文件第六章提供的报价表及投标分项报价表格式进行投标报价，投标报价货币为人民币，投标报价应包括满足采购需求的全部费用，税费均应包含在投标总价中。</w:t>
            </w:r>
          </w:p>
        </w:tc>
      </w:tr>
      <w:tr w:rsidR="004B547E" w14:paraId="5FF1893E" w14:textId="77777777">
        <w:trPr>
          <w:trHeight w:val="567"/>
          <w:jc w:val="center"/>
        </w:trPr>
        <w:tc>
          <w:tcPr>
            <w:tcW w:w="964" w:type="dxa"/>
            <w:noWrap/>
            <w:vAlign w:val="center"/>
          </w:tcPr>
          <w:p w14:paraId="368C5CF6"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19.2</w:t>
            </w:r>
          </w:p>
        </w:tc>
        <w:tc>
          <w:tcPr>
            <w:tcW w:w="2268" w:type="dxa"/>
            <w:noWrap/>
            <w:vAlign w:val="center"/>
          </w:tcPr>
          <w:p w14:paraId="41D70F80" w14:textId="77777777" w:rsidR="004B547E" w:rsidRDefault="003C237F">
            <w:pPr>
              <w:autoSpaceDE w:val="0"/>
              <w:autoSpaceDN w:val="0"/>
              <w:adjustRightInd w:val="0"/>
              <w:snapToGrid w:val="0"/>
              <w:spacing w:line="440" w:lineRule="exact"/>
              <w:outlineLvl w:val="0"/>
              <w:rPr>
                <w:rFonts w:ascii="宋体" w:hAnsi="宋体" w:cs="宋体"/>
                <w:kern w:val="0"/>
              </w:rPr>
            </w:pPr>
            <w:bookmarkStart w:id="42" w:name="_Toc129789783"/>
            <w:bookmarkStart w:id="43" w:name="_Toc5055"/>
            <w:bookmarkStart w:id="44" w:name="_Toc213417126"/>
            <w:bookmarkStart w:id="45" w:name="_Toc195921788"/>
            <w:bookmarkStart w:id="46" w:name="_Toc1710"/>
            <w:bookmarkStart w:id="47" w:name="_Toc32749"/>
            <w:bookmarkStart w:id="48" w:name="_Toc10933"/>
            <w:bookmarkStart w:id="49" w:name="_Toc1731"/>
            <w:r>
              <w:rPr>
                <w:rFonts w:ascii="宋体" w:hAnsi="宋体" w:cs="宋体" w:hint="eastAsia"/>
                <w:kern w:val="0"/>
              </w:rPr>
              <w:t>投标有效期</w:t>
            </w:r>
            <w:bookmarkEnd w:id="42"/>
            <w:bookmarkEnd w:id="43"/>
            <w:bookmarkEnd w:id="44"/>
            <w:bookmarkEnd w:id="45"/>
            <w:bookmarkEnd w:id="46"/>
            <w:bookmarkEnd w:id="47"/>
            <w:bookmarkEnd w:id="48"/>
            <w:bookmarkEnd w:id="49"/>
          </w:p>
        </w:tc>
        <w:tc>
          <w:tcPr>
            <w:tcW w:w="6237" w:type="dxa"/>
            <w:noWrap/>
            <w:vAlign w:val="center"/>
          </w:tcPr>
          <w:p w14:paraId="727A7BF0"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u w:val="single"/>
              </w:rPr>
              <w:t xml:space="preserve"> 90 </w:t>
            </w:r>
            <w:proofErr w:type="gramStart"/>
            <w:r>
              <w:rPr>
                <w:rFonts w:ascii="宋体" w:hAnsi="宋体" w:cs="宋体" w:hint="eastAsia"/>
                <w:kern w:val="0"/>
              </w:rPr>
              <w:t>日历天</w:t>
            </w:r>
            <w:proofErr w:type="gramEnd"/>
          </w:p>
        </w:tc>
      </w:tr>
      <w:tr w:rsidR="004B547E" w14:paraId="399A3468" w14:textId="77777777">
        <w:trPr>
          <w:trHeight w:val="567"/>
          <w:jc w:val="center"/>
        </w:trPr>
        <w:tc>
          <w:tcPr>
            <w:tcW w:w="964" w:type="dxa"/>
            <w:noWrap/>
            <w:vAlign w:val="center"/>
          </w:tcPr>
          <w:p w14:paraId="502AEE75"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20</w:t>
            </w:r>
          </w:p>
        </w:tc>
        <w:tc>
          <w:tcPr>
            <w:tcW w:w="2268" w:type="dxa"/>
            <w:noWrap/>
            <w:vAlign w:val="center"/>
          </w:tcPr>
          <w:p w14:paraId="1A0ADDAA" w14:textId="77777777" w:rsidR="004B547E" w:rsidRDefault="003C237F">
            <w:pPr>
              <w:autoSpaceDE w:val="0"/>
              <w:autoSpaceDN w:val="0"/>
              <w:adjustRightInd w:val="0"/>
              <w:snapToGrid w:val="0"/>
              <w:spacing w:line="440" w:lineRule="exact"/>
              <w:outlineLvl w:val="0"/>
              <w:rPr>
                <w:rFonts w:ascii="宋体" w:hAnsi="宋体" w:cs="宋体"/>
                <w:kern w:val="0"/>
              </w:rPr>
            </w:pPr>
            <w:bookmarkStart w:id="50" w:name="_Toc5482"/>
            <w:bookmarkStart w:id="51" w:name="_Toc195921789"/>
            <w:bookmarkStart w:id="52" w:name="_Toc12209"/>
            <w:bookmarkStart w:id="53" w:name="_Toc129789784"/>
            <w:bookmarkStart w:id="54" w:name="_Toc12380"/>
            <w:bookmarkStart w:id="55" w:name="_Toc6872"/>
            <w:bookmarkStart w:id="56" w:name="_Toc213417127"/>
            <w:bookmarkStart w:id="57" w:name="_Toc31305"/>
            <w:r>
              <w:rPr>
                <w:rFonts w:ascii="宋体" w:hAnsi="宋体" w:cs="宋体" w:hint="eastAsia"/>
                <w:kern w:val="0"/>
              </w:rPr>
              <w:t>投标保证金</w:t>
            </w:r>
            <w:bookmarkEnd w:id="50"/>
            <w:bookmarkEnd w:id="51"/>
            <w:bookmarkEnd w:id="52"/>
            <w:bookmarkEnd w:id="53"/>
            <w:bookmarkEnd w:id="54"/>
            <w:bookmarkEnd w:id="55"/>
            <w:bookmarkEnd w:id="56"/>
            <w:bookmarkEnd w:id="57"/>
          </w:p>
        </w:tc>
        <w:tc>
          <w:tcPr>
            <w:tcW w:w="6237" w:type="dxa"/>
            <w:noWrap/>
            <w:vAlign w:val="center"/>
          </w:tcPr>
          <w:p w14:paraId="2DE69076"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投标人可自主选择以支票、汇票、本票或者金融机构、担保机构出具的保函等非现金形式缴纳或提交投标保证金。</w:t>
            </w:r>
          </w:p>
          <w:p w14:paraId="0140C035"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采用电汇方式提交投标保证金时，请按以下内容办理：</w:t>
            </w:r>
          </w:p>
          <w:p w14:paraId="2C1A73B8"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投标保证金的金额：</w:t>
            </w:r>
            <w:r>
              <w:rPr>
                <w:rFonts w:ascii="宋体" w:hAnsi="宋体" w:cs="宋体"/>
                <w:kern w:val="0"/>
              </w:rPr>
              <w:t>180000</w:t>
            </w:r>
            <w:r>
              <w:rPr>
                <w:rFonts w:ascii="宋体" w:hAnsi="宋体" w:cs="宋体" w:hint="eastAsia"/>
                <w:kern w:val="0"/>
              </w:rPr>
              <w:t>元</w:t>
            </w:r>
          </w:p>
          <w:p w14:paraId="0DD611BF"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接收保证金开户行、账号：</w:t>
            </w:r>
          </w:p>
          <w:p w14:paraId="68737854"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账户名称：北京市京发招标有限公司</w:t>
            </w:r>
          </w:p>
          <w:p w14:paraId="30DC2FF5"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开户银行：招商银行北京分行崇文门支行</w:t>
            </w:r>
          </w:p>
          <w:p w14:paraId="0A288859"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账号：</w:t>
            </w:r>
            <w:r>
              <w:rPr>
                <w:rFonts w:ascii="宋体" w:hAnsi="宋体" w:cs="宋体"/>
                <w:kern w:val="0"/>
              </w:rPr>
              <w:t>1109188167106010000000012</w:t>
            </w:r>
          </w:p>
          <w:p w14:paraId="5003769A"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行号：308100005184</w:t>
            </w:r>
          </w:p>
          <w:p w14:paraId="2FE9DB98"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注：以汇款方式递交投标保证金须在电汇凭据附言栏中写明项目编号+</w:t>
            </w:r>
            <w:proofErr w:type="gramStart"/>
            <w:r>
              <w:rPr>
                <w:rFonts w:ascii="宋体" w:hAnsi="宋体" w:cs="宋体" w:hint="eastAsia"/>
                <w:kern w:val="0"/>
              </w:rPr>
              <w:t>包号</w:t>
            </w:r>
            <w:proofErr w:type="gramEnd"/>
            <w:r>
              <w:rPr>
                <w:rFonts w:ascii="宋体" w:hAnsi="宋体" w:cs="宋体" w:hint="eastAsia"/>
                <w:kern w:val="0"/>
              </w:rPr>
              <w:t>+用途（保证金）（若</w:t>
            </w:r>
            <w:proofErr w:type="gramStart"/>
            <w:r>
              <w:rPr>
                <w:rFonts w:ascii="宋体" w:hAnsi="宋体" w:cs="宋体" w:hint="eastAsia"/>
                <w:kern w:val="0"/>
              </w:rPr>
              <w:t>附言栏有字数</w:t>
            </w:r>
            <w:proofErr w:type="gramEnd"/>
            <w:r>
              <w:rPr>
                <w:rFonts w:ascii="宋体" w:hAnsi="宋体" w:cs="宋体" w:hint="eastAsia"/>
                <w:kern w:val="0"/>
              </w:rPr>
              <w:t>限制，可简写），否则，因款项用途不明导致投标无效等后果由投标人自行承担。</w:t>
            </w:r>
          </w:p>
        </w:tc>
      </w:tr>
      <w:tr w:rsidR="004B547E" w14:paraId="64BE829C" w14:textId="77777777">
        <w:trPr>
          <w:trHeight w:val="567"/>
          <w:jc w:val="center"/>
        </w:trPr>
        <w:tc>
          <w:tcPr>
            <w:tcW w:w="964" w:type="dxa"/>
            <w:noWrap/>
            <w:vAlign w:val="center"/>
          </w:tcPr>
          <w:p w14:paraId="6BD9399E"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21.2</w:t>
            </w:r>
          </w:p>
        </w:tc>
        <w:tc>
          <w:tcPr>
            <w:tcW w:w="2268" w:type="dxa"/>
            <w:noWrap/>
            <w:vAlign w:val="center"/>
          </w:tcPr>
          <w:p w14:paraId="07845950"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签字或盖章要求</w:t>
            </w:r>
          </w:p>
        </w:tc>
        <w:tc>
          <w:tcPr>
            <w:tcW w:w="6237" w:type="dxa"/>
            <w:noWrap/>
            <w:vAlign w:val="center"/>
          </w:tcPr>
          <w:p w14:paraId="7B630FBA"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（1）投标文件中要求加盖</w:t>
            </w:r>
            <w:proofErr w:type="gramStart"/>
            <w:r>
              <w:rPr>
                <w:rFonts w:ascii="宋体" w:hAnsi="宋体" w:cs="宋体" w:hint="eastAsia"/>
                <w:kern w:val="0"/>
              </w:rPr>
              <w:t>单位章处均</w:t>
            </w:r>
            <w:proofErr w:type="gramEnd"/>
            <w:r>
              <w:rPr>
                <w:rFonts w:ascii="宋体" w:hAnsi="宋体" w:cs="宋体" w:hint="eastAsia"/>
                <w:kern w:val="0"/>
              </w:rPr>
              <w:t>应为单位公章</w:t>
            </w:r>
            <w:bookmarkStart w:id="58" w:name="OLE_LINK28"/>
            <w:r>
              <w:rPr>
                <w:rFonts w:ascii="宋体" w:hAnsi="宋体" w:cs="宋体" w:hint="eastAsia"/>
                <w:kern w:val="0"/>
              </w:rPr>
              <w:t>或投标</w:t>
            </w:r>
            <w:r>
              <w:rPr>
                <w:rFonts w:ascii="宋体" w:hAnsi="宋体" w:cs="宋体" w:hint="eastAsia"/>
                <w:kern w:val="0"/>
              </w:rPr>
              <w:lastRenderedPageBreak/>
              <w:t>专用章（须取得公章授权）</w:t>
            </w:r>
            <w:bookmarkEnd w:id="58"/>
            <w:r>
              <w:rPr>
                <w:rFonts w:ascii="宋体" w:hAnsi="宋体" w:cs="宋体" w:hint="eastAsia"/>
                <w:kern w:val="0"/>
              </w:rPr>
              <w:t>。联合体投标时，投标书、联合体协议需加盖联合体各方公章。</w:t>
            </w:r>
          </w:p>
          <w:p w14:paraId="225F3F38"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投标文件中要求“签字”指签字人亲笔签字或加盖签字人的人名章或手签章。</w:t>
            </w:r>
          </w:p>
          <w:p w14:paraId="3B090982" w14:textId="77777777" w:rsidR="004B547E" w:rsidRDefault="003C237F">
            <w:pPr>
              <w:autoSpaceDE w:val="0"/>
              <w:autoSpaceDN w:val="0"/>
              <w:adjustRightInd w:val="0"/>
              <w:snapToGrid w:val="0"/>
              <w:spacing w:line="440" w:lineRule="exact"/>
            </w:pPr>
            <w:r>
              <w:rPr>
                <w:rFonts w:hint="eastAsia"/>
              </w:rPr>
              <w:t>（</w:t>
            </w:r>
            <w:r>
              <w:rPr>
                <w:rFonts w:hint="eastAsia"/>
              </w:rPr>
              <w:t>2</w:t>
            </w:r>
            <w:r>
              <w:rPr>
                <w:rFonts w:hint="eastAsia"/>
              </w:rPr>
              <w:t>）</w:t>
            </w:r>
            <w:r>
              <w:rPr>
                <w:rFonts w:ascii="宋体" w:hAnsi="宋体" w:cs="宋体" w:hint="eastAsia"/>
                <w:kern w:val="0"/>
              </w:rPr>
              <w:t>投标文件中要求“盖章”指单位公章或经授权有效的投标专用章（授权相关材料格式自拟）。</w:t>
            </w:r>
          </w:p>
        </w:tc>
      </w:tr>
      <w:tr w:rsidR="004B547E" w14:paraId="7A19B34C" w14:textId="77777777">
        <w:trPr>
          <w:trHeight w:val="567"/>
          <w:jc w:val="center"/>
        </w:trPr>
        <w:tc>
          <w:tcPr>
            <w:tcW w:w="964" w:type="dxa"/>
            <w:noWrap/>
            <w:vAlign w:val="center"/>
          </w:tcPr>
          <w:p w14:paraId="7BA59853"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lastRenderedPageBreak/>
              <w:t>21.3</w:t>
            </w:r>
          </w:p>
        </w:tc>
        <w:tc>
          <w:tcPr>
            <w:tcW w:w="2268" w:type="dxa"/>
            <w:noWrap/>
            <w:vAlign w:val="center"/>
          </w:tcPr>
          <w:p w14:paraId="1AD19972"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投标文件正、副本份数及投标文件电子版份数</w:t>
            </w:r>
          </w:p>
        </w:tc>
        <w:tc>
          <w:tcPr>
            <w:tcW w:w="6237" w:type="dxa"/>
            <w:noWrap/>
            <w:vAlign w:val="center"/>
          </w:tcPr>
          <w:p w14:paraId="75F87677" w14:textId="77777777" w:rsidR="004B547E" w:rsidRDefault="003C237F">
            <w:pPr>
              <w:pStyle w:val="113"/>
              <w:adjustRightInd w:val="0"/>
              <w:snapToGrid w:val="0"/>
              <w:spacing w:before="0" w:after="0" w:line="440" w:lineRule="exact"/>
              <w:ind w:firstLineChars="0" w:firstLine="0"/>
              <w:rPr>
                <w:rFonts w:ascii="宋体" w:eastAsia="宋体" w:hAnsi="宋体" w:cs="宋体"/>
                <w:color w:val="auto"/>
                <w:kern w:val="0"/>
                <w:szCs w:val="24"/>
                <w:lang w:val="en-US"/>
              </w:rPr>
            </w:pPr>
            <w:r>
              <w:rPr>
                <w:rFonts w:ascii="宋体" w:eastAsia="宋体" w:hAnsi="宋体" w:cs="宋体" w:hint="eastAsia"/>
                <w:color w:val="auto"/>
                <w:kern w:val="0"/>
                <w:szCs w:val="24"/>
                <w:lang w:val="en-US"/>
              </w:rPr>
              <w:t>（1）投标文件正本</w:t>
            </w:r>
            <w:r>
              <w:rPr>
                <w:rFonts w:ascii="宋体" w:eastAsia="宋体" w:hAnsi="宋体" w:cs="宋体" w:hint="eastAsia"/>
                <w:color w:val="auto"/>
                <w:kern w:val="0"/>
                <w:szCs w:val="24"/>
                <w:u w:val="single"/>
                <w:lang w:val="en-US"/>
              </w:rPr>
              <w:t>1</w:t>
            </w:r>
            <w:r>
              <w:rPr>
                <w:rFonts w:ascii="宋体" w:eastAsia="宋体" w:hAnsi="宋体" w:cs="宋体" w:hint="eastAsia"/>
                <w:color w:val="auto"/>
                <w:kern w:val="0"/>
                <w:szCs w:val="24"/>
                <w:lang w:val="en-US"/>
              </w:rPr>
              <w:t>份</w:t>
            </w:r>
          </w:p>
          <w:p w14:paraId="57E59B14" w14:textId="77777777" w:rsidR="004B547E" w:rsidRDefault="003C237F">
            <w:pPr>
              <w:pStyle w:val="113"/>
              <w:adjustRightInd w:val="0"/>
              <w:snapToGrid w:val="0"/>
              <w:spacing w:before="0" w:after="0" w:line="440" w:lineRule="exact"/>
              <w:ind w:firstLineChars="0" w:firstLine="0"/>
              <w:rPr>
                <w:rFonts w:ascii="宋体" w:eastAsia="宋体" w:hAnsi="宋体" w:cs="宋体"/>
                <w:color w:val="auto"/>
                <w:kern w:val="0"/>
                <w:szCs w:val="24"/>
                <w:lang w:val="en-US"/>
              </w:rPr>
            </w:pPr>
            <w:r>
              <w:rPr>
                <w:rFonts w:ascii="宋体" w:eastAsia="宋体" w:hAnsi="宋体" w:cs="宋体" w:hint="eastAsia"/>
                <w:color w:val="auto"/>
                <w:kern w:val="0"/>
                <w:szCs w:val="24"/>
                <w:lang w:val="en-US"/>
              </w:rPr>
              <w:t>（2）投标文件副本</w:t>
            </w:r>
            <w:r>
              <w:rPr>
                <w:rFonts w:ascii="宋体" w:eastAsia="宋体" w:hAnsi="宋体" w:cs="宋体"/>
                <w:color w:val="auto"/>
                <w:kern w:val="0"/>
                <w:szCs w:val="24"/>
                <w:u w:val="single"/>
                <w:lang w:val="en-US"/>
              </w:rPr>
              <w:t>6</w:t>
            </w:r>
            <w:r>
              <w:rPr>
                <w:rFonts w:ascii="宋体" w:eastAsia="宋体" w:hAnsi="宋体" w:cs="宋体" w:hint="eastAsia"/>
                <w:color w:val="auto"/>
                <w:kern w:val="0"/>
                <w:szCs w:val="24"/>
                <w:lang w:val="en-US"/>
              </w:rPr>
              <w:t>份；</w:t>
            </w:r>
          </w:p>
          <w:p w14:paraId="1E7B452E" w14:textId="77777777" w:rsidR="004B547E" w:rsidRDefault="003C237F">
            <w:pPr>
              <w:pStyle w:val="113"/>
              <w:autoSpaceDE w:val="0"/>
              <w:autoSpaceDN w:val="0"/>
              <w:adjustRightInd w:val="0"/>
              <w:snapToGrid w:val="0"/>
              <w:spacing w:before="0" w:after="0" w:line="440" w:lineRule="exact"/>
              <w:ind w:firstLineChars="0" w:firstLine="0"/>
              <w:rPr>
                <w:rFonts w:ascii="宋体" w:eastAsia="宋体" w:hAnsi="宋体" w:cs="宋体"/>
                <w:color w:val="auto"/>
                <w:kern w:val="0"/>
                <w:szCs w:val="24"/>
                <w:lang w:val="en-US"/>
              </w:rPr>
            </w:pPr>
            <w:r>
              <w:rPr>
                <w:rFonts w:ascii="宋体" w:eastAsia="宋体" w:hAnsi="宋体" w:cs="宋体" w:hint="eastAsia"/>
                <w:color w:val="auto"/>
                <w:kern w:val="0"/>
                <w:szCs w:val="24"/>
                <w:lang w:val="en-US"/>
              </w:rPr>
              <w:t>（3）投标文件电子文档</w:t>
            </w:r>
            <w:r>
              <w:rPr>
                <w:rFonts w:ascii="宋体" w:eastAsia="宋体" w:hAnsi="宋体" w:cs="宋体" w:hint="eastAsia"/>
                <w:color w:val="auto"/>
                <w:kern w:val="0"/>
                <w:szCs w:val="24"/>
                <w:u w:val="single"/>
                <w:lang w:val="en-US"/>
              </w:rPr>
              <w:t>1</w:t>
            </w:r>
            <w:r>
              <w:rPr>
                <w:rFonts w:ascii="宋体" w:eastAsia="宋体" w:hAnsi="宋体" w:cs="宋体" w:hint="eastAsia"/>
                <w:color w:val="auto"/>
                <w:kern w:val="0"/>
                <w:szCs w:val="24"/>
                <w:lang w:val="en-US"/>
              </w:rPr>
              <w:t>份（U盘存储介质，内容包括签字盖章后的PDF版扫描</w:t>
            </w:r>
            <w:proofErr w:type="gramStart"/>
            <w:r>
              <w:rPr>
                <w:rFonts w:ascii="宋体" w:eastAsia="宋体" w:hAnsi="宋体" w:cs="宋体" w:hint="eastAsia"/>
                <w:color w:val="auto"/>
                <w:kern w:val="0"/>
                <w:szCs w:val="24"/>
                <w:lang w:val="en-US"/>
              </w:rPr>
              <w:t>件电子</w:t>
            </w:r>
            <w:proofErr w:type="gramEnd"/>
            <w:r>
              <w:rPr>
                <w:rFonts w:ascii="宋体" w:eastAsia="宋体" w:hAnsi="宋体" w:cs="宋体" w:hint="eastAsia"/>
                <w:color w:val="auto"/>
                <w:kern w:val="0"/>
                <w:szCs w:val="24"/>
                <w:lang w:val="en-US"/>
              </w:rPr>
              <w:t>文件，单独密封提交）。</w:t>
            </w:r>
          </w:p>
        </w:tc>
      </w:tr>
      <w:tr w:rsidR="004B547E" w14:paraId="4D71BB97" w14:textId="77777777">
        <w:trPr>
          <w:trHeight w:val="567"/>
          <w:jc w:val="center"/>
        </w:trPr>
        <w:tc>
          <w:tcPr>
            <w:tcW w:w="964" w:type="dxa"/>
            <w:noWrap/>
            <w:vAlign w:val="center"/>
          </w:tcPr>
          <w:p w14:paraId="470076A6"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21.4</w:t>
            </w:r>
          </w:p>
        </w:tc>
        <w:tc>
          <w:tcPr>
            <w:tcW w:w="2268" w:type="dxa"/>
            <w:noWrap/>
            <w:vAlign w:val="center"/>
          </w:tcPr>
          <w:p w14:paraId="77D4AADF"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装订方式</w:t>
            </w:r>
          </w:p>
        </w:tc>
        <w:tc>
          <w:tcPr>
            <w:tcW w:w="6237" w:type="dxa"/>
            <w:noWrap/>
            <w:vAlign w:val="center"/>
          </w:tcPr>
          <w:p w14:paraId="34AC34C8" w14:textId="77777777" w:rsidR="004B547E" w:rsidRDefault="003C237F">
            <w:pPr>
              <w:pStyle w:val="113"/>
              <w:spacing w:before="0" w:after="0" w:line="440" w:lineRule="exact"/>
              <w:ind w:firstLineChars="0" w:firstLine="0"/>
              <w:rPr>
                <w:rFonts w:ascii="宋体" w:eastAsia="宋体" w:hAnsi="宋体" w:cs="宋体"/>
                <w:color w:val="auto"/>
                <w:kern w:val="0"/>
                <w:szCs w:val="24"/>
                <w:lang w:val="en-US"/>
              </w:rPr>
            </w:pPr>
            <w:r>
              <w:rPr>
                <w:rFonts w:ascii="宋体" w:eastAsia="宋体" w:hAnsi="宋体" w:cs="宋体" w:hint="eastAsia"/>
                <w:color w:val="auto"/>
                <w:kern w:val="0"/>
                <w:szCs w:val="24"/>
                <w:lang w:val="en-US"/>
              </w:rPr>
              <w:t>所有投标文件采用不可拆装</w:t>
            </w:r>
            <w:proofErr w:type="gramStart"/>
            <w:r>
              <w:rPr>
                <w:rFonts w:ascii="宋体" w:eastAsia="宋体" w:hAnsi="宋体" w:cs="宋体" w:hint="eastAsia"/>
                <w:color w:val="auto"/>
                <w:kern w:val="0"/>
                <w:szCs w:val="24"/>
                <w:lang w:val="en-US"/>
              </w:rPr>
              <w:t>的胶订方式</w:t>
            </w:r>
            <w:proofErr w:type="gramEnd"/>
            <w:r>
              <w:rPr>
                <w:rFonts w:ascii="宋体" w:eastAsia="宋体" w:hAnsi="宋体" w:cs="宋体" w:hint="eastAsia"/>
                <w:color w:val="auto"/>
                <w:kern w:val="0"/>
                <w:szCs w:val="24"/>
                <w:lang w:val="en-US"/>
              </w:rPr>
              <w:t>装订。</w:t>
            </w:r>
          </w:p>
        </w:tc>
      </w:tr>
      <w:tr w:rsidR="004B547E" w14:paraId="1622F24B" w14:textId="77777777">
        <w:trPr>
          <w:trHeight w:val="567"/>
          <w:jc w:val="center"/>
        </w:trPr>
        <w:tc>
          <w:tcPr>
            <w:tcW w:w="964" w:type="dxa"/>
            <w:noWrap/>
            <w:vAlign w:val="center"/>
          </w:tcPr>
          <w:p w14:paraId="1F366F04"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22.2</w:t>
            </w:r>
          </w:p>
        </w:tc>
        <w:tc>
          <w:tcPr>
            <w:tcW w:w="2268" w:type="dxa"/>
            <w:noWrap/>
            <w:vAlign w:val="center"/>
          </w:tcPr>
          <w:p w14:paraId="064DBA28"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封套上写明</w:t>
            </w:r>
          </w:p>
        </w:tc>
        <w:tc>
          <w:tcPr>
            <w:tcW w:w="6237" w:type="dxa"/>
            <w:noWrap/>
            <w:vAlign w:val="center"/>
          </w:tcPr>
          <w:p w14:paraId="6EEB51DE"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1.项目名称、项目编号及“在开标时间之前不得启封”的字样；</w:t>
            </w:r>
          </w:p>
          <w:p w14:paraId="54B09A79"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2.投标人名称和地址，并加盖投标人公章。</w:t>
            </w:r>
          </w:p>
        </w:tc>
      </w:tr>
      <w:tr w:rsidR="004B547E" w14:paraId="0DB80063" w14:textId="77777777">
        <w:trPr>
          <w:trHeight w:val="567"/>
          <w:jc w:val="center"/>
        </w:trPr>
        <w:tc>
          <w:tcPr>
            <w:tcW w:w="964" w:type="dxa"/>
            <w:noWrap/>
            <w:vAlign w:val="center"/>
          </w:tcPr>
          <w:p w14:paraId="55B5F505"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2</w:t>
            </w:r>
            <w:r>
              <w:rPr>
                <w:rFonts w:ascii="宋体" w:hAnsi="宋体" w:cs="宋体"/>
                <w:kern w:val="0"/>
              </w:rPr>
              <w:t>5</w:t>
            </w:r>
          </w:p>
        </w:tc>
        <w:tc>
          <w:tcPr>
            <w:tcW w:w="2268" w:type="dxa"/>
            <w:noWrap/>
            <w:vAlign w:val="center"/>
          </w:tcPr>
          <w:p w14:paraId="4085AF7C"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开标时间和地点</w:t>
            </w:r>
          </w:p>
        </w:tc>
        <w:tc>
          <w:tcPr>
            <w:tcW w:w="6237" w:type="dxa"/>
            <w:noWrap/>
            <w:vAlign w:val="center"/>
          </w:tcPr>
          <w:p w14:paraId="63AA0CC0" w14:textId="77777777" w:rsidR="004B547E" w:rsidRDefault="003C237F">
            <w:pPr>
              <w:spacing w:line="360" w:lineRule="auto"/>
              <w:jc w:val="left"/>
              <w:rPr>
                <w:rFonts w:ascii="宋体" w:hAnsi="宋体"/>
              </w:rPr>
            </w:pPr>
            <w:r>
              <w:rPr>
                <w:rFonts w:ascii="宋体" w:hAnsi="宋体" w:hint="eastAsia"/>
              </w:rPr>
              <w:t>详见第一章投标邀请。</w:t>
            </w:r>
          </w:p>
        </w:tc>
      </w:tr>
      <w:tr w:rsidR="004B547E" w14:paraId="4DD853E0" w14:textId="77777777">
        <w:trPr>
          <w:trHeight w:val="567"/>
          <w:jc w:val="center"/>
        </w:trPr>
        <w:tc>
          <w:tcPr>
            <w:tcW w:w="964" w:type="dxa"/>
            <w:noWrap/>
            <w:vAlign w:val="center"/>
          </w:tcPr>
          <w:p w14:paraId="66F39940"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29</w:t>
            </w:r>
          </w:p>
        </w:tc>
        <w:tc>
          <w:tcPr>
            <w:tcW w:w="2268" w:type="dxa"/>
            <w:noWrap/>
            <w:vAlign w:val="center"/>
          </w:tcPr>
          <w:p w14:paraId="2A4B0A70"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资格审查主体</w:t>
            </w:r>
          </w:p>
        </w:tc>
        <w:tc>
          <w:tcPr>
            <w:tcW w:w="6237" w:type="dxa"/>
            <w:noWrap/>
            <w:vAlign w:val="center"/>
          </w:tcPr>
          <w:p w14:paraId="1BDC2A87"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□采购人</w:t>
            </w:r>
          </w:p>
          <w:p w14:paraId="68584D97"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□采购人委托的采购代理机构</w:t>
            </w:r>
          </w:p>
          <w:p w14:paraId="1EA57DD0"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rPr>
              <w:t>■</w:t>
            </w:r>
            <w:r>
              <w:rPr>
                <w:rFonts w:ascii="宋体" w:hAnsi="宋体" w:cs="宋体" w:hint="eastAsia"/>
                <w:kern w:val="0"/>
              </w:rPr>
              <w:t>采购人和采购代理机构</w:t>
            </w:r>
          </w:p>
        </w:tc>
      </w:tr>
      <w:tr w:rsidR="004B547E" w14:paraId="61ADB35E" w14:textId="77777777">
        <w:trPr>
          <w:trHeight w:val="567"/>
          <w:jc w:val="center"/>
        </w:trPr>
        <w:tc>
          <w:tcPr>
            <w:tcW w:w="964" w:type="dxa"/>
            <w:noWrap/>
            <w:vAlign w:val="center"/>
          </w:tcPr>
          <w:p w14:paraId="7F16A4DE"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32</w:t>
            </w:r>
          </w:p>
        </w:tc>
        <w:tc>
          <w:tcPr>
            <w:tcW w:w="2268" w:type="dxa"/>
            <w:noWrap/>
            <w:vAlign w:val="center"/>
          </w:tcPr>
          <w:p w14:paraId="22BFD974"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同品牌评审得分相同时确定中标候选人的主体</w:t>
            </w:r>
          </w:p>
        </w:tc>
        <w:tc>
          <w:tcPr>
            <w:tcW w:w="6237" w:type="dxa"/>
            <w:noWrap/>
            <w:vAlign w:val="center"/>
          </w:tcPr>
          <w:p w14:paraId="3505F3E9"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□采购人</w:t>
            </w:r>
          </w:p>
          <w:p w14:paraId="406AF109"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rPr>
              <w:t>■</w:t>
            </w:r>
            <w:r>
              <w:rPr>
                <w:rFonts w:ascii="宋体" w:hAnsi="宋体" w:cs="宋体" w:hint="eastAsia"/>
                <w:kern w:val="0"/>
              </w:rPr>
              <w:t>采购人委托评标委员会</w:t>
            </w:r>
          </w:p>
        </w:tc>
      </w:tr>
      <w:tr w:rsidR="004B547E" w14:paraId="122A64FB" w14:textId="77777777">
        <w:trPr>
          <w:trHeight w:val="567"/>
          <w:jc w:val="center"/>
        </w:trPr>
        <w:tc>
          <w:tcPr>
            <w:tcW w:w="964" w:type="dxa"/>
            <w:noWrap/>
            <w:vAlign w:val="center"/>
          </w:tcPr>
          <w:p w14:paraId="5FC719D4"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36</w:t>
            </w:r>
          </w:p>
        </w:tc>
        <w:tc>
          <w:tcPr>
            <w:tcW w:w="2268" w:type="dxa"/>
            <w:noWrap/>
            <w:vAlign w:val="center"/>
          </w:tcPr>
          <w:p w14:paraId="7436BD71" w14:textId="77777777" w:rsidR="004B547E" w:rsidRDefault="003C237F">
            <w:pPr>
              <w:autoSpaceDE w:val="0"/>
              <w:autoSpaceDN w:val="0"/>
              <w:adjustRightInd w:val="0"/>
              <w:snapToGrid w:val="0"/>
              <w:spacing w:line="440" w:lineRule="exact"/>
              <w:outlineLvl w:val="0"/>
              <w:rPr>
                <w:rFonts w:ascii="宋体" w:hAnsi="宋体" w:cs="宋体"/>
                <w:kern w:val="0"/>
              </w:rPr>
            </w:pPr>
            <w:bookmarkStart w:id="59" w:name="_Toc23042"/>
            <w:bookmarkStart w:id="60" w:name="_Toc28567"/>
            <w:bookmarkStart w:id="61" w:name="_Toc129789785"/>
            <w:bookmarkStart w:id="62" w:name="_Toc2854"/>
            <w:bookmarkStart w:id="63" w:name="_Toc2244"/>
            <w:bookmarkStart w:id="64" w:name="_Toc27209"/>
            <w:bookmarkStart w:id="65" w:name="_Toc213417128"/>
            <w:r>
              <w:rPr>
                <w:rFonts w:ascii="宋体" w:hAnsi="宋体" w:cs="宋体" w:hint="eastAsia"/>
                <w:kern w:val="0"/>
              </w:rPr>
              <w:t>推荐的中标候选人数量</w:t>
            </w:r>
            <w:bookmarkEnd w:id="59"/>
            <w:bookmarkEnd w:id="60"/>
            <w:bookmarkEnd w:id="61"/>
            <w:bookmarkEnd w:id="62"/>
            <w:bookmarkEnd w:id="63"/>
            <w:bookmarkEnd w:id="64"/>
            <w:bookmarkEnd w:id="65"/>
          </w:p>
        </w:tc>
        <w:tc>
          <w:tcPr>
            <w:tcW w:w="6237" w:type="dxa"/>
            <w:noWrap/>
            <w:vAlign w:val="center"/>
          </w:tcPr>
          <w:p w14:paraId="730E99AD"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u w:val="single"/>
              </w:rPr>
              <w:t xml:space="preserve"> 3 </w:t>
            </w:r>
            <w:r>
              <w:rPr>
                <w:rFonts w:ascii="宋体" w:hAnsi="宋体" w:cs="宋体" w:hint="eastAsia"/>
                <w:kern w:val="0"/>
              </w:rPr>
              <w:t>名</w:t>
            </w:r>
          </w:p>
        </w:tc>
      </w:tr>
      <w:tr w:rsidR="004B547E" w14:paraId="04CB0AAD" w14:textId="77777777">
        <w:trPr>
          <w:trHeight w:val="567"/>
          <w:jc w:val="center"/>
        </w:trPr>
        <w:tc>
          <w:tcPr>
            <w:tcW w:w="964" w:type="dxa"/>
            <w:noWrap/>
            <w:vAlign w:val="center"/>
          </w:tcPr>
          <w:p w14:paraId="7F70B0A5"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36</w:t>
            </w:r>
          </w:p>
        </w:tc>
        <w:tc>
          <w:tcPr>
            <w:tcW w:w="2268" w:type="dxa"/>
            <w:noWrap/>
            <w:vAlign w:val="center"/>
          </w:tcPr>
          <w:p w14:paraId="2135A460" w14:textId="77777777" w:rsidR="004B547E" w:rsidRDefault="003C237F">
            <w:pPr>
              <w:autoSpaceDE w:val="0"/>
              <w:autoSpaceDN w:val="0"/>
              <w:adjustRightInd w:val="0"/>
              <w:snapToGrid w:val="0"/>
              <w:spacing w:line="440" w:lineRule="exact"/>
              <w:outlineLvl w:val="0"/>
              <w:rPr>
                <w:rFonts w:ascii="宋体" w:hAnsi="宋体" w:cs="宋体"/>
                <w:kern w:val="0"/>
              </w:rPr>
            </w:pPr>
            <w:bookmarkStart w:id="66" w:name="_Toc129789786"/>
            <w:bookmarkStart w:id="67" w:name="_Toc213417129"/>
            <w:bookmarkStart w:id="68" w:name="_Toc31909"/>
            <w:bookmarkStart w:id="69" w:name="_Toc12092"/>
            <w:bookmarkStart w:id="70" w:name="_Toc25132"/>
            <w:r>
              <w:rPr>
                <w:rFonts w:ascii="宋体" w:hAnsi="宋体" w:cs="宋体" w:hint="eastAsia"/>
                <w:kern w:val="0"/>
              </w:rPr>
              <w:t>中标候选人并列的</w:t>
            </w:r>
            <w:bookmarkEnd w:id="66"/>
            <w:bookmarkEnd w:id="67"/>
          </w:p>
          <w:p w14:paraId="21EFC939" w14:textId="77777777" w:rsidR="004B547E" w:rsidRDefault="003C237F">
            <w:pPr>
              <w:autoSpaceDE w:val="0"/>
              <w:autoSpaceDN w:val="0"/>
              <w:adjustRightInd w:val="0"/>
              <w:snapToGrid w:val="0"/>
              <w:spacing w:line="440" w:lineRule="exact"/>
              <w:outlineLvl w:val="0"/>
              <w:rPr>
                <w:rFonts w:ascii="宋体" w:hAnsi="宋体" w:cs="宋体"/>
                <w:kern w:val="0"/>
              </w:rPr>
            </w:pPr>
            <w:bookmarkStart w:id="71" w:name="_Toc129789787"/>
            <w:bookmarkStart w:id="72" w:name="_Toc213417130"/>
            <w:r>
              <w:rPr>
                <w:rFonts w:ascii="宋体" w:hAnsi="宋体" w:cs="宋体" w:hint="eastAsia"/>
                <w:kern w:val="0"/>
              </w:rPr>
              <w:t>确定中标人的方式</w:t>
            </w:r>
            <w:bookmarkEnd w:id="68"/>
            <w:bookmarkEnd w:id="69"/>
            <w:bookmarkEnd w:id="70"/>
            <w:bookmarkEnd w:id="71"/>
            <w:bookmarkEnd w:id="72"/>
          </w:p>
        </w:tc>
        <w:tc>
          <w:tcPr>
            <w:tcW w:w="6237" w:type="dxa"/>
            <w:noWrap/>
            <w:vAlign w:val="center"/>
          </w:tcPr>
          <w:p w14:paraId="07075B17"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采购人是否委托评标委员会确定中标人：</w:t>
            </w:r>
          </w:p>
          <w:p w14:paraId="403E2A7E"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■否</w:t>
            </w:r>
          </w:p>
          <w:p w14:paraId="2BF0F2E6"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□是</w:t>
            </w:r>
          </w:p>
          <w:p w14:paraId="55A33433"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中标候选人并列的，按照以下方式确定中标人：</w:t>
            </w:r>
          </w:p>
          <w:p w14:paraId="71166FC7"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lastRenderedPageBreak/>
              <w:t>综合得分相同的，按投标报价由低到高顺序排列；综合得分且投标报价均相同的，以技术部分得分高者为中标人；综合得分、投标报价及技术部分得分均相同者，随机抽取。</w:t>
            </w:r>
          </w:p>
        </w:tc>
      </w:tr>
      <w:tr w:rsidR="004B547E" w14:paraId="08D55F83" w14:textId="77777777">
        <w:trPr>
          <w:trHeight w:val="567"/>
          <w:jc w:val="center"/>
        </w:trPr>
        <w:tc>
          <w:tcPr>
            <w:tcW w:w="964" w:type="dxa"/>
            <w:noWrap/>
            <w:vAlign w:val="center"/>
          </w:tcPr>
          <w:p w14:paraId="7C65392E"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lastRenderedPageBreak/>
              <w:t>39</w:t>
            </w:r>
          </w:p>
        </w:tc>
        <w:tc>
          <w:tcPr>
            <w:tcW w:w="2268" w:type="dxa"/>
            <w:noWrap/>
            <w:vAlign w:val="center"/>
          </w:tcPr>
          <w:p w14:paraId="524F8B9A" w14:textId="77777777" w:rsidR="004B547E" w:rsidRDefault="003C237F">
            <w:pPr>
              <w:autoSpaceDE w:val="0"/>
              <w:autoSpaceDN w:val="0"/>
              <w:adjustRightInd w:val="0"/>
              <w:snapToGrid w:val="0"/>
              <w:spacing w:line="440" w:lineRule="exact"/>
              <w:outlineLvl w:val="0"/>
              <w:rPr>
                <w:rFonts w:ascii="宋体" w:hAnsi="宋体" w:cs="宋体"/>
                <w:kern w:val="0"/>
              </w:rPr>
            </w:pPr>
            <w:bookmarkStart w:id="73" w:name="_Toc129789788"/>
            <w:bookmarkStart w:id="74" w:name="_Toc213417131"/>
            <w:r>
              <w:rPr>
                <w:rFonts w:ascii="宋体" w:hAnsi="宋体" w:cs="宋体" w:hint="eastAsia"/>
                <w:kern w:val="0"/>
              </w:rPr>
              <w:t>履约保证金</w:t>
            </w:r>
            <w:bookmarkEnd w:id="73"/>
            <w:bookmarkEnd w:id="74"/>
          </w:p>
        </w:tc>
        <w:tc>
          <w:tcPr>
            <w:tcW w:w="6237" w:type="dxa"/>
            <w:noWrap/>
            <w:vAlign w:val="center"/>
          </w:tcPr>
          <w:p w14:paraId="50AB7061"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1.履约保证金的金额：本项目不涉及。</w:t>
            </w:r>
          </w:p>
          <w:p w14:paraId="5C03267B"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2.提交履约保证金时间：/</w:t>
            </w:r>
          </w:p>
          <w:p w14:paraId="7FE83670"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3.履约保证金的形式：/。</w:t>
            </w:r>
          </w:p>
          <w:p w14:paraId="0A7D6D43" w14:textId="77777777" w:rsidR="004B547E" w:rsidRDefault="003C237F">
            <w:pPr>
              <w:autoSpaceDE w:val="0"/>
              <w:autoSpaceDN w:val="0"/>
              <w:adjustRightInd w:val="0"/>
              <w:snapToGrid w:val="0"/>
              <w:spacing w:line="440" w:lineRule="exact"/>
              <w:rPr>
                <w:rFonts w:ascii="宋体" w:hAnsi="宋体" w:cs="宋体"/>
                <w:kern w:val="0"/>
              </w:rPr>
            </w:pPr>
            <w:r>
              <w:rPr>
                <w:rFonts w:ascii="宋体" w:hAnsi="宋体" w:cs="宋体" w:hint="eastAsia"/>
                <w:kern w:val="0"/>
              </w:rPr>
              <w:t>4.有效期及退还：/。</w:t>
            </w:r>
          </w:p>
        </w:tc>
      </w:tr>
      <w:tr w:rsidR="004B547E" w14:paraId="4E7AB4C6" w14:textId="77777777">
        <w:trPr>
          <w:trHeight w:val="2814"/>
          <w:jc w:val="center"/>
        </w:trPr>
        <w:tc>
          <w:tcPr>
            <w:tcW w:w="964" w:type="dxa"/>
            <w:noWrap/>
            <w:vAlign w:val="center"/>
          </w:tcPr>
          <w:p w14:paraId="7CBDD298"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47</w:t>
            </w:r>
          </w:p>
        </w:tc>
        <w:tc>
          <w:tcPr>
            <w:tcW w:w="2268" w:type="dxa"/>
            <w:noWrap/>
            <w:vAlign w:val="center"/>
          </w:tcPr>
          <w:p w14:paraId="1944FF4B" w14:textId="77777777" w:rsidR="004B547E" w:rsidRDefault="003C237F">
            <w:pPr>
              <w:widowControl/>
              <w:autoSpaceDE w:val="0"/>
              <w:autoSpaceDN w:val="0"/>
              <w:adjustRightInd w:val="0"/>
              <w:snapToGrid w:val="0"/>
              <w:spacing w:line="440" w:lineRule="exact"/>
              <w:rPr>
                <w:rFonts w:ascii="宋体" w:hAnsi="宋体" w:cs="宋体"/>
                <w:kern w:val="0"/>
                <w:highlight w:val="yellow"/>
              </w:rPr>
            </w:pPr>
            <w:r>
              <w:rPr>
                <w:rFonts w:ascii="宋体" w:hAnsi="宋体" w:cs="宋体" w:hint="eastAsia"/>
                <w:kern w:val="0"/>
              </w:rPr>
              <w:t>招标服务费</w:t>
            </w:r>
          </w:p>
        </w:tc>
        <w:tc>
          <w:tcPr>
            <w:tcW w:w="6237" w:type="dxa"/>
            <w:noWrap/>
            <w:vAlign w:val="center"/>
          </w:tcPr>
          <w:p w14:paraId="07028D48" w14:textId="77777777" w:rsidR="004B547E" w:rsidRDefault="003C237F">
            <w:pPr>
              <w:widowControl/>
              <w:autoSpaceDE w:val="0"/>
              <w:autoSpaceDN w:val="0"/>
              <w:adjustRightInd w:val="0"/>
              <w:snapToGrid w:val="0"/>
              <w:spacing w:line="440" w:lineRule="exact"/>
              <w:rPr>
                <w:rFonts w:ascii="宋体" w:hAnsi="宋体" w:cs="宋体"/>
                <w:kern w:val="0"/>
              </w:rPr>
            </w:pPr>
            <w:bookmarkStart w:id="75" w:name="OLE_LINK2"/>
            <w:r>
              <w:rPr>
                <w:rFonts w:ascii="宋体" w:hAnsi="宋体" w:cs="宋体" w:hint="eastAsia"/>
                <w:kern w:val="0"/>
              </w:rPr>
              <w:t>收费对象：中标人；</w:t>
            </w:r>
          </w:p>
          <w:p w14:paraId="07F2BD01" w14:textId="77777777" w:rsidR="004B547E" w:rsidRDefault="003C237F">
            <w:pPr>
              <w:pStyle w:val="25"/>
              <w:widowControl/>
              <w:spacing w:after="0" w:line="440" w:lineRule="exact"/>
              <w:ind w:leftChars="0" w:left="0" w:firstLineChars="0" w:firstLine="0"/>
              <w:rPr>
                <w:rFonts w:ascii="宋体" w:hAnsi="宋体" w:cs="宋体"/>
                <w:kern w:val="0"/>
              </w:rPr>
            </w:pPr>
            <w:r>
              <w:rPr>
                <w:rFonts w:ascii="宋体" w:hAnsi="宋体" w:cs="宋体" w:hint="eastAsia"/>
                <w:kern w:val="0"/>
              </w:rPr>
              <w:t>收费标准：以中标人的投标报价为计算基数，参照“国家计委关于印发《招标代理服务收费管理暂行办法》的通知”（计价格[2002]1980号）服务类的收费标准的7</w:t>
            </w:r>
            <w:r>
              <w:rPr>
                <w:rFonts w:ascii="宋体" w:hAnsi="宋体" w:cs="宋体"/>
                <w:kern w:val="0"/>
              </w:rPr>
              <w:t>5%</w:t>
            </w:r>
            <w:r>
              <w:rPr>
                <w:rFonts w:ascii="宋体" w:hAnsi="宋体" w:cs="宋体" w:hint="eastAsia"/>
                <w:kern w:val="0"/>
              </w:rPr>
              <w:t>折扣收取，采用差额定率累进计费方式计算。</w:t>
            </w:r>
          </w:p>
          <w:p w14:paraId="06498B89" w14:textId="77777777" w:rsidR="004B547E" w:rsidRDefault="003C237F">
            <w:pPr>
              <w:pStyle w:val="25"/>
              <w:widowControl/>
              <w:spacing w:after="0" w:line="440" w:lineRule="exact"/>
              <w:ind w:leftChars="0" w:left="0" w:firstLineChars="0" w:firstLine="0"/>
              <w:rPr>
                <w:rFonts w:ascii="宋体" w:hAnsi="宋体" w:cs="宋体"/>
                <w:kern w:val="0"/>
              </w:rPr>
            </w:pPr>
            <w:r>
              <w:rPr>
                <w:rFonts w:ascii="宋体" w:hAnsi="宋体" w:cs="宋体" w:hint="eastAsia"/>
                <w:kern w:val="0"/>
              </w:rPr>
              <w:t>缴纳时间：中标通知书发出之日起5个工作日内。</w:t>
            </w:r>
            <w:bookmarkEnd w:id="75"/>
          </w:p>
        </w:tc>
      </w:tr>
      <w:tr w:rsidR="004B547E" w14:paraId="7EF84B31" w14:textId="77777777">
        <w:trPr>
          <w:trHeight w:val="567"/>
          <w:jc w:val="center"/>
        </w:trPr>
        <w:tc>
          <w:tcPr>
            <w:tcW w:w="964" w:type="dxa"/>
            <w:noWrap/>
            <w:vAlign w:val="center"/>
          </w:tcPr>
          <w:p w14:paraId="5475FE00"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49.1</w:t>
            </w:r>
          </w:p>
        </w:tc>
        <w:tc>
          <w:tcPr>
            <w:tcW w:w="2268" w:type="dxa"/>
            <w:noWrap/>
            <w:vAlign w:val="center"/>
          </w:tcPr>
          <w:p w14:paraId="4D9E1952"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现场考察</w:t>
            </w:r>
          </w:p>
        </w:tc>
        <w:tc>
          <w:tcPr>
            <w:tcW w:w="6237" w:type="dxa"/>
            <w:noWrap/>
            <w:vAlign w:val="center"/>
          </w:tcPr>
          <w:p w14:paraId="453E3807"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不组织</w:t>
            </w:r>
          </w:p>
        </w:tc>
      </w:tr>
      <w:tr w:rsidR="004B547E" w14:paraId="330EF0B2" w14:textId="77777777">
        <w:trPr>
          <w:trHeight w:val="706"/>
          <w:jc w:val="center"/>
        </w:trPr>
        <w:tc>
          <w:tcPr>
            <w:tcW w:w="964" w:type="dxa"/>
            <w:noWrap/>
            <w:vAlign w:val="center"/>
          </w:tcPr>
          <w:p w14:paraId="16699129"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49.2</w:t>
            </w:r>
          </w:p>
        </w:tc>
        <w:tc>
          <w:tcPr>
            <w:tcW w:w="2268" w:type="dxa"/>
            <w:noWrap/>
            <w:vAlign w:val="center"/>
          </w:tcPr>
          <w:p w14:paraId="6AF29D32"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开标前答疑会</w:t>
            </w:r>
          </w:p>
        </w:tc>
        <w:tc>
          <w:tcPr>
            <w:tcW w:w="6237" w:type="dxa"/>
            <w:noWrap/>
            <w:vAlign w:val="center"/>
          </w:tcPr>
          <w:p w14:paraId="7885760E"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不召开</w:t>
            </w:r>
          </w:p>
        </w:tc>
      </w:tr>
      <w:tr w:rsidR="004B547E" w14:paraId="272DC94D" w14:textId="77777777">
        <w:trPr>
          <w:trHeight w:val="567"/>
          <w:jc w:val="center"/>
        </w:trPr>
        <w:tc>
          <w:tcPr>
            <w:tcW w:w="964" w:type="dxa"/>
            <w:noWrap/>
            <w:vAlign w:val="center"/>
          </w:tcPr>
          <w:p w14:paraId="5F34AF02" w14:textId="77777777" w:rsidR="004B547E" w:rsidRDefault="003C237F">
            <w:pPr>
              <w:autoSpaceDE w:val="0"/>
              <w:autoSpaceDN w:val="0"/>
              <w:adjustRightInd w:val="0"/>
              <w:snapToGrid w:val="0"/>
              <w:spacing w:line="440" w:lineRule="exact"/>
              <w:jc w:val="center"/>
              <w:rPr>
                <w:rFonts w:ascii="宋体" w:hAnsi="宋体" w:cs="宋体"/>
                <w:kern w:val="0"/>
              </w:rPr>
            </w:pPr>
            <w:r>
              <w:rPr>
                <w:rFonts w:ascii="宋体" w:hAnsi="宋体" w:cs="宋体" w:hint="eastAsia"/>
                <w:kern w:val="0"/>
              </w:rPr>
              <w:t>49.3</w:t>
            </w:r>
          </w:p>
        </w:tc>
        <w:tc>
          <w:tcPr>
            <w:tcW w:w="2268" w:type="dxa"/>
            <w:noWrap/>
            <w:vAlign w:val="center"/>
          </w:tcPr>
          <w:p w14:paraId="032AD179"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样品</w:t>
            </w:r>
          </w:p>
        </w:tc>
        <w:tc>
          <w:tcPr>
            <w:tcW w:w="6237" w:type="dxa"/>
            <w:noWrap/>
            <w:vAlign w:val="center"/>
          </w:tcPr>
          <w:p w14:paraId="1CB2B818"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投标样品递交：</w:t>
            </w:r>
          </w:p>
          <w:p w14:paraId="0F4D3FD9"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▇不需要</w:t>
            </w:r>
          </w:p>
          <w:p w14:paraId="21972B1F"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□需要，具体要求如下：</w:t>
            </w:r>
          </w:p>
          <w:p w14:paraId="3F5DFC15"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（1）样品制作的标准和要求：_________；</w:t>
            </w:r>
          </w:p>
          <w:p w14:paraId="139C97D6"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（2）是否需要随样品提交相关检测报告：</w:t>
            </w:r>
          </w:p>
          <w:p w14:paraId="797996EC"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□不需要</w:t>
            </w:r>
          </w:p>
          <w:p w14:paraId="489FE60D"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□需要</w:t>
            </w:r>
          </w:p>
          <w:p w14:paraId="3949668D"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（3）样品递交要求：_________；</w:t>
            </w:r>
          </w:p>
          <w:p w14:paraId="4FF0034B"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（4）未中标人样品退还：_________；</w:t>
            </w:r>
          </w:p>
          <w:p w14:paraId="45BB2671"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（5）中标人样品保管、封存及退还：_________；</w:t>
            </w:r>
          </w:p>
          <w:p w14:paraId="37BEA0DB"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cs="宋体" w:hint="eastAsia"/>
                <w:kern w:val="0"/>
              </w:rPr>
              <w:t>（6）其他要求（如有）：_________。</w:t>
            </w:r>
          </w:p>
        </w:tc>
      </w:tr>
      <w:tr w:rsidR="004B547E" w14:paraId="0C4A69C9" w14:textId="77777777">
        <w:trPr>
          <w:trHeight w:val="567"/>
          <w:jc w:val="center"/>
        </w:trPr>
        <w:tc>
          <w:tcPr>
            <w:tcW w:w="964" w:type="dxa"/>
            <w:noWrap/>
            <w:vAlign w:val="center"/>
          </w:tcPr>
          <w:p w14:paraId="22905D5A" w14:textId="77777777" w:rsidR="004B547E" w:rsidRDefault="004B547E">
            <w:pPr>
              <w:autoSpaceDE w:val="0"/>
              <w:autoSpaceDN w:val="0"/>
              <w:adjustRightInd w:val="0"/>
              <w:snapToGrid w:val="0"/>
              <w:spacing w:line="440" w:lineRule="exact"/>
              <w:jc w:val="center"/>
              <w:rPr>
                <w:rFonts w:ascii="宋体" w:hAnsi="宋体" w:cs="宋体"/>
                <w:kern w:val="0"/>
              </w:rPr>
            </w:pPr>
          </w:p>
        </w:tc>
        <w:tc>
          <w:tcPr>
            <w:tcW w:w="2268" w:type="dxa"/>
            <w:noWrap/>
            <w:vAlign w:val="center"/>
          </w:tcPr>
          <w:p w14:paraId="1759F906" w14:textId="77777777" w:rsidR="004B547E" w:rsidRDefault="003C237F">
            <w:pPr>
              <w:widowControl/>
              <w:autoSpaceDE w:val="0"/>
              <w:autoSpaceDN w:val="0"/>
              <w:adjustRightInd w:val="0"/>
              <w:snapToGrid w:val="0"/>
              <w:spacing w:line="440" w:lineRule="exact"/>
              <w:rPr>
                <w:rFonts w:ascii="宋体" w:hAnsi="宋体" w:cs="宋体"/>
                <w:kern w:val="0"/>
              </w:rPr>
            </w:pPr>
            <w:r>
              <w:rPr>
                <w:rFonts w:ascii="宋体" w:hAnsi="宋体" w:hint="eastAsia"/>
              </w:rPr>
              <w:t>其他补充说明</w:t>
            </w:r>
          </w:p>
        </w:tc>
        <w:tc>
          <w:tcPr>
            <w:tcW w:w="6237" w:type="dxa"/>
            <w:noWrap/>
            <w:vAlign w:val="center"/>
          </w:tcPr>
          <w:p w14:paraId="71B31EEA" w14:textId="77777777" w:rsidR="004B547E" w:rsidRDefault="003C237F">
            <w:pPr>
              <w:spacing w:line="276" w:lineRule="auto"/>
              <w:jc w:val="left"/>
              <w:rPr>
                <w:rFonts w:ascii="宋体" w:hAnsi="宋体"/>
                <w:b/>
                <w:bCs/>
              </w:rPr>
            </w:pPr>
            <w:r>
              <w:rPr>
                <w:rFonts w:ascii="宋体" w:hAnsi="宋体" w:hint="eastAsia"/>
                <w:b/>
                <w:bCs/>
              </w:rPr>
              <w:t>1</w:t>
            </w:r>
            <w:r>
              <w:rPr>
                <w:rFonts w:ascii="宋体" w:hAnsi="宋体"/>
                <w:b/>
                <w:bCs/>
              </w:rPr>
              <w:t>.</w:t>
            </w:r>
            <w:r>
              <w:rPr>
                <w:rFonts w:ascii="宋体" w:hAnsi="宋体" w:hint="eastAsia"/>
                <w:b/>
                <w:bCs/>
              </w:rPr>
              <w:t>投标人法定代表人/负责人参加开标的，应随身携带有效身份证件相关证明材料；投标人授权代表参加开标的，应随身携带身份证件相关证明材料、法人授权书</w:t>
            </w:r>
            <w:r>
              <w:rPr>
                <w:rFonts w:ascii="宋体" w:hAnsi="宋体" w:hint="eastAsia"/>
                <w:b/>
                <w:bCs/>
              </w:rPr>
              <w:lastRenderedPageBreak/>
              <w:t>（原件或复印件）。</w:t>
            </w:r>
          </w:p>
          <w:p w14:paraId="7FB5D8A3" w14:textId="77777777" w:rsidR="004B547E" w:rsidRDefault="003C237F">
            <w:pPr>
              <w:spacing w:line="276" w:lineRule="auto"/>
              <w:jc w:val="left"/>
              <w:rPr>
                <w:rFonts w:ascii="宋体" w:hAnsi="宋体"/>
                <w:b/>
                <w:bCs/>
              </w:rPr>
            </w:pPr>
            <w:r>
              <w:rPr>
                <w:rFonts w:ascii="宋体" w:hAnsi="宋体"/>
                <w:b/>
                <w:bCs/>
              </w:rPr>
              <w:t>2.</w:t>
            </w:r>
            <w:r>
              <w:rPr>
                <w:rFonts w:ascii="宋体" w:hAnsi="宋体" w:hint="eastAsia"/>
                <w:b/>
                <w:bCs/>
              </w:rPr>
              <w:t>未按规定密封的投标文件，采购人或采购代理机构可以拒收。</w:t>
            </w:r>
          </w:p>
          <w:p w14:paraId="7E44D920" w14:textId="77777777" w:rsidR="004B547E" w:rsidRDefault="003C237F">
            <w:pPr>
              <w:spacing w:line="276" w:lineRule="auto"/>
              <w:jc w:val="left"/>
              <w:rPr>
                <w:rFonts w:ascii="宋体" w:hAnsi="宋体"/>
                <w:b/>
                <w:bCs/>
              </w:rPr>
            </w:pPr>
            <w:r>
              <w:rPr>
                <w:rFonts w:ascii="宋体" w:hAnsi="宋体"/>
                <w:b/>
                <w:bCs/>
              </w:rPr>
              <w:t>3.</w:t>
            </w:r>
            <w:r>
              <w:rPr>
                <w:rFonts w:ascii="宋体" w:hAnsi="宋体" w:hint="eastAsia"/>
                <w:b/>
                <w:bCs/>
              </w:rPr>
              <w:t>投标人存在下列情形之一的任何机构，不得参与本项目投标：</w:t>
            </w:r>
          </w:p>
          <w:p w14:paraId="324AA0D4" w14:textId="77777777" w:rsidR="004B547E" w:rsidRDefault="003C237F">
            <w:pPr>
              <w:spacing w:line="276" w:lineRule="auto"/>
              <w:jc w:val="left"/>
              <w:rPr>
                <w:rFonts w:ascii="宋体" w:hAnsi="宋体"/>
                <w:b/>
                <w:bCs/>
              </w:rPr>
            </w:pPr>
            <w:r>
              <w:rPr>
                <w:rFonts w:ascii="宋体" w:hAnsi="宋体" w:hint="eastAsia"/>
                <w:b/>
                <w:bCs/>
              </w:rPr>
              <w:t>1）为本次采购项目提供整体设计、规范编制或者项目管理、监理、检测等服务的单位；</w:t>
            </w:r>
          </w:p>
          <w:p w14:paraId="0D583733" w14:textId="77777777" w:rsidR="004B547E" w:rsidRDefault="003C237F">
            <w:pPr>
              <w:spacing w:line="276" w:lineRule="auto"/>
              <w:jc w:val="left"/>
              <w:rPr>
                <w:rFonts w:ascii="宋体" w:hAnsi="宋体"/>
                <w:b/>
                <w:bCs/>
              </w:rPr>
            </w:pPr>
            <w:r>
              <w:rPr>
                <w:rFonts w:ascii="宋体" w:hAnsi="宋体" w:hint="eastAsia"/>
                <w:b/>
                <w:bCs/>
              </w:rPr>
              <w:t>2）单位负责人为同一人或者存在直接控股、管理关系的不同供应商，不得参加同一合同项下的</w:t>
            </w:r>
            <w:bookmarkStart w:id="76" w:name="OLE_LINK8"/>
            <w:r>
              <w:rPr>
                <w:rFonts w:ascii="宋体" w:hAnsi="宋体" w:hint="eastAsia"/>
                <w:b/>
                <w:bCs/>
              </w:rPr>
              <w:t>政府采购活动</w:t>
            </w:r>
            <w:bookmarkEnd w:id="76"/>
            <w:r>
              <w:rPr>
                <w:rFonts w:ascii="宋体" w:hAnsi="宋体" w:hint="eastAsia"/>
                <w:b/>
                <w:bCs/>
              </w:rPr>
              <w:t>。</w:t>
            </w:r>
          </w:p>
        </w:tc>
      </w:tr>
    </w:tbl>
    <w:p w14:paraId="1DC8F7B9" w14:textId="77777777" w:rsidR="004B547E" w:rsidRDefault="003C237F">
      <w:pPr>
        <w:autoSpaceDE w:val="0"/>
        <w:autoSpaceDN w:val="0"/>
        <w:adjustRightInd w:val="0"/>
        <w:spacing w:line="480" w:lineRule="atLeast"/>
        <w:jc w:val="center"/>
        <w:outlineLvl w:val="1"/>
        <w:rPr>
          <w:rFonts w:ascii="宋体" w:hAnsi="宋体" w:cs="宋体"/>
          <w:kern w:val="0"/>
          <w:sz w:val="28"/>
          <w:szCs w:val="28"/>
        </w:rPr>
      </w:pPr>
      <w:r>
        <w:rPr>
          <w:rFonts w:ascii="宋体" w:hAnsi="宋体" w:cs="宋体" w:hint="eastAsia"/>
          <w:kern w:val="0"/>
        </w:rPr>
        <w:lastRenderedPageBreak/>
        <w:br w:type="page"/>
      </w:r>
      <w:bookmarkStart w:id="77" w:name="_Toc129789789"/>
      <w:bookmarkStart w:id="78" w:name="_Toc213417132"/>
      <w:r>
        <w:rPr>
          <w:rFonts w:ascii="宋体" w:hAnsi="宋体" w:cs="宋体" w:hint="eastAsia"/>
          <w:b/>
          <w:kern w:val="0"/>
          <w:sz w:val="32"/>
          <w:szCs w:val="32"/>
        </w:rPr>
        <w:lastRenderedPageBreak/>
        <w:t>投标人须知</w:t>
      </w:r>
      <w:bookmarkEnd w:id="77"/>
      <w:bookmarkEnd w:id="78"/>
    </w:p>
    <w:p w14:paraId="41D4346C" w14:textId="77777777" w:rsidR="004B547E" w:rsidRDefault="003C237F">
      <w:pPr>
        <w:numPr>
          <w:ilvl w:val="0"/>
          <w:numId w:val="2"/>
        </w:numPr>
        <w:autoSpaceDE w:val="0"/>
        <w:autoSpaceDN w:val="0"/>
        <w:adjustRightInd w:val="0"/>
        <w:spacing w:line="520" w:lineRule="exact"/>
        <w:ind w:firstLine="0"/>
        <w:jc w:val="center"/>
        <w:outlineLvl w:val="1"/>
        <w:rPr>
          <w:rFonts w:ascii="宋体" w:hAnsi="宋体" w:cs="宋体"/>
          <w:b/>
          <w:kern w:val="0"/>
          <w:sz w:val="28"/>
          <w:szCs w:val="28"/>
        </w:rPr>
      </w:pPr>
      <w:bookmarkStart w:id="79" w:name="_Toc213417133"/>
      <w:bookmarkStart w:id="80" w:name="_Toc129789790"/>
      <w:r>
        <w:rPr>
          <w:rFonts w:ascii="宋体" w:hAnsi="宋体" w:cs="宋体" w:hint="eastAsia"/>
          <w:b/>
          <w:kern w:val="0"/>
          <w:sz w:val="28"/>
          <w:szCs w:val="28"/>
        </w:rPr>
        <w:t>总则</w:t>
      </w:r>
      <w:bookmarkEnd w:id="79"/>
      <w:bookmarkEnd w:id="80"/>
    </w:p>
    <w:p w14:paraId="04EBE044"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81" w:name="_Toc195921794"/>
      <w:r>
        <w:rPr>
          <w:rFonts w:ascii="宋体" w:hAnsi="宋体" w:cs="宋体" w:hint="eastAsia"/>
          <w:kern w:val="0"/>
        </w:rPr>
        <w:t>项目概况</w:t>
      </w:r>
      <w:bookmarkEnd w:id="81"/>
    </w:p>
    <w:p w14:paraId="7A6D43B9" w14:textId="77777777" w:rsidR="004B547E" w:rsidRDefault="003C237F">
      <w:pPr>
        <w:numPr>
          <w:ilvl w:val="1"/>
          <w:numId w:val="4"/>
        </w:numPr>
        <w:autoSpaceDE w:val="0"/>
        <w:autoSpaceDN w:val="0"/>
        <w:adjustRightInd w:val="0"/>
        <w:snapToGrid w:val="0"/>
        <w:spacing w:line="520" w:lineRule="exact"/>
        <w:ind w:left="426" w:hanging="426"/>
        <w:rPr>
          <w:rFonts w:ascii="宋体" w:hAnsi="宋体" w:cs="宋体"/>
          <w:kern w:val="0"/>
        </w:rPr>
      </w:pPr>
      <w:r>
        <w:rPr>
          <w:rFonts w:ascii="宋体" w:hAnsi="宋体" w:cs="宋体" w:hint="eastAsia"/>
          <w:kern w:val="0"/>
        </w:rPr>
        <w:t>参照《中华人民共和国政府采购法》和《中华人民共和国政府采购法实施条例》等有关法律、法规和规章的规定，对本招标项目进行招标。</w:t>
      </w:r>
    </w:p>
    <w:p w14:paraId="783CFC7C" w14:textId="77777777" w:rsidR="004B547E" w:rsidRDefault="003C237F">
      <w:pPr>
        <w:numPr>
          <w:ilvl w:val="1"/>
          <w:numId w:val="4"/>
        </w:numPr>
        <w:autoSpaceDE w:val="0"/>
        <w:autoSpaceDN w:val="0"/>
        <w:adjustRightInd w:val="0"/>
        <w:snapToGrid w:val="0"/>
        <w:spacing w:line="520" w:lineRule="exact"/>
        <w:rPr>
          <w:rFonts w:ascii="宋体" w:hAnsi="宋体" w:cs="宋体"/>
          <w:kern w:val="0"/>
        </w:rPr>
      </w:pPr>
      <w:r>
        <w:rPr>
          <w:rFonts w:ascii="宋体" w:hAnsi="宋体" w:cs="宋体" w:hint="eastAsia"/>
          <w:b/>
          <w:bCs/>
          <w:kern w:val="0"/>
        </w:rPr>
        <w:t>采购人、采购代理机构：</w:t>
      </w:r>
      <w:r>
        <w:rPr>
          <w:rFonts w:ascii="宋体" w:hAnsi="宋体" w:cs="宋体" w:hint="eastAsia"/>
          <w:kern w:val="0"/>
        </w:rPr>
        <w:t>指依法进行政府采购的国家机关、事业单位、团体组织，及其委托的采购代理机构。本项目采购人、采购代理机构见投标人须知前附表。采购服务名称：见投标邀请。</w:t>
      </w:r>
    </w:p>
    <w:p w14:paraId="56AF224C"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82" w:name="_Toc195921795"/>
      <w:r>
        <w:rPr>
          <w:rFonts w:ascii="宋体" w:hAnsi="宋体" w:cs="宋体" w:hint="eastAsia"/>
          <w:kern w:val="0"/>
        </w:rPr>
        <w:t>采购预算</w:t>
      </w:r>
      <w:bookmarkEnd w:id="82"/>
      <w:r>
        <w:rPr>
          <w:rFonts w:ascii="宋体" w:hAnsi="宋体" w:cs="宋体" w:hint="eastAsia"/>
          <w:kern w:val="0"/>
        </w:rPr>
        <w:t>：见投标邀请。</w:t>
      </w:r>
    </w:p>
    <w:p w14:paraId="17C3A430"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83" w:name="_Toc195921796"/>
      <w:r>
        <w:rPr>
          <w:rFonts w:ascii="宋体" w:hAnsi="宋体" w:cs="宋体" w:hint="eastAsia"/>
          <w:kern w:val="0"/>
        </w:rPr>
        <w:t>最高限价（如有）：见投标邀请。</w:t>
      </w:r>
      <w:bookmarkEnd w:id="83"/>
    </w:p>
    <w:p w14:paraId="477E9277"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t>采购需求：见投标邀请。</w:t>
      </w:r>
    </w:p>
    <w:p w14:paraId="5DC5AE94"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b/>
          <w:bCs/>
          <w:kern w:val="0"/>
        </w:rPr>
        <w:t>投标人</w:t>
      </w:r>
      <w:r>
        <w:rPr>
          <w:rFonts w:ascii="宋体" w:hAnsi="宋体" w:cs="宋体"/>
          <w:kern w:val="0"/>
        </w:rPr>
        <w:t>（也称“供应商”、“申请人”）</w:t>
      </w:r>
      <w:r>
        <w:rPr>
          <w:rFonts w:ascii="宋体" w:hAnsi="宋体" w:cs="宋体" w:hint="eastAsia"/>
          <w:kern w:val="0"/>
        </w:rPr>
        <w:t>：指响应招标、参加投标竞争的法人、其他组织或者自然人。</w:t>
      </w:r>
    </w:p>
    <w:p w14:paraId="438FAA9B" w14:textId="77777777" w:rsidR="004B547E" w:rsidRDefault="003C237F">
      <w:pPr>
        <w:spacing w:line="360" w:lineRule="auto"/>
        <w:ind w:firstLineChars="200" w:firstLine="482"/>
      </w:pPr>
      <w:bookmarkStart w:id="84" w:name="OLE_LINK36"/>
      <w:r>
        <w:rPr>
          <w:b/>
          <w:bCs/>
        </w:rPr>
        <w:t>联合体</w:t>
      </w:r>
      <w:bookmarkEnd w:id="84"/>
      <w:r>
        <w:t>：指两个以上的自然人、法人或者其他组织组成一个联合体，以一个供应商的身份共同参加政府采购。</w:t>
      </w:r>
    </w:p>
    <w:p w14:paraId="03C74B52" w14:textId="77777777" w:rsidR="004B547E" w:rsidRDefault="003C237F">
      <w:pPr>
        <w:numPr>
          <w:ilvl w:val="1"/>
          <w:numId w:val="5"/>
        </w:numPr>
        <w:autoSpaceDE w:val="0"/>
        <w:autoSpaceDN w:val="0"/>
        <w:adjustRightInd w:val="0"/>
        <w:snapToGrid w:val="0"/>
        <w:spacing w:line="520" w:lineRule="exact"/>
        <w:rPr>
          <w:rFonts w:ascii="宋体" w:hAnsi="宋体" w:cs="宋体"/>
          <w:kern w:val="0"/>
        </w:rPr>
      </w:pPr>
      <w:bookmarkStart w:id="85" w:name="_Ref426956497"/>
      <w:r>
        <w:rPr>
          <w:rFonts w:ascii="宋体" w:hAnsi="宋体" w:cs="宋体" w:hint="eastAsia"/>
          <w:kern w:val="0"/>
        </w:rPr>
        <w:t>合格的投标人应具备条件：</w:t>
      </w:r>
      <w:bookmarkEnd w:id="85"/>
      <w:r>
        <w:rPr>
          <w:rFonts w:ascii="宋体" w:hAnsi="宋体" w:cs="宋体" w:hint="eastAsia"/>
          <w:kern w:val="0"/>
        </w:rPr>
        <w:t>见投标人须知前附表。</w:t>
      </w:r>
    </w:p>
    <w:p w14:paraId="0FA13D51" w14:textId="77777777" w:rsidR="004B547E" w:rsidRDefault="003C237F">
      <w:pPr>
        <w:numPr>
          <w:ilvl w:val="1"/>
          <w:numId w:val="5"/>
        </w:numPr>
        <w:autoSpaceDE w:val="0"/>
        <w:autoSpaceDN w:val="0"/>
        <w:adjustRightInd w:val="0"/>
        <w:snapToGrid w:val="0"/>
        <w:spacing w:line="520" w:lineRule="exact"/>
        <w:rPr>
          <w:rFonts w:ascii="宋体" w:hAnsi="宋体" w:cs="宋体"/>
          <w:kern w:val="0"/>
        </w:rPr>
      </w:pPr>
      <w:r>
        <w:rPr>
          <w:rFonts w:ascii="宋体" w:hAnsi="宋体" w:cs="宋体" w:hint="eastAsia"/>
          <w:kern w:val="0"/>
        </w:rPr>
        <w:t>是否专门面向中小企业预留采购份额：见投标人须知前附表。</w:t>
      </w:r>
    </w:p>
    <w:p w14:paraId="37BA0C91" w14:textId="77777777" w:rsidR="004B547E" w:rsidRDefault="003C237F">
      <w:pPr>
        <w:numPr>
          <w:ilvl w:val="1"/>
          <w:numId w:val="5"/>
        </w:numPr>
        <w:autoSpaceDE w:val="0"/>
        <w:autoSpaceDN w:val="0"/>
        <w:adjustRightInd w:val="0"/>
        <w:snapToGrid w:val="0"/>
        <w:spacing w:line="520" w:lineRule="exact"/>
        <w:ind w:left="426" w:hanging="426"/>
        <w:rPr>
          <w:rFonts w:ascii="宋体" w:hAnsi="宋体" w:cs="宋体"/>
          <w:kern w:val="0"/>
        </w:rPr>
      </w:pPr>
      <w:r>
        <w:rPr>
          <w:rFonts w:ascii="宋体" w:hAnsi="宋体" w:cs="宋体" w:hint="eastAsia"/>
          <w:kern w:val="0"/>
        </w:rPr>
        <w:t>投标人应当遵循公平竞争的原则，不得恶意串通，不得妨碍其他投标人的竞争行为，不得损害采购人或者其他投标人的合法权益。</w:t>
      </w:r>
    </w:p>
    <w:p w14:paraId="7780DCBB" w14:textId="77777777" w:rsidR="004B547E" w:rsidRDefault="003C237F">
      <w:pPr>
        <w:numPr>
          <w:ilvl w:val="1"/>
          <w:numId w:val="5"/>
        </w:numPr>
        <w:autoSpaceDE w:val="0"/>
        <w:autoSpaceDN w:val="0"/>
        <w:adjustRightInd w:val="0"/>
        <w:snapToGrid w:val="0"/>
        <w:spacing w:line="520" w:lineRule="exact"/>
        <w:rPr>
          <w:rFonts w:ascii="宋体" w:hAnsi="宋体" w:cs="宋体"/>
          <w:kern w:val="0"/>
        </w:rPr>
      </w:pPr>
      <w:r>
        <w:rPr>
          <w:rFonts w:ascii="宋体" w:hAnsi="宋体" w:cs="宋体" w:hint="eastAsia"/>
          <w:kern w:val="0"/>
        </w:rPr>
        <w:t>投标人不得以向采购人、评标委员会成员行贿或者采取其他不正当手段谋取中标。</w:t>
      </w:r>
    </w:p>
    <w:p w14:paraId="25A0EBC5" w14:textId="77777777" w:rsidR="004B547E" w:rsidRDefault="003C237F">
      <w:pPr>
        <w:numPr>
          <w:ilvl w:val="1"/>
          <w:numId w:val="5"/>
        </w:numPr>
        <w:autoSpaceDE w:val="0"/>
        <w:autoSpaceDN w:val="0"/>
        <w:adjustRightInd w:val="0"/>
        <w:snapToGrid w:val="0"/>
        <w:spacing w:line="520" w:lineRule="exact"/>
        <w:rPr>
          <w:rFonts w:ascii="宋体" w:hAnsi="宋体" w:cs="宋体"/>
          <w:kern w:val="0"/>
        </w:rPr>
      </w:pPr>
      <w:r>
        <w:rPr>
          <w:rFonts w:ascii="宋体" w:hAnsi="宋体" w:cs="宋体" w:hint="eastAsia"/>
          <w:kern w:val="0"/>
        </w:rPr>
        <w:t>本项目将执行在政府采购活动中查询及使用信用记录的规定，具体要求为：</w:t>
      </w:r>
    </w:p>
    <w:p w14:paraId="2981A588" w14:textId="77777777" w:rsidR="004B547E" w:rsidRDefault="003C237F">
      <w:pPr>
        <w:numPr>
          <w:ilvl w:val="0"/>
          <w:numId w:val="6"/>
        </w:numPr>
        <w:tabs>
          <w:tab w:val="left" w:pos="993"/>
        </w:tabs>
        <w:autoSpaceDE w:val="0"/>
        <w:autoSpaceDN w:val="0"/>
        <w:adjustRightInd w:val="0"/>
        <w:snapToGrid w:val="0"/>
        <w:spacing w:line="520" w:lineRule="exact"/>
        <w:ind w:left="1201" w:hanging="917"/>
        <w:rPr>
          <w:rFonts w:ascii="宋体" w:hAnsi="宋体" w:cs="宋体"/>
        </w:rPr>
      </w:pPr>
      <w:r>
        <w:rPr>
          <w:rFonts w:ascii="宋体" w:hAnsi="宋体" w:cs="宋体" w:hint="eastAsia"/>
        </w:rPr>
        <w:t>信用信息查询的截止时点：投标截止时间以后、资格审查阶段采购人或采购代理机构的实际查询时间。</w:t>
      </w:r>
    </w:p>
    <w:p w14:paraId="6DB81863" w14:textId="77777777" w:rsidR="004B547E" w:rsidRDefault="003C237F">
      <w:pPr>
        <w:numPr>
          <w:ilvl w:val="0"/>
          <w:numId w:val="6"/>
        </w:numPr>
        <w:tabs>
          <w:tab w:val="left" w:pos="993"/>
        </w:tabs>
        <w:autoSpaceDE w:val="0"/>
        <w:autoSpaceDN w:val="0"/>
        <w:adjustRightInd w:val="0"/>
        <w:snapToGrid w:val="0"/>
        <w:spacing w:line="520" w:lineRule="exact"/>
        <w:ind w:left="1201" w:hanging="917"/>
        <w:rPr>
          <w:rFonts w:ascii="宋体" w:hAnsi="宋体" w:cs="宋体"/>
        </w:rPr>
      </w:pPr>
      <w:r>
        <w:rPr>
          <w:rFonts w:ascii="宋体" w:hAnsi="宋体" w:cs="宋体" w:hint="eastAsia"/>
        </w:rPr>
        <w:t xml:space="preserve">查询渠道：详见投标邀请； </w:t>
      </w:r>
    </w:p>
    <w:p w14:paraId="4A8C80D4" w14:textId="77777777" w:rsidR="004B547E" w:rsidRDefault="003C237F">
      <w:pPr>
        <w:numPr>
          <w:ilvl w:val="0"/>
          <w:numId w:val="6"/>
        </w:numPr>
        <w:tabs>
          <w:tab w:val="left" w:pos="993"/>
        </w:tabs>
        <w:autoSpaceDE w:val="0"/>
        <w:autoSpaceDN w:val="0"/>
        <w:adjustRightInd w:val="0"/>
        <w:snapToGrid w:val="0"/>
        <w:spacing w:line="520" w:lineRule="exact"/>
        <w:ind w:left="993" w:hanging="709"/>
        <w:rPr>
          <w:rFonts w:ascii="宋体" w:hAnsi="宋体" w:cs="宋体"/>
        </w:rPr>
      </w:pPr>
      <w:r>
        <w:rPr>
          <w:rFonts w:ascii="宋体" w:hAnsi="宋体" w:cs="宋体" w:hint="eastAsia"/>
        </w:rPr>
        <w:t>信用信息查询记录和证据留存具体方式：将经查询存在不良信用记录</w:t>
      </w:r>
      <w:r>
        <w:rPr>
          <w:rFonts w:ascii="宋体" w:hAnsi="宋体" w:cs="宋体" w:hint="eastAsia"/>
        </w:rPr>
        <w:lastRenderedPageBreak/>
        <w:t>的潜在投标人的查询结果网页截图作为查询记录和证据，与其他采购文件一并保存；</w:t>
      </w:r>
    </w:p>
    <w:p w14:paraId="0B373064" w14:textId="77777777" w:rsidR="004B547E" w:rsidRDefault="003C237F">
      <w:pPr>
        <w:numPr>
          <w:ilvl w:val="0"/>
          <w:numId w:val="6"/>
        </w:numPr>
        <w:tabs>
          <w:tab w:val="left" w:pos="993"/>
        </w:tabs>
        <w:autoSpaceDE w:val="0"/>
        <w:autoSpaceDN w:val="0"/>
        <w:adjustRightInd w:val="0"/>
        <w:snapToGrid w:val="0"/>
        <w:spacing w:line="520" w:lineRule="exact"/>
        <w:ind w:left="993" w:hanging="709"/>
        <w:rPr>
          <w:rFonts w:ascii="宋体" w:hAnsi="宋体" w:cs="宋体"/>
        </w:rPr>
      </w:pPr>
      <w:r>
        <w:rPr>
          <w:rFonts w:ascii="宋体" w:hAnsi="宋体" w:cs="宋体" w:hint="eastAsia"/>
        </w:rPr>
        <w:t>信用信息的使用规则：本项目的投标人在信用信息查询截止时点（含）之前存在第一章投标邀请所述不良信用记录的，投标无效。</w:t>
      </w:r>
    </w:p>
    <w:p w14:paraId="5F482AF7" w14:textId="77777777" w:rsidR="004B547E" w:rsidRDefault="003C237F">
      <w:pPr>
        <w:numPr>
          <w:ilvl w:val="1"/>
          <w:numId w:val="5"/>
        </w:numPr>
        <w:autoSpaceDE w:val="0"/>
        <w:autoSpaceDN w:val="0"/>
        <w:adjustRightInd w:val="0"/>
        <w:snapToGrid w:val="0"/>
        <w:spacing w:line="520" w:lineRule="exact"/>
        <w:ind w:left="426" w:hanging="426"/>
        <w:rPr>
          <w:rFonts w:ascii="宋体" w:hAnsi="宋体" w:cs="宋体"/>
          <w:kern w:val="0"/>
        </w:rPr>
      </w:pPr>
      <w:r>
        <w:rPr>
          <w:rFonts w:ascii="宋体" w:hAnsi="宋体" w:cs="宋体" w:hint="eastAsia"/>
          <w:kern w:val="0"/>
        </w:rPr>
        <w:t>投标邀请规定接受联合体投标的，除应符合本章第</w:t>
      </w:r>
      <w:r>
        <w:rPr>
          <w:rFonts w:ascii="宋体" w:hAnsi="宋体"/>
        </w:rPr>
        <w:fldChar w:fldCharType="begin"/>
      </w:r>
      <w:r>
        <w:rPr>
          <w:rFonts w:ascii="宋体" w:hAnsi="宋体"/>
        </w:rPr>
        <w:instrText xml:space="preserve">REF _Ref426956497 \r \h \* MERGEFORMAT </w:instrText>
      </w:r>
      <w:r>
        <w:rPr>
          <w:rFonts w:ascii="宋体" w:hAnsi="宋体"/>
        </w:rPr>
      </w:r>
      <w:r>
        <w:rPr>
          <w:rFonts w:ascii="宋体" w:hAnsi="宋体"/>
        </w:rPr>
        <w:fldChar w:fldCharType="separate"/>
      </w:r>
      <w:r>
        <w:rPr>
          <w:rFonts w:ascii="宋体" w:hAnsi="宋体" w:cs="宋体" w:hint="eastAsia"/>
          <w:kern w:val="0"/>
        </w:rPr>
        <w:t>5.1</w:t>
      </w:r>
      <w:r>
        <w:rPr>
          <w:rFonts w:ascii="宋体" w:hAnsi="宋体"/>
        </w:rPr>
        <w:fldChar w:fldCharType="end"/>
      </w:r>
      <w:r>
        <w:rPr>
          <w:rFonts w:ascii="宋体" w:hAnsi="宋体" w:cs="宋体" w:hint="eastAsia"/>
          <w:kern w:val="0"/>
        </w:rPr>
        <w:t>项和第5.5项的要求外，还应遵守以下规定：</w:t>
      </w:r>
    </w:p>
    <w:p w14:paraId="6EA5403C" w14:textId="77777777" w:rsidR="004B547E" w:rsidRDefault="003C237F">
      <w:pPr>
        <w:numPr>
          <w:ilvl w:val="0"/>
          <w:numId w:val="7"/>
        </w:numPr>
        <w:tabs>
          <w:tab w:val="left" w:pos="1200"/>
        </w:tabs>
        <w:autoSpaceDE w:val="0"/>
        <w:autoSpaceDN w:val="0"/>
        <w:adjustRightInd w:val="0"/>
        <w:snapToGrid w:val="0"/>
        <w:spacing w:line="520" w:lineRule="exact"/>
        <w:ind w:left="1201" w:hanging="721"/>
        <w:rPr>
          <w:rFonts w:ascii="宋体" w:hAnsi="宋体" w:cs="宋体"/>
        </w:rPr>
      </w:pPr>
      <w:r>
        <w:rPr>
          <w:rFonts w:ascii="宋体" w:hAnsi="宋体" w:cs="宋体" w:hint="eastAsia"/>
        </w:rPr>
        <w:t>联合体各方应按招标文件提供的格式签订联合体协议书，明确联合体牵头人和各方工作内容和义务；</w:t>
      </w:r>
    </w:p>
    <w:p w14:paraId="549E3D53" w14:textId="77777777" w:rsidR="004B547E" w:rsidRDefault="003C237F">
      <w:pPr>
        <w:numPr>
          <w:ilvl w:val="0"/>
          <w:numId w:val="7"/>
        </w:numPr>
        <w:tabs>
          <w:tab w:val="left" w:pos="1200"/>
        </w:tabs>
        <w:autoSpaceDE w:val="0"/>
        <w:autoSpaceDN w:val="0"/>
        <w:adjustRightInd w:val="0"/>
        <w:snapToGrid w:val="0"/>
        <w:spacing w:line="520" w:lineRule="exact"/>
        <w:ind w:left="1201" w:hanging="721"/>
        <w:rPr>
          <w:rFonts w:ascii="宋体" w:hAnsi="宋体" w:cs="宋体"/>
        </w:rPr>
      </w:pPr>
      <w:r>
        <w:rPr>
          <w:rFonts w:ascii="宋体" w:hAnsi="宋体" w:cs="宋体" w:hint="eastAsia"/>
        </w:rPr>
        <w:t>联合体中有同类资质的投标人按照联合体分工承担相同工作的，应当按照资质等级较低的投标人确定联合体的资质等级。</w:t>
      </w:r>
    </w:p>
    <w:p w14:paraId="55A378FC" w14:textId="77777777" w:rsidR="004B547E" w:rsidRDefault="003C237F">
      <w:pPr>
        <w:numPr>
          <w:ilvl w:val="0"/>
          <w:numId w:val="7"/>
        </w:numPr>
        <w:tabs>
          <w:tab w:val="left" w:pos="1200"/>
        </w:tabs>
        <w:autoSpaceDE w:val="0"/>
        <w:autoSpaceDN w:val="0"/>
        <w:adjustRightInd w:val="0"/>
        <w:snapToGrid w:val="0"/>
        <w:spacing w:line="520" w:lineRule="exact"/>
        <w:ind w:left="1201" w:hanging="721"/>
        <w:rPr>
          <w:rFonts w:ascii="宋体" w:hAnsi="宋体" w:cs="宋体"/>
        </w:rPr>
      </w:pPr>
      <w:r>
        <w:rPr>
          <w:rFonts w:ascii="宋体" w:hAnsi="宋体" w:cs="宋体" w:hint="eastAsia"/>
        </w:rPr>
        <w:t>联合体各方不得再单独参加或者与其他投标人另外组成联合体参加同一合同项下的投标。</w:t>
      </w:r>
    </w:p>
    <w:p w14:paraId="7B654199" w14:textId="77777777" w:rsidR="004B547E" w:rsidRDefault="003C237F">
      <w:pPr>
        <w:numPr>
          <w:ilvl w:val="0"/>
          <w:numId w:val="7"/>
        </w:numPr>
        <w:tabs>
          <w:tab w:val="left" w:pos="1200"/>
        </w:tabs>
        <w:autoSpaceDE w:val="0"/>
        <w:autoSpaceDN w:val="0"/>
        <w:adjustRightInd w:val="0"/>
        <w:snapToGrid w:val="0"/>
        <w:spacing w:line="520" w:lineRule="exact"/>
        <w:ind w:left="1201" w:hanging="721"/>
        <w:rPr>
          <w:rFonts w:ascii="宋体" w:hAnsi="宋体" w:cs="宋体"/>
        </w:rPr>
      </w:pPr>
      <w:r>
        <w:rPr>
          <w:rFonts w:ascii="宋体" w:hAnsi="宋体" w:cs="宋体" w:hint="eastAsia"/>
        </w:rPr>
        <w:t>联合体各方应当共同与采购人签订采购合同，就采购合同约定的事项对采购人承担连带责任。</w:t>
      </w:r>
    </w:p>
    <w:p w14:paraId="7692738E"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t>分包</w:t>
      </w:r>
    </w:p>
    <w:p w14:paraId="6B67FADB"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投标人根据招标文件的规定和采购项目的实际情况，拟在中标后将中标项目的非主体、非关键性工作分包的，应当在投标文件中载明分包承担主体，分包承担主体应当具备相应资质条件且不得再次分包。政府采购合同分包履行的，中标、成交投标人就采购项目和分包项目向采购人负责，分包人就分包项目承担责任。</w:t>
      </w:r>
    </w:p>
    <w:p w14:paraId="0F0F8F89"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86" w:name="_Toc195921799"/>
      <w:r>
        <w:rPr>
          <w:rFonts w:ascii="宋体" w:hAnsi="宋体" w:cs="宋体" w:hint="eastAsia"/>
          <w:kern w:val="0"/>
        </w:rPr>
        <w:t>合格的货物和服务</w:t>
      </w:r>
    </w:p>
    <w:p w14:paraId="63022481" w14:textId="77777777" w:rsidR="004B547E" w:rsidRDefault="003C237F">
      <w:pPr>
        <w:numPr>
          <w:ilvl w:val="1"/>
          <w:numId w:val="8"/>
        </w:numPr>
        <w:autoSpaceDE w:val="0"/>
        <w:autoSpaceDN w:val="0"/>
        <w:adjustRightInd w:val="0"/>
        <w:snapToGrid w:val="0"/>
        <w:spacing w:line="520" w:lineRule="exact"/>
        <w:rPr>
          <w:rFonts w:ascii="宋体" w:hAnsi="宋体" w:cs="宋体"/>
          <w:kern w:val="0"/>
        </w:rPr>
      </w:pPr>
      <w:r>
        <w:rPr>
          <w:rFonts w:ascii="宋体" w:hAnsi="宋体" w:cs="宋体" w:hint="eastAsia"/>
          <w:kern w:val="0"/>
        </w:rPr>
        <w:t>合同中提供的所有货物，均应来自上述</w:t>
      </w:r>
      <w:r>
        <w:rPr>
          <w:rFonts w:ascii="宋体" w:hAnsi="宋体"/>
        </w:rPr>
        <w:fldChar w:fldCharType="begin"/>
      </w:r>
      <w:r>
        <w:rPr>
          <w:rFonts w:ascii="宋体" w:hAnsi="宋体"/>
        </w:rPr>
        <w:instrText xml:space="preserve">REF _Ref426956497 \r \h \* MERGEFORMAT </w:instrText>
      </w:r>
      <w:r>
        <w:rPr>
          <w:rFonts w:ascii="宋体" w:hAnsi="宋体"/>
        </w:rPr>
      </w:r>
      <w:r>
        <w:rPr>
          <w:rFonts w:ascii="宋体" w:hAnsi="宋体"/>
        </w:rPr>
        <w:fldChar w:fldCharType="separate"/>
      </w:r>
      <w:r>
        <w:rPr>
          <w:rFonts w:ascii="宋体" w:hAnsi="宋体" w:cs="宋体" w:hint="eastAsia"/>
          <w:kern w:val="0"/>
        </w:rPr>
        <w:t>5.1</w:t>
      </w:r>
      <w:r>
        <w:rPr>
          <w:rFonts w:ascii="宋体" w:hAnsi="宋体"/>
        </w:rPr>
        <w:fldChar w:fldCharType="end"/>
      </w:r>
      <w:r>
        <w:rPr>
          <w:rFonts w:ascii="宋体" w:hAnsi="宋体" w:cs="宋体" w:hint="eastAsia"/>
          <w:kern w:val="0"/>
        </w:rPr>
        <w:t>项所规定的合格投标人。</w:t>
      </w:r>
    </w:p>
    <w:p w14:paraId="643F495E" w14:textId="77777777" w:rsidR="004B547E" w:rsidRDefault="003C237F">
      <w:pPr>
        <w:numPr>
          <w:ilvl w:val="1"/>
          <w:numId w:val="8"/>
        </w:numPr>
        <w:autoSpaceDE w:val="0"/>
        <w:autoSpaceDN w:val="0"/>
        <w:adjustRightInd w:val="0"/>
        <w:snapToGrid w:val="0"/>
        <w:spacing w:line="520" w:lineRule="exact"/>
        <w:ind w:left="426" w:hanging="426"/>
        <w:rPr>
          <w:rFonts w:ascii="宋体" w:hAnsi="宋体" w:cs="宋体"/>
          <w:kern w:val="0"/>
        </w:rPr>
      </w:pPr>
      <w:bookmarkStart w:id="87" w:name="_Ref495391292"/>
      <w:r>
        <w:rPr>
          <w:rFonts w:ascii="宋体" w:hAnsi="宋体" w:cs="宋体" w:hint="eastAsia"/>
          <w:kern w:val="0"/>
        </w:rPr>
        <w:t>货物系指投标人按招标文件规定，向采购人提供的符合招标文件要求的投标货物和以及招标文件要求的运输、保险、安装督导或安装、调试、技术培训、售后服务以及其他类似的义务。</w:t>
      </w:r>
      <w:bookmarkEnd w:id="87"/>
    </w:p>
    <w:p w14:paraId="6AEE998D" w14:textId="77777777" w:rsidR="004B547E" w:rsidRDefault="003C237F">
      <w:pPr>
        <w:numPr>
          <w:ilvl w:val="1"/>
          <w:numId w:val="8"/>
        </w:numPr>
        <w:autoSpaceDE w:val="0"/>
        <w:autoSpaceDN w:val="0"/>
        <w:adjustRightInd w:val="0"/>
        <w:snapToGrid w:val="0"/>
        <w:spacing w:line="520" w:lineRule="exact"/>
        <w:ind w:left="426" w:hanging="426"/>
        <w:rPr>
          <w:rFonts w:ascii="宋体" w:hAnsi="宋体" w:cs="宋体"/>
          <w:kern w:val="0"/>
        </w:rPr>
      </w:pPr>
      <w:r>
        <w:rPr>
          <w:rFonts w:ascii="宋体" w:hAnsi="宋体" w:cs="宋体" w:hint="eastAsia"/>
          <w:kern w:val="0"/>
        </w:rPr>
        <w:t>服务系指投标人按招标文件规定，向采购人提供的符合招标文件要求的全部</w:t>
      </w:r>
      <w:r>
        <w:rPr>
          <w:rFonts w:ascii="宋体" w:hAnsi="宋体" w:cs="宋体" w:hint="eastAsia"/>
          <w:kern w:val="0"/>
        </w:rPr>
        <w:lastRenderedPageBreak/>
        <w:t>服务和以及招标文件要求的其他类似的义务。</w:t>
      </w:r>
    </w:p>
    <w:p w14:paraId="5E85A078"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t>费用承担</w:t>
      </w:r>
      <w:bookmarkEnd w:id="86"/>
      <w:r>
        <w:rPr>
          <w:rFonts w:ascii="宋体" w:hAnsi="宋体" w:cs="宋体" w:hint="eastAsia"/>
          <w:kern w:val="0"/>
        </w:rPr>
        <w:t>：</w:t>
      </w:r>
      <w:r>
        <w:rPr>
          <w:rFonts w:ascii="宋体" w:hAnsi="宋体" w:cs="宋体" w:hint="eastAsia"/>
        </w:rPr>
        <w:t>投标人准备和参加投标活动发生的费用自理。</w:t>
      </w:r>
    </w:p>
    <w:p w14:paraId="476A0B50"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88" w:name="_Toc195921800"/>
      <w:r>
        <w:rPr>
          <w:rFonts w:ascii="宋体" w:hAnsi="宋体" w:cs="宋体" w:hint="eastAsia"/>
          <w:kern w:val="0"/>
        </w:rPr>
        <w:t>保密</w:t>
      </w:r>
      <w:bookmarkEnd w:id="88"/>
    </w:p>
    <w:p w14:paraId="4A40CF3C"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参与招标投标活动的各方应对招标文件和投标文件中的商业和技术等秘密保密，违者应对由此造成的后果承担法律责任。</w:t>
      </w:r>
    </w:p>
    <w:p w14:paraId="335AFC1A"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89" w:name="_Toc195921801"/>
      <w:r>
        <w:rPr>
          <w:rFonts w:ascii="宋体" w:hAnsi="宋体" w:cs="宋体" w:hint="eastAsia"/>
          <w:kern w:val="0"/>
        </w:rPr>
        <w:t>语言文字</w:t>
      </w:r>
      <w:bookmarkEnd w:id="89"/>
    </w:p>
    <w:p w14:paraId="448639FA"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 xml:space="preserve">除专用术语外，与招标投标有关的语言均使用中文。专用术语应附有中文注释。 </w:t>
      </w:r>
    </w:p>
    <w:p w14:paraId="6C6AFF10"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90" w:name="_Toc195921802"/>
      <w:r>
        <w:rPr>
          <w:rFonts w:ascii="宋体" w:hAnsi="宋体" w:cs="宋体" w:hint="eastAsia"/>
          <w:kern w:val="0"/>
        </w:rPr>
        <w:t>计量单位</w:t>
      </w:r>
      <w:bookmarkEnd w:id="90"/>
    </w:p>
    <w:p w14:paraId="5FC80172" w14:textId="77777777" w:rsidR="004B547E" w:rsidRDefault="003C237F">
      <w:pPr>
        <w:autoSpaceDE w:val="0"/>
        <w:autoSpaceDN w:val="0"/>
        <w:adjustRightInd w:val="0"/>
        <w:snapToGrid w:val="0"/>
        <w:spacing w:line="520" w:lineRule="exact"/>
        <w:ind w:leftChars="6" w:left="14" w:firstLineChars="193" w:firstLine="463"/>
        <w:rPr>
          <w:rFonts w:ascii="宋体" w:hAnsi="宋体" w:cs="宋体"/>
        </w:rPr>
      </w:pPr>
      <w:r>
        <w:rPr>
          <w:rFonts w:ascii="宋体" w:hAnsi="宋体" w:cs="宋体" w:hint="eastAsia"/>
        </w:rPr>
        <w:t>所有计量均采用中华人民共和国法定计量单位。</w:t>
      </w:r>
    </w:p>
    <w:p w14:paraId="16EC5D57" w14:textId="77777777" w:rsidR="004B547E" w:rsidRDefault="003C237F">
      <w:pPr>
        <w:numPr>
          <w:ilvl w:val="0"/>
          <w:numId w:val="2"/>
        </w:numPr>
        <w:autoSpaceDE w:val="0"/>
        <w:autoSpaceDN w:val="0"/>
        <w:adjustRightInd w:val="0"/>
        <w:spacing w:line="520" w:lineRule="exact"/>
        <w:ind w:firstLine="0"/>
        <w:jc w:val="center"/>
        <w:outlineLvl w:val="1"/>
        <w:rPr>
          <w:rFonts w:ascii="宋体" w:hAnsi="宋体" w:cs="宋体"/>
          <w:b/>
          <w:kern w:val="0"/>
          <w:sz w:val="28"/>
          <w:szCs w:val="28"/>
        </w:rPr>
      </w:pPr>
      <w:bookmarkStart w:id="91" w:name="_Toc129789791"/>
      <w:bookmarkStart w:id="92" w:name="_Toc29841"/>
      <w:bookmarkStart w:id="93" w:name="_Toc195921807"/>
      <w:bookmarkStart w:id="94" w:name="_Toc26072"/>
      <w:bookmarkStart w:id="95" w:name="_Toc213417134"/>
      <w:bookmarkStart w:id="96" w:name="_Toc19342"/>
      <w:bookmarkStart w:id="97" w:name="_Toc6136"/>
      <w:r>
        <w:rPr>
          <w:rFonts w:ascii="宋体" w:hAnsi="宋体" w:cs="宋体" w:hint="eastAsia"/>
          <w:b/>
          <w:kern w:val="0"/>
          <w:sz w:val="28"/>
          <w:szCs w:val="28"/>
        </w:rPr>
        <w:t>招标文件</w:t>
      </w:r>
      <w:bookmarkEnd w:id="91"/>
      <w:bookmarkEnd w:id="92"/>
      <w:bookmarkEnd w:id="93"/>
      <w:bookmarkEnd w:id="94"/>
      <w:bookmarkEnd w:id="95"/>
      <w:bookmarkEnd w:id="96"/>
      <w:bookmarkEnd w:id="97"/>
    </w:p>
    <w:p w14:paraId="04C58DCE"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98" w:name="_Toc195921808"/>
      <w:r>
        <w:rPr>
          <w:rFonts w:ascii="宋体" w:hAnsi="宋体" w:cs="宋体" w:hint="eastAsia"/>
          <w:kern w:val="0"/>
        </w:rPr>
        <w:t>招标文件的组成</w:t>
      </w:r>
      <w:bookmarkEnd w:id="98"/>
    </w:p>
    <w:p w14:paraId="29DDB7FB" w14:textId="77777777" w:rsidR="004B547E" w:rsidRDefault="003C237F">
      <w:pPr>
        <w:autoSpaceDE w:val="0"/>
        <w:autoSpaceDN w:val="0"/>
        <w:adjustRightInd w:val="0"/>
        <w:snapToGrid w:val="0"/>
        <w:spacing w:line="520" w:lineRule="exact"/>
        <w:ind w:leftChars="6" w:left="14" w:firstLineChars="193" w:firstLine="463"/>
        <w:rPr>
          <w:rFonts w:ascii="宋体" w:hAnsi="宋体" w:cs="宋体"/>
        </w:rPr>
      </w:pPr>
      <w:r>
        <w:rPr>
          <w:rFonts w:ascii="宋体" w:hAnsi="宋体" w:cs="宋体" w:hint="eastAsia"/>
        </w:rPr>
        <w:t>本招标文件包括：</w:t>
      </w:r>
    </w:p>
    <w:p w14:paraId="39E7EF1A" w14:textId="77777777" w:rsidR="004B547E" w:rsidRDefault="003C237F">
      <w:pPr>
        <w:autoSpaceDE w:val="0"/>
        <w:autoSpaceDN w:val="0"/>
        <w:adjustRightInd w:val="0"/>
        <w:snapToGrid w:val="0"/>
        <w:spacing w:line="520" w:lineRule="exact"/>
        <w:ind w:leftChars="200" w:left="490" w:hanging="10"/>
        <w:rPr>
          <w:rFonts w:ascii="宋体" w:hAnsi="宋体" w:cs="宋体"/>
          <w:kern w:val="0"/>
        </w:rPr>
      </w:pPr>
      <w:r>
        <w:rPr>
          <w:rFonts w:ascii="宋体" w:hAnsi="宋体" w:cs="宋体" w:hint="eastAsia"/>
          <w:kern w:val="0"/>
        </w:rPr>
        <w:t>（1）投标邀请；</w:t>
      </w:r>
    </w:p>
    <w:p w14:paraId="11CC86E6" w14:textId="77777777" w:rsidR="004B547E" w:rsidRDefault="003C237F">
      <w:pPr>
        <w:autoSpaceDE w:val="0"/>
        <w:autoSpaceDN w:val="0"/>
        <w:adjustRightInd w:val="0"/>
        <w:snapToGrid w:val="0"/>
        <w:spacing w:line="520" w:lineRule="exact"/>
        <w:ind w:leftChars="200" w:left="490" w:hanging="10"/>
        <w:rPr>
          <w:rFonts w:ascii="宋体" w:hAnsi="宋体" w:cs="宋体"/>
          <w:kern w:val="0"/>
        </w:rPr>
      </w:pPr>
      <w:r>
        <w:rPr>
          <w:rFonts w:ascii="宋体" w:hAnsi="宋体" w:cs="宋体" w:hint="eastAsia"/>
          <w:kern w:val="0"/>
        </w:rPr>
        <w:t>（2）投标人须知；</w:t>
      </w:r>
    </w:p>
    <w:p w14:paraId="6E5FDFD9" w14:textId="77777777" w:rsidR="004B547E" w:rsidRDefault="003C237F">
      <w:pPr>
        <w:autoSpaceDE w:val="0"/>
        <w:autoSpaceDN w:val="0"/>
        <w:adjustRightInd w:val="0"/>
        <w:snapToGrid w:val="0"/>
        <w:spacing w:line="520" w:lineRule="exact"/>
        <w:ind w:leftChars="200" w:left="490" w:hanging="10"/>
        <w:rPr>
          <w:rFonts w:ascii="宋体" w:hAnsi="宋体" w:cs="宋体"/>
          <w:kern w:val="0"/>
        </w:rPr>
      </w:pPr>
      <w:r>
        <w:rPr>
          <w:rFonts w:ascii="宋体" w:hAnsi="宋体" w:cs="宋体" w:hint="eastAsia"/>
          <w:kern w:val="0"/>
        </w:rPr>
        <w:t>（3）评标办法；</w:t>
      </w:r>
    </w:p>
    <w:p w14:paraId="6F1B6DCF" w14:textId="77777777" w:rsidR="004B547E" w:rsidRDefault="003C237F">
      <w:pPr>
        <w:autoSpaceDE w:val="0"/>
        <w:autoSpaceDN w:val="0"/>
        <w:adjustRightInd w:val="0"/>
        <w:snapToGrid w:val="0"/>
        <w:spacing w:line="520" w:lineRule="exact"/>
        <w:ind w:leftChars="200" w:left="490" w:hanging="10"/>
        <w:rPr>
          <w:rFonts w:ascii="宋体" w:hAnsi="宋体" w:cs="宋体"/>
          <w:kern w:val="0"/>
        </w:rPr>
      </w:pPr>
      <w:r>
        <w:rPr>
          <w:rFonts w:ascii="宋体" w:hAnsi="宋体" w:cs="宋体" w:hint="eastAsia"/>
          <w:kern w:val="0"/>
        </w:rPr>
        <w:t>（4）采购需求；</w:t>
      </w:r>
    </w:p>
    <w:p w14:paraId="0A508049" w14:textId="77777777" w:rsidR="004B547E" w:rsidRDefault="003C237F">
      <w:pPr>
        <w:autoSpaceDE w:val="0"/>
        <w:autoSpaceDN w:val="0"/>
        <w:adjustRightInd w:val="0"/>
        <w:snapToGrid w:val="0"/>
        <w:spacing w:line="520" w:lineRule="exact"/>
        <w:ind w:leftChars="200" w:left="490" w:hanging="10"/>
        <w:rPr>
          <w:rFonts w:ascii="宋体" w:hAnsi="宋体" w:cs="宋体"/>
          <w:kern w:val="0"/>
        </w:rPr>
      </w:pPr>
      <w:r>
        <w:rPr>
          <w:rFonts w:ascii="宋体" w:hAnsi="宋体" w:cs="宋体" w:hint="eastAsia"/>
          <w:kern w:val="0"/>
        </w:rPr>
        <w:t>（5）</w:t>
      </w:r>
      <w:r>
        <w:rPr>
          <w:rFonts w:ascii="宋体" w:hAnsi="宋体" w:cs="宋体" w:hint="eastAsia"/>
        </w:rPr>
        <w:t>合同条款与格式</w:t>
      </w:r>
      <w:r>
        <w:rPr>
          <w:rFonts w:ascii="宋体" w:hAnsi="宋体" w:cs="宋体" w:hint="eastAsia"/>
          <w:kern w:val="0"/>
        </w:rPr>
        <w:t>；</w:t>
      </w:r>
    </w:p>
    <w:p w14:paraId="4D561B27" w14:textId="77777777" w:rsidR="004B547E" w:rsidRDefault="003C237F">
      <w:pPr>
        <w:autoSpaceDE w:val="0"/>
        <w:autoSpaceDN w:val="0"/>
        <w:adjustRightInd w:val="0"/>
        <w:snapToGrid w:val="0"/>
        <w:spacing w:line="520" w:lineRule="exact"/>
        <w:ind w:leftChars="200" w:left="490" w:hanging="10"/>
        <w:rPr>
          <w:rFonts w:ascii="宋体" w:hAnsi="宋体" w:cs="宋体"/>
          <w:kern w:val="0"/>
        </w:rPr>
      </w:pPr>
      <w:r>
        <w:rPr>
          <w:rFonts w:ascii="宋体" w:hAnsi="宋体" w:cs="宋体" w:hint="eastAsia"/>
          <w:kern w:val="0"/>
        </w:rPr>
        <w:t>（6）投标文件格式。</w:t>
      </w:r>
    </w:p>
    <w:p w14:paraId="7B5C8E91" w14:textId="77777777" w:rsidR="004B547E" w:rsidRDefault="003C237F">
      <w:pPr>
        <w:autoSpaceDE w:val="0"/>
        <w:autoSpaceDN w:val="0"/>
        <w:adjustRightInd w:val="0"/>
        <w:snapToGrid w:val="0"/>
        <w:spacing w:line="520" w:lineRule="exact"/>
        <w:ind w:leftChars="200" w:left="490" w:hanging="10"/>
        <w:rPr>
          <w:rFonts w:ascii="宋体" w:hAnsi="宋体" w:cs="宋体"/>
          <w:kern w:val="0"/>
        </w:rPr>
      </w:pPr>
      <w:r>
        <w:rPr>
          <w:rFonts w:ascii="宋体" w:hAnsi="宋体" w:cs="宋体" w:hint="eastAsia"/>
          <w:kern w:val="0"/>
        </w:rPr>
        <w:t>根据本章第14款和第15款对招标文件所作的澄清、修改，构成招标文件的组成部分。</w:t>
      </w:r>
    </w:p>
    <w:p w14:paraId="28D643FE"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99" w:name="_Toc195921809"/>
      <w:bookmarkStart w:id="100" w:name="_Ref426441946"/>
      <w:r>
        <w:rPr>
          <w:rFonts w:ascii="宋体" w:hAnsi="宋体" w:cs="宋体" w:hint="eastAsia"/>
          <w:kern w:val="0"/>
        </w:rPr>
        <w:t>根据项目技术构成、产品价格比重等确定核心产品，核心产品见投标人须知前附表。</w:t>
      </w:r>
    </w:p>
    <w:p w14:paraId="3EFB2FBB"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t>招标文件的澄清</w:t>
      </w:r>
      <w:bookmarkEnd w:id="99"/>
      <w:bookmarkEnd w:id="100"/>
    </w:p>
    <w:p w14:paraId="4562E536" w14:textId="77777777" w:rsidR="004B547E" w:rsidRDefault="003C237F">
      <w:pPr>
        <w:numPr>
          <w:ilvl w:val="1"/>
          <w:numId w:val="9"/>
        </w:numPr>
        <w:autoSpaceDE w:val="0"/>
        <w:autoSpaceDN w:val="0"/>
        <w:adjustRightInd w:val="0"/>
        <w:snapToGrid w:val="0"/>
        <w:spacing w:line="520" w:lineRule="exact"/>
        <w:rPr>
          <w:rFonts w:ascii="宋体" w:hAnsi="宋体" w:cs="宋体"/>
          <w:kern w:val="0"/>
        </w:rPr>
      </w:pPr>
      <w:r>
        <w:rPr>
          <w:rFonts w:ascii="宋体" w:hAnsi="宋体" w:cs="宋体" w:hint="eastAsia"/>
          <w:kern w:val="0"/>
        </w:rPr>
        <w:t>投标人应仔细阅读和检查招标文件的全部内容。如发现缺页或附件不全，应及时向采购人或采购代理机构提出，以便补齐。</w:t>
      </w:r>
    </w:p>
    <w:p w14:paraId="7E001F02" w14:textId="77777777" w:rsidR="004B547E" w:rsidRDefault="003C237F">
      <w:pPr>
        <w:numPr>
          <w:ilvl w:val="1"/>
          <w:numId w:val="9"/>
        </w:numPr>
        <w:autoSpaceDE w:val="0"/>
        <w:autoSpaceDN w:val="0"/>
        <w:adjustRightInd w:val="0"/>
        <w:snapToGrid w:val="0"/>
        <w:spacing w:line="520" w:lineRule="exact"/>
        <w:rPr>
          <w:rFonts w:ascii="宋体" w:hAnsi="宋体" w:cs="宋体"/>
          <w:kern w:val="0"/>
        </w:rPr>
      </w:pPr>
      <w:r>
        <w:rPr>
          <w:rFonts w:ascii="宋体" w:hAnsi="宋体" w:cs="宋体" w:hint="eastAsia"/>
          <w:kern w:val="0"/>
        </w:rPr>
        <w:lastRenderedPageBreak/>
        <w:t>投标人如有疑问可以向采购人或采购代理机构提出询问，要求采购人对招标文件予以澄清。</w:t>
      </w:r>
    </w:p>
    <w:p w14:paraId="65B27A1F" w14:textId="77777777" w:rsidR="004B547E" w:rsidRDefault="003C237F">
      <w:pPr>
        <w:numPr>
          <w:ilvl w:val="1"/>
          <w:numId w:val="9"/>
        </w:numPr>
        <w:autoSpaceDE w:val="0"/>
        <w:autoSpaceDN w:val="0"/>
        <w:adjustRightInd w:val="0"/>
        <w:snapToGrid w:val="0"/>
        <w:spacing w:line="520" w:lineRule="exact"/>
        <w:rPr>
          <w:rFonts w:ascii="宋体" w:hAnsi="宋体" w:cs="宋体"/>
          <w:kern w:val="0"/>
        </w:rPr>
      </w:pPr>
      <w:r>
        <w:rPr>
          <w:rFonts w:ascii="宋体" w:hAnsi="宋体" w:cs="宋体" w:hint="eastAsia"/>
          <w:kern w:val="0"/>
        </w:rPr>
        <w:t>采购人或者采购代理机构可以对已发出的招标文件进行必要的澄清。该澄清在原公告发布媒体上发布澄清（更正）公告，同时以书面形式通知所有投标人。澄清的内容为招标文件的组成部分。投标人须在投标邀请中规定的投标截止日前，随时查询招标公告发布媒体的信息，获取对招标文件澄清的信息。采购人的澄清以书面形式通知投标人的，投标人应在收到该澄清的24小时内或根据澄清通知中要求的时间内予以确认。</w:t>
      </w:r>
    </w:p>
    <w:p w14:paraId="0B03F4C5" w14:textId="77777777" w:rsidR="004B547E" w:rsidRDefault="003C237F">
      <w:pPr>
        <w:autoSpaceDE w:val="0"/>
        <w:autoSpaceDN w:val="0"/>
        <w:adjustRightInd w:val="0"/>
        <w:snapToGrid w:val="0"/>
        <w:spacing w:line="520" w:lineRule="exact"/>
        <w:ind w:leftChars="235" w:left="564"/>
        <w:rPr>
          <w:rFonts w:ascii="宋体" w:hAnsi="宋体" w:cs="宋体"/>
          <w:kern w:val="0"/>
        </w:rPr>
      </w:pPr>
      <w:r>
        <w:rPr>
          <w:rFonts w:ascii="宋体" w:hAnsi="宋体" w:cs="宋体" w:hint="eastAsia"/>
        </w:rPr>
        <w:t>澄清的内容可能影响投标文件编制的，采购人或者采购代理机构在投标截止时间至少15日前，以书面形式通知所有获取招标文件的潜在投标人；不足15日的，采购人或者采购代理机构将顺延提交投标文件的截止时间。</w:t>
      </w:r>
    </w:p>
    <w:p w14:paraId="31D1E68F" w14:textId="77777777" w:rsidR="004B547E" w:rsidRDefault="003C237F">
      <w:pPr>
        <w:numPr>
          <w:ilvl w:val="1"/>
          <w:numId w:val="9"/>
        </w:numPr>
        <w:autoSpaceDE w:val="0"/>
        <w:autoSpaceDN w:val="0"/>
        <w:adjustRightInd w:val="0"/>
        <w:snapToGrid w:val="0"/>
        <w:spacing w:line="520" w:lineRule="exact"/>
        <w:rPr>
          <w:rFonts w:ascii="宋体" w:hAnsi="宋体" w:cs="宋体"/>
          <w:kern w:val="0"/>
        </w:rPr>
      </w:pPr>
      <w:r>
        <w:rPr>
          <w:rFonts w:ascii="宋体" w:hAnsi="宋体" w:cs="宋体" w:hint="eastAsia"/>
          <w:kern w:val="0"/>
        </w:rPr>
        <w:t>投标人在收到澄清文件后，应将加盖公章的回执以书面方式通知采购人，确认已收到该澄清。</w:t>
      </w:r>
    </w:p>
    <w:p w14:paraId="5C86D03E"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01" w:name="_Toc195921810"/>
      <w:bookmarkStart w:id="102" w:name="_Ref426441954"/>
      <w:r>
        <w:rPr>
          <w:rFonts w:ascii="宋体" w:hAnsi="宋体" w:cs="宋体" w:hint="eastAsia"/>
          <w:kern w:val="0"/>
        </w:rPr>
        <w:t>招标文件的修改</w:t>
      </w:r>
      <w:bookmarkEnd w:id="101"/>
      <w:bookmarkEnd w:id="102"/>
    </w:p>
    <w:p w14:paraId="3AEFC1A0" w14:textId="77777777" w:rsidR="004B547E" w:rsidRDefault="003C237F">
      <w:pPr>
        <w:numPr>
          <w:ilvl w:val="1"/>
          <w:numId w:val="10"/>
        </w:numPr>
        <w:autoSpaceDE w:val="0"/>
        <w:autoSpaceDN w:val="0"/>
        <w:adjustRightInd w:val="0"/>
        <w:snapToGrid w:val="0"/>
        <w:spacing w:line="520" w:lineRule="exact"/>
        <w:rPr>
          <w:rFonts w:ascii="宋体" w:hAnsi="宋体" w:cs="宋体"/>
          <w:kern w:val="0"/>
        </w:rPr>
      </w:pPr>
      <w:r>
        <w:rPr>
          <w:rFonts w:ascii="宋体" w:hAnsi="宋体" w:cs="宋体" w:hint="eastAsia"/>
          <w:kern w:val="0"/>
        </w:rPr>
        <w:t>采购人或者采购代理机构可以对已发出的招标文件进行必要的修改。该修改在原公告发布媒体上发布澄清（更正）公告，同时以书面形式通知所有投标人。修改的内容为招标文件的组成部分。投标人须在投标截止日前，随时查询招标公告发布媒体的信息，获取对招标文件修改的信息。采购人的修改以书面形式通知投标人的，投标人应在收到该修改通知的24小时内或根据修改通知中要求的时间内予以确认。</w:t>
      </w:r>
    </w:p>
    <w:p w14:paraId="1AE3EE92" w14:textId="77777777" w:rsidR="004B547E" w:rsidRDefault="003C237F">
      <w:pPr>
        <w:autoSpaceDE w:val="0"/>
        <w:autoSpaceDN w:val="0"/>
        <w:adjustRightInd w:val="0"/>
        <w:snapToGrid w:val="0"/>
        <w:spacing w:line="520" w:lineRule="exact"/>
        <w:ind w:leftChars="236" w:left="566"/>
        <w:rPr>
          <w:rFonts w:ascii="宋体" w:hAnsi="宋体" w:cs="宋体"/>
        </w:rPr>
      </w:pPr>
      <w:r>
        <w:rPr>
          <w:rFonts w:ascii="宋体" w:hAnsi="宋体" w:cs="宋体" w:hint="eastAsia"/>
        </w:rPr>
        <w:t>修改的内容可能影响投标文件编制的，采购人或者采购代理机构在投标截止时间至少15日前，以书面形式通知所有获取招标文件的潜在投标人；不足15日的，采购人或者采购代理机构将顺延提交投标文件的截止时间。</w:t>
      </w:r>
    </w:p>
    <w:p w14:paraId="3544098B" w14:textId="77777777" w:rsidR="004B547E" w:rsidRDefault="003C237F">
      <w:pPr>
        <w:numPr>
          <w:ilvl w:val="1"/>
          <w:numId w:val="10"/>
        </w:numPr>
        <w:tabs>
          <w:tab w:val="left" w:pos="567"/>
        </w:tabs>
        <w:autoSpaceDE w:val="0"/>
        <w:autoSpaceDN w:val="0"/>
        <w:adjustRightInd w:val="0"/>
        <w:snapToGrid w:val="0"/>
        <w:spacing w:line="520" w:lineRule="exact"/>
        <w:rPr>
          <w:rFonts w:ascii="宋体" w:hAnsi="宋体" w:cs="宋体"/>
          <w:kern w:val="0"/>
        </w:rPr>
      </w:pPr>
      <w:r>
        <w:rPr>
          <w:rFonts w:ascii="宋体" w:hAnsi="宋体" w:cs="宋体" w:hint="eastAsia"/>
          <w:kern w:val="0"/>
        </w:rPr>
        <w:t>投标人收到修改文件后，应将加盖公章的回执以书面方式通知采购人，确认已收到该修改。</w:t>
      </w:r>
    </w:p>
    <w:p w14:paraId="0E2EDD4F"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t>投标人认为采购文件使其权益受到损害的，在收到采购文件之日或采购文件</w:t>
      </w:r>
      <w:r>
        <w:rPr>
          <w:rFonts w:ascii="宋体" w:hAnsi="宋体" w:cs="宋体" w:hint="eastAsia"/>
          <w:kern w:val="0"/>
        </w:rPr>
        <w:lastRenderedPageBreak/>
        <w:t>公告期限届满之日起七个工作日内，按投标人须知前附表中接收质疑函的方式以书面形式一次性提出质疑。</w:t>
      </w:r>
    </w:p>
    <w:p w14:paraId="36ECE1F0" w14:textId="77777777" w:rsidR="004B547E" w:rsidRDefault="003C237F">
      <w:pPr>
        <w:numPr>
          <w:ilvl w:val="0"/>
          <w:numId w:val="2"/>
        </w:numPr>
        <w:autoSpaceDE w:val="0"/>
        <w:autoSpaceDN w:val="0"/>
        <w:adjustRightInd w:val="0"/>
        <w:spacing w:line="520" w:lineRule="exact"/>
        <w:ind w:firstLine="0"/>
        <w:jc w:val="center"/>
        <w:outlineLvl w:val="1"/>
        <w:rPr>
          <w:rFonts w:ascii="宋体" w:hAnsi="宋体" w:cs="宋体"/>
          <w:b/>
          <w:kern w:val="0"/>
          <w:sz w:val="28"/>
          <w:szCs w:val="28"/>
        </w:rPr>
      </w:pPr>
      <w:bookmarkStart w:id="103" w:name="_Toc129789792"/>
      <w:bookmarkStart w:id="104" w:name="_Toc213417135"/>
      <w:bookmarkStart w:id="105" w:name="_Toc195921811"/>
      <w:bookmarkStart w:id="106" w:name="_Toc53"/>
      <w:bookmarkStart w:id="107" w:name="_Toc22721"/>
      <w:bookmarkStart w:id="108" w:name="_Toc25864"/>
      <w:bookmarkStart w:id="109" w:name="_Toc25006"/>
      <w:r>
        <w:rPr>
          <w:rFonts w:ascii="宋体" w:hAnsi="宋体" w:cs="宋体" w:hint="eastAsia"/>
          <w:b/>
          <w:kern w:val="0"/>
          <w:sz w:val="28"/>
          <w:szCs w:val="28"/>
        </w:rPr>
        <w:t>投标文件</w:t>
      </w:r>
      <w:bookmarkEnd w:id="103"/>
      <w:bookmarkEnd w:id="104"/>
      <w:bookmarkEnd w:id="105"/>
      <w:bookmarkEnd w:id="106"/>
      <w:bookmarkEnd w:id="107"/>
      <w:bookmarkEnd w:id="108"/>
      <w:bookmarkEnd w:id="109"/>
    </w:p>
    <w:p w14:paraId="38A47D8B"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10" w:name="_Toc195921812"/>
      <w:r>
        <w:rPr>
          <w:rFonts w:ascii="宋体" w:hAnsi="宋体" w:cs="宋体" w:hint="eastAsia"/>
          <w:kern w:val="0"/>
        </w:rPr>
        <w:t>投标文件的组成</w:t>
      </w:r>
      <w:bookmarkEnd w:id="110"/>
      <w:r>
        <w:rPr>
          <w:rFonts w:ascii="宋体" w:hAnsi="宋体" w:cs="宋体" w:hint="eastAsia"/>
          <w:kern w:val="0"/>
        </w:rPr>
        <w:t>：详见投标人须知前附表。</w:t>
      </w:r>
    </w:p>
    <w:p w14:paraId="197110AB"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11" w:name="_Toc195921813"/>
      <w:r>
        <w:rPr>
          <w:rFonts w:ascii="宋体" w:hAnsi="宋体" w:cs="宋体" w:hint="eastAsia"/>
          <w:kern w:val="0"/>
        </w:rPr>
        <w:t>投标报价</w:t>
      </w:r>
      <w:bookmarkEnd w:id="111"/>
    </w:p>
    <w:p w14:paraId="21993B6D" w14:textId="77777777" w:rsidR="004B547E" w:rsidRDefault="003C237F">
      <w:pPr>
        <w:numPr>
          <w:ilvl w:val="1"/>
          <w:numId w:val="11"/>
        </w:numPr>
        <w:tabs>
          <w:tab w:val="left" w:pos="567"/>
        </w:tabs>
        <w:autoSpaceDE w:val="0"/>
        <w:autoSpaceDN w:val="0"/>
        <w:adjustRightInd w:val="0"/>
        <w:snapToGrid w:val="0"/>
        <w:spacing w:line="520" w:lineRule="exact"/>
        <w:rPr>
          <w:rFonts w:ascii="宋体" w:hAnsi="宋体" w:cs="宋体"/>
          <w:kern w:val="0"/>
        </w:rPr>
      </w:pPr>
      <w:bookmarkStart w:id="112" w:name="_Toc195921814"/>
      <w:r>
        <w:rPr>
          <w:rFonts w:ascii="宋体" w:hAnsi="宋体" w:cs="宋体" w:hint="eastAsia"/>
          <w:kern w:val="0"/>
        </w:rPr>
        <w:t>投标人报价格式详见投标人须知前附表。</w:t>
      </w:r>
    </w:p>
    <w:p w14:paraId="0E898D22" w14:textId="77777777" w:rsidR="004B547E" w:rsidRDefault="003C237F">
      <w:pPr>
        <w:numPr>
          <w:ilvl w:val="1"/>
          <w:numId w:val="11"/>
        </w:numPr>
        <w:autoSpaceDE w:val="0"/>
        <w:autoSpaceDN w:val="0"/>
        <w:adjustRightInd w:val="0"/>
        <w:snapToGrid w:val="0"/>
        <w:spacing w:line="520" w:lineRule="exact"/>
        <w:rPr>
          <w:rFonts w:ascii="宋体" w:hAnsi="宋体" w:cs="宋体"/>
          <w:kern w:val="0"/>
        </w:rPr>
      </w:pPr>
      <w:r>
        <w:rPr>
          <w:rFonts w:ascii="宋体" w:hAnsi="宋体" w:cs="宋体" w:hint="eastAsia"/>
          <w:kern w:val="0"/>
        </w:rPr>
        <w:t>所有根据合同或其它原因应由投标人支付的税款和其它应交纳的费用都应包括在投标人提交的投标价格中。</w:t>
      </w:r>
    </w:p>
    <w:p w14:paraId="4DF7FE3C" w14:textId="77777777" w:rsidR="004B547E" w:rsidRDefault="003C237F">
      <w:pPr>
        <w:numPr>
          <w:ilvl w:val="1"/>
          <w:numId w:val="11"/>
        </w:numPr>
        <w:tabs>
          <w:tab w:val="left" w:pos="567"/>
        </w:tabs>
        <w:autoSpaceDE w:val="0"/>
        <w:autoSpaceDN w:val="0"/>
        <w:adjustRightInd w:val="0"/>
        <w:snapToGrid w:val="0"/>
        <w:spacing w:line="520" w:lineRule="exact"/>
        <w:rPr>
          <w:rFonts w:ascii="宋体" w:hAnsi="宋体" w:cs="宋体"/>
          <w:kern w:val="0"/>
        </w:rPr>
      </w:pPr>
      <w:r>
        <w:rPr>
          <w:rFonts w:ascii="宋体" w:hAnsi="宋体" w:cs="宋体" w:hint="eastAsia"/>
          <w:kern w:val="0"/>
        </w:rPr>
        <w:t>报价应包含本项目所有税项。</w:t>
      </w:r>
    </w:p>
    <w:p w14:paraId="3DE11612" w14:textId="77777777" w:rsidR="004B547E" w:rsidRDefault="003C237F">
      <w:pPr>
        <w:numPr>
          <w:ilvl w:val="1"/>
          <w:numId w:val="11"/>
        </w:numPr>
        <w:tabs>
          <w:tab w:val="left" w:pos="567"/>
        </w:tabs>
        <w:autoSpaceDE w:val="0"/>
        <w:autoSpaceDN w:val="0"/>
        <w:adjustRightInd w:val="0"/>
        <w:snapToGrid w:val="0"/>
        <w:spacing w:line="520" w:lineRule="exact"/>
        <w:rPr>
          <w:rFonts w:ascii="宋体" w:hAnsi="宋体" w:cs="宋体"/>
          <w:kern w:val="0"/>
        </w:rPr>
      </w:pPr>
      <w:r>
        <w:rPr>
          <w:rFonts w:ascii="宋体" w:hAnsi="宋体" w:cs="宋体" w:hint="eastAsia"/>
          <w:kern w:val="0"/>
        </w:rPr>
        <w:t>投标人应仔细阅读所有招标文件，填报自己认为正确的报价。</w:t>
      </w:r>
    </w:p>
    <w:p w14:paraId="7F1874F2" w14:textId="77777777" w:rsidR="004B547E" w:rsidRDefault="003C237F">
      <w:pPr>
        <w:numPr>
          <w:ilvl w:val="1"/>
          <w:numId w:val="11"/>
        </w:numPr>
        <w:tabs>
          <w:tab w:val="left" w:pos="567"/>
        </w:tabs>
        <w:autoSpaceDE w:val="0"/>
        <w:autoSpaceDN w:val="0"/>
        <w:adjustRightInd w:val="0"/>
        <w:snapToGrid w:val="0"/>
        <w:spacing w:line="520" w:lineRule="exact"/>
        <w:rPr>
          <w:rFonts w:ascii="宋体" w:hAnsi="宋体" w:cs="宋体"/>
          <w:kern w:val="0"/>
        </w:rPr>
      </w:pPr>
      <w:r>
        <w:rPr>
          <w:rFonts w:ascii="宋体" w:hAnsi="宋体" w:cs="宋体" w:hint="eastAsia"/>
          <w:kern w:val="0"/>
        </w:rPr>
        <w:t>投标人对采购内容只允许有一个报价，采购人不接受任何有选择的报价。</w:t>
      </w:r>
    </w:p>
    <w:p w14:paraId="684B61E5" w14:textId="77777777" w:rsidR="004B547E" w:rsidRDefault="003C237F">
      <w:pPr>
        <w:numPr>
          <w:ilvl w:val="1"/>
          <w:numId w:val="11"/>
        </w:numPr>
        <w:tabs>
          <w:tab w:val="left" w:pos="567"/>
        </w:tabs>
        <w:autoSpaceDE w:val="0"/>
        <w:autoSpaceDN w:val="0"/>
        <w:adjustRightInd w:val="0"/>
        <w:snapToGrid w:val="0"/>
        <w:spacing w:line="520" w:lineRule="exact"/>
        <w:rPr>
          <w:rFonts w:ascii="宋体" w:hAnsi="宋体" w:cs="宋体"/>
          <w:kern w:val="0"/>
        </w:rPr>
      </w:pPr>
      <w:r>
        <w:rPr>
          <w:rFonts w:ascii="宋体" w:hAnsi="宋体" w:cs="宋体" w:hint="eastAsia"/>
          <w:kern w:val="0"/>
        </w:rPr>
        <w:t>投标人根据本招标文件的规定将投标价分成几部分，只是为了方便采购人对投标文件进行比较，并不限制采购人以上述任何条件订立合同的权力。</w:t>
      </w:r>
    </w:p>
    <w:p w14:paraId="2EF7834E" w14:textId="77777777" w:rsidR="004B547E" w:rsidRDefault="003C237F">
      <w:pPr>
        <w:numPr>
          <w:ilvl w:val="1"/>
          <w:numId w:val="11"/>
        </w:numPr>
        <w:tabs>
          <w:tab w:val="left" w:pos="567"/>
        </w:tabs>
        <w:autoSpaceDE w:val="0"/>
        <w:autoSpaceDN w:val="0"/>
        <w:adjustRightInd w:val="0"/>
        <w:snapToGrid w:val="0"/>
        <w:spacing w:line="520" w:lineRule="exact"/>
        <w:rPr>
          <w:rFonts w:ascii="宋体" w:hAnsi="宋体" w:cs="宋体"/>
          <w:kern w:val="0"/>
        </w:rPr>
      </w:pPr>
      <w:r>
        <w:rPr>
          <w:rFonts w:ascii="宋体" w:hAnsi="宋体" w:cs="宋体" w:hint="eastAsia"/>
          <w:kern w:val="0"/>
        </w:rPr>
        <w:t>除非合同另有约定，投标人所报的投标价在合同执行过程中是固定不变的，不得以任何理由予以变更。任何包含价格调整要求的投标，将被认为是非响应性投标而予以拒绝。</w:t>
      </w:r>
    </w:p>
    <w:p w14:paraId="68751D80"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13" w:name="_Ref421009326"/>
      <w:r>
        <w:rPr>
          <w:rFonts w:ascii="宋体" w:hAnsi="宋体" w:cs="宋体" w:hint="eastAsia"/>
          <w:kern w:val="0"/>
        </w:rPr>
        <w:t>投标有效期</w:t>
      </w:r>
      <w:bookmarkEnd w:id="112"/>
      <w:bookmarkEnd w:id="113"/>
    </w:p>
    <w:p w14:paraId="6FF9B35B" w14:textId="77777777" w:rsidR="004B547E" w:rsidRDefault="003C237F">
      <w:pPr>
        <w:numPr>
          <w:ilvl w:val="1"/>
          <w:numId w:val="12"/>
        </w:numPr>
        <w:autoSpaceDE w:val="0"/>
        <w:autoSpaceDN w:val="0"/>
        <w:adjustRightInd w:val="0"/>
        <w:snapToGrid w:val="0"/>
        <w:spacing w:line="520" w:lineRule="exact"/>
        <w:rPr>
          <w:rFonts w:ascii="宋体" w:hAnsi="宋体" w:cs="宋体"/>
          <w:kern w:val="0"/>
        </w:rPr>
      </w:pPr>
      <w:r>
        <w:rPr>
          <w:rFonts w:ascii="宋体" w:hAnsi="宋体" w:cs="宋体" w:hint="eastAsia"/>
          <w:kern w:val="0"/>
        </w:rPr>
        <w:t>本项目投标有效期见投标人须知前附表。投标有效期从提交投标文件的截止之日起算。投标文件中承诺的投标有效期应当不少于招标文件中载明的投标有效期。</w:t>
      </w:r>
    </w:p>
    <w:p w14:paraId="59628D90" w14:textId="77777777" w:rsidR="004B547E" w:rsidRDefault="003C237F">
      <w:pPr>
        <w:numPr>
          <w:ilvl w:val="1"/>
          <w:numId w:val="12"/>
        </w:numPr>
        <w:autoSpaceDE w:val="0"/>
        <w:autoSpaceDN w:val="0"/>
        <w:adjustRightInd w:val="0"/>
        <w:snapToGrid w:val="0"/>
        <w:spacing w:line="520" w:lineRule="exact"/>
        <w:rPr>
          <w:rFonts w:ascii="宋体" w:hAnsi="宋体" w:cs="宋体"/>
          <w:kern w:val="0"/>
        </w:rPr>
      </w:pPr>
      <w:r>
        <w:rPr>
          <w:rFonts w:ascii="宋体" w:hAnsi="宋体" w:cs="宋体" w:hint="eastAsia"/>
          <w:kern w:val="0"/>
        </w:rPr>
        <w:t>在投标人须知前附表规定的投标有效期内，投标人不得要求修改其投标文件。</w:t>
      </w:r>
    </w:p>
    <w:p w14:paraId="34DDAF8B"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14" w:name="_Toc195921815"/>
      <w:r>
        <w:rPr>
          <w:rFonts w:ascii="宋体" w:hAnsi="宋体" w:cs="宋体" w:hint="eastAsia"/>
          <w:kern w:val="0"/>
        </w:rPr>
        <w:t>投标保证金</w:t>
      </w:r>
      <w:bookmarkEnd w:id="114"/>
    </w:p>
    <w:p w14:paraId="37A4465B" w14:textId="77777777" w:rsidR="004B547E" w:rsidRDefault="003C237F">
      <w:pPr>
        <w:numPr>
          <w:ilvl w:val="1"/>
          <w:numId w:val="13"/>
        </w:numPr>
        <w:autoSpaceDE w:val="0"/>
        <w:autoSpaceDN w:val="0"/>
        <w:adjustRightInd w:val="0"/>
        <w:snapToGrid w:val="0"/>
        <w:spacing w:line="520" w:lineRule="exact"/>
        <w:ind w:left="567"/>
        <w:rPr>
          <w:rFonts w:ascii="宋体" w:hAnsi="宋体" w:cs="宋体"/>
          <w:kern w:val="0"/>
        </w:rPr>
      </w:pPr>
      <w:bookmarkStart w:id="115" w:name="_Ref419361076"/>
      <w:r>
        <w:rPr>
          <w:rFonts w:ascii="宋体" w:hAnsi="宋体" w:cs="宋体" w:hint="eastAsia"/>
          <w:kern w:val="0"/>
        </w:rPr>
        <w:t>投标人应按投标人须知前附表规定的金额、形式递交投标保证金，并作为其投标文件的组成部分。联合体投标的，可以由联合体中的一方或者共同提交投标保证金，以一方名义提交投标保证金的，对联合体各方均具有约</w:t>
      </w:r>
      <w:r>
        <w:rPr>
          <w:rFonts w:ascii="宋体" w:hAnsi="宋体" w:cs="宋体" w:hint="eastAsia"/>
          <w:kern w:val="0"/>
        </w:rPr>
        <w:lastRenderedPageBreak/>
        <w:t>束力。</w:t>
      </w:r>
      <w:bookmarkEnd w:id="115"/>
    </w:p>
    <w:p w14:paraId="342BE940" w14:textId="77777777" w:rsidR="004B547E" w:rsidRDefault="003C237F">
      <w:pPr>
        <w:numPr>
          <w:ilvl w:val="1"/>
          <w:numId w:val="13"/>
        </w:numPr>
        <w:autoSpaceDE w:val="0"/>
        <w:autoSpaceDN w:val="0"/>
        <w:adjustRightInd w:val="0"/>
        <w:snapToGrid w:val="0"/>
        <w:spacing w:line="520" w:lineRule="exact"/>
        <w:ind w:left="567"/>
        <w:rPr>
          <w:rFonts w:ascii="宋体" w:hAnsi="宋体" w:cs="宋体"/>
          <w:kern w:val="0"/>
        </w:rPr>
      </w:pPr>
      <w:r>
        <w:rPr>
          <w:rFonts w:ascii="宋体" w:hAnsi="宋体" w:cs="宋体" w:hint="eastAsia"/>
          <w:kern w:val="0"/>
        </w:rPr>
        <w:t>投标人不按本章要求提交投标保证金的，其投标文件无效。</w:t>
      </w:r>
    </w:p>
    <w:p w14:paraId="13A00E13" w14:textId="77777777" w:rsidR="004B547E" w:rsidRDefault="003C237F">
      <w:pPr>
        <w:numPr>
          <w:ilvl w:val="1"/>
          <w:numId w:val="13"/>
        </w:numPr>
        <w:autoSpaceDE w:val="0"/>
        <w:autoSpaceDN w:val="0"/>
        <w:adjustRightInd w:val="0"/>
        <w:snapToGrid w:val="0"/>
        <w:spacing w:line="520" w:lineRule="exact"/>
        <w:ind w:left="567"/>
        <w:rPr>
          <w:rFonts w:ascii="宋体" w:hAnsi="宋体" w:cs="宋体"/>
          <w:kern w:val="0"/>
        </w:rPr>
      </w:pPr>
      <w:bookmarkStart w:id="116" w:name="_Ref419361088"/>
      <w:r>
        <w:rPr>
          <w:rFonts w:ascii="宋体" w:hAnsi="宋体" w:cs="宋体"/>
          <w:kern w:val="0"/>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错误、印鉴不清等原因导致不能到账的，其投标无效。</w:t>
      </w:r>
      <w:bookmarkEnd w:id="116"/>
      <w:r>
        <w:rPr>
          <w:rFonts w:ascii="宋体" w:hAnsi="宋体" w:cs="宋体" w:hint="eastAsia"/>
          <w:kern w:val="0"/>
        </w:rPr>
        <w:t>投标保证金（保函）有效期同投标有效期。</w:t>
      </w:r>
    </w:p>
    <w:p w14:paraId="7E48AFDD" w14:textId="77777777" w:rsidR="004B547E" w:rsidRDefault="003C237F">
      <w:pPr>
        <w:numPr>
          <w:ilvl w:val="1"/>
          <w:numId w:val="13"/>
        </w:numPr>
        <w:autoSpaceDE w:val="0"/>
        <w:autoSpaceDN w:val="0"/>
        <w:adjustRightInd w:val="0"/>
        <w:snapToGrid w:val="0"/>
        <w:spacing w:line="520" w:lineRule="exact"/>
        <w:ind w:left="567"/>
        <w:rPr>
          <w:rFonts w:ascii="宋体" w:hAnsi="宋体" w:cs="宋体"/>
          <w:kern w:val="0"/>
        </w:rPr>
      </w:pPr>
      <w:r>
        <w:rPr>
          <w:rFonts w:ascii="宋体" w:hAnsi="宋体" w:cs="宋体" w:hint="eastAsia"/>
          <w:kern w:val="0"/>
        </w:rPr>
        <w:t>投标人在汇款时务必注明所投标项目的招标编号及用途，否则，因款项用途不明导致投标无效等后果由投标人自行承担。</w:t>
      </w:r>
    </w:p>
    <w:p w14:paraId="458F9DA2" w14:textId="77777777" w:rsidR="004B547E" w:rsidRDefault="003C237F">
      <w:pPr>
        <w:numPr>
          <w:ilvl w:val="1"/>
          <w:numId w:val="13"/>
        </w:numPr>
        <w:autoSpaceDE w:val="0"/>
        <w:autoSpaceDN w:val="0"/>
        <w:adjustRightInd w:val="0"/>
        <w:snapToGrid w:val="0"/>
        <w:spacing w:line="520" w:lineRule="exact"/>
        <w:ind w:left="567"/>
        <w:rPr>
          <w:rFonts w:ascii="宋体" w:hAnsi="宋体" w:cs="宋体"/>
          <w:kern w:val="0"/>
        </w:rPr>
      </w:pPr>
      <w:r>
        <w:rPr>
          <w:rFonts w:ascii="宋体" w:hAnsi="宋体" w:cs="宋体" w:hint="eastAsia"/>
          <w:kern w:val="0"/>
        </w:rPr>
        <w:t>采购人或者采购代理机构应当自中标通知书发出之日起5个工作日内退还未中标人的投标保证金。</w:t>
      </w:r>
    </w:p>
    <w:p w14:paraId="319F1C81" w14:textId="77777777" w:rsidR="004B547E" w:rsidRDefault="003C237F">
      <w:pPr>
        <w:tabs>
          <w:tab w:val="left" w:pos="240"/>
        </w:tabs>
        <w:autoSpaceDE w:val="0"/>
        <w:autoSpaceDN w:val="0"/>
        <w:adjustRightInd w:val="0"/>
        <w:snapToGrid w:val="0"/>
        <w:spacing w:line="520" w:lineRule="exact"/>
        <w:ind w:leftChars="235" w:left="564"/>
        <w:rPr>
          <w:rFonts w:ascii="宋体" w:hAnsi="宋体" w:cs="宋体"/>
          <w:kern w:val="0"/>
        </w:rPr>
      </w:pPr>
      <w:r>
        <w:rPr>
          <w:rFonts w:ascii="宋体" w:hAnsi="宋体" w:cs="宋体" w:hint="eastAsia"/>
          <w:kern w:val="0"/>
        </w:rPr>
        <w:t>采购人或者采购代理机构逾期退还投标保证金的，除退还投标保证金本金外，还应当按中国人民银行同期贷款基准利率上浮20％后的利率支付超期资金占用费，但因投标人自身原因导致无法及时退还的除外。</w:t>
      </w:r>
    </w:p>
    <w:p w14:paraId="401553BC" w14:textId="77777777" w:rsidR="004B547E" w:rsidRDefault="003C237F">
      <w:pPr>
        <w:numPr>
          <w:ilvl w:val="1"/>
          <w:numId w:val="13"/>
        </w:numPr>
        <w:autoSpaceDE w:val="0"/>
        <w:autoSpaceDN w:val="0"/>
        <w:adjustRightInd w:val="0"/>
        <w:snapToGrid w:val="0"/>
        <w:spacing w:line="520" w:lineRule="exact"/>
        <w:ind w:left="567"/>
        <w:rPr>
          <w:rFonts w:ascii="宋体" w:hAnsi="宋体" w:cs="宋体"/>
          <w:kern w:val="0"/>
        </w:rPr>
      </w:pPr>
      <w:r>
        <w:rPr>
          <w:rFonts w:ascii="宋体" w:hAnsi="宋体" w:cs="宋体" w:hint="eastAsia"/>
          <w:kern w:val="0"/>
        </w:rPr>
        <w:t>投标人有下列行为之一者，其投标保证金可不</w:t>
      </w:r>
      <w:proofErr w:type="gramStart"/>
      <w:r>
        <w:rPr>
          <w:rFonts w:ascii="宋体" w:hAnsi="宋体" w:cs="宋体" w:hint="eastAsia"/>
          <w:kern w:val="0"/>
        </w:rPr>
        <w:t>予退</w:t>
      </w:r>
      <w:proofErr w:type="gramEnd"/>
      <w:r>
        <w:rPr>
          <w:rFonts w:ascii="宋体" w:hAnsi="宋体" w:cs="宋体" w:hint="eastAsia"/>
          <w:kern w:val="0"/>
        </w:rPr>
        <w:t>还：</w:t>
      </w:r>
    </w:p>
    <w:p w14:paraId="0D3A2918" w14:textId="77777777" w:rsidR="004B547E" w:rsidRDefault="003C237F">
      <w:pPr>
        <w:tabs>
          <w:tab w:val="left" w:pos="1200"/>
        </w:tabs>
        <w:autoSpaceDE w:val="0"/>
        <w:autoSpaceDN w:val="0"/>
        <w:adjustRightInd w:val="0"/>
        <w:snapToGrid w:val="0"/>
        <w:spacing w:line="520" w:lineRule="exact"/>
        <w:ind w:leftChars="296" w:left="1454" w:hangingChars="310" w:hanging="744"/>
        <w:rPr>
          <w:rFonts w:ascii="宋体" w:hAnsi="宋体" w:cs="宋体"/>
          <w:kern w:val="0"/>
        </w:rPr>
      </w:pPr>
      <w:r>
        <w:rPr>
          <w:rFonts w:ascii="宋体" w:hAnsi="宋体" w:cs="宋体" w:hint="eastAsia"/>
          <w:kern w:val="0"/>
        </w:rPr>
        <w:t>（1）投标人在投标有效期内撤销投标文件的；</w:t>
      </w:r>
    </w:p>
    <w:p w14:paraId="0B473060" w14:textId="77777777" w:rsidR="004B547E" w:rsidRDefault="003C237F">
      <w:pPr>
        <w:tabs>
          <w:tab w:val="left" w:pos="1200"/>
        </w:tabs>
        <w:autoSpaceDE w:val="0"/>
        <w:autoSpaceDN w:val="0"/>
        <w:adjustRightInd w:val="0"/>
        <w:snapToGrid w:val="0"/>
        <w:spacing w:line="520" w:lineRule="exact"/>
        <w:ind w:leftChars="296" w:left="1454" w:hangingChars="310" w:hanging="744"/>
        <w:rPr>
          <w:rFonts w:ascii="宋体" w:hAnsi="宋体" w:cs="宋体"/>
          <w:kern w:val="0"/>
        </w:rPr>
      </w:pPr>
      <w:r>
        <w:rPr>
          <w:rFonts w:ascii="宋体" w:hAnsi="宋体" w:cs="宋体" w:hint="eastAsia"/>
          <w:kern w:val="0"/>
        </w:rPr>
        <w:t>（2）投标人在投标文件中提供虚假材料的；</w:t>
      </w:r>
    </w:p>
    <w:p w14:paraId="45177E42" w14:textId="77777777" w:rsidR="004B547E" w:rsidRDefault="003C237F">
      <w:pPr>
        <w:tabs>
          <w:tab w:val="left" w:pos="1200"/>
        </w:tabs>
        <w:autoSpaceDE w:val="0"/>
        <w:autoSpaceDN w:val="0"/>
        <w:adjustRightInd w:val="0"/>
        <w:snapToGrid w:val="0"/>
        <w:spacing w:line="520" w:lineRule="exact"/>
        <w:ind w:leftChars="296" w:left="1454" w:hangingChars="310" w:hanging="744"/>
        <w:rPr>
          <w:rFonts w:ascii="宋体" w:hAnsi="宋体" w:cs="宋体"/>
          <w:kern w:val="0"/>
        </w:rPr>
      </w:pPr>
      <w:r>
        <w:rPr>
          <w:rFonts w:ascii="宋体" w:hAnsi="宋体" w:cs="宋体" w:hint="eastAsia"/>
          <w:kern w:val="0"/>
        </w:rPr>
        <w:t>（3）除因不可抗力或招标文件认可的情形以外，中标人不与采购人签订合同的；</w:t>
      </w:r>
    </w:p>
    <w:p w14:paraId="31538A56" w14:textId="77777777" w:rsidR="004B547E" w:rsidRDefault="003C237F">
      <w:pPr>
        <w:tabs>
          <w:tab w:val="left" w:pos="1200"/>
        </w:tabs>
        <w:autoSpaceDE w:val="0"/>
        <w:autoSpaceDN w:val="0"/>
        <w:adjustRightInd w:val="0"/>
        <w:snapToGrid w:val="0"/>
        <w:spacing w:line="520" w:lineRule="exact"/>
        <w:ind w:leftChars="296" w:left="1454" w:hangingChars="310" w:hanging="744"/>
        <w:rPr>
          <w:rFonts w:ascii="宋体" w:hAnsi="宋体" w:cs="宋体"/>
          <w:kern w:val="0"/>
        </w:rPr>
      </w:pPr>
      <w:r>
        <w:rPr>
          <w:rFonts w:ascii="宋体" w:hAnsi="宋体" w:cs="宋体" w:hint="eastAsia"/>
          <w:kern w:val="0"/>
        </w:rPr>
        <w:t>（4）投标人与采购人、其他投标人或者采购代理机构恶意串通的；</w:t>
      </w:r>
    </w:p>
    <w:p w14:paraId="6CEECF58" w14:textId="77777777" w:rsidR="004B547E" w:rsidRDefault="003C237F">
      <w:pPr>
        <w:tabs>
          <w:tab w:val="left" w:pos="1200"/>
        </w:tabs>
        <w:autoSpaceDE w:val="0"/>
        <w:autoSpaceDN w:val="0"/>
        <w:adjustRightInd w:val="0"/>
        <w:snapToGrid w:val="0"/>
        <w:spacing w:line="520" w:lineRule="exact"/>
        <w:ind w:leftChars="296" w:left="1454" w:hangingChars="310" w:hanging="744"/>
        <w:rPr>
          <w:rFonts w:ascii="宋体" w:hAnsi="宋体" w:cs="宋体"/>
          <w:kern w:val="0"/>
        </w:rPr>
      </w:pPr>
      <w:r>
        <w:rPr>
          <w:rFonts w:ascii="宋体" w:hAnsi="宋体" w:cs="宋体" w:hint="eastAsia"/>
          <w:kern w:val="0"/>
        </w:rPr>
        <w:t>（5）招标文件规定应由中标人缴纳招标服务费而中标人未缴纳的，扣除相同金额以用于缴纳服务费；</w:t>
      </w:r>
    </w:p>
    <w:p w14:paraId="20955576" w14:textId="77777777" w:rsidR="004B547E" w:rsidRDefault="003C237F">
      <w:pPr>
        <w:tabs>
          <w:tab w:val="left" w:pos="1200"/>
        </w:tabs>
        <w:autoSpaceDE w:val="0"/>
        <w:autoSpaceDN w:val="0"/>
        <w:adjustRightInd w:val="0"/>
        <w:snapToGrid w:val="0"/>
        <w:spacing w:line="520" w:lineRule="exact"/>
        <w:ind w:leftChars="296" w:left="1454" w:hangingChars="310" w:hanging="744"/>
        <w:rPr>
          <w:rFonts w:ascii="宋体" w:hAnsi="宋体" w:cs="宋体"/>
          <w:kern w:val="0"/>
        </w:rPr>
      </w:pPr>
      <w:r>
        <w:rPr>
          <w:rFonts w:ascii="宋体" w:hAnsi="宋体" w:cs="宋体" w:hint="eastAsia"/>
          <w:kern w:val="0"/>
        </w:rPr>
        <w:t>（6）招标文件规定的其他情形；</w:t>
      </w:r>
    </w:p>
    <w:p w14:paraId="1BFC5853" w14:textId="77777777" w:rsidR="004B547E" w:rsidRDefault="003C237F">
      <w:pPr>
        <w:tabs>
          <w:tab w:val="left" w:pos="1200"/>
        </w:tabs>
        <w:autoSpaceDE w:val="0"/>
        <w:autoSpaceDN w:val="0"/>
        <w:adjustRightInd w:val="0"/>
        <w:snapToGrid w:val="0"/>
        <w:spacing w:line="520" w:lineRule="exact"/>
        <w:ind w:leftChars="296" w:left="1454" w:hangingChars="310" w:hanging="744"/>
        <w:rPr>
          <w:rFonts w:ascii="宋体" w:hAnsi="宋体" w:cs="宋体"/>
          <w:kern w:val="0"/>
        </w:rPr>
      </w:pPr>
      <w:r>
        <w:rPr>
          <w:rFonts w:ascii="宋体" w:hAnsi="宋体" w:cs="宋体" w:hint="eastAsia"/>
          <w:kern w:val="0"/>
        </w:rPr>
        <w:t>（7）存在其他违法违规行为的。</w:t>
      </w:r>
    </w:p>
    <w:p w14:paraId="3AD5346E"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17" w:name="_Toc195921818"/>
      <w:r>
        <w:rPr>
          <w:rFonts w:ascii="宋体" w:hAnsi="宋体" w:cs="宋体" w:hint="eastAsia"/>
          <w:kern w:val="0"/>
        </w:rPr>
        <w:t>投标文件的编制</w:t>
      </w:r>
      <w:bookmarkEnd w:id="117"/>
    </w:p>
    <w:p w14:paraId="2049365B" w14:textId="77777777" w:rsidR="004B547E" w:rsidRDefault="003C237F">
      <w:pPr>
        <w:numPr>
          <w:ilvl w:val="1"/>
          <w:numId w:val="14"/>
        </w:numPr>
        <w:autoSpaceDE w:val="0"/>
        <w:autoSpaceDN w:val="0"/>
        <w:adjustRightInd w:val="0"/>
        <w:snapToGrid w:val="0"/>
        <w:spacing w:line="520" w:lineRule="exact"/>
        <w:rPr>
          <w:rFonts w:ascii="宋体" w:hAnsi="宋体" w:cs="宋体"/>
          <w:kern w:val="0"/>
        </w:rPr>
      </w:pPr>
      <w:r>
        <w:rPr>
          <w:rFonts w:ascii="宋体" w:hAnsi="宋体" w:cs="宋体" w:hint="eastAsia"/>
          <w:kern w:val="0"/>
        </w:rPr>
        <w:lastRenderedPageBreak/>
        <w:t>投标文件应按第六章“投标文件格式”进行编写，如有必要，可以增加附页，作为投标文件的组成部分。投标人可以提出比招标文件要求更有利于采购人的承诺。</w:t>
      </w:r>
    </w:p>
    <w:p w14:paraId="33B70518" w14:textId="77777777" w:rsidR="004B547E" w:rsidRDefault="003C237F">
      <w:pPr>
        <w:autoSpaceDE w:val="0"/>
        <w:autoSpaceDN w:val="0"/>
        <w:adjustRightInd w:val="0"/>
        <w:snapToGrid w:val="0"/>
        <w:spacing w:line="520" w:lineRule="exact"/>
        <w:ind w:leftChars="236" w:left="566"/>
        <w:rPr>
          <w:rFonts w:ascii="宋体" w:hAnsi="宋体" w:cs="宋体"/>
        </w:rPr>
      </w:pPr>
      <w:r>
        <w:rPr>
          <w:rFonts w:ascii="宋体" w:hAnsi="宋体" w:cs="宋体" w:hint="eastAsia"/>
        </w:rPr>
        <w:t>投标文件应当对招标文件有关服务期、投标有效期、对招标范围以及采购项目的技术规格、数量、服务标准、验收等实质性内容</w:t>
      </w:r>
      <w:proofErr w:type="gramStart"/>
      <w:r>
        <w:rPr>
          <w:rFonts w:ascii="宋体" w:hAnsi="宋体" w:cs="宋体" w:hint="eastAsia"/>
        </w:rPr>
        <w:t>作出</w:t>
      </w:r>
      <w:proofErr w:type="gramEnd"/>
      <w:r>
        <w:rPr>
          <w:rFonts w:ascii="宋体" w:hAnsi="宋体" w:cs="宋体" w:hint="eastAsia"/>
        </w:rPr>
        <w:t>响应。</w:t>
      </w:r>
    </w:p>
    <w:p w14:paraId="0F4B40DD" w14:textId="77777777" w:rsidR="004B547E" w:rsidRDefault="003C237F">
      <w:pPr>
        <w:numPr>
          <w:ilvl w:val="1"/>
          <w:numId w:val="14"/>
        </w:numPr>
        <w:autoSpaceDE w:val="0"/>
        <w:autoSpaceDN w:val="0"/>
        <w:adjustRightInd w:val="0"/>
        <w:snapToGrid w:val="0"/>
        <w:spacing w:line="520" w:lineRule="exact"/>
        <w:rPr>
          <w:rFonts w:ascii="宋体" w:hAnsi="宋体" w:cs="宋体"/>
          <w:kern w:val="0"/>
        </w:rPr>
      </w:pPr>
      <w:r>
        <w:rPr>
          <w:rFonts w:ascii="宋体" w:hAnsi="宋体" w:cs="宋体" w:hint="eastAsia"/>
          <w:kern w:val="0"/>
        </w:rPr>
        <w:t>投标文件正本需打印或用不褪色墨水书写，投标人的法定代表人或经授权的代表须根据招标文件第六章的规定在投标文件中需要签字或盖章的位置签字（或加盖人名章或手签章）或加盖单位公章。授权代表须持有书面的“法定代表人授权书”（标准格式附后），并将其附在投标文件中。签字或盖章</w:t>
      </w:r>
      <w:proofErr w:type="gramStart"/>
      <w:r>
        <w:rPr>
          <w:rFonts w:ascii="宋体" w:hAnsi="宋体" w:cs="宋体" w:hint="eastAsia"/>
          <w:kern w:val="0"/>
        </w:rPr>
        <w:t>其他要</w:t>
      </w:r>
      <w:proofErr w:type="gramEnd"/>
      <w:r>
        <w:rPr>
          <w:rFonts w:ascii="宋体" w:hAnsi="宋体" w:cs="宋体" w:hint="eastAsia"/>
          <w:kern w:val="0"/>
        </w:rPr>
        <w:t>求见投标人须知前附表。</w:t>
      </w:r>
    </w:p>
    <w:p w14:paraId="55041B47" w14:textId="77777777" w:rsidR="004B547E" w:rsidRDefault="003C237F">
      <w:pPr>
        <w:autoSpaceDE w:val="0"/>
        <w:autoSpaceDN w:val="0"/>
        <w:adjustRightInd w:val="0"/>
        <w:snapToGrid w:val="0"/>
        <w:spacing w:line="520" w:lineRule="exact"/>
        <w:ind w:leftChars="236" w:left="566"/>
        <w:rPr>
          <w:rFonts w:ascii="宋体" w:hAnsi="宋体" w:cs="宋体"/>
        </w:rPr>
      </w:pPr>
      <w:r>
        <w:rPr>
          <w:rFonts w:ascii="宋体" w:hAnsi="宋体" w:cs="宋体" w:hint="eastAsia"/>
        </w:rPr>
        <w:t>投标截止时间前，如对投标文件进行了修改，包括对投标文件行间插字、涂改和增删，均应由投标人的法定代表人或经正式授权的代表在修改的每一页上签字。</w:t>
      </w:r>
    </w:p>
    <w:p w14:paraId="19974717" w14:textId="77777777" w:rsidR="004B547E" w:rsidRDefault="003C237F">
      <w:pPr>
        <w:autoSpaceDE w:val="0"/>
        <w:autoSpaceDN w:val="0"/>
        <w:adjustRightInd w:val="0"/>
        <w:snapToGrid w:val="0"/>
        <w:spacing w:line="520" w:lineRule="exact"/>
        <w:ind w:leftChars="236" w:left="566"/>
        <w:rPr>
          <w:rFonts w:ascii="宋体" w:hAnsi="宋体" w:cs="宋体"/>
        </w:rPr>
      </w:pPr>
      <w:r>
        <w:rPr>
          <w:rFonts w:ascii="宋体" w:hAnsi="宋体" w:cs="宋体" w:hint="eastAsia"/>
        </w:rPr>
        <w:t>投标文件的副本可采用正本的复印件。</w:t>
      </w:r>
    </w:p>
    <w:p w14:paraId="5B8EFE18" w14:textId="77777777" w:rsidR="004B547E" w:rsidRDefault="003C237F">
      <w:pPr>
        <w:numPr>
          <w:ilvl w:val="1"/>
          <w:numId w:val="14"/>
        </w:numPr>
        <w:autoSpaceDE w:val="0"/>
        <w:autoSpaceDN w:val="0"/>
        <w:adjustRightInd w:val="0"/>
        <w:snapToGrid w:val="0"/>
        <w:spacing w:line="520" w:lineRule="exact"/>
        <w:rPr>
          <w:rFonts w:ascii="宋体" w:hAnsi="宋体" w:cs="宋体"/>
          <w:kern w:val="0"/>
        </w:rPr>
      </w:pPr>
      <w:r>
        <w:rPr>
          <w:rFonts w:ascii="宋体" w:hAnsi="宋体" w:cs="宋体" w:hint="eastAsia"/>
          <w:kern w:val="0"/>
        </w:rPr>
        <w:t>投标文件正本一份，副本份数见投标人须知前附表。正本和副本的封面上应清楚地标记“正本”或“副本”的字样。当正本与副本或电子版不一致时，以正本为准。</w:t>
      </w:r>
    </w:p>
    <w:p w14:paraId="17B6B62A" w14:textId="77777777" w:rsidR="004B547E" w:rsidRDefault="003C237F">
      <w:pPr>
        <w:numPr>
          <w:ilvl w:val="1"/>
          <w:numId w:val="14"/>
        </w:numPr>
        <w:autoSpaceDE w:val="0"/>
        <w:autoSpaceDN w:val="0"/>
        <w:adjustRightInd w:val="0"/>
        <w:snapToGrid w:val="0"/>
        <w:spacing w:line="520" w:lineRule="exact"/>
        <w:rPr>
          <w:rFonts w:ascii="宋体" w:hAnsi="宋体" w:cs="宋体"/>
          <w:kern w:val="0"/>
        </w:rPr>
      </w:pPr>
      <w:r>
        <w:rPr>
          <w:rFonts w:ascii="宋体" w:hAnsi="宋体" w:cs="宋体" w:hint="eastAsia"/>
          <w:kern w:val="0"/>
        </w:rPr>
        <w:t>投标文件的正本与副本应分别装订成册，并编制目录，具体装订要求见投标人须知前附表规定。</w:t>
      </w:r>
    </w:p>
    <w:p w14:paraId="57771BC2" w14:textId="77777777" w:rsidR="004B547E" w:rsidRDefault="003C237F">
      <w:pPr>
        <w:numPr>
          <w:ilvl w:val="0"/>
          <w:numId w:val="2"/>
        </w:numPr>
        <w:autoSpaceDE w:val="0"/>
        <w:autoSpaceDN w:val="0"/>
        <w:adjustRightInd w:val="0"/>
        <w:spacing w:line="520" w:lineRule="exact"/>
        <w:ind w:firstLine="0"/>
        <w:jc w:val="center"/>
        <w:outlineLvl w:val="1"/>
        <w:rPr>
          <w:rFonts w:ascii="宋体" w:hAnsi="宋体" w:cs="宋体"/>
          <w:b/>
          <w:kern w:val="0"/>
          <w:sz w:val="28"/>
          <w:szCs w:val="28"/>
        </w:rPr>
      </w:pPr>
      <w:bookmarkStart w:id="118" w:name="_Toc12439"/>
      <w:bookmarkStart w:id="119" w:name="_Toc20695"/>
      <w:bookmarkStart w:id="120" w:name="_Toc6139"/>
      <w:bookmarkStart w:id="121" w:name="_Toc15970"/>
      <w:bookmarkStart w:id="122" w:name="_Toc195921819"/>
      <w:bookmarkStart w:id="123" w:name="_Toc213417136"/>
      <w:bookmarkStart w:id="124" w:name="_Toc129789793"/>
      <w:r>
        <w:rPr>
          <w:rFonts w:ascii="宋体" w:hAnsi="宋体" w:cs="宋体" w:hint="eastAsia"/>
          <w:b/>
          <w:kern w:val="0"/>
          <w:sz w:val="28"/>
          <w:szCs w:val="28"/>
        </w:rPr>
        <w:t>投标</w:t>
      </w:r>
      <w:bookmarkEnd w:id="118"/>
      <w:bookmarkEnd w:id="119"/>
      <w:bookmarkEnd w:id="120"/>
      <w:bookmarkEnd w:id="121"/>
      <w:bookmarkEnd w:id="122"/>
      <w:bookmarkEnd w:id="123"/>
      <w:bookmarkEnd w:id="124"/>
    </w:p>
    <w:p w14:paraId="0F70CBA7"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25" w:name="_Toc195921820"/>
      <w:r>
        <w:rPr>
          <w:rFonts w:ascii="宋体" w:hAnsi="宋体" w:cs="宋体" w:hint="eastAsia"/>
          <w:kern w:val="0"/>
        </w:rPr>
        <w:t>投标文件的密封和标记</w:t>
      </w:r>
      <w:bookmarkEnd w:id="125"/>
    </w:p>
    <w:p w14:paraId="754187E7" w14:textId="77777777" w:rsidR="004B547E" w:rsidRDefault="003C237F">
      <w:pPr>
        <w:numPr>
          <w:ilvl w:val="1"/>
          <w:numId w:val="15"/>
        </w:numPr>
        <w:autoSpaceDE w:val="0"/>
        <w:autoSpaceDN w:val="0"/>
        <w:adjustRightInd w:val="0"/>
        <w:snapToGrid w:val="0"/>
        <w:spacing w:line="520" w:lineRule="exact"/>
        <w:rPr>
          <w:rFonts w:ascii="宋体" w:hAnsi="宋体" w:cs="宋体"/>
          <w:kern w:val="0"/>
        </w:rPr>
      </w:pPr>
      <w:bookmarkStart w:id="126" w:name="_Ref421008470"/>
      <w:r>
        <w:rPr>
          <w:rFonts w:ascii="宋体" w:hAnsi="宋体" w:cs="宋体" w:hint="eastAsia"/>
          <w:kern w:val="0"/>
        </w:rPr>
        <w:t>投标文件应当密封。</w:t>
      </w:r>
      <w:bookmarkEnd w:id="126"/>
    </w:p>
    <w:p w14:paraId="6E0798A2" w14:textId="77777777" w:rsidR="004B547E" w:rsidRDefault="003C237F">
      <w:pPr>
        <w:numPr>
          <w:ilvl w:val="1"/>
          <w:numId w:val="15"/>
        </w:numPr>
        <w:autoSpaceDE w:val="0"/>
        <w:autoSpaceDN w:val="0"/>
        <w:adjustRightInd w:val="0"/>
        <w:snapToGrid w:val="0"/>
        <w:spacing w:line="520" w:lineRule="exact"/>
        <w:rPr>
          <w:rFonts w:ascii="宋体" w:hAnsi="宋体" w:cs="宋体"/>
          <w:kern w:val="0"/>
        </w:rPr>
      </w:pPr>
      <w:bookmarkStart w:id="127" w:name="_Ref421008478"/>
      <w:r>
        <w:rPr>
          <w:rFonts w:ascii="宋体" w:hAnsi="宋体" w:cs="宋体" w:hint="eastAsia"/>
          <w:kern w:val="0"/>
        </w:rPr>
        <w:t>投标文件的封套上应标识的其他内容见投标人须知前附表。</w:t>
      </w:r>
      <w:bookmarkEnd w:id="127"/>
    </w:p>
    <w:p w14:paraId="34777876" w14:textId="77777777" w:rsidR="004B547E" w:rsidRDefault="003C237F">
      <w:pPr>
        <w:numPr>
          <w:ilvl w:val="1"/>
          <w:numId w:val="15"/>
        </w:numPr>
        <w:autoSpaceDE w:val="0"/>
        <w:autoSpaceDN w:val="0"/>
        <w:adjustRightInd w:val="0"/>
        <w:snapToGrid w:val="0"/>
        <w:spacing w:line="520" w:lineRule="exact"/>
        <w:rPr>
          <w:rFonts w:ascii="宋体" w:hAnsi="宋体" w:cs="宋体"/>
          <w:kern w:val="0"/>
        </w:rPr>
      </w:pPr>
      <w:r>
        <w:rPr>
          <w:rFonts w:ascii="宋体" w:hAnsi="宋体" w:cs="宋体" w:hint="eastAsia"/>
          <w:kern w:val="0"/>
        </w:rPr>
        <w:t>未按本章要求密封和加写标识的投标文件，采购人不予接收。</w:t>
      </w:r>
    </w:p>
    <w:p w14:paraId="66551936"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28" w:name="_Toc195921821"/>
      <w:r>
        <w:rPr>
          <w:rFonts w:ascii="宋体" w:hAnsi="宋体" w:cs="宋体" w:hint="eastAsia"/>
          <w:kern w:val="0"/>
        </w:rPr>
        <w:t>投标文件的递交</w:t>
      </w:r>
      <w:bookmarkEnd w:id="128"/>
    </w:p>
    <w:p w14:paraId="69B51E5B" w14:textId="77777777" w:rsidR="004B547E" w:rsidRDefault="003C237F">
      <w:pPr>
        <w:numPr>
          <w:ilvl w:val="1"/>
          <w:numId w:val="16"/>
        </w:numPr>
        <w:autoSpaceDE w:val="0"/>
        <w:autoSpaceDN w:val="0"/>
        <w:adjustRightInd w:val="0"/>
        <w:snapToGrid w:val="0"/>
        <w:spacing w:line="520" w:lineRule="exact"/>
        <w:rPr>
          <w:rFonts w:ascii="宋体" w:hAnsi="宋体" w:cs="宋体"/>
          <w:kern w:val="0"/>
        </w:rPr>
      </w:pPr>
      <w:r>
        <w:rPr>
          <w:rFonts w:ascii="宋体" w:hAnsi="宋体" w:cs="宋体" w:hint="eastAsia"/>
          <w:kern w:val="0"/>
        </w:rPr>
        <w:t>投标人应在招标文件要求提交投标文件的截止时间之前，将投标文件密封</w:t>
      </w:r>
      <w:r>
        <w:rPr>
          <w:rFonts w:ascii="宋体" w:hAnsi="宋体" w:cs="宋体" w:hint="eastAsia"/>
          <w:kern w:val="0"/>
        </w:rPr>
        <w:lastRenderedPageBreak/>
        <w:t>送达投标地点。</w:t>
      </w:r>
    </w:p>
    <w:p w14:paraId="645A7EEB" w14:textId="77777777" w:rsidR="004B547E" w:rsidRDefault="003C237F">
      <w:pPr>
        <w:numPr>
          <w:ilvl w:val="1"/>
          <w:numId w:val="16"/>
        </w:numPr>
        <w:autoSpaceDE w:val="0"/>
        <w:autoSpaceDN w:val="0"/>
        <w:adjustRightInd w:val="0"/>
        <w:snapToGrid w:val="0"/>
        <w:spacing w:line="520" w:lineRule="exact"/>
        <w:rPr>
          <w:rFonts w:ascii="宋体" w:hAnsi="宋体" w:cs="宋体"/>
          <w:kern w:val="0"/>
        </w:rPr>
      </w:pPr>
      <w:r>
        <w:rPr>
          <w:rFonts w:ascii="宋体" w:hAnsi="宋体" w:cs="宋体" w:hint="eastAsia"/>
          <w:kern w:val="0"/>
        </w:rPr>
        <w:t>投标人递交投标文件的地点：见投标邀请。</w:t>
      </w:r>
    </w:p>
    <w:p w14:paraId="7EC3F2DB" w14:textId="77777777" w:rsidR="004B547E" w:rsidRDefault="003C237F">
      <w:pPr>
        <w:numPr>
          <w:ilvl w:val="1"/>
          <w:numId w:val="16"/>
        </w:numPr>
        <w:autoSpaceDE w:val="0"/>
        <w:autoSpaceDN w:val="0"/>
        <w:adjustRightInd w:val="0"/>
        <w:snapToGrid w:val="0"/>
        <w:spacing w:line="520" w:lineRule="exact"/>
        <w:rPr>
          <w:rFonts w:ascii="宋体" w:hAnsi="宋体" w:cs="宋体"/>
          <w:kern w:val="0"/>
        </w:rPr>
      </w:pPr>
      <w:r>
        <w:rPr>
          <w:rFonts w:ascii="宋体" w:hAnsi="宋体" w:cs="宋体" w:hint="eastAsia"/>
          <w:kern w:val="0"/>
        </w:rPr>
        <w:t>除投标人不足3家未开标情形外，投标人所递交的投标文件不予退还。</w:t>
      </w:r>
    </w:p>
    <w:p w14:paraId="3E48B491" w14:textId="77777777" w:rsidR="004B547E" w:rsidRDefault="003C237F">
      <w:pPr>
        <w:numPr>
          <w:ilvl w:val="1"/>
          <w:numId w:val="16"/>
        </w:numPr>
        <w:autoSpaceDE w:val="0"/>
        <w:autoSpaceDN w:val="0"/>
        <w:adjustRightInd w:val="0"/>
        <w:snapToGrid w:val="0"/>
        <w:spacing w:line="520" w:lineRule="exact"/>
        <w:rPr>
          <w:rFonts w:ascii="宋体" w:hAnsi="宋体" w:cs="宋体"/>
          <w:kern w:val="0"/>
        </w:rPr>
      </w:pPr>
      <w:r>
        <w:rPr>
          <w:rFonts w:ascii="宋体" w:hAnsi="宋体" w:cs="宋体" w:hint="eastAsia"/>
          <w:kern w:val="0"/>
        </w:rPr>
        <w:t>逾期送达或者未按照招标文件要求密封的投标文件，采购人、采购代理机构应当拒收。</w:t>
      </w:r>
    </w:p>
    <w:p w14:paraId="06440601"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29" w:name="_Toc195921822"/>
      <w:r>
        <w:rPr>
          <w:rFonts w:ascii="宋体" w:hAnsi="宋体" w:cs="宋体" w:hint="eastAsia"/>
          <w:kern w:val="0"/>
        </w:rPr>
        <w:t>投标文件的修改与撤回</w:t>
      </w:r>
      <w:bookmarkEnd w:id="129"/>
    </w:p>
    <w:p w14:paraId="7AA71A58" w14:textId="77777777" w:rsidR="004B547E" w:rsidRDefault="003C237F">
      <w:pPr>
        <w:numPr>
          <w:ilvl w:val="1"/>
          <w:numId w:val="17"/>
        </w:numPr>
        <w:autoSpaceDE w:val="0"/>
        <w:autoSpaceDN w:val="0"/>
        <w:adjustRightInd w:val="0"/>
        <w:snapToGrid w:val="0"/>
        <w:spacing w:line="520" w:lineRule="exact"/>
        <w:rPr>
          <w:rFonts w:ascii="宋体" w:hAnsi="宋体" w:cs="宋体"/>
          <w:kern w:val="0"/>
        </w:rPr>
      </w:pPr>
      <w:r>
        <w:rPr>
          <w:rFonts w:ascii="宋体" w:hAnsi="宋体" w:cs="宋体" w:hint="eastAsia"/>
          <w:kern w:val="0"/>
        </w:rPr>
        <w:t>在投标邀请规定的投标截止时间前，投标人可以修改或撤回已递交的投标文件，但应以书面形式通知采购人。</w:t>
      </w:r>
    </w:p>
    <w:p w14:paraId="77AA94D5" w14:textId="77777777" w:rsidR="004B547E" w:rsidRDefault="003C237F">
      <w:pPr>
        <w:numPr>
          <w:ilvl w:val="1"/>
          <w:numId w:val="17"/>
        </w:numPr>
        <w:tabs>
          <w:tab w:val="left" w:pos="567"/>
        </w:tabs>
        <w:autoSpaceDE w:val="0"/>
        <w:autoSpaceDN w:val="0"/>
        <w:adjustRightInd w:val="0"/>
        <w:snapToGrid w:val="0"/>
        <w:spacing w:line="520" w:lineRule="exact"/>
        <w:rPr>
          <w:rFonts w:ascii="宋体" w:hAnsi="宋体" w:cs="宋体"/>
          <w:kern w:val="0"/>
        </w:rPr>
      </w:pPr>
      <w:r>
        <w:rPr>
          <w:rFonts w:ascii="宋体" w:hAnsi="宋体" w:cs="宋体" w:hint="eastAsia"/>
          <w:kern w:val="0"/>
        </w:rPr>
        <w:t>修改的内容为投标文件的组成部分。修改的投标文件应按照本章规定进行编制、密封、标记和递交，并标明“修改”字样。</w:t>
      </w:r>
    </w:p>
    <w:p w14:paraId="661C9AC0" w14:textId="77777777" w:rsidR="004B547E" w:rsidRDefault="003C237F">
      <w:pPr>
        <w:numPr>
          <w:ilvl w:val="0"/>
          <w:numId w:val="2"/>
        </w:numPr>
        <w:autoSpaceDE w:val="0"/>
        <w:autoSpaceDN w:val="0"/>
        <w:adjustRightInd w:val="0"/>
        <w:spacing w:line="520" w:lineRule="exact"/>
        <w:ind w:firstLine="0"/>
        <w:jc w:val="center"/>
        <w:outlineLvl w:val="1"/>
        <w:rPr>
          <w:rFonts w:ascii="宋体" w:hAnsi="宋体" w:cs="宋体"/>
          <w:b/>
          <w:kern w:val="0"/>
          <w:sz w:val="28"/>
          <w:szCs w:val="28"/>
        </w:rPr>
      </w:pPr>
      <w:bookmarkStart w:id="130" w:name="_Toc195921823"/>
      <w:bookmarkStart w:id="131" w:name="_Toc854"/>
      <w:bookmarkStart w:id="132" w:name="_Toc213417137"/>
      <w:bookmarkStart w:id="133" w:name="_Toc16836"/>
      <w:bookmarkStart w:id="134" w:name="_Toc20765"/>
      <w:bookmarkStart w:id="135" w:name="_Toc3444"/>
      <w:bookmarkStart w:id="136" w:name="_Toc129789794"/>
      <w:r>
        <w:rPr>
          <w:rFonts w:ascii="宋体" w:hAnsi="宋体" w:cs="宋体" w:hint="eastAsia"/>
          <w:b/>
          <w:kern w:val="0"/>
          <w:sz w:val="28"/>
          <w:szCs w:val="28"/>
        </w:rPr>
        <w:t>开标</w:t>
      </w:r>
      <w:bookmarkEnd w:id="130"/>
      <w:bookmarkEnd w:id="131"/>
      <w:bookmarkEnd w:id="132"/>
      <w:bookmarkEnd w:id="133"/>
      <w:bookmarkEnd w:id="134"/>
      <w:bookmarkEnd w:id="135"/>
      <w:bookmarkEnd w:id="136"/>
    </w:p>
    <w:p w14:paraId="72699CD3"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37" w:name="_Toc195921824"/>
      <w:r>
        <w:rPr>
          <w:rFonts w:ascii="宋体" w:hAnsi="宋体" w:cs="宋体" w:hint="eastAsia"/>
          <w:kern w:val="0"/>
        </w:rPr>
        <w:t>开标时间和地点</w:t>
      </w:r>
      <w:bookmarkEnd w:id="137"/>
    </w:p>
    <w:p w14:paraId="58B24C21"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采购人在投标邀请规定的投标截止时间（开标时间）和地点公开开标，并邀请所有投标人的法定代表人或其委托代理人准时参加。投标人未能到场参加开标的，视同认可开标结果。</w:t>
      </w:r>
    </w:p>
    <w:p w14:paraId="4B1F6308"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t>开标时，应当由投标人或者其推选的代表检查投标文件的密封情况；经确认无误后，由采购人或者采购代理机构工作人员当众拆封，宣布投标人名称、投标价格和招标文件规定的需要宣布的其他内容。</w:t>
      </w:r>
    </w:p>
    <w:p w14:paraId="0E2709F8"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投标人不足3家的，不进行开标。</w:t>
      </w:r>
    </w:p>
    <w:p w14:paraId="0AB61D54"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t>开标过程由采购人或者采购代理机构负责记录，由参加开标的各投标人代表和相关工作人员签字确认后随采购文件一并存档。</w:t>
      </w:r>
    </w:p>
    <w:p w14:paraId="078FD5C4"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投标人代表对开标过程和开标记录有疑义，以及认为采购人、采购代理机构相关工作人员有需要回避的情形的，应当场提出询问或者回避申请。</w:t>
      </w:r>
    </w:p>
    <w:p w14:paraId="34088729"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t>投标人对开标过程有疑义的，在开标结束后七个工作日内，按本须知接收质疑函的方式以书面形式一次性提出质疑。</w:t>
      </w:r>
    </w:p>
    <w:p w14:paraId="46360A42" w14:textId="77777777" w:rsidR="004B547E" w:rsidRDefault="003C237F">
      <w:pPr>
        <w:numPr>
          <w:ilvl w:val="0"/>
          <w:numId w:val="2"/>
        </w:numPr>
        <w:autoSpaceDE w:val="0"/>
        <w:autoSpaceDN w:val="0"/>
        <w:adjustRightInd w:val="0"/>
        <w:spacing w:line="520" w:lineRule="exact"/>
        <w:ind w:firstLine="0"/>
        <w:jc w:val="center"/>
        <w:outlineLvl w:val="1"/>
        <w:rPr>
          <w:rFonts w:ascii="宋体" w:hAnsi="宋体" w:cs="宋体"/>
          <w:b/>
          <w:kern w:val="0"/>
          <w:sz w:val="28"/>
          <w:szCs w:val="28"/>
        </w:rPr>
      </w:pPr>
      <w:bookmarkStart w:id="138" w:name="_Toc6719"/>
      <w:bookmarkStart w:id="139" w:name="_Toc213417138"/>
      <w:bookmarkStart w:id="140" w:name="_Toc28911"/>
      <w:bookmarkStart w:id="141" w:name="_Toc32761"/>
      <w:bookmarkStart w:id="142" w:name="_Toc129789795"/>
      <w:bookmarkStart w:id="143" w:name="_Toc13167"/>
      <w:bookmarkStart w:id="144" w:name="_Toc195921826"/>
      <w:r>
        <w:rPr>
          <w:rFonts w:ascii="宋体" w:hAnsi="宋体" w:cs="宋体" w:hint="eastAsia"/>
          <w:b/>
          <w:kern w:val="0"/>
          <w:sz w:val="28"/>
          <w:szCs w:val="28"/>
        </w:rPr>
        <w:t>资格审查</w:t>
      </w:r>
      <w:bookmarkEnd w:id="138"/>
      <w:bookmarkEnd w:id="139"/>
      <w:bookmarkEnd w:id="140"/>
      <w:bookmarkEnd w:id="141"/>
      <w:bookmarkEnd w:id="142"/>
      <w:bookmarkEnd w:id="143"/>
    </w:p>
    <w:p w14:paraId="22346211"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lastRenderedPageBreak/>
        <w:t>开标结束后，采购人或者采购代理机构依法对投标人的资格进行审查。</w:t>
      </w:r>
    </w:p>
    <w:p w14:paraId="4EA2E2B8" w14:textId="77777777" w:rsidR="004B547E" w:rsidRDefault="003C237F">
      <w:pPr>
        <w:autoSpaceDE w:val="0"/>
        <w:autoSpaceDN w:val="0"/>
        <w:adjustRightInd w:val="0"/>
        <w:snapToGrid w:val="0"/>
        <w:spacing w:line="520" w:lineRule="exact"/>
        <w:ind w:leftChars="6" w:left="14" w:firstLineChars="193" w:firstLine="463"/>
        <w:rPr>
          <w:rFonts w:ascii="宋体" w:hAnsi="宋体" w:cs="宋体"/>
        </w:rPr>
      </w:pPr>
      <w:r>
        <w:rPr>
          <w:rFonts w:ascii="宋体" w:hAnsi="宋体" w:cs="宋体" w:hint="eastAsia"/>
        </w:rPr>
        <w:t>通过资格审查的投标人不足3家的，不得评标。</w:t>
      </w:r>
    </w:p>
    <w:p w14:paraId="59E07DB1" w14:textId="77777777" w:rsidR="004B547E" w:rsidRDefault="003C237F">
      <w:pPr>
        <w:numPr>
          <w:ilvl w:val="0"/>
          <w:numId w:val="2"/>
        </w:numPr>
        <w:autoSpaceDE w:val="0"/>
        <w:autoSpaceDN w:val="0"/>
        <w:adjustRightInd w:val="0"/>
        <w:spacing w:line="520" w:lineRule="exact"/>
        <w:ind w:firstLine="0"/>
        <w:jc w:val="center"/>
        <w:outlineLvl w:val="1"/>
        <w:rPr>
          <w:rFonts w:ascii="宋体" w:hAnsi="宋体" w:cs="宋体"/>
          <w:b/>
          <w:kern w:val="0"/>
          <w:sz w:val="28"/>
          <w:szCs w:val="28"/>
        </w:rPr>
      </w:pPr>
      <w:bookmarkStart w:id="145" w:name="_Toc13786"/>
      <w:bookmarkStart w:id="146" w:name="_Toc4558"/>
      <w:bookmarkStart w:id="147" w:name="_Toc8893"/>
      <w:bookmarkStart w:id="148" w:name="_Toc129789796"/>
      <w:bookmarkStart w:id="149" w:name="_Toc30234"/>
      <w:bookmarkStart w:id="150" w:name="_Toc213417139"/>
      <w:r>
        <w:rPr>
          <w:rFonts w:ascii="宋体" w:hAnsi="宋体" w:cs="宋体" w:hint="eastAsia"/>
          <w:b/>
          <w:kern w:val="0"/>
          <w:sz w:val="28"/>
          <w:szCs w:val="28"/>
        </w:rPr>
        <w:t>评标</w:t>
      </w:r>
      <w:bookmarkEnd w:id="144"/>
      <w:bookmarkEnd w:id="145"/>
      <w:bookmarkEnd w:id="146"/>
      <w:bookmarkEnd w:id="147"/>
      <w:bookmarkEnd w:id="148"/>
      <w:bookmarkEnd w:id="149"/>
      <w:bookmarkEnd w:id="150"/>
    </w:p>
    <w:p w14:paraId="1442C8C5"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51" w:name="_Toc195921827"/>
      <w:r>
        <w:rPr>
          <w:rFonts w:ascii="宋体" w:hAnsi="宋体" w:cs="宋体" w:hint="eastAsia"/>
          <w:kern w:val="0"/>
        </w:rPr>
        <w:t>评标委员会</w:t>
      </w:r>
      <w:bookmarkEnd w:id="151"/>
    </w:p>
    <w:p w14:paraId="611CDC65" w14:textId="77777777" w:rsidR="004B547E" w:rsidRDefault="003C237F">
      <w:pPr>
        <w:numPr>
          <w:ilvl w:val="1"/>
          <w:numId w:val="18"/>
        </w:numPr>
        <w:tabs>
          <w:tab w:val="left" w:pos="567"/>
        </w:tabs>
        <w:autoSpaceDE w:val="0"/>
        <w:autoSpaceDN w:val="0"/>
        <w:adjustRightInd w:val="0"/>
        <w:snapToGrid w:val="0"/>
        <w:spacing w:line="520" w:lineRule="exact"/>
        <w:rPr>
          <w:rFonts w:ascii="宋体" w:hAnsi="宋体" w:cs="宋体"/>
          <w:kern w:val="0"/>
        </w:rPr>
      </w:pPr>
      <w:r>
        <w:rPr>
          <w:rFonts w:ascii="宋体" w:hAnsi="宋体" w:cs="宋体" w:hint="eastAsia"/>
          <w:kern w:val="0"/>
        </w:rPr>
        <w:t>评标由采购人依法组建的评标委员会负责。评标委员会由采购人代表和有关技术、经济等方面的专家组成，评标委员会由5人以上单数组成，其中评审专家不少于成员总数的三分之二。</w:t>
      </w:r>
    </w:p>
    <w:p w14:paraId="2B3FFCB0" w14:textId="77777777" w:rsidR="004B547E" w:rsidRDefault="003C237F">
      <w:pPr>
        <w:numPr>
          <w:ilvl w:val="1"/>
          <w:numId w:val="18"/>
        </w:numPr>
        <w:autoSpaceDE w:val="0"/>
        <w:autoSpaceDN w:val="0"/>
        <w:adjustRightInd w:val="0"/>
        <w:snapToGrid w:val="0"/>
        <w:spacing w:line="520" w:lineRule="exact"/>
        <w:rPr>
          <w:rFonts w:ascii="宋体" w:hAnsi="宋体" w:cs="宋体"/>
          <w:kern w:val="0"/>
        </w:rPr>
      </w:pPr>
      <w:r>
        <w:rPr>
          <w:rFonts w:ascii="宋体" w:hAnsi="宋体" w:cs="宋体" w:hint="eastAsia"/>
          <w:kern w:val="0"/>
        </w:rPr>
        <w:t>评标委员会成员有下列情形之一的，应当回避：</w:t>
      </w:r>
    </w:p>
    <w:p w14:paraId="50CDB84A" w14:textId="77777777" w:rsidR="004B547E" w:rsidRDefault="003C237F">
      <w:pPr>
        <w:pStyle w:val="14"/>
        <w:snapToGrid w:val="0"/>
        <w:spacing w:line="520" w:lineRule="exact"/>
        <w:ind w:leftChars="237" w:left="1730" w:hangingChars="553" w:hanging="1161"/>
        <w:rPr>
          <w:rFonts w:hAnsi="宋体" w:cs="宋体"/>
          <w:szCs w:val="24"/>
        </w:rPr>
      </w:pPr>
      <w:r>
        <w:rPr>
          <w:rFonts w:hAnsi="宋体" w:cs="宋体" w:hint="eastAsia"/>
          <w:szCs w:val="24"/>
        </w:rPr>
        <w:t>（1）参加采购活动前3年内与投标人存在劳动关系；</w:t>
      </w:r>
    </w:p>
    <w:p w14:paraId="7F23CC3D" w14:textId="77777777" w:rsidR="004B547E" w:rsidRDefault="003C237F">
      <w:pPr>
        <w:pStyle w:val="14"/>
        <w:snapToGrid w:val="0"/>
        <w:spacing w:line="520" w:lineRule="exact"/>
        <w:ind w:leftChars="237" w:left="1730" w:hangingChars="553" w:hanging="1161"/>
        <w:rPr>
          <w:rFonts w:hAnsi="宋体" w:cs="宋体"/>
          <w:szCs w:val="24"/>
        </w:rPr>
      </w:pPr>
      <w:r>
        <w:rPr>
          <w:rFonts w:hAnsi="宋体" w:cs="宋体" w:hint="eastAsia"/>
          <w:szCs w:val="24"/>
        </w:rPr>
        <w:t>（2）参加采购活动前3年内担任投标人的董事、监事；</w:t>
      </w:r>
    </w:p>
    <w:p w14:paraId="1B5F4CCE" w14:textId="77777777" w:rsidR="004B547E" w:rsidRDefault="003C237F">
      <w:pPr>
        <w:pStyle w:val="14"/>
        <w:snapToGrid w:val="0"/>
        <w:spacing w:line="520" w:lineRule="exact"/>
        <w:ind w:leftChars="237" w:left="1730" w:hangingChars="553" w:hanging="1161"/>
        <w:rPr>
          <w:rFonts w:hAnsi="宋体" w:cs="宋体"/>
          <w:szCs w:val="24"/>
        </w:rPr>
      </w:pPr>
      <w:r>
        <w:rPr>
          <w:rFonts w:hAnsi="宋体" w:cs="宋体" w:hint="eastAsia"/>
          <w:szCs w:val="24"/>
        </w:rPr>
        <w:t>（3）参加采购活动前3年内是投标人的控股股东或者实际控制人；</w:t>
      </w:r>
    </w:p>
    <w:p w14:paraId="32122C11" w14:textId="77777777" w:rsidR="004B547E" w:rsidRDefault="003C237F">
      <w:pPr>
        <w:pStyle w:val="14"/>
        <w:tabs>
          <w:tab w:val="left" w:pos="1134"/>
        </w:tabs>
        <w:snapToGrid w:val="0"/>
        <w:spacing w:line="520" w:lineRule="exact"/>
        <w:ind w:leftChars="236" w:left="1185" w:hangingChars="295" w:hanging="619"/>
        <w:rPr>
          <w:rFonts w:hAnsi="宋体" w:cs="宋体"/>
          <w:szCs w:val="24"/>
        </w:rPr>
      </w:pPr>
      <w:r>
        <w:rPr>
          <w:rFonts w:hAnsi="宋体" w:cs="宋体" w:hint="eastAsia"/>
          <w:szCs w:val="24"/>
        </w:rPr>
        <w:t>（4）与投标人的法定代表人或者负责人有夫妻、直系血亲、三代以内旁系血亲或者近姻亲关系；</w:t>
      </w:r>
    </w:p>
    <w:p w14:paraId="7E31489C" w14:textId="77777777" w:rsidR="004B547E" w:rsidRDefault="003C237F">
      <w:pPr>
        <w:pStyle w:val="14"/>
        <w:snapToGrid w:val="0"/>
        <w:spacing w:line="520" w:lineRule="exact"/>
        <w:ind w:leftChars="237" w:left="1730" w:hangingChars="553" w:hanging="1161"/>
        <w:rPr>
          <w:rFonts w:hAnsi="宋体" w:cs="宋体"/>
          <w:szCs w:val="24"/>
        </w:rPr>
      </w:pPr>
      <w:r>
        <w:rPr>
          <w:rFonts w:hAnsi="宋体" w:cs="宋体" w:hint="eastAsia"/>
          <w:szCs w:val="24"/>
        </w:rPr>
        <w:t>（5）与投标人有其他可能影响政府采购活动公平、公正进行的关系。</w:t>
      </w:r>
    </w:p>
    <w:p w14:paraId="43BB90F7" w14:textId="77777777" w:rsidR="004B547E" w:rsidRDefault="003C237F">
      <w:pPr>
        <w:numPr>
          <w:ilvl w:val="1"/>
          <w:numId w:val="18"/>
        </w:numPr>
        <w:tabs>
          <w:tab w:val="left" w:pos="720"/>
        </w:tabs>
        <w:autoSpaceDE w:val="0"/>
        <w:autoSpaceDN w:val="0"/>
        <w:adjustRightInd w:val="0"/>
        <w:snapToGrid w:val="0"/>
        <w:spacing w:line="520" w:lineRule="exact"/>
        <w:rPr>
          <w:rFonts w:ascii="宋体" w:hAnsi="宋体" w:cs="宋体"/>
          <w:kern w:val="0"/>
        </w:rPr>
      </w:pPr>
      <w:r>
        <w:rPr>
          <w:rFonts w:ascii="宋体" w:hAnsi="宋体" w:cs="宋体" w:hint="eastAsia"/>
          <w:kern w:val="0"/>
        </w:rPr>
        <w:t>评标委员会负责具体评标事务，并独立履行下列职责：</w:t>
      </w:r>
    </w:p>
    <w:p w14:paraId="0DB53D28" w14:textId="77777777" w:rsidR="004B547E" w:rsidRDefault="003C237F">
      <w:pPr>
        <w:pStyle w:val="14"/>
        <w:snapToGrid w:val="0"/>
        <w:spacing w:line="520" w:lineRule="exact"/>
        <w:ind w:leftChars="236" w:left="1059" w:hangingChars="235" w:hanging="493"/>
        <w:rPr>
          <w:rFonts w:hAnsi="宋体" w:cs="宋体"/>
          <w:szCs w:val="24"/>
        </w:rPr>
      </w:pPr>
      <w:bookmarkStart w:id="152" w:name="_Toc195921828"/>
      <w:r>
        <w:rPr>
          <w:rFonts w:hAnsi="宋体" w:cs="宋体" w:hint="eastAsia"/>
          <w:szCs w:val="24"/>
        </w:rPr>
        <w:t>（1）审查、评价投标文件是否符合招标文件的商务、技术等实质性要求；</w:t>
      </w:r>
    </w:p>
    <w:p w14:paraId="7CF7F0CF" w14:textId="77777777" w:rsidR="004B547E" w:rsidRDefault="003C237F">
      <w:pPr>
        <w:pStyle w:val="14"/>
        <w:tabs>
          <w:tab w:val="left" w:pos="1701"/>
        </w:tabs>
        <w:snapToGrid w:val="0"/>
        <w:spacing w:line="520" w:lineRule="exact"/>
        <w:ind w:leftChars="237" w:left="1321" w:hangingChars="358" w:hanging="752"/>
        <w:rPr>
          <w:rFonts w:hAnsi="宋体" w:cs="宋体"/>
          <w:szCs w:val="24"/>
        </w:rPr>
      </w:pPr>
      <w:r>
        <w:rPr>
          <w:rFonts w:hAnsi="宋体" w:cs="宋体" w:hint="eastAsia"/>
          <w:szCs w:val="24"/>
        </w:rPr>
        <w:t>（2）要求投标人对投标文件有关事项</w:t>
      </w:r>
      <w:proofErr w:type="gramStart"/>
      <w:r>
        <w:rPr>
          <w:rFonts w:hAnsi="宋体" w:cs="宋体" w:hint="eastAsia"/>
          <w:szCs w:val="24"/>
        </w:rPr>
        <w:t>作出</w:t>
      </w:r>
      <w:proofErr w:type="gramEnd"/>
      <w:r>
        <w:rPr>
          <w:rFonts w:hAnsi="宋体" w:cs="宋体" w:hint="eastAsia"/>
          <w:szCs w:val="24"/>
        </w:rPr>
        <w:t>澄清或者说明；</w:t>
      </w:r>
    </w:p>
    <w:p w14:paraId="4EDE27C4" w14:textId="77777777" w:rsidR="004B547E" w:rsidRDefault="003C237F">
      <w:pPr>
        <w:pStyle w:val="14"/>
        <w:snapToGrid w:val="0"/>
        <w:spacing w:line="520" w:lineRule="exact"/>
        <w:ind w:leftChars="237" w:left="1321" w:hangingChars="358" w:hanging="752"/>
        <w:rPr>
          <w:rFonts w:hAnsi="宋体" w:cs="宋体"/>
          <w:szCs w:val="24"/>
        </w:rPr>
      </w:pPr>
      <w:r>
        <w:rPr>
          <w:rFonts w:hAnsi="宋体" w:cs="宋体" w:hint="eastAsia"/>
          <w:szCs w:val="24"/>
        </w:rPr>
        <w:t>（3）对投标文件进行比较和评价；</w:t>
      </w:r>
    </w:p>
    <w:p w14:paraId="3BA859B4" w14:textId="77777777" w:rsidR="004B547E" w:rsidRDefault="003C237F">
      <w:pPr>
        <w:pStyle w:val="14"/>
        <w:snapToGrid w:val="0"/>
        <w:spacing w:line="520" w:lineRule="exact"/>
        <w:ind w:leftChars="237" w:left="1321" w:hangingChars="358" w:hanging="752"/>
        <w:rPr>
          <w:rFonts w:hAnsi="宋体" w:cs="宋体"/>
          <w:szCs w:val="24"/>
        </w:rPr>
      </w:pPr>
      <w:r>
        <w:rPr>
          <w:rFonts w:hAnsi="宋体" w:cs="宋体" w:hint="eastAsia"/>
          <w:szCs w:val="24"/>
        </w:rPr>
        <w:t>（4）确定中标候选人名单，以及根据采购人委托直接确定中标人；</w:t>
      </w:r>
    </w:p>
    <w:p w14:paraId="44861D84" w14:textId="77777777" w:rsidR="004B547E" w:rsidRDefault="003C237F">
      <w:pPr>
        <w:pStyle w:val="14"/>
        <w:snapToGrid w:val="0"/>
        <w:spacing w:line="520" w:lineRule="exact"/>
        <w:ind w:leftChars="237" w:left="1321" w:hangingChars="358" w:hanging="752"/>
        <w:rPr>
          <w:rFonts w:hAnsi="宋体" w:cs="宋体"/>
          <w:szCs w:val="24"/>
        </w:rPr>
      </w:pPr>
      <w:r>
        <w:rPr>
          <w:rFonts w:hAnsi="宋体" w:cs="宋体" w:hint="eastAsia"/>
          <w:szCs w:val="24"/>
        </w:rPr>
        <w:t>（5）向采购人、采购代理机构或者有关部门报告评标中发现的违法行为。</w:t>
      </w:r>
    </w:p>
    <w:p w14:paraId="68272399"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t>评标委员会应当对符合资格的投标人的投标文件进行符合性审查，以确定其是否满足招标文件的实质性要求。</w:t>
      </w:r>
      <w:bookmarkEnd w:id="152"/>
    </w:p>
    <w:p w14:paraId="408D8BD5"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t>不同投标人以相同品牌产品参加同一合同项下投标，且通过资格审查、符合性审查的，按一家投标人计算，评审后得分最高的同品牌投标人获得中标人推荐资格；评审得分相同的，按投标报价由低到高顺序排列；综合得分且投标报价均相同的，以技术部分得分高者，获得中标人推荐资格，其他同品牌</w:t>
      </w:r>
      <w:r>
        <w:rPr>
          <w:rFonts w:ascii="宋体" w:hAnsi="宋体" w:cs="宋体" w:hint="eastAsia"/>
          <w:kern w:val="0"/>
        </w:rPr>
        <w:lastRenderedPageBreak/>
        <w:t>投标人不作为中标候选人。</w:t>
      </w:r>
    </w:p>
    <w:p w14:paraId="113A4FC3"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非单一产品采购项目，多家投标人提供的核心产品品牌相同的，按前款规定处理。</w:t>
      </w:r>
    </w:p>
    <w:p w14:paraId="0512961A"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t>评标委员会按照第三章“评标办法”规定的评标方法和标准，对符合性审查合格的投标文件进行商务和技术评估，综合比较与评价。“评标办法”没有规定的方法、评审因素和标准，不作为评标依据。</w:t>
      </w:r>
    </w:p>
    <w:p w14:paraId="35152801"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t>在评标过程中发现投标人有不遵循公平竞争的原则，恶意串通，妨碍其他投标人的竞争行为，损害采购人或者其他投标人的合法权益的，评标委员会应当认定其投标无效，并书面报告本级财政部门。</w:t>
      </w:r>
    </w:p>
    <w:p w14:paraId="07AC8FEC"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t>公开招标数额标准以上的采购项目，投标截止后投标人不足3家或者通过资格审查或符合性审查的投标人不足3家的，除采购任务取消情形外，将重新招标或采用其他采购方式采购。</w:t>
      </w:r>
    </w:p>
    <w:p w14:paraId="021A173F" w14:textId="77777777" w:rsidR="004B547E" w:rsidRDefault="003C237F">
      <w:pPr>
        <w:numPr>
          <w:ilvl w:val="0"/>
          <w:numId w:val="2"/>
        </w:numPr>
        <w:autoSpaceDE w:val="0"/>
        <w:autoSpaceDN w:val="0"/>
        <w:adjustRightInd w:val="0"/>
        <w:spacing w:line="520" w:lineRule="exact"/>
        <w:ind w:firstLine="0"/>
        <w:jc w:val="center"/>
        <w:outlineLvl w:val="1"/>
        <w:rPr>
          <w:rFonts w:ascii="宋体" w:hAnsi="宋体" w:cs="宋体"/>
          <w:b/>
          <w:kern w:val="0"/>
          <w:sz w:val="28"/>
          <w:szCs w:val="28"/>
        </w:rPr>
      </w:pPr>
      <w:bookmarkStart w:id="153" w:name="_Toc22849"/>
      <w:bookmarkStart w:id="154" w:name="_Toc19223"/>
      <w:bookmarkStart w:id="155" w:name="_Toc195921830"/>
      <w:bookmarkStart w:id="156" w:name="_Toc129789797"/>
      <w:bookmarkStart w:id="157" w:name="_Toc31462"/>
      <w:bookmarkStart w:id="158" w:name="_Toc213417140"/>
      <w:bookmarkStart w:id="159" w:name="_Toc14528"/>
      <w:r>
        <w:rPr>
          <w:rFonts w:ascii="宋体" w:hAnsi="宋体" w:cs="宋体" w:hint="eastAsia"/>
          <w:b/>
          <w:kern w:val="0"/>
          <w:sz w:val="28"/>
          <w:szCs w:val="28"/>
        </w:rPr>
        <w:t>合同授予</w:t>
      </w:r>
      <w:bookmarkEnd w:id="153"/>
      <w:bookmarkEnd w:id="154"/>
      <w:bookmarkEnd w:id="155"/>
      <w:bookmarkEnd w:id="156"/>
      <w:bookmarkEnd w:id="157"/>
      <w:bookmarkEnd w:id="158"/>
      <w:bookmarkEnd w:id="159"/>
    </w:p>
    <w:p w14:paraId="3DFA7C71"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60" w:name="_Toc195921831"/>
      <w:r>
        <w:rPr>
          <w:rFonts w:ascii="宋体" w:hAnsi="宋体" w:cs="宋体" w:hint="eastAsia"/>
          <w:kern w:val="0"/>
        </w:rPr>
        <w:t>定标方式</w:t>
      </w:r>
      <w:bookmarkEnd w:id="160"/>
    </w:p>
    <w:p w14:paraId="4D84C981" w14:textId="77777777" w:rsidR="004B547E" w:rsidRDefault="003C237F">
      <w:pPr>
        <w:autoSpaceDE w:val="0"/>
        <w:autoSpaceDN w:val="0"/>
        <w:adjustRightInd w:val="0"/>
        <w:snapToGrid w:val="0"/>
        <w:spacing w:line="520" w:lineRule="exact"/>
        <w:ind w:leftChars="200" w:left="480"/>
      </w:pPr>
      <w:r>
        <w:rPr>
          <w:rFonts w:ascii="宋体" w:hAnsi="宋体" w:cs="宋体" w:hint="eastAsia"/>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前附表。评标委员会确定的中标候选人的人数见投标人须知前附表。</w:t>
      </w:r>
    </w:p>
    <w:p w14:paraId="7A332B28"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t>中标公告</w:t>
      </w:r>
    </w:p>
    <w:p w14:paraId="180BA0CF" w14:textId="77777777" w:rsidR="004B547E" w:rsidRDefault="003C237F">
      <w:pPr>
        <w:numPr>
          <w:ilvl w:val="1"/>
          <w:numId w:val="19"/>
        </w:numPr>
        <w:autoSpaceDE w:val="0"/>
        <w:autoSpaceDN w:val="0"/>
        <w:adjustRightInd w:val="0"/>
        <w:snapToGrid w:val="0"/>
        <w:spacing w:line="520" w:lineRule="exact"/>
        <w:rPr>
          <w:rFonts w:ascii="宋体" w:hAnsi="宋体" w:cs="宋体"/>
          <w:kern w:val="0"/>
        </w:rPr>
      </w:pPr>
      <w:r>
        <w:rPr>
          <w:rFonts w:ascii="宋体" w:hAnsi="宋体" w:cs="宋体" w:hint="eastAsia"/>
          <w:kern w:val="0"/>
        </w:rPr>
        <w:t>采购人或者采购代理机构应当自中标人确定之日起2个工作日内，在指定的媒体上公告中标结果。</w:t>
      </w:r>
    </w:p>
    <w:p w14:paraId="1124E1AB" w14:textId="77777777" w:rsidR="004B547E" w:rsidRDefault="003C237F">
      <w:pPr>
        <w:tabs>
          <w:tab w:val="left" w:pos="567"/>
          <w:tab w:val="left" w:pos="1260"/>
        </w:tabs>
        <w:autoSpaceDE w:val="0"/>
        <w:autoSpaceDN w:val="0"/>
        <w:adjustRightInd w:val="0"/>
        <w:snapToGrid w:val="0"/>
        <w:spacing w:line="520" w:lineRule="exact"/>
        <w:ind w:firstLineChars="236" w:firstLine="566"/>
        <w:rPr>
          <w:rFonts w:ascii="宋体" w:hAnsi="宋体" w:cs="宋体"/>
        </w:rPr>
      </w:pPr>
      <w:r>
        <w:rPr>
          <w:rFonts w:ascii="宋体" w:hAnsi="宋体" w:cs="宋体" w:hint="eastAsia"/>
        </w:rPr>
        <w:t>中标公告期限为1个工作日。</w:t>
      </w:r>
    </w:p>
    <w:p w14:paraId="4EF22700" w14:textId="77777777" w:rsidR="004B547E" w:rsidRDefault="003C237F">
      <w:pPr>
        <w:numPr>
          <w:ilvl w:val="1"/>
          <w:numId w:val="19"/>
        </w:numPr>
        <w:autoSpaceDE w:val="0"/>
        <w:autoSpaceDN w:val="0"/>
        <w:adjustRightInd w:val="0"/>
        <w:snapToGrid w:val="0"/>
        <w:spacing w:line="520" w:lineRule="exact"/>
        <w:rPr>
          <w:rFonts w:ascii="宋体" w:hAnsi="宋体" w:cs="宋体"/>
          <w:kern w:val="0"/>
        </w:rPr>
      </w:pPr>
      <w:r>
        <w:rPr>
          <w:rFonts w:ascii="宋体" w:hAnsi="宋体" w:cs="宋体" w:hint="eastAsia"/>
          <w:kern w:val="0"/>
        </w:rPr>
        <w:t>投标人认为中标结果使自己的权益受到损害的，在中标公告期限届满之日起七个工作日内，按本须知第16款接收质疑函的方式以书面形式一次性提出对中标结果的质疑。</w:t>
      </w:r>
    </w:p>
    <w:p w14:paraId="3ACF0896"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61" w:name="_Toc195921832"/>
      <w:r>
        <w:rPr>
          <w:rFonts w:ascii="宋体" w:hAnsi="宋体" w:cs="宋体" w:hint="eastAsia"/>
          <w:kern w:val="0"/>
        </w:rPr>
        <w:lastRenderedPageBreak/>
        <w:t>中标通知</w:t>
      </w:r>
      <w:bookmarkEnd w:id="161"/>
    </w:p>
    <w:p w14:paraId="33893750"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在公告中标结果的同时，采购人或者采购代理机构以书面形式向中标人发出中标通知书，同时将中标结果通知未中标的投标人。中标通知书发出后，采购人不得违法改变中标结果，中标人无正当理由不得放弃中标。</w:t>
      </w:r>
    </w:p>
    <w:p w14:paraId="321BC337"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62" w:name="_Toc195921834"/>
      <w:r>
        <w:rPr>
          <w:rFonts w:ascii="宋体" w:hAnsi="宋体" w:cs="宋体" w:hint="eastAsia"/>
          <w:kern w:val="0"/>
        </w:rPr>
        <w:t>签订合同</w:t>
      </w:r>
      <w:bookmarkEnd w:id="162"/>
    </w:p>
    <w:p w14:paraId="6E1CF5EF" w14:textId="77777777" w:rsidR="004B547E" w:rsidRDefault="003C237F">
      <w:pPr>
        <w:autoSpaceDE w:val="0"/>
        <w:autoSpaceDN w:val="0"/>
        <w:adjustRightInd w:val="0"/>
        <w:snapToGrid w:val="0"/>
        <w:spacing w:line="520" w:lineRule="exact"/>
        <w:ind w:left="480" w:hangingChars="200" w:hanging="480"/>
        <w:rPr>
          <w:rFonts w:ascii="宋体" w:hAnsi="宋体" w:cs="宋体"/>
          <w:kern w:val="0"/>
        </w:rPr>
      </w:pPr>
      <w:r>
        <w:rPr>
          <w:rFonts w:ascii="宋体" w:hAnsi="宋体" w:cs="宋体" w:hint="eastAsia"/>
          <w:kern w:val="0"/>
        </w:rPr>
        <w:t>39.1 采购人应当自中标通知书发出之日起30日内，按照招标文件和中标人投标文件的规定，与中标人签订书面合同。所签订的合同不得对招标文件确定的事项和中标人投标文件作实质性修改。</w:t>
      </w:r>
    </w:p>
    <w:p w14:paraId="6813D3AC" w14:textId="77777777" w:rsidR="004B547E" w:rsidRDefault="003C237F">
      <w:pPr>
        <w:tabs>
          <w:tab w:val="left" w:pos="1260"/>
        </w:tabs>
        <w:autoSpaceDE w:val="0"/>
        <w:autoSpaceDN w:val="0"/>
        <w:adjustRightInd w:val="0"/>
        <w:snapToGrid w:val="0"/>
        <w:spacing w:line="520" w:lineRule="exact"/>
        <w:ind w:firstLineChars="236" w:firstLine="566"/>
        <w:rPr>
          <w:rFonts w:ascii="宋体" w:hAnsi="宋体" w:cs="宋体"/>
        </w:rPr>
      </w:pPr>
      <w:r>
        <w:rPr>
          <w:rFonts w:ascii="宋体" w:hAnsi="宋体" w:cs="宋体" w:hint="eastAsia"/>
        </w:rPr>
        <w:t>采购人不得向中标人提出任何不合理的要求作为签订合同的条件。</w:t>
      </w:r>
    </w:p>
    <w:p w14:paraId="5BAC6571" w14:textId="77777777" w:rsidR="004B547E" w:rsidRDefault="003C237F">
      <w:pPr>
        <w:autoSpaceDE w:val="0"/>
        <w:autoSpaceDN w:val="0"/>
        <w:adjustRightInd w:val="0"/>
        <w:snapToGrid w:val="0"/>
        <w:spacing w:line="520" w:lineRule="exact"/>
        <w:ind w:left="480" w:hangingChars="200" w:hanging="480"/>
        <w:rPr>
          <w:rFonts w:ascii="宋体" w:hAnsi="宋体" w:cs="宋体"/>
          <w:kern w:val="0"/>
        </w:rPr>
      </w:pPr>
      <w:r>
        <w:rPr>
          <w:rFonts w:ascii="宋体" w:hAnsi="宋体" w:cs="宋体" w:hint="eastAsia"/>
          <w:kern w:val="0"/>
        </w:rPr>
        <w:t>39.2 中标或者成交投标人拒绝与采购人签订合同的，采购人可以按照评审报告推荐的中标或者成交候选人名单排序，确定下一候选人为中标或者成交投标人，也可以重新开展政府采购活动。中标人无正当理由拒签合同的，采购人取消其中标资格，其投标保证金不予退还；给采购人造成的损失超过投标保证金数额的，中标人还应当对超过部分予以赔偿。</w:t>
      </w:r>
    </w:p>
    <w:p w14:paraId="7FBC98D5" w14:textId="77777777" w:rsidR="004B547E" w:rsidRDefault="003C237F">
      <w:pPr>
        <w:autoSpaceDE w:val="0"/>
        <w:autoSpaceDN w:val="0"/>
        <w:adjustRightInd w:val="0"/>
        <w:snapToGrid w:val="0"/>
        <w:spacing w:line="520" w:lineRule="exact"/>
        <w:ind w:left="480" w:hangingChars="200" w:hanging="480"/>
        <w:rPr>
          <w:rFonts w:ascii="宋体" w:hAnsi="宋体" w:cs="宋体"/>
          <w:kern w:val="0"/>
        </w:rPr>
      </w:pPr>
      <w:r>
        <w:rPr>
          <w:rFonts w:ascii="宋体" w:hAnsi="宋体" w:cs="宋体" w:hint="eastAsia"/>
          <w:kern w:val="0"/>
        </w:rPr>
        <w:t>39.3 发出中标通知书后，采购人无正当理由拒签合同的，采购人向中标人退还投标保证金；给中标人造成损失的，还应当赔偿损失。</w:t>
      </w:r>
    </w:p>
    <w:p w14:paraId="01401C18" w14:textId="77777777" w:rsidR="004B547E" w:rsidRDefault="003C237F">
      <w:pPr>
        <w:numPr>
          <w:ilvl w:val="0"/>
          <w:numId w:val="2"/>
        </w:numPr>
        <w:autoSpaceDE w:val="0"/>
        <w:autoSpaceDN w:val="0"/>
        <w:adjustRightInd w:val="0"/>
        <w:spacing w:line="520" w:lineRule="exact"/>
        <w:ind w:firstLine="0"/>
        <w:jc w:val="center"/>
        <w:outlineLvl w:val="1"/>
        <w:rPr>
          <w:rFonts w:ascii="宋体" w:hAnsi="宋体" w:cs="宋体"/>
          <w:b/>
          <w:kern w:val="0"/>
          <w:sz w:val="28"/>
          <w:szCs w:val="28"/>
        </w:rPr>
      </w:pPr>
      <w:bookmarkStart w:id="163" w:name="_Toc18309"/>
      <w:bookmarkStart w:id="164" w:name="_Toc28634"/>
      <w:bookmarkStart w:id="165" w:name="_Toc195921838"/>
      <w:bookmarkStart w:id="166" w:name="_Toc129789798"/>
      <w:bookmarkStart w:id="167" w:name="_Toc213417141"/>
      <w:bookmarkStart w:id="168" w:name="_Toc2343"/>
      <w:bookmarkStart w:id="169" w:name="_Toc31115"/>
      <w:r>
        <w:rPr>
          <w:rFonts w:ascii="宋体" w:hAnsi="宋体" w:cs="宋体" w:hint="eastAsia"/>
          <w:b/>
          <w:kern w:val="0"/>
          <w:sz w:val="28"/>
          <w:szCs w:val="28"/>
        </w:rPr>
        <w:t>纪律和监督</w:t>
      </w:r>
      <w:bookmarkEnd w:id="163"/>
      <w:bookmarkEnd w:id="164"/>
      <w:bookmarkEnd w:id="165"/>
      <w:bookmarkEnd w:id="166"/>
      <w:bookmarkEnd w:id="167"/>
      <w:bookmarkEnd w:id="168"/>
      <w:bookmarkEnd w:id="169"/>
    </w:p>
    <w:p w14:paraId="138269D0"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70" w:name="_Toc195921839"/>
      <w:r>
        <w:rPr>
          <w:rFonts w:ascii="宋体" w:hAnsi="宋体" w:cs="宋体" w:hint="eastAsia"/>
          <w:kern w:val="0"/>
        </w:rPr>
        <w:t>对采购人的要求</w:t>
      </w:r>
      <w:bookmarkEnd w:id="170"/>
    </w:p>
    <w:p w14:paraId="0D2200AC"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采购人在政府采购活动中应当维护国家利益和社会公共利益，公正廉洁，诚实守信，执行政府采购政策。采购人不得向投标人索要或者接受其给予的赠品、回扣或者与采购无关的其他商品、服务。</w:t>
      </w:r>
    </w:p>
    <w:p w14:paraId="6C8076A0"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71" w:name="_Toc195921840"/>
      <w:r>
        <w:rPr>
          <w:rFonts w:ascii="宋体" w:hAnsi="宋体" w:cs="宋体" w:hint="eastAsia"/>
          <w:kern w:val="0"/>
        </w:rPr>
        <w:t>对采购代理机构的要求</w:t>
      </w:r>
    </w:p>
    <w:p w14:paraId="1753B9CC"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采购代理机构不得与采购人、投标人恶意串通操纵政府采购活动。采购代理机构工作人员不得接受采购人或者投标人组织的宴请、旅游、娱乐，不得收受礼品、现金、有价证券等，不得向采购人或者投标人报销应当由个人承担的费用。</w:t>
      </w:r>
    </w:p>
    <w:p w14:paraId="020B84EE"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lastRenderedPageBreak/>
        <w:t>对投标人的纪律要求</w:t>
      </w:r>
      <w:bookmarkEnd w:id="171"/>
    </w:p>
    <w:p w14:paraId="0EF74C52"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投标人不得相互串通投标或者与采购人串通投标，不得向采购人或者评标委员会成员行贿谋取中标，不得以他人名义投标或者以其他方式弄虚作假骗取中标；投标人不得以任何方式干扰、影响评标工作。</w:t>
      </w:r>
    </w:p>
    <w:p w14:paraId="40379F90"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72" w:name="_Toc195921841"/>
      <w:r>
        <w:rPr>
          <w:rFonts w:ascii="宋体" w:hAnsi="宋体" w:cs="宋体" w:hint="eastAsia"/>
          <w:kern w:val="0"/>
        </w:rPr>
        <w:t>评标委员会及其成员不得有下列行为</w:t>
      </w:r>
      <w:bookmarkEnd w:id="172"/>
    </w:p>
    <w:p w14:paraId="30F12384" w14:textId="77777777" w:rsidR="004B547E" w:rsidRDefault="003C237F">
      <w:pPr>
        <w:autoSpaceDE w:val="0"/>
        <w:autoSpaceDN w:val="0"/>
        <w:adjustRightInd w:val="0"/>
        <w:snapToGrid w:val="0"/>
        <w:spacing w:line="520" w:lineRule="exact"/>
        <w:ind w:firstLineChars="200" w:firstLine="480"/>
        <w:rPr>
          <w:rFonts w:ascii="宋体" w:hAnsi="宋体" w:cs="宋体"/>
        </w:rPr>
      </w:pPr>
      <w:r>
        <w:rPr>
          <w:rFonts w:ascii="宋体" w:hAnsi="宋体" w:cs="宋体" w:hint="eastAsia"/>
        </w:rPr>
        <w:t>（1）确定参与评标至评标结束前私自接触投标人；</w:t>
      </w:r>
    </w:p>
    <w:p w14:paraId="2DEC4E61" w14:textId="77777777" w:rsidR="004B547E" w:rsidRDefault="003C237F">
      <w:pPr>
        <w:autoSpaceDE w:val="0"/>
        <w:autoSpaceDN w:val="0"/>
        <w:adjustRightInd w:val="0"/>
        <w:snapToGrid w:val="0"/>
        <w:spacing w:line="520" w:lineRule="exact"/>
        <w:ind w:leftChars="177" w:left="1133" w:hangingChars="295" w:hanging="708"/>
        <w:rPr>
          <w:rFonts w:ascii="宋体" w:hAnsi="宋体" w:cs="宋体"/>
        </w:rPr>
      </w:pPr>
      <w:r>
        <w:rPr>
          <w:rFonts w:ascii="宋体" w:hAnsi="宋体" w:cs="宋体" w:hint="eastAsia"/>
        </w:rPr>
        <w:t>（2）接受投标人提出的与投标文件不一致的澄清或者说明，评标委员会要求投标人</w:t>
      </w:r>
      <w:proofErr w:type="gramStart"/>
      <w:r>
        <w:rPr>
          <w:rFonts w:ascii="宋体" w:hAnsi="宋体" w:cs="宋体" w:hint="eastAsia"/>
        </w:rPr>
        <w:t>作出</w:t>
      </w:r>
      <w:proofErr w:type="gramEnd"/>
      <w:r>
        <w:rPr>
          <w:rFonts w:ascii="宋体" w:hAnsi="宋体" w:cs="宋体" w:hint="eastAsia"/>
        </w:rPr>
        <w:t>必要的澄清、说明或者补正的情形除外；</w:t>
      </w:r>
    </w:p>
    <w:p w14:paraId="5D87A765" w14:textId="77777777" w:rsidR="004B547E" w:rsidRDefault="003C237F">
      <w:pPr>
        <w:autoSpaceDE w:val="0"/>
        <w:autoSpaceDN w:val="0"/>
        <w:adjustRightInd w:val="0"/>
        <w:snapToGrid w:val="0"/>
        <w:spacing w:line="520" w:lineRule="exact"/>
        <w:ind w:firstLineChars="200" w:firstLine="480"/>
        <w:rPr>
          <w:rFonts w:ascii="宋体" w:hAnsi="宋体" w:cs="宋体"/>
        </w:rPr>
      </w:pPr>
      <w:r>
        <w:rPr>
          <w:rFonts w:ascii="宋体" w:hAnsi="宋体" w:cs="宋体" w:hint="eastAsia"/>
        </w:rPr>
        <w:t>（3）违反评标纪律发表倾向性意见或者征询采购人的倾向性意见；</w:t>
      </w:r>
    </w:p>
    <w:p w14:paraId="382DA476" w14:textId="77777777" w:rsidR="004B547E" w:rsidRDefault="003C237F">
      <w:pPr>
        <w:autoSpaceDE w:val="0"/>
        <w:autoSpaceDN w:val="0"/>
        <w:adjustRightInd w:val="0"/>
        <w:snapToGrid w:val="0"/>
        <w:spacing w:line="520" w:lineRule="exact"/>
        <w:ind w:firstLineChars="200" w:firstLine="480"/>
        <w:rPr>
          <w:rFonts w:ascii="宋体" w:hAnsi="宋体" w:cs="宋体"/>
        </w:rPr>
      </w:pPr>
      <w:r>
        <w:rPr>
          <w:rFonts w:ascii="宋体" w:hAnsi="宋体" w:cs="宋体" w:hint="eastAsia"/>
        </w:rPr>
        <w:t>（4）对需要专业判断的主观评审因素协商评分；</w:t>
      </w:r>
    </w:p>
    <w:p w14:paraId="4A0B0361" w14:textId="77777777" w:rsidR="004B547E" w:rsidRDefault="003C237F">
      <w:pPr>
        <w:autoSpaceDE w:val="0"/>
        <w:autoSpaceDN w:val="0"/>
        <w:adjustRightInd w:val="0"/>
        <w:snapToGrid w:val="0"/>
        <w:spacing w:line="520" w:lineRule="exact"/>
        <w:ind w:firstLineChars="200" w:firstLine="480"/>
        <w:rPr>
          <w:rFonts w:ascii="宋体" w:hAnsi="宋体" w:cs="宋体"/>
        </w:rPr>
      </w:pPr>
      <w:r>
        <w:rPr>
          <w:rFonts w:ascii="宋体" w:hAnsi="宋体" w:cs="宋体" w:hint="eastAsia"/>
        </w:rPr>
        <w:t>（5）在评标过程中擅离职守，影响评标程序正常进行的；</w:t>
      </w:r>
    </w:p>
    <w:p w14:paraId="238D8924" w14:textId="77777777" w:rsidR="004B547E" w:rsidRDefault="003C237F">
      <w:pPr>
        <w:autoSpaceDE w:val="0"/>
        <w:autoSpaceDN w:val="0"/>
        <w:adjustRightInd w:val="0"/>
        <w:snapToGrid w:val="0"/>
        <w:spacing w:line="520" w:lineRule="exact"/>
        <w:ind w:firstLineChars="200" w:firstLine="480"/>
        <w:rPr>
          <w:rFonts w:ascii="宋体" w:hAnsi="宋体" w:cs="宋体"/>
        </w:rPr>
      </w:pPr>
      <w:r>
        <w:rPr>
          <w:rFonts w:ascii="宋体" w:hAnsi="宋体" w:cs="宋体" w:hint="eastAsia"/>
        </w:rPr>
        <w:t>（6）记录、复制或者带走任何评标资料；</w:t>
      </w:r>
    </w:p>
    <w:p w14:paraId="07D2E8F2" w14:textId="77777777" w:rsidR="004B547E" w:rsidRDefault="003C237F">
      <w:pPr>
        <w:autoSpaceDE w:val="0"/>
        <w:autoSpaceDN w:val="0"/>
        <w:adjustRightInd w:val="0"/>
        <w:snapToGrid w:val="0"/>
        <w:spacing w:line="520" w:lineRule="exact"/>
        <w:ind w:firstLineChars="200" w:firstLine="480"/>
        <w:rPr>
          <w:rFonts w:ascii="宋体" w:hAnsi="宋体" w:cs="宋体"/>
        </w:rPr>
      </w:pPr>
      <w:r>
        <w:rPr>
          <w:rFonts w:ascii="宋体" w:hAnsi="宋体" w:cs="宋体" w:hint="eastAsia"/>
        </w:rPr>
        <w:t>（7）其他不遵守评标纪律的行为。</w:t>
      </w:r>
    </w:p>
    <w:p w14:paraId="413F4E9A" w14:textId="77777777" w:rsidR="004B547E" w:rsidRDefault="003C237F">
      <w:pPr>
        <w:numPr>
          <w:ilvl w:val="0"/>
          <w:numId w:val="3"/>
        </w:numPr>
        <w:autoSpaceDE w:val="0"/>
        <w:autoSpaceDN w:val="0"/>
        <w:adjustRightInd w:val="0"/>
        <w:snapToGrid w:val="0"/>
        <w:spacing w:line="520" w:lineRule="exact"/>
        <w:ind w:left="567" w:hanging="567"/>
        <w:rPr>
          <w:rFonts w:ascii="宋体" w:hAnsi="宋体" w:cs="宋体"/>
          <w:kern w:val="0"/>
        </w:rPr>
      </w:pPr>
      <w:bookmarkStart w:id="173" w:name="_Toc195921842"/>
      <w:r>
        <w:rPr>
          <w:rFonts w:ascii="宋体" w:hAnsi="宋体" w:cs="宋体" w:hint="eastAsia"/>
          <w:kern w:val="0"/>
        </w:rPr>
        <w:t>对与评标活动有关的工作人员的纪律要求</w:t>
      </w:r>
      <w:bookmarkEnd w:id="173"/>
    </w:p>
    <w:p w14:paraId="34B736BF"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73BC1E31"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bookmarkStart w:id="174" w:name="_Toc195921843"/>
      <w:r>
        <w:rPr>
          <w:rFonts w:ascii="宋体" w:hAnsi="宋体" w:cs="宋体" w:hint="eastAsia"/>
          <w:kern w:val="0"/>
        </w:rPr>
        <w:t>投诉</w:t>
      </w:r>
      <w:bookmarkEnd w:id="174"/>
    </w:p>
    <w:p w14:paraId="12DF31B8"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投标人和其他利害关系人认为本次招标活动违反法律、法规和规章规定的，有权向有关行政监督部门投诉。</w:t>
      </w:r>
    </w:p>
    <w:p w14:paraId="17831353" w14:textId="77777777" w:rsidR="004B547E" w:rsidRDefault="003C237F">
      <w:pPr>
        <w:numPr>
          <w:ilvl w:val="0"/>
          <w:numId w:val="2"/>
        </w:numPr>
        <w:autoSpaceDE w:val="0"/>
        <w:autoSpaceDN w:val="0"/>
        <w:adjustRightInd w:val="0"/>
        <w:spacing w:line="520" w:lineRule="exact"/>
        <w:ind w:firstLine="0"/>
        <w:jc w:val="center"/>
        <w:outlineLvl w:val="1"/>
        <w:rPr>
          <w:rFonts w:ascii="宋体" w:hAnsi="宋体" w:cs="宋体"/>
          <w:b/>
          <w:kern w:val="0"/>
          <w:sz w:val="28"/>
          <w:szCs w:val="28"/>
        </w:rPr>
      </w:pPr>
      <w:bookmarkStart w:id="175" w:name="_Toc25557"/>
      <w:bookmarkStart w:id="176" w:name="_Toc129789799"/>
      <w:bookmarkStart w:id="177" w:name="_Toc15408"/>
      <w:bookmarkStart w:id="178" w:name="_Toc29652"/>
      <w:bookmarkStart w:id="179" w:name="_Toc27840"/>
      <w:bookmarkStart w:id="180" w:name="_Toc195921844"/>
      <w:bookmarkStart w:id="181" w:name="_Toc213417142"/>
      <w:r>
        <w:rPr>
          <w:rFonts w:ascii="宋体" w:hAnsi="宋体" w:cs="宋体" w:hint="eastAsia"/>
          <w:b/>
          <w:kern w:val="0"/>
          <w:sz w:val="28"/>
          <w:szCs w:val="28"/>
        </w:rPr>
        <w:t>需要补充的其他内容</w:t>
      </w:r>
      <w:bookmarkEnd w:id="175"/>
      <w:bookmarkEnd w:id="176"/>
      <w:bookmarkEnd w:id="177"/>
      <w:bookmarkEnd w:id="178"/>
      <w:bookmarkEnd w:id="179"/>
      <w:bookmarkEnd w:id="180"/>
      <w:bookmarkEnd w:id="181"/>
    </w:p>
    <w:p w14:paraId="1A890277"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t>投标人中标后须向采购代理机构交纳招标服务费，收费标准及缴纳时间见投标人须知前附表。</w:t>
      </w:r>
    </w:p>
    <w:p w14:paraId="15304242"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t>政府采购政策</w:t>
      </w:r>
    </w:p>
    <w:p w14:paraId="776AAC33" w14:textId="77777777" w:rsidR="004B547E" w:rsidRDefault="003C237F">
      <w:pPr>
        <w:autoSpaceDE w:val="0"/>
        <w:autoSpaceDN w:val="0"/>
        <w:adjustRightInd w:val="0"/>
        <w:snapToGrid w:val="0"/>
        <w:spacing w:line="520" w:lineRule="exact"/>
        <w:rPr>
          <w:rFonts w:ascii="宋体" w:hAnsi="宋体" w:cs="宋体"/>
        </w:rPr>
      </w:pPr>
      <w:r>
        <w:rPr>
          <w:rFonts w:ascii="宋体" w:hAnsi="宋体" w:cs="宋体" w:hint="eastAsia"/>
        </w:rPr>
        <w:t>4</w:t>
      </w:r>
      <w:r>
        <w:rPr>
          <w:rFonts w:ascii="宋体" w:hAnsi="宋体" w:cs="宋体"/>
        </w:rPr>
        <w:t>7</w:t>
      </w:r>
      <w:r>
        <w:rPr>
          <w:rFonts w:ascii="宋体" w:hAnsi="宋体" w:cs="宋体" w:hint="eastAsia"/>
        </w:rPr>
        <w:t>.1进口产品</w:t>
      </w:r>
    </w:p>
    <w:p w14:paraId="525D12A4"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lastRenderedPageBreak/>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本项目如涉及货物采购，则是否接受进口产品见投标邀请。</w:t>
      </w:r>
    </w:p>
    <w:p w14:paraId="57A10FFE" w14:textId="77777777" w:rsidR="004B547E" w:rsidRDefault="003C237F">
      <w:pPr>
        <w:autoSpaceDE w:val="0"/>
        <w:autoSpaceDN w:val="0"/>
        <w:adjustRightInd w:val="0"/>
        <w:snapToGrid w:val="0"/>
        <w:spacing w:line="520" w:lineRule="exact"/>
        <w:rPr>
          <w:rFonts w:ascii="宋体" w:hAnsi="宋体" w:cs="宋体"/>
        </w:rPr>
      </w:pPr>
      <w:r>
        <w:rPr>
          <w:rFonts w:ascii="宋体" w:hAnsi="宋体" w:cs="宋体" w:hint="eastAsia"/>
        </w:rPr>
        <w:t>4</w:t>
      </w:r>
      <w:r>
        <w:rPr>
          <w:rFonts w:ascii="宋体" w:hAnsi="宋体" w:cs="宋体"/>
        </w:rPr>
        <w:t>7</w:t>
      </w:r>
      <w:r>
        <w:rPr>
          <w:rFonts w:ascii="宋体" w:hAnsi="宋体" w:cs="宋体" w:hint="eastAsia"/>
        </w:rPr>
        <w:t>.2中小企业、监狱企业及残疾人福利性单位</w:t>
      </w:r>
    </w:p>
    <w:p w14:paraId="58EF6B1F"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政府采购促进中小企业发展管理办法》（财库〔2020〕46号）、《关于印发中小企业划型标准规定的通知》（工信部联企业〔2011〕300 号）、《国务院关于进一步促进中小企业发展的若干意见》（国发〔2009〕36 号）、《关于进一步加大政府采购支持中小企业力度的通知》（财库〔2022〕19号）。</w:t>
      </w:r>
    </w:p>
    <w:p w14:paraId="73ED7B05"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投标人提供的货物、工程或者服务符合下列情形的，享受中小企业扶持政策：</w:t>
      </w:r>
    </w:p>
    <w:p w14:paraId="78956B32" w14:textId="77777777" w:rsidR="004B547E" w:rsidRDefault="003C237F">
      <w:pPr>
        <w:autoSpaceDE w:val="0"/>
        <w:autoSpaceDN w:val="0"/>
        <w:adjustRightInd w:val="0"/>
        <w:snapToGrid w:val="0"/>
        <w:spacing w:line="520" w:lineRule="exact"/>
        <w:ind w:leftChars="177" w:left="991" w:hangingChars="236" w:hanging="566"/>
        <w:rPr>
          <w:rFonts w:ascii="宋体" w:hAnsi="宋体" w:cs="宋体"/>
        </w:rPr>
      </w:pPr>
      <w:r>
        <w:rPr>
          <w:rFonts w:ascii="宋体" w:hAnsi="宋体" w:cs="宋体" w:hint="eastAsia"/>
        </w:rPr>
        <w:t>（1）在货物采购项目中，货物由中小企业制造，即货物由中小企业生产且使用该中小企业商号或者注册商标；</w:t>
      </w:r>
    </w:p>
    <w:p w14:paraId="173E4B16" w14:textId="77777777" w:rsidR="004B547E" w:rsidRDefault="003C237F">
      <w:pPr>
        <w:autoSpaceDE w:val="0"/>
        <w:autoSpaceDN w:val="0"/>
        <w:adjustRightInd w:val="0"/>
        <w:snapToGrid w:val="0"/>
        <w:spacing w:line="520" w:lineRule="exact"/>
        <w:ind w:leftChars="177" w:left="991" w:hangingChars="236" w:hanging="566"/>
        <w:rPr>
          <w:rFonts w:ascii="宋体" w:hAnsi="宋体" w:cs="宋体"/>
        </w:rPr>
      </w:pPr>
      <w:r>
        <w:rPr>
          <w:rFonts w:ascii="宋体" w:hAnsi="宋体" w:cs="宋体" w:hint="eastAsia"/>
        </w:rPr>
        <w:t>（2）在工程采购项目中，工程由中小企业承建，即工程施工单位为中小企业；</w:t>
      </w:r>
    </w:p>
    <w:p w14:paraId="4BD35073" w14:textId="77777777" w:rsidR="004B547E" w:rsidRDefault="003C237F">
      <w:pPr>
        <w:autoSpaceDE w:val="0"/>
        <w:autoSpaceDN w:val="0"/>
        <w:adjustRightInd w:val="0"/>
        <w:snapToGrid w:val="0"/>
        <w:spacing w:line="520" w:lineRule="exact"/>
        <w:ind w:leftChars="177" w:left="991" w:hangingChars="236" w:hanging="566"/>
        <w:rPr>
          <w:rFonts w:ascii="宋体" w:hAnsi="宋体" w:cs="宋体"/>
        </w:rPr>
      </w:pPr>
      <w:r>
        <w:rPr>
          <w:rFonts w:ascii="宋体" w:hAnsi="宋体" w:cs="宋体" w:hint="eastAsia"/>
        </w:rPr>
        <w:t>（3）在服务采购项目中，服务由中小企业承接，即提供服务的人员为中小企业依照《中华人民共和国劳动合同法》订立劳动合同的从业人员。</w:t>
      </w:r>
    </w:p>
    <w:p w14:paraId="04C2343B"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在货物采购项目中，投标人提供的货物既有中小企业制造货物，也有大型企业制造货物的，不享受中小企业扶持政策。</w:t>
      </w:r>
    </w:p>
    <w:p w14:paraId="295A76DA"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以联合体形</w:t>
      </w:r>
      <w:proofErr w:type="gramStart"/>
      <w:r>
        <w:rPr>
          <w:rFonts w:ascii="宋体" w:hAnsi="宋体" w:cs="宋体" w:hint="eastAsia"/>
        </w:rPr>
        <w:t>式参加</w:t>
      </w:r>
      <w:proofErr w:type="gramEnd"/>
      <w:r>
        <w:rPr>
          <w:rFonts w:ascii="宋体" w:hAnsi="宋体" w:cs="宋体" w:hint="eastAsia"/>
        </w:rPr>
        <w:t>政府采购活动，联合体各方均为中小企业的，联合体视同中小企业。其中，联合体各方均为小</w:t>
      </w:r>
      <w:proofErr w:type="gramStart"/>
      <w:r>
        <w:rPr>
          <w:rFonts w:ascii="宋体" w:hAnsi="宋体" w:cs="宋体" w:hint="eastAsia"/>
        </w:rPr>
        <w:t>微企业</w:t>
      </w:r>
      <w:proofErr w:type="gramEnd"/>
      <w:r>
        <w:rPr>
          <w:rFonts w:ascii="宋体" w:hAnsi="宋体" w:cs="宋体" w:hint="eastAsia"/>
        </w:rPr>
        <w:t>的，联合体视同小微企业。</w:t>
      </w:r>
    </w:p>
    <w:p w14:paraId="0E8E649C"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监狱企业定义：是指由司法部认定的为罪犯、戒毒人员提供生产项目和劳动</w:t>
      </w:r>
      <w:r>
        <w:rPr>
          <w:rFonts w:ascii="宋体" w:hAnsi="宋体" w:cs="宋体" w:hint="eastAsia"/>
        </w:rPr>
        <w:lastRenderedPageBreak/>
        <w:t>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7B67F3B"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残疾人福利单位定义：享受政府采购支持政策的残疾人福利性单位应当同时满足以下条件：安置的残疾人占本单位在职职工人数的比例不低于25%（含25%），并且安置的残疾人人数不少于10 人（含10 人）；依法与安置的每位残疾人签订了一年以上（含一年）的劳动合同或服务协议；为安置的每位残疾人按月足额缴纳了基本养老保险、基本医疗保险、失业保险、工伤保险和生育保险等社会保险费；通过银行等金融机构向安置的每位残疾人，按月支付了不低于单位所在区县适用的经省级人民政府批准的月最低工资标准的工资；提供本单位制造的货物、承担的工程或者服务（以下简称产品），或者提供其他残疾人福利性单位制造的货物（不包括使用非残疾人福利性单位注册商标的货物）；前款所称残疾人是指法</w:t>
      </w:r>
      <w:proofErr w:type="gramStart"/>
      <w:r>
        <w:rPr>
          <w:rFonts w:ascii="宋体" w:hAnsi="宋体" w:cs="宋体" w:hint="eastAsia"/>
        </w:rPr>
        <w:t>定劳动</w:t>
      </w:r>
      <w:proofErr w:type="gramEnd"/>
      <w:r>
        <w:rPr>
          <w:rFonts w:ascii="宋体" w:hAnsi="宋体" w:cs="宋体" w:hint="eastAsia"/>
        </w:rPr>
        <w:t>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14:paraId="7F3BA3A4"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采购标的对应的中小企业划分标准所属行业见投标邀请。</w:t>
      </w:r>
    </w:p>
    <w:p w14:paraId="2E01C709"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小</w:t>
      </w:r>
      <w:proofErr w:type="gramStart"/>
      <w:r>
        <w:rPr>
          <w:rFonts w:ascii="宋体" w:hAnsi="宋体" w:cs="宋体" w:hint="eastAsia"/>
        </w:rPr>
        <w:t>微企业</w:t>
      </w:r>
      <w:proofErr w:type="gramEnd"/>
      <w:r>
        <w:rPr>
          <w:rFonts w:ascii="宋体" w:hAnsi="宋体" w:cs="宋体" w:hint="eastAsia"/>
        </w:rPr>
        <w:t>价格评审优惠的政策调整见评标办法。</w:t>
      </w:r>
    </w:p>
    <w:p w14:paraId="153D72DF" w14:textId="77777777" w:rsidR="004B547E" w:rsidRDefault="003C237F">
      <w:pPr>
        <w:autoSpaceDE w:val="0"/>
        <w:autoSpaceDN w:val="0"/>
        <w:adjustRightInd w:val="0"/>
        <w:snapToGrid w:val="0"/>
        <w:spacing w:line="520" w:lineRule="exact"/>
        <w:rPr>
          <w:rFonts w:ascii="宋体" w:hAnsi="宋体" w:cs="宋体"/>
        </w:rPr>
      </w:pPr>
      <w:r>
        <w:rPr>
          <w:rFonts w:ascii="宋体" w:hAnsi="宋体" w:cs="宋体" w:hint="eastAsia"/>
        </w:rPr>
        <w:t>4</w:t>
      </w:r>
      <w:r>
        <w:rPr>
          <w:rFonts w:ascii="宋体" w:hAnsi="宋体" w:cs="宋体"/>
        </w:rPr>
        <w:t>7</w:t>
      </w:r>
      <w:r>
        <w:rPr>
          <w:rFonts w:ascii="宋体" w:hAnsi="宋体" w:cs="宋体" w:hint="eastAsia"/>
        </w:rPr>
        <w:t>.3政府采购节能产品、环境标志产品</w:t>
      </w:r>
    </w:p>
    <w:p w14:paraId="716C9D3D"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6ED93142"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采购人拟采购的产品属于品目清单范围的，采购人及其委托的采购代理机构</w:t>
      </w:r>
      <w:r>
        <w:rPr>
          <w:rFonts w:ascii="宋体" w:hAnsi="宋体" w:cs="宋体" w:hint="eastAsia"/>
        </w:rPr>
        <w:lastRenderedPageBreak/>
        <w:t xml:space="preserve">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1D4393CF"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如本项目采购产品属于实施政府强制采购品目清单范围的节能产品，则投标人所报产品必须获得国家确定的认证机构出具的、处于有效期之内的节能产品认证证书，否则投标无效；非政府强制采购的节能产品或环境标志产品，依据品目清单和认证证书实施政府优先采购。优先采购的具体规定见评标办法。</w:t>
      </w:r>
    </w:p>
    <w:p w14:paraId="448A3627" w14:textId="77777777" w:rsidR="004B547E" w:rsidRDefault="003C237F">
      <w:pPr>
        <w:autoSpaceDE w:val="0"/>
        <w:autoSpaceDN w:val="0"/>
        <w:adjustRightInd w:val="0"/>
        <w:snapToGrid w:val="0"/>
        <w:spacing w:line="520" w:lineRule="exact"/>
        <w:rPr>
          <w:rFonts w:ascii="宋体" w:hAnsi="宋体" w:cs="宋体"/>
        </w:rPr>
      </w:pPr>
      <w:r>
        <w:rPr>
          <w:rFonts w:ascii="宋体" w:hAnsi="宋体" w:cs="宋体" w:hint="eastAsia"/>
        </w:rPr>
        <w:t>4</w:t>
      </w:r>
      <w:r>
        <w:rPr>
          <w:rFonts w:ascii="宋体" w:hAnsi="宋体" w:cs="宋体"/>
        </w:rPr>
        <w:t>7</w:t>
      </w:r>
      <w:r>
        <w:rPr>
          <w:rFonts w:ascii="宋体" w:hAnsi="宋体" w:cs="宋体" w:hint="eastAsia"/>
        </w:rPr>
        <w:t>.4支持乡村产业振兴管理</w:t>
      </w:r>
    </w:p>
    <w:p w14:paraId="054C5ABA"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为落实《关于运用政府采购政策支持乡村产业振兴的通知》（财库〔2021〕19号）有关要求，做好支持脱贫攻坚工作，本项目采购活动中对于支持乡村振兴管理的相关要求见采购需求（如涉及）。</w:t>
      </w:r>
    </w:p>
    <w:p w14:paraId="5D413BE7" w14:textId="77777777" w:rsidR="004B547E" w:rsidRDefault="003C237F">
      <w:pPr>
        <w:autoSpaceDE w:val="0"/>
        <w:autoSpaceDN w:val="0"/>
        <w:adjustRightInd w:val="0"/>
        <w:snapToGrid w:val="0"/>
        <w:spacing w:line="520" w:lineRule="exact"/>
        <w:rPr>
          <w:rFonts w:ascii="宋体" w:hAnsi="宋体" w:cs="宋体"/>
        </w:rPr>
      </w:pPr>
      <w:r>
        <w:rPr>
          <w:rFonts w:ascii="宋体" w:hAnsi="宋体" w:cs="宋体" w:hint="eastAsia"/>
        </w:rPr>
        <w:t>4</w:t>
      </w:r>
      <w:r>
        <w:rPr>
          <w:rFonts w:ascii="宋体" w:hAnsi="宋体" w:cs="宋体"/>
        </w:rPr>
        <w:t>7</w:t>
      </w:r>
      <w:r>
        <w:rPr>
          <w:rFonts w:ascii="宋体" w:hAnsi="宋体" w:cs="宋体" w:hint="eastAsia"/>
        </w:rPr>
        <w:t>.5网络安全专用产品</w:t>
      </w:r>
    </w:p>
    <w:p w14:paraId="2AA3FED0" w14:textId="77777777" w:rsidR="004B547E" w:rsidRDefault="003C237F">
      <w:pPr>
        <w:autoSpaceDE w:val="0"/>
        <w:autoSpaceDN w:val="0"/>
        <w:adjustRightInd w:val="0"/>
        <w:snapToGrid w:val="0"/>
        <w:spacing w:line="520" w:lineRule="exact"/>
        <w:ind w:leftChars="177" w:left="425"/>
        <w:rPr>
          <w:rFonts w:ascii="宋体" w:hAnsi="宋体" w:cs="宋体"/>
        </w:rPr>
      </w:pPr>
      <w:r>
        <w:rPr>
          <w:rFonts w:ascii="宋体" w:hAnsi="宋体" w:cs="宋体" w:hint="eastAsia"/>
        </w:rPr>
        <w:t>所投网络安全专用产品属于《网络关键设备和网络安全专用产品目录》（2023 年第2号）范围的，采购按照《信息安全技术 网络安全专用产品安全技术要求》等相关国家标准的强制性要求，由具备资格的机构安全认证合格或者安全检测符合要求的网络安全产品，否则投标无效。关于网络安全专用产品安全管理依据《关于调整网络安全专用产品安全管理有关事项的公告》（2023年 第1号）。</w:t>
      </w:r>
    </w:p>
    <w:p w14:paraId="707328A2" w14:textId="77777777" w:rsidR="004B547E" w:rsidRDefault="003C237F">
      <w:pPr>
        <w:autoSpaceDE w:val="0"/>
        <w:autoSpaceDN w:val="0"/>
        <w:adjustRightInd w:val="0"/>
        <w:snapToGrid w:val="0"/>
        <w:spacing w:line="520" w:lineRule="exact"/>
        <w:rPr>
          <w:rFonts w:ascii="宋体" w:hAnsi="宋体" w:cs="宋体"/>
        </w:rPr>
      </w:pPr>
      <w:r>
        <w:rPr>
          <w:rFonts w:ascii="宋体" w:hAnsi="宋体" w:cs="宋体" w:hint="eastAsia"/>
        </w:rPr>
        <w:t>4</w:t>
      </w:r>
      <w:r>
        <w:rPr>
          <w:rFonts w:ascii="宋体" w:hAnsi="宋体" w:cs="宋体"/>
        </w:rPr>
        <w:t>7</w:t>
      </w:r>
      <w:r>
        <w:rPr>
          <w:rFonts w:ascii="宋体" w:hAnsi="宋体" w:cs="宋体" w:hint="eastAsia"/>
        </w:rPr>
        <w:t>.6商品包装、快递包装政府采购需求标准（试行）</w:t>
      </w:r>
    </w:p>
    <w:p w14:paraId="0CEABC1A" w14:textId="77777777" w:rsidR="004B547E" w:rsidRDefault="003C237F">
      <w:pPr>
        <w:autoSpaceDE w:val="0"/>
        <w:autoSpaceDN w:val="0"/>
        <w:adjustRightInd w:val="0"/>
        <w:snapToGrid w:val="0"/>
        <w:spacing w:line="520" w:lineRule="exact"/>
        <w:ind w:leftChars="200" w:left="480"/>
        <w:rPr>
          <w:rFonts w:ascii="宋体" w:hAnsi="宋体" w:cs="宋体"/>
        </w:rPr>
      </w:pPr>
      <w:r>
        <w:rPr>
          <w:rFonts w:ascii="宋体" w:hAnsi="宋体" w:cs="宋体" w:hint="eastAsia"/>
        </w:rPr>
        <w:t>为助力打好污染防治攻坚战，推广使用绿色包装，根据财政部关于印发《商品包装政府采购需求标准（试行）》、《快递包装政府采购需求标准（试行）》的通知（财办库〔2020〕123号），本项目如涉及商品包装和快递包装的，则其具体要求见采购需求（如涉及）。</w:t>
      </w:r>
    </w:p>
    <w:p w14:paraId="243EDEA1" w14:textId="77777777" w:rsidR="004B547E" w:rsidRDefault="003C237F">
      <w:pPr>
        <w:numPr>
          <w:ilvl w:val="0"/>
          <w:numId w:val="3"/>
        </w:numPr>
        <w:autoSpaceDE w:val="0"/>
        <w:autoSpaceDN w:val="0"/>
        <w:adjustRightInd w:val="0"/>
        <w:snapToGrid w:val="0"/>
        <w:spacing w:line="520" w:lineRule="exact"/>
        <w:rPr>
          <w:rFonts w:ascii="宋体" w:hAnsi="宋体" w:cs="宋体"/>
          <w:kern w:val="0"/>
        </w:rPr>
      </w:pPr>
      <w:r>
        <w:rPr>
          <w:rFonts w:ascii="宋体" w:hAnsi="宋体" w:cs="宋体" w:hint="eastAsia"/>
          <w:kern w:val="0"/>
        </w:rPr>
        <w:t>需要补充的其他内容：见投标人须知前附表。</w:t>
      </w:r>
    </w:p>
    <w:p w14:paraId="1AEF8E46" w14:textId="77777777" w:rsidR="004B547E" w:rsidRDefault="004B547E">
      <w:pPr>
        <w:pStyle w:val="25"/>
        <w:ind w:leftChars="0" w:left="0" w:firstLineChars="0" w:firstLine="0"/>
        <w:rPr>
          <w:rFonts w:ascii="宋体" w:hAnsi="宋体"/>
        </w:rPr>
      </w:pPr>
    </w:p>
    <w:p w14:paraId="7331C75A" w14:textId="77777777" w:rsidR="004B547E" w:rsidRDefault="003C237F">
      <w:pPr>
        <w:pStyle w:val="1"/>
        <w:rPr>
          <w:rFonts w:ascii="宋体" w:hAnsi="宋体"/>
        </w:rPr>
      </w:pPr>
      <w:r>
        <w:rPr>
          <w:rFonts w:ascii="宋体" w:hAnsi="宋体" w:cs="宋体" w:hint="eastAsia"/>
        </w:rPr>
        <w:br w:type="page"/>
      </w:r>
      <w:bookmarkStart w:id="182" w:name="_Toc29029"/>
      <w:bookmarkStart w:id="183" w:name="_Toc195921851"/>
      <w:bookmarkStart w:id="184" w:name="_Toc213417143"/>
      <w:bookmarkStart w:id="185" w:name="_Toc28166"/>
      <w:r>
        <w:rPr>
          <w:rFonts w:ascii="宋体" w:hAnsi="宋体" w:hint="eastAsia"/>
        </w:rPr>
        <w:lastRenderedPageBreak/>
        <w:t>第三章 评标办法</w:t>
      </w:r>
      <w:bookmarkEnd w:id="182"/>
      <w:bookmarkEnd w:id="183"/>
      <w:bookmarkEnd w:id="184"/>
      <w:bookmarkEnd w:id="185"/>
    </w:p>
    <w:p w14:paraId="57B9C32D" w14:textId="77777777" w:rsidR="004B547E" w:rsidRDefault="004B547E">
      <w:pPr>
        <w:autoSpaceDE w:val="0"/>
        <w:autoSpaceDN w:val="0"/>
        <w:adjustRightInd w:val="0"/>
        <w:snapToGrid w:val="0"/>
        <w:spacing w:afterLines="50" w:after="156" w:line="480" w:lineRule="atLeast"/>
        <w:jc w:val="left"/>
        <w:rPr>
          <w:rFonts w:ascii="宋体" w:hAnsi="宋体" w:cs="宋体"/>
          <w:kern w:val="0"/>
        </w:rPr>
      </w:pPr>
    </w:p>
    <w:p w14:paraId="0C817C61" w14:textId="77777777" w:rsidR="004B547E" w:rsidRDefault="003C237F">
      <w:pPr>
        <w:numPr>
          <w:ilvl w:val="0"/>
          <w:numId w:val="20"/>
        </w:numPr>
        <w:autoSpaceDE w:val="0"/>
        <w:autoSpaceDN w:val="0"/>
        <w:adjustRightInd w:val="0"/>
        <w:spacing w:line="520" w:lineRule="exact"/>
        <w:ind w:firstLine="482"/>
        <w:outlineLvl w:val="1"/>
        <w:rPr>
          <w:rFonts w:ascii="宋体" w:hAnsi="宋体" w:cs="宋体"/>
          <w:b/>
          <w:kern w:val="0"/>
          <w:sz w:val="28"/>
          <w:szCs w:val="28"/>
        </w:rPr>
      </w:pPr>
      <w:bookmarkStart w:id="186" w:name="_Toc5741"/>
      <w:bookmarkStart w:id="187" w:name="_Toc13499"/>
      <w:bookmarkStart w:id="188" w:name="_Toc213417144"/>
      <w:bookmarkStart w:id="189" w:name="_Toc30014"/>
      <w:bookmarkStart w:id="190" w:name="_Toc129789801"/>
      <w:bookmarkStart w:id="191" w:name="_Toc31577"/>
      <w:r>
        <w:rPr>
          <w:rFonts w:ascii="宋体" w:hAnsi="宋体" w:cs="宋体" w:hint="eastAsia"/>
          <w:b/>
          <w:kern w:val="0"/>
          <w:sz w:val="28"/>
          <w:szCs w:val="28"/>
        </w:rPr>
        <w:t>资格审查及标准</w:t>
      </w:r>
      <w:bookmarkEnd w:id="186"/>
      <w:bookmarkEnd w:id="187"/>
      <w:bookmarkEnd w:id="188"/>
      <w:bookmarkEnd w:id="189"/>
      <w:bookmarkEnd w:id="190"/>
      <w:bookmarkEnd w:id="191"/>
    </w:p>
    <w:p w14:paraId="5E8D3F59"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由采购人或采购代理机构按附表一所列审查标准，对投标人资格进行审查，以确定投标人是否具备投标资格，投标人未通过资格审查的，其投标无效。</w:t>
      </w:r>
    </w:p>
    <w:p w14:paraId="6BC41651" w14:textId="77777777" w:rsidR="004B547E" w:rsidRDefault="003C237F">
      <w:pPr>
        <w:numPr>
          <w:ilvl w:val="0"/>
          <w:numId w:val="20"/>
        </w:numPr>
        <w:autoSpaceDE w:val="0"/>
        <w:autoSpaceDN w:val="0"/>
        <w:adjustRightInd w:val="0"/>
        <w:spacing w:line="520" w:lineRule="exact"/>
        <w:ind w:firstLine="482"/>
        <w:outlineLvl w:val="1"/>
        <w:rPr>
          <w:rFonts w:ascii="宋体" w:hAnsi="宋体" w:cs="宋体"/>
          <w:b/>
          <w:kern w:val="0"/>
          <w:sz w:val="28"/>
          <w:szCs w:val="28"/>
        </w:rPr>
      </w:pPr>
      <w:bookmarkStart w:id="192" w:name="_Toc129789802"/>
      <w:bookmarkStart w:id="193" w:name="_Toc213417145"/>
      <w:bookmarkStart w:id="194" w:name="_Toc25398"/>
      <w:bookmarkStart w:id="195" w:name="_Toc8479"/>
      <w:bookmarkStart w:id="196" w:name="_Toc10671"/>
      <w:bookmarkStart w:id="197" w:name="_Toc23309"/>
      <w:r>
        <w:rPr>
          <w:rFonts w:ascii="宋体" w:hAnsi="宋体" w:cs="宋体" w:hint="eastAsia"/>
          <w:b/>
          <w:kern w:val="0"/>
          <w:sz w:val="28"/>
          <w:szCs w:val="28"/>
        </w:rPr>
        <w:t>评标方法</w:t>
      </w:r>
      <w:bookmarkEnd w:id="192"/>
      <w:bookmarkEnd w:id="193"/>
      <w:bookmarkEnd w:id="194"/>
      <w:bookmarkEnd w:id="195"/>
      <w:bookmarkEnd w:id="196"/>
      <w:bookmarkEnd w:id="197"/>
    </w:p>
    <w:p w14:paraId="5C990B39" w14:textId="77777777" w:rsidR="004B547E" w:rsidRDefault="003C237F">
      <w:pPr>
        <w:tabs>
          <w:tab w:val="left" w:pos="993"/>
        </w:tabs>
        <w:autoSpaceDE w:val="0"/>
        <w:autoSpaceDN w:val="0"/>
        <w:adjustRightInd w:val="0"/>
        <w:snapToGrid w:val="0"/>
        <w:spacing w:line="520" w:lineRule="exact"/>
        <w:ind w:firstLineChars="200" w:firstLine="480"/>
        <w:jc w:val="left"/>
        <w:rPr>
          <w:rFonts w:ascii="宋体" w:hAnsi="宋体" w:cs="宋体"/>
          <w:kern w:val="0"/>
        </w:rPr>
      </w:pPr>
      <w:bookmarkStart w:id="198" w:name="_Toc23815"/>
      <w:bookmarkStart w:id="199" w:name="_Toc12642"/>
      <w:bookmarkStart w:id="200" w:name="_Toc17609"/>
      <w:bookmarkStart w:id="201" w:name="_Toc587"/>
      <w:bookmarkStart w:id="202" w:name="_Toc7066"/>
      <w:r>
        <w:rPr>
          <w:rFonts w:ascii="宋体" w:hAnsi="宋体" w:cs="宋体" w:hint="eastAsia"/>
          <w:kern w:val="0"/>
        </w:rPr>
        <w:t>本次评标采用综合评分法。评标委员会对满足招标文件实质性要求的投标文件，按照本章规定的评审标准进行打分，并按综合得分由高到低顺序推荐中标候选人。</w:t>
      </w:r>
      <w:bookmarkEnd w:id="198"/>
      <w:bookmarkEnd w:id="199"/>
      <w:r>
        <w:rPr>
          <w:rFonts w:ascii="宋体" w:hAnsi="宋体" w:cs="宋体" w:hint="eastAsia"/>
          <w:kern w:val="0"/>
        </w:rPr>
        <w:t>综合得分相同的，按投标报价由低到高顺序排列。综合得分且投标报价相同的并列。中标候选人并列的，由采购人按照以下方式确定中标人；技术部分得分不同的，按照技术部分得分由高到低顺序，技术部分得分相同的，采用随机抽取的方式。</w:t>
      </w:r>
      <w:bookmarkEnd w:id="200"/>
      <w:bookmarkEnd w:id="201"/>
      <w:bookmarkEnd w:id="202"/>
    </w:p>
    <w:p w14:paraId="765075D3" w14:textId="77777777" w:rsidR="004B547E" w:rsidRDefault="003C237F">
      <w:pPr>
        <w:numPr>
          <w:ilvl w:val="0"/>
          <w:numId w:val="20"/>
        </w:numPr>
        <w:autoSpaceDE w:val="0"/>
        <w:autoSpaceDN w:val="0"/>
        <w:adjustRightInd w:val="0"/>
        <w:spacing w:line="520" w:lineRule="exact"/>
        <w:ind w:firstLine="482"/>
        <w:outlineLvl w:val="1"/>
        <w:rPr>
          <w:rFonts w:ascii="宋体" w:hAnsi="宋体" w:cs="宋体"/>
          <w:b/>
          <w:kern w:val="0"/>
          <w:sz w:val="28"/>
          <w:szCs w:val="28"/>
        </w:rPr>
      </w:pPr>
      <w:bookmarkStart w:id="203" w:name="_Toc22972"/>
      <w:bookmarkStart w:id="204" w:name="_Toc4644"/>
      <w:bookmarkStart w:id="205" w:name="_Toc17932"/>
      <w:bookmarkStart w:id="206" w:name="_Toc12479"/>
      <w:bookmarkStart w:id="207" w:name="_Toc213417146"/>
      <w:bookmarkStart w:id="208" w:name="_Toc129789803"/>
      <w:r>
        <w:rPr>
          <w:rFonts w:ascii="宋体" w:hAnsi="宋体" w:cs="宋体" w:hint="eastAsia"/>
          <w:b/>
          <w:kern w:val="0"/>
          <w:sz w:val="28"/>
          <w:szCs w:val="28"/>
        </w:rPr>
        <w:t>评审标准</w:t>
      </w:r>
      <w:bookmarkEnd w:id="203"/>
      <w:bookmarkEnd w:id="204"/>
      <w:bookmarkEnd w:id="205"/>
      <w:bookmarkEnd w:id="206"/>
      <w:bookmarkEnd w:id="207"/>
      <w:bookmarkEnd w:id="208"/>
    </w:p>
    <w:p w14:paraId="07C523FB" w14:textId="77777777" w:rsidR="004B547E" w:rsidRDefault="003C237F">
      <w:pPr>
        <w:tabs>
          <w:tab w:val="left" w:pos="960"/>
          <w:tab w:val="left" w:pos="1200"/>
        </w:tabs>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1</w:t>
      </w:r>
      <w:r>
        <w:rPr>
          <w:rFonts w:ascii="宋体" w:hAnsi="宋体" w:cs="宋体"/>
          <w:kern w:val="0"/>
        </w:rPr>
        <w:t xml:space="preserve"> </w:t>
      </w:r>
      <w:r>
        <w:rPr>
          <w:rFonts w:ascii="宋体" w:hAnsi="宋体" w:cs="宋体" w:hint="eastAsia"/>
          <w:kern w:val="0"/>
        </w:rPr>
        <w:t>符合性评审标准：见附表二。投标人须满足附表</w:t>
      </w:r>
      <w:proofErr w:type="gramStart"/>
      <w:r>
        <w:rPr>
          <w:rFonts w:ascii="宋体" w:hAnsi="宋体" w:cs="宋体" w:hint="eastAsia"/>
          <w:kern w:val="0"/>
        </w:rPr>
        <w:t>二符合</w:t>
      </w:r>
      <w:proofErr w:type="gramEnd"/>
      <w:r>
        <w:rPr>
          <w:rFonts w:ascii="宋体" w:hAnsi="宋体" w:cs="宋体" w:hint="eastAsia"/>
          <w:kern w:val="0"/>
        </w:rPr>
        <w:t>性审查表的全部内容，否则其投标无效。</w:t>
      </w:r>
    </w:p>
    <w:p w14:paraId="3101FF45" w14:textId="77777777" w:rsidR="004B547E" w:rsidRDefault="003C237F">
      <w:pPr>
        <w:tabs>
          <w:tab w:val="left" w:pos="960"/>
          <w:tab w:val="left" w:pos="1200"/>
        </w:tabs>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2</w:t>
      </w:r>
      <w:r>
        <w:rPr>
          <w:rFonts w:ascii="宋体" w:hAnsi="宋体" w:cs="宋体"/>
          <w:kern w:val="0"/>
        </w:rPr>
        <w:t xml:space="preserve"> </w:t>
      </w:r>
      <w:r>
        <w:rPr>
          <w:rFonts w:ascii="宋体" w:hAnsi="宋体" w:cs="宋体" w:hint="eastAsia"/>
          <w:kern w:val="0"/>
        </w:rPr>
        <w:t>分值构成：总分100分，具体见附表三商务、技术及价格评审因素及分值分配表。</w:t>
      </w:r>
    </w:p>
    <w:p w14:paraId="34AABE8D" w14:textId="77777777" w:rsidR="004B547E" w:rsidRDefault="003C237F">
      <w:pPr>
        <w:numPr>
          <w:ilvl w:val="0"/>
          <w:numId w:val="20"/>
        </w:numPr>
        <w:autoSpaceDE w:val="0"/>
        <w:autoSpaceDN w:val="0"/>
        <w:adjustRightInd w:val="0"/>
        <w:spacing w:line="520" w:lineRule="exact"/>
        <w:ind w:firstLine="482"/>
        <w:outlineLvl w:val="1"/>
        <w:rPr>
          <w:rFonts w:ascii="宋体" w:hAnsi="宋体" w:cs="宋体"/>
          <w:b/>
          <w:kern w:val="0"/>
          <w:sz w:val="28"/>
          <w:szCs w:val="28"/>
        </w:rPr>
      </w:pPr>
      <w:bookmarkStart w:id="209" w:name="_Toc18755"/>
      <w:bookmarkStart w:id="210" w:name="_Toc213417147"/>
      <w:bookmarkStart w:id="211" w:name="_Toc17270"/>
      <w:bookmarkStart w:id="212" w:name="_Toc9814"/>
      <w:bookmarkStart w:id="213" w:name="_Toc129789804"/>
      <w:bookmarkStart w:id="214" w:name="_Toc7045"/>
      <w:r>
        <w:rPr>
          <w:rFonts w:ascii="宋体" w:hAnsi="宋体" w:cs="宋体" w:hint="eastAsia"/>
          <w:b/>
          <w:kern w:val="0"/>
          <w:sz w:val="28"/>
          <w:szCs w:val="28"/>
        </w:rPr>
        <w:t>评审程序</w:t>
      </w:r>
      <w:bookmarkEnd w:id="209"/>
      <w:bookmarkEnd w:id="210"/>
      <w:bookmarkEnd w:id="211"/>
      <w:bookmarkEnd w:id="212"/>
      <w:bookmarkEnd w:id="213"/>
      <w:bookmarkEnd w:id="214"/>
    </w:p>
    <w:p w14:paraId="155D01D0"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1</w:t>
      </w:r>
      <w:r>
        <w:rPr>
          <w:rFonts w:ascii="宋体" w:hAnsi="宋体" w:cs="宋体"/>
          <w:kern w:val="0"/>
        </w:rPr>
        <w:t xml:space="preserve"> </w:t>
      </w:r>
      <w:r>
        <w:rPr>
          <w:rFonts w:ascii="宋体" w:hAnsi="宋体" w:cs="宋体" w:hint="eastAsia"/>
          <w:kern w:val="0"/>
        </w:rPr>
        <w:t>符合性检查：评标委员会按附表二所列标准，对投标文件的有效性、完整性和对招标文件的响应程度进行审查，以确定是否对招标文件的实质性要求</w:t>
      </w:r>
      <w:proofErr w:type="gramStart"/>
      <w:r>
        <w:rPr>
          <w:rFonts w:ascii="宋体" w:hAnsi="宋体" w:cs="宋体" w:hint="eastAsia"/>
          <w:kern w:val="0"/>
        </w:rPr>
        <w:t>作出</w:t>
      </w:r>
      <w:proofErr w:type="gramEnd"/>
      <w:r>
        <w:rPr>
          <w:rFonts w:ascii="宋体" w:hAnsi="宋体" w:cs="宋体" w:hint="eastAsia"/>
          <w:kern w:val="0"/>
        </w:rPr>
        <w:t>响应。</w:t>
      </w:r>
    </w:p>
    <w:p w14:paraId="2C1B5331"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2</w:t>
      </w:r>
      <w:r>
        <w:rPr>
          <w:rFonts w:ascii="宋体" w:hAnsi="宋体" w:cs="宋体"/>
          <w:kern w:val="0"/>
        </w:rPr>
        <w:t xml:space="preserve"> </w:t>
      </w:r>
      <w:r>
        <w:rPr>
          <w:rFonts w:ascii="宋体" w:hAnsi="宋体" w:cs="宋体" w:hint="eastAsia"/>
          <w:kern w:val="0"/>
        </w:rPr>
        <w:t>澄清有关问题。</w:t>
      </w:r>
    </w:p>
    <w:p w14:paraId="2F535558" w14:textId="77777777" w:rsidR="004B547E" w:rsidRDefault="003C237F">
      <w:pPr>
        <w:tabs>
          <w:tab w:val="left" w:pos="993"/>
        </w:tabs>
        <w:autoSpaceDE w:val="0"/>
        <w:autoSpaceDN w:val="0"/>
        <w:adjustRightInd w:val="0"/>
        <w:snapToGrid w:val="0"/>
        <w:spacing w:line="520" w:lineRule="exact"/>
        <w:ind w:firstLineChars="200" w:firstLine="480"/>
        <w:jc w:val="left"/>
        <w:rPr>
          <w:rFonts w:ascii="宋体" w:hAnsi="宋体" w:cs="宋体"/>
        </w:rPr>
      </w:pPr>
      <w:r>
        <w:rPr>
          <w:rFonts w:ascii="宋体" w:hAnsi="宋体" w:cs="宋体" w:hint="eastAsia"/>
        </w:rPr>
        <w:t>（1）对投标文件中含义不明确、同类问题表述不一致或者有明显文字和计算错误的内容，评标委员会可以书面形式要求投标人</w:t>
      </w:r>
      <w:proofErr w:type="gramStart"/>
      <w:r>
        <w:rPr>
          <w:rFonts w:ascii="宋体" w:hAnsi="宋体" w:cs="宋体" w:hint="eastAsia"/>
        </w:rPr>
        <w:t>作出</w:t>
      </w:r>
      <w:proofErr w:type="gramEnd"/>
      <w:r>
        <w:rPr>
          <w:rFonts w:ascii="宋体" w:hAnsi="宋体" w:cs="宋体" w:hint="eastAsia"/>
        </w:rPr>
        <w:t>必要的澄清、说明或者纠正。投标人的澄清、说明或者补正应当采用书面形式，由其授权的代表签字，并不得超出投标文件的范围或者改变投标文件的实质性内容。</w:t>
      </w:r>
    </w:p>
    <w:p w14:paraId="2AFDE2F1" w14:textId="77777777" w:rsidR="004B547E" w:rsidRDefault="003C237F">
      <w:pPr>
        <w:tabs>
          <w:tab w:val="left" w:pos="993"/>
        </w:tabs>
        <w:autoSpaceDE w:val="0"/>
        <w:autoSpaceDN w:val="0"/>
        <w:adjustRightInd w:val="0"/>
        <w:snapToGrid w:val="0"/>
        <w:spacing w:line="520" w:lineRule="exact"/>
        <w:ind w:firstLineChars="200" w:firstLine="480"/>
        <w:jc w:val="left"/>
        <w:rPr>
          <w:rFonts w:ascii="宋体" w:hAnsi="宋体" w:cs="宋体"/>
        </w:rPr>
      </w:pPr>
      <w:r>
        <w:rPr>
          <w:rFonts w:ascii="宋体" w:hAnsi="宋体" w:cs="宋体" w:hint="eastAsia"/>
        </w:rPr>
        <w:lastRenderedPageBreak/>
        <w:t>（2）评标委员会不接受投标人主动提出的澄清、说明或补正。</w:t>
      </w:r>
    </w:p>
    <w:p w14:paraId="68F80673" w14:textId="77777777" w:rsidR="004B547E" w:rsidRDefault="003C237F">
      <w:pPr>
        <w:tabs>
          <w:tab w:val="left" w:pos="993"/>
        </w:tabs>
        <w:autoSpaceDE w:val="0"/>
        <w:autoSpaceDN w:val="0"/>
        <w:adjustRightInd w:val="0"/>
        <w:snapToGrid w:val="0"/>
        <w:spacing w:line="520" w:lineRule="exact"/>
        <w:ind w:firstLineChars="200" w:firstLine="480"/>
        <w:jc w:val="left"/>
        <w:rPr>
          <w:rFonts w:ascii="宋体" w:hAnsi="宋体" w:cs="宋体"/>
        </w:rPr>
      </w:pPr>
      <w:r>
        <w:rPr>
          <w:rFonts w:ascii="宋体" w:hAnsi="宋体" w:cs="宋体" w:hint="eastAsia"/>
        </w:rPr>
        <w:t>（3）投标人的书面澄清、说明和补正属于投标文件的组成部分。</w:t>
      </w:r>
    </w:p>
    <w:p w14:paraId="0E1C4DE3" w14:textId="77777777" w:rsidR="004B547E" w:rsidRDefault="003C237F">
      <w:pPr>
        <w:tabs>
          <w:tab w:val="left" w:pos="993"/>
        </w:tabs>
        <w:autoSpaceDE w:val="0"/>
        <w:autoSpaceDN w:val="0"/>
        <w:adjustRightInd w:val="0"/>
        <w:snapToGrid w:val="0"/>
        <w:spacing w:line="520" w:lineRule="exact"/>
        <w:ind w:firstLineChars="200" w:firstLine="480"/>
        <w:jc w:val="left"/>
        <w:rPr>
          <w:rFonts w:ascii="宋体" w:hAnsi="宋体" w:cs="宋体"/>
        </w:rPr>
      </w:pPr>
      <w:r>
        <w:rPr>
          <w:rFonts w:ascii="宋体" w:hAnsi="宋体" w:cs="宋体" w:hint="eastAsia"/>
        </w:rPr>
        <w:t>（4）评标委员会对投标人提交的澄清、说明或补正有疑问的，可以要求投标人进一步澄清、说明或补正，直至满足评标委员会的要求。</w:t>
      </w:r>
    </w:p>
    <w:p w14:paraId="6EE4A45A" w14:textId="77777777" w:rsidR="004B547E" w:rsidRDefault="003C237F">
      <w:pPr>
        <w:tabs>
          <w:tab w:val="left" w:pos="993"/>
        </w:tabs>
        <w:autoSpaceDE w:val="0"/>
        <w:autoSpaceDN w:val="0"/>
        <w:adjustRightInd w:val="0"/>
        <w:snapToGrid w:val="0"/>
        <w:spacing w:line="520" w:lineRule="exact"/>
        <w:ind w:firstLineChars="200" w:firstLine="480"/>
        <w:jc w:val="left"/>
        <w:rPr>
          <w:rFonts w:ascii="宋体" w:hAnsi="宋体" w:cs="宋体"/>
        </w:rPr>
      </w:pPr>
      <w:r>
        <w:rPr>
          <w:rFonts w:ascii="宋体" w:hAnsi="宋体" w:cs="宋体" w:hint="eastAsia"/>
        </w:rPr>
        <w:t>（5）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投标无效。不完整投标将被视为无效投标，不适用缺漏项条款。</w:t>
      </w:r>
    </w:p>
    <w:p w14:paraId="3E7C5291"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bookmarkStart w:id="215" w:name="_Hlk220085436"/>
      <w:r>
        <w:rPr>
          <w:rFonts w:ascii="宋体" w:hAnsi="宋体" w:cs="宋体" w:hint="eastAsia"/>
          <w:kern w:val="0"/>
        </w:rPr>
        <w:t>3 异常低价处理</w:t>
      </w:r>
    </w:p>
    <w:p w14:paraId="427866C2" w14:textId="77777777" w:rsidR="004B547E" w:rsidRDefault="003C237F">
      <w:pPr>
        <w:tabs>
          <w:tab w:val="left" w:pos="900"/>
          <w:tab w:val="left" w:pos="1134"/>
          <w:tab w:val="left" w:pos="1276"/>
          <w:tab w:val="left" w:pos="1560"/>
          <w:tab w:val="left" w:pos="1589"/>
          <w:tab w:val="left" w:pos="1701"/>
        </w:tabs>
        <w:snapToGrid w:val="0"/>
        <w:spacing w:line="360" w:lineRule="auto"/>
        <w:ind w:left="480"/>
      </w:pPr>
      <w:r>
        <w:t xml:space="preserve">3.1 </w:t>
      </w:r>
      <w:r>
        <w:rPr>
          <w:rFonts w:hint="eastAsia"/>
        </w:rPr>
        <w:t>采购评审中出现下列情形之一的，</w:t>
      </w:r>
      <w:bookmarkStart w:id="216" w:name="OLE_LINK5"/>
      <w:r>
        <w:rPr>
          <w:rFonts w:hint="eastAsia"/>
        </w:rPr>
        <w:t>评审委员会</w:t>
      </w:r>
      <w:bookmarkEnd w:id="216"/>
      <w:r>
        <w:rPr>
          <w:rFonts w:hint="eastAsia"/>
        </w:rPr>
        <w:t>应当启动异常低价投标（响应）审查程序：</w:t>
      </w:r>
    </w:p>
    <w:p w14:paraId="200AF167" w14:textId="77777777" w:rsidR="004B547E" w:rsidRDefault="003C237F">
      <w:pPr>
        <w:tabs>
          <w:tab w:val="left" w:pos="1589"/>
          <w:tab w:val="left" w:pos="1701"/>
          <w:tab w:val="left" w:pos="2035"/>
          <w:tab w:val="left" w:pos="2114"/>
        </w:tabs>
        <w:snapToGrid w:val="0"/>
        <w:spacing w:line="360" w:lineRule="auto"/>
        <w:ind w:leftChars="300" w:left="1200" w:hangingChars="200" w:hanging="480"/>
      </w:pPr>
      <w:r>
        <w:rPr>
          <w:rFonts w:hint="eastAsia"/>
        </w:rPr>
        <w:t>（</w:t>
      </w:r>
      <w:r>
        <w:rPr>
          <w:rFonts w:hint="eastAsia"/>
        </w:rPr>
        <w:t>1</w:t>
      </w:r>
      <w:r>
        <w:rPr>
          <w:rFonts w:hint="eastAsia"/>
        </w:rPr>
        <w:t>）投标（响应）报价低于全部通过符合性审查供应商投标（响应）报价平均值</w:t>
      </w:r>
      <w:bookmarkStart w:id="217" w:name="OLE_LINK18"/>
      <w:r>
        <w:rPr>
          <w:rFonts w:hint="eastAsia"/>
          <w:u w:val="single"/>
        </w:rPr>
        <w:t xml:space="preserve"> </w:t>
      </w:r>
      <w:r>
        <w:rPr>
          <w:u w:val="single"/>
        </w:rPr>
        <w:t>50</w:t>
      </w:r>
      <w:r>
        <w:rPr>
          <w:rFonts w:hint="eastAsia"/>
          <w:u w:val="single"/>
        </w:rPr>
        <w:t xml:space="preserve"> </w:t>
      </w:r>
      <w:bookmarkEnd w:id="217"/>
      <w:r>
        <w:rPr>
          <w:rFonts w:hint="eastAsia"/>
        </w:rPr>
        <w:t>%</w:t>
      </w:r>
      <w:r>
        <w:rPr>
          <w:rFonts w:hint="eastAsia"/>
        </w:rPr>
        <w:t>的，即投标（响应）报价</w:t>
      </w:r>
      <w:r>
        <w:rPr>
          <w:rFonts w:hint="eastAsia"/>
        </w:rPr>
        <w:t>&lt;</w:t>
      </w:r>
      <w:r>
        <w:rPr>
          <w:rFonts w:hint="eastAsia"/>
        </w:rPr>
        <w:t>全部通过符合性审查供应商投标（响应）报价平均值×</w:t>
      </w:r>
      <w:r>
        <w:rPr>
          <w:u w:val="single"/>
        </w:rPr>
        <w:t xml:space="preserve">50 </w:t>
      </w:r>
      <w:r>
        <w:rPr>
          <w:rFonts w:hint="eastAsia"/>
        </w:rPr>
        <w:t>%</w:t>
      </w:r>
      <w:r>
        <w:rPr>
          <w:rFonts w:hint="eastAsia"/>
        </w:rPr>
        <w:t>；</w:t>
      </w:r>
    </w:p>
    <w:p w14:paraId="5EDBB67C" w14:textId="77777777" w:rsidR="004B547E" w:rsidRDefault="003C237F">
      <w:pPr>
        <w:tabs>
          <w:tab w:val="left" w:pos="1589"/>
          <w:tab w:val="left" w:pos="1701"/>
          <w:tab w:val="left" w:pos="2035"/>
          <w:tab w:val="left" w:pos="2114"/>
        </w:tabs>
        <w:snapToGrid w:val="0"/>
        <w:spacing w:line="360" w:lineRule="auto"/>
        <w:ind w:leftChars="300" w:left="1200" w:hangingChars="200" w:hanging="480"/>
      </w:pPr>
      <w:r>
        <w:rPr>
          <w:rFonts w:hint="eastAsia"/>
        </w:rPr>
        <w:t>（</w:t>
      </w:r>
      <w:r>
        <w:rPr>
          <w:rFonts w:hint="eastAsia"/>
        </w:rPr>
        <w:t>2</w:t>
      </w:r>
      <w:r>
        <w:rPr>
          <w:rFonts w:hint="eastAsia"/>
        </w:rPr>
        <w:t>）投标（响应）报价低于通过符合性审查的次低报价供应商投标（响应）报价</w:t>
      </w:r>
      <w:r>
        <w:rPr>
          <w:u w:val="single"/>
        </w:rPr>
        <w:t xml:space="preserve">50 </w:t>
      </w:r>
      <w:r>
        <w:rPr>
          <w:rFonts w:hint="eastAsia"/>
        </w:rPr>
        <w:t>%</w:t>
      </w:r>
      <w:r>
        <w:rPr>
          <w:rFonts w:hint="eastAsia"/>
        </w:rPr>
        <w:t>的，即投标（响应）报价</w:t>
      </w:r>
      <w:r>
        <w:rPr>
          <w:rFonts w:hint="eastAsia"/>
        </w:rPr>
        <w:t>&lt;</w:t>
      </w:r>
      <w:r>
        <w:rPr>
          <w:rFonts w:hint="eastAsia"/>
        </w:rPr>
        <w:t>通过符合性审查的次低报价供应商投标（响应）报价×</w:t>
      </w:r>
      <w:r>
        <w:rPr>
          <w:u w:val="single"/>
        </w:rPr>
        <w:t xml:space="preserve">50 </w:t>
      </w:r>
      <w:r>
        <w:rPr>
          <w:rFonts w:hint="eastAsia"/>
        </w:rPr>
        <w:t>%</w:t>
      </w:r>
      <w:r>
        <w:rPr>
          <w:rFonts w:hint="eastAsia"/>
        </w:rPr>
        <w:t>；</w:t>
      </w:r>
    </w:p>
    <w:p w14:paraId="2DF4AA7C" w14:textId="77777777" w:rsidR="004B547E" w:rsidRDefault="003C237F">
      <w:pPr>
        <w:tabs>
          <w:tab w:val="left" w:pos="1589"/>
          <w:tab w:val="left" w:pos="1701"/>
          <w:tab w:val="left" w:pos="2035"/>
          <w:tab w:val="left" w:pos="2114"/>
        </w:tabs>
        <w:snapToGrid w:val="0"/>
        <w:spacing w:line="360" w:lineRule="auto"/>
        <w:ind w:leftChars="300" w:left="1200" w:hangingChars="200" w:hanging="480"/>
      </w:pPr>
      <w:r>
        <w:rPr>
          <w:rFonts w:hint="eastAsia"/>
        </w:rPr>
        <w:t>（</w:t>
      </w:r>
      <w:r>
        <w:rPr>
          <w:rFonts w:hint="eastAsia"/>
        </w:rPr>
        <w:t>3</w:t>
      </w:r>
      <w:r>
        <w:rPr>
          <w:rFonts w:hint="eastAsia"/>
        </w:rPr>
        <w:t>）投标（响应）报价低于采购项目最高限价</w:t>
      </w:r>
      <w:r>
        <w:rPr>
          <w:rFonts w:hint="eastAsia"/>
          <w:u w:val="single"/>
        </w:rPr>
        <w:t xml:space="preserve"> </w:t>
      </w:r>
      <w:r>
        <w:rPr>
          <w:u w:val="single"/>
        </w:rPr>
        <w:t>45</w:t>
      </w:r>
      <w:r>
        <w:rPr>
          <w:rFonts w:hint="eastAsia"/>
          <w:u w:val="single"/>
        </w:rPr>
        <w:t xml:space="preserve"> </w:t>
      </w:r>
      <w:r>
        <w:rPr>
          <w:rFonts w:hint="eastAsia"/>
        </w:rPr>
        <w:t>%</w:t>
      </w:r>
      <w:r>
        <w:rPr>
          <w:rFonts w:hint="eastAsia"/>
        </w:rPr>
        <w:t>的，即投标（响应）报价</w:t>
      </w:r>
      <w:r>
        <w:rPr>
          <w:rFonts w:hint="eastAsia"/>
        </w:rPr>
        <w:t>&lt;</w:t>
      </w:r>
      <w:r>
        <w:rPr>
          <w:rFonts w:hint="eastAsia"/>
        </w:rPr>
        <w:t>采购项目最高限价×</w:t>
      </w:r>
      <w:r>
        <w:rPr>
          <w:rFonts w:hint="eastAsia"/>
          <w:u w:val="single"/>
        </w:rPr>
        <w:t xml:space="preserve"> </w:t>
      </w:r>
      <w:r>
        <w:rPr>
          <w:u w:val="single"/>
        </w:rPr>
        <w:t>45</w:t>
      </w:r>
      <w:r>
        <w:rPr>
          <w:rFonts w:hint="eastAsia"/>
          <w:u w:val="single"/>
        </w:rPr>
        <w:t xml:space="preserve"> </w:t>
      </w:r>
      <w:r>
        <w:rPr>
          <w:rFonts w:hint="eastAsia"/>
        </w:rPr>
        <w:t>%</w:t>
      </w:r>
      <w:r>
        <w:rPr>
          <w:rFonts w:hint="eastAsia"/>
        </w:rPr>
        <w:t>；</w:t>
      </w:r>
      <w:r>
        <w:rPr>
          <w:color w:val="000000"/>
        </w:rPr>
        <w:t>未设定最高限价的采购项目，以采购项目预算金额作为最高限价</w:t>
      </w:r>
      <w:r>
        <w:rPr>
          <w:rFonts w:hint="eastAsia"/>
          <w:color w:val="000000"/>
        </w:rPr>
        <w:t>；</w:t>
      </w:r>
    </w:p>
    <w:p w14:paraId="1E3D1F0E" w14:textId="77777777" w:rsidR="004B547E" w:rsidRDefault="003C237F">
      <w:pPr>
        <w:tabs>
          <w:tab w:val="left" w:pos="1589"/>
          <w:tab w:val="left" w:pos="1701"/>
          <w:tab w:val="left" w:pos="2035"/>
          <w:tab w:val="left" w:pos="2114"/>
        </w:tabs>
        <w:snapToGrid w:val="0"/>
        <w:spacing w:line="360" w:lineRule="auto"/>
        <w:ind w:leftChars="300" w:left="1200" w:hangingChars="200" w:hanging="480"/>
      </w:pPr>
      <w:r>
        <w:rPr>
          <w:rFonts w:hint="eastAsia"/>
        </w:rPr>
        <w:t>（</w:t>
      </w:r>
      <w:r>
        <w:rPr>
          <w:rFonts w:hint="eastAsia"/>
        </w:rPr>
        <w:t>4</w:t>
      </w:r>
      <w:r>
        <w:rPr>
          <w:rFonts w:hint="eastAsia"/>
        </w:rPr>
        <w:t>）评审委员会基于专业判断，认为供应商报价过低，有可能影响产品质量或者不能诚信履约的其他情形。</w:t>
      </w:r>
    </w:p>
    <w:p w14:paraId="29DD24EB" w14:textId="77777777" w:rsidR="004B547E" w:rsidRDefault="003C237F">
      <w:pPr>
        <w:tabs>
          <w:tab w:val="left" w:pos="900"/>
          <w:tab w:val="left" w:pos="1134"/>
          <w:tab w:val="left" w:pos="1276"/>
          <w:tab w:val="left" w:pos="1560"/>
          <w:tab w:val="left" w:pos="1589"/>
          <w:tab w:val="left" w:pos="1701"/>
        </w:tabs>
        <w:snapToGrid w:val="0"/>
        <w:spacing w:line="360" w:lineRule="auto"/>
        <w:ind w:left="480"/>
      </w:pPr>
      <w:r>
        <w:t>3.2</w:t>
      </w:r>
      <w:r>
        <w:rPr>
          <w:rFonts w:hint="eastAsia"/>
        </w:rPr>
        <w:t xml:space="preserve"> </w:t>
      </w:r>
      <w:r>
        <w:t>评审委员会启动异常低价投标（响应）审查后，属于前述第</w:t>
      </w:r>
      <w:r>
        <w:rPr>
          <w:rFonts w:hint="eastAsia"/>
        </w:rPr>
        <w:t>（</w:t>
      </w:r>
      <w:r>
        <w:rPr>
          <w:rFonts w:hint="eastAsia"/>
        </w:rPr>
        <w:t>1</w:t>
      </w:r>
      <w:r>
        <w:rPr>
          <w:rFonts w:hint="eastAsia"/>
        </w:rPr>
        <w:t>）</w:t>
      </w:r>
      <w:r>
        <w:t>项至第</w:t>
      </w:r>
      <w:r>
        <w:rPr>
          <w:rFonts w:hint="eastAsia"/>
        </w:rPr>
        <w:t>（</w:t>
      </w:r>
      <w:r>
        <w:t>4</w:t>
      </w:r>
      <w:r>
        <w:rPr>
          <w:rFonts w:hint="eastAsia"/>
        </w:rPr>
        <w:t>）</w:t>
      </w:r>
      <w:r>
        <w:t>项情形的，应当要求相关供应商在评审现场合理的时间内对投标（响应）价格</w:t>
      </w:r>
      <w:proofErr w:type="gramStart"/>
      <w:r>
        <w:t>作出</w:t>
      </w:r>
      <w:proofErr w:type="gramEnd"/>
      <w:r>
        <w:t>解释，提供项目具体成本测算等与报价合理性相关的书面说明及必要的证明材料，包括但不限于原材料成本、人工成本、制造费用等，给予相关供应商的合理时间一般不少于</w:t>
      </w:r>
      <w:r>
        <w:t>30</w:t>
      </w:r>
      <w:r>
        <w:t>分钟。其中，属于第</w:t>
      </w:r>
      <w:r>
        <w:rPr>
          <w:rFonts w:hint="eastAsia"/>
        </w:rPr>
        <w:t>（</w:t>
      </w:r>
      <w:r>
        <w:t>3</w:t>
      </w:r>
      <w:r>
        <w:rPr>
          <w:rFonts w:hint="eastAsia"/>
        </w:rPr>
        <w:t>）</w:t>
      </w:r>
      <w:r>
        <w:t>项情形，供应商已随投标（响应）文件一并提交相关书面说明及必要的证明材料的，</w:t>
      </w:r>
      <w:r>
        <w:lastRenderedPageBreak/>
        <w:t>在评审现场可不再重复提交。</w:t>
      </w:r>
    </w:p>
    <w:p w14:paraId="23DE1421" w14:textId="77777777" w:rsidR="004B547E" w:rsidRDefault="003C237F">
      <w:pPr>
        <w:tabs>
          <w:tab w:val="left" w:pos="900"/>
          <w:tab w:val="left" w:pos="1134"/>
          <w:tab w:val="left" w:pos="1276"/>
          <w:tab w:val="left" w:pos="1560"/>
          <w:tab w:val="left" w:pos="1589"/>
          <w:tab w:val="left" w:pos="1701"/>
        </w:tabs>
        <w:snapToGrid w:val="0"/>
        <w:spacing w:line="360" w:lineRule="auto"/>
        <w:ind w:left="480"/>
      </w:pPr>
      <w:r>
        <w:t>3.3</w:t>
      </w:r>
      <w:r>
        <w:rPr>
          <w:rFonts w:hint="eastAsia"/>
        </w:rPr>
        <w:t xml:space="preserve"> </w:t>
      </w:r>
      <w: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w:t>
      </w:r>
      <w:r>
        <w:rPr>
          <w:b/>
          <w:bCs/>
        </w:rPr>
        <w:t>无效投标（响应）</w:t>
      </w:r>
      <w:r>
        <w:t>处理。</w:t>
      </w:r>
    </w:p>
    <w:p w14:paraId="19B6F7C7" w14:textId="77777777" w:rsidR="004B547E" w:rsidRDefault="003C237F">
      <w:pPr>
        <w:tabs>
          <w:tab w:val="left" w:pos="900"/>
          <w:tab w:val="left" w:pos="1134"/>
          <w:tab w:val="left" w:pos="1276"/>
          <w:tab w:val="left" w:pos="1560"/>
          <w:tab w:val="left" w:pos="1589"/>
          <w:tab w:val="left" w:pos="1701"/>
        </w:tabs>
        <w:snapToGrid w:val="0"/>
        <w:spacing w:line="360" w:lineRule="auto"/>
        <w:ind w:left="480"/>
      </w:pPr>
      <w:bookmarkStart w:id="218" w:name="_Hlk190337965"/>
      <w:r>
        <w:t>3.4</w:t>
      </w:r>
      <w:r>
        <w:rPr>
          <w:rFonts w:hint="eastAsia"/>
        </w:rPr>
        <w:t xml:space="preserve"> </w:t>
      </w:r>
      <w:r>
        <w:rPr>
          <w:rFonts w:hint="eastAsia"/>
        </w:rPr>
        <w:t>上述投标（响应）</w:t>
      </w:r>
      <w:proofErr w:type="gramStart"/>
      <w:r>
        <w:rPr>
          <w:rFonts w:hint="eastAsia"/>
        </w:rPr>
        <w:t>报价指按照本章四</w:t>
      </w:r>
      <w:proofErr w:type="gramEnd"/>
      <w:r>
        <w:rPr>
          <w:rFonts w:hint="eastAsia"/>
        </w:rPr>
        <w:t>评审程序中序号</w:t>
      </w:r>
      <w:r>
        <w:rPr>
          <w:rFonts w:hint="eastAsia"/>
        </w:rPr>
        <w:t>4</w:t>
      </w:r>
      <w:r>
        <w:rPr>
          <w:rFonts w:hint="eastAsia"/>
        </w:rPr>
        <w:t>修正后的报价</w:t>
      </w:r>
      <w:bookmarkEnd w:id="218"/>
      <w:r>
        <w:rPr>
          <w:rFonts w:hint="eastAsia"/>
        </w:rPr>
        <w:t>。</w:t>
      </w:r>
    </w:p>
    <w:bookmarkEnd w:id="215"/>
    <w:p w14:paraId="5481F4F3"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4</w:t>
      </w:r>
      <w:r>
        <w:rPr>
          <w:rFonts w:ascii="宋体" w:hAnsi="宋体" w:cs="宋体"/>
          <w:kern w:val="0"/>
        </w:rPr>
        <w:t xml:space="preserve"> </w:t>
      </w:r>
      <w:r>
        <w:rPr>
          <w:rFonts w:ascii="宋体" w:hAnsi="宋体" w:cs="宋体" w:hint="eastAsia"/>
          <w:kern w:val="0"/>
        </w:rPr>
        <w:t>投标文件报价出现前后不一致的，除招标文件另有规定外，按照下列规定修正：</w:t>
      </w:r>
    </w:p>
    <w:p w14:paraId="189EE99E" w14:textId="77777777" w:rsidR="004B547E" w:rsidRDefault="003C237F">
      <w:pPr>
        <w:tabs>
          <w:tab w:val="left" w:pos="993"/>
        </w:tabs>
        <w:autoSpaceDE w:val="0"/>
        <w:autoSpaceDN w:val="0"/>
        <w:adjustRightInd w:val="0"/>
        <w:snapToGrid w:val="0"/>
        <w:spacing w:line="520" w:lineRule="exact"/>
        <w:ind w:firstLineChars="200" w:firstLine="480"/>
        <w:jc w:val="left"/>
        <w:rPr>
          <w:rFonts w:ascii="宋体" w:hAnsi="宋体" w:cs="宋体"/>
        </w:rPr>
      </w:pPr>
      <w:r>
        <w:rPr>
          <w:rFonts w:ascii="宋体" w:hAnsi="宋体" w:cs="宋体" w:hint="eastAsia"/>
        </w:rPr>
        <w:t>（1）投标文件中开标一览表（报价表）内容与投标文件中相应内容不一致的，以开标一览表（报价表）为准；</w:t>
      </w:r>
    </w:p>
    <w:p w14:paraId="237515FC" w14:textId="77777777" w:rsidR="004B547E" w:rsidRDefault="003C237F">
      <w:pPr>
        <w:tabs>
          <w:tab w:val="left" w:pos="993"/>
        </w:tabs>
        <w:autoSpaceDE w:val="0"/>
        <w:autoSpaceDN w:val="0"/>
        <w:adjustRightInd w:val="0"/>
        <w:snapToGrid w:val="0"/>
        <w:spacing w:line="520" w:lineRule="exact"/>
        <w:ind w:firstLineChars="200" w:firstLine="480"/>
        <w:jc w:val="left"/>
        <w:rPr>
          <w:rFonts w:ascii="宋体" w:hAnsi="宋体" w:cs="宋体"/>
        </w:rPr>
      </w:pPr>
      <w:r>
        <w:rPr>
          <w:rFonts w:ascii="宋体" w:hAnsi="宋体" w:cs="宋体" w:hint="eastAsia"/>
        </w:rPr>
        <w:t>（2）大写金额和小写金额不一致的，以大写金额为准；</w:t>
      </w:r>
    </w:p>
    <w:p w14:paraId="5DD9383E" w14:textId="77777777" w:rsidR="004B547E" w:rsidRDefault="003C237F">
      <w:pPr>
        <w:tabs>
          <w:tab w:val="left" w:pos="993"/>
        </w:tabs>
        <w:autoSpaceDE w:val="0"/>
        <w:autoSpaceDN w:val="0"/>
        <w:adjustRightInd w:val="0"/>
        <w:snapToGrid w:val="0"/>
        <w:spacing w:line="520" w:lineRule="exact"/>
        <w:ind w:firstLineChars="200" w:firstLine="480"/>
        <w:jc w:val="left"/>
        <w:rPr>
          <w:rFonts w:ascii="宋体" w:hAnsi="宋体" w:cs="宋体"/>
        </w:rPr>
      </w:pPr>
      <w:r>
        <w:rPr>
          <w:rFonts w:ascii="宋体" w:hAnsi="宋体" w:cs="宋体" w:hint="eastAsia"/>
        </w:rPr>
        <w:t>（3）单价金额小数点或者百分比有明显错位的，以开标一览表（报价表）的总价为准，并修改单价；</w:t>
      </w:r>
    </w:p>
    <w:p w14:paraId="714F783D" w14:textId="77777777" w:rsidR="004B547E" w:rsidRDefault="003C237F">
      <w:pPr>
        <w:tabs>
          <w:tab w:val="left" w:pos="993"/>
        </w:tabs>
        <w:autoSpaceDE w:val="0"/>
        <w:autoSpaceDN w:val="0"/>
        <w:adjustRightInd w:val="0"/>
        <w:snapToGrid w:val="0"/>
        <w:spacing w:line="520" w:lineRule="exact"/>
        <w:ind w:firstLineChars="200" w:firstLine="480"/>
        <w:jc w:val="left"/>
        <w:rPr>
          <w:rFonts w:ascii="宋体" w:hAnsi="宋体" w:cs="宋体"/>
        </w:rPr>
      </w:pPr>
      <w:r>
        <w:rPr>
          <w:rFonts w:ascii="宋体" w:hAnsi="宋体" w:cs="宋体" w:hint="eastAsia"/>
        </w:rPr>
        <w:t>（4）总价金额与按单价汇总金额不一致的，以单价金额计算结果为准。</w:t>
      </w:r>
    </w:p>
    <w:p w14:paraId="10C4B493" w14:textId="77777777" w:rsidR="004B547E" w:rsidRDefault="003C237F">
      <w:pPr>
        <w:tabs>
          <w:tab w:val="left" w:pos="993"/>
        </w:tabs>
        <w:autoSpaceDE w:val="0"/>
        <w:autoSpaceDN w:val="0"/>
        <w:adjustRightInd w:val="0"/>
        <w:snapToGrid w:val="0"/>
        <w:spacing w:line="520" w:lineRule="exact"/>
        <w:ind w:firstLineChars="200" w:firstLine="480"/>
        <w:jc w:val="left"/>
        <w:rPr>
          <w:rFonts w:ascii="宋体" w:hAnsi="宋体" w:cs="宋体"/>
        </w:rPr>
      </w:pPr>
      <w:r>
        <w:rPr>
          <w:rFonts w:ascii="宋体" w:hAnsi="宋体" w:cs="宋体" w:hint="eastAsia"/>
        </w:rPr>
        <w:t>同时出现两种以上不一致的，按照前款规定的顺序修正。修正后的报价经投标人确认后产生约束力，投标人不确认的，其投标无效。投标人的确认应当采用书面形式，并加盖公章，或者由法定代表人或其授权的代表签字。</w:t>
      </w:r>
    </w:p>
    <w:p w14:paraId="65501AFB" w14:textId="77777777" w:rsidR="004B547E" w:rsidRDefault="003C237F">
      <w:pPr>
        <w:autoSpaceDE w:val="0"/>
        <w:autoSpaceDN w:val="0"/>
        <w:adjustRightInd w:val="0"/>
        <w:snapToGrid w:val="0"/>
        <w:spacing w:line="520" w:lineRule="exact"/>
        <w:ind w:firstLineChars="200" w:firstLine="480"/>
        <w:rPr>
          <w:rFonts w:ascii="宋体" w:hAnsi="宋体"/>
        </w:rPr>
      </w:pPr>
      <w:r>
        <w:rPr>
          <w:rFonts w:ascii="宋体" w:hAnsi="宋体" w:cs="宋体" w:hint="eastAsia"/>
          <w:kern w:val="0"/>
        </w:rPr>
        <w:t>5</w:t>
      </w:r>
      <w:r>
        <w:rPr>
          <w:rFonts w:ascii="宋体" w:hAnsi="宋体" w:cs="宋体"/>
          <w:kern w:val="0"/>
        </w:rPr>
        <w:t xml:space="preserve"> </w:t>
      </w:r>
      <w:r>
        <w:rPr>
          <w:rFonts w:ascii="宋体" w:hAnsi="宋体" w:cs="宋体" w:hint="eastAsia"/>
          <w:kern w:val="0"/>
        </w:rPr>
        <w:t>落实政府采购政策的价格调整：只有符合法规规定的中小企业、监狱企业及残疾人福利性单位，可以享受中小企业扶持政策，用扣除后的价格参加评审；否则，评标时价格不予扣除。</w:t>
      </w:r>
      <w:r>
        <w:rPr>
          <w:rFonts w:ascii="宋体" w:hAnsi="宋体" w:cs="宋体" w:hint="eastAsia"/>
          <w:b/>
          <w:bCs/>
          <w:kern w:val="0"/>
        </w:rPr>
        <w:t>（本项目不涉及）</w:t>
      </w:r>
    </w:p>
    <w:p w14:paraId="4D27F622"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（1）对于未预留份额专门面向中小企业采购的采购项目，以及预留份额项目中的非预留部分采购包，对小</w:t>
      </w:r>
      <w:proofErr w:type="gramStart"/>
      <w:r>
        <w:rPr>
          <w:rFonts w:ascii="宋体" w:hAnsi="宋体" w:cs="宋体" w:hint="eastAsia"/>
          <w:kern w:val="0"/>
        </w:rPr>
        <w:t>微企业</w:t>
      </w:r>
      <w:proofErr w:type="gramEnd"/>
      <w:r>
        <w:rPr>
          <w:rFonts w:ascii="宋体" w:hAnsi="宋体" w:cs="宋体" w:hint="eastAsia"/>
          <w:kern w:val="0"/>
        </w:rPr>
        <w:t>报价给予</w:t>
      </w:r>
      <w:r>
        <w:rPr>
          <w:rFonts w:ascii="宋体" w:hAnsi="宋体" w:cs="宋体"/>
          <w:kern w:val="0"/>
        </w:rPr>
        <w:t>/</w:t>
      </w:r>
      <w:r>
        <w:rPr>
          <w:rFonts w:ascii="宋体" w:hAnsi="宋体" w:cs="宋体" w:hint="eastAsia"/>
          <w:kern w:val="0"/>
        </w:rPr>
        <w:t>的扣除，用扣除后的价格参加评审。</w:t>
      </w:r>
    </w:p>
    <w:p w14:paraId="111A6639"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（2）价格扣除比例对小型企业和微型企业同等对待，不作区分。</w:t>
      </w:r>
    </w:p>
    <w:p w14:paraId="3CD05374"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（3）中小企业参加政府采购活动，应当按照招标文件提供的格式出具《中小企业声明函》，否则不得享受相关中小企业扶持政策。</w:t>
      </w:r>
    </w:p>
    <w:p w14:paraId="1F1E4C34"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lastRenderedPageBreak/>
        <w:t>（4）监狱企业提供了由省级以上监狱管理局（北京市含教育矫治局）、戒毒管理局（含新疆生产建设兵团）出具的属于监狱企业的证明文件的，视同小微企业。</w:t>
      </w:r>
    </w:p>
    <w:p w14:paraId="685E302B"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（5）残疾人福利性单位按招标文件要求提供了《残疾人福利性单位声明函》的，视同小微企业。</w:t>
      </w:r>
    </w:p>
    <w:p w14:paraId="006AD431"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（6）若投标人同时属于小型或微型企业、监狱企业、残疾人福利性单位中的两种及以上，将不重复享受小</w:t>
      </w:r>
      <w:proofErr w:type="gramStart"/>
      <w:r>
        <w:rPr>
          <w:rFonts w:ascii="宋体" w:hAnsi="宋体" w:cs="宋体" w:hint="eastAsia"/>
          <w:kern w:val="0"/>
        </w:rPr>
        <w:t>微企业</w:t>
      </w:r>
      <w:proofErr w:type="gramEnd"/>
      <w:r>
        <w:rPr>
          <w:rFonts w:ascii="宋体" w:hAnsi="宋体" w:cs="宋体" w:hint="eastAsia"/>
          <w:kern w:val="0"/>
        </w:rPr>
        <w:t>价格扣减的优惠政策。</w:t>
      </w:r>
    </w:p>
    <w:p w14:paraId="1D5B04DD"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6</w:t>
      </w:r>
      <w:r>
        <w:rPr>
          <w:rFonts w:ascii="宋体" w:hAnsi="宋体" w:cs="宋体"/>
          <w:kern w:val="0"/>
        </w:rPr>
        <w:t xml:space="preserve"> </w:t>
      </w:r>
      <w:r>
        <w:rPr>
          <w:rFonts w:ascii="宋体" w:hAnsi="宋体" w:cs="宋体" w:hint="eastAsia"/>
          <w:kern w:val="0"/>
        </w:rPr>
        <w:t>商务和技术评审</w:t>
      </w:r>
    </w:p>
    <w:p w14:paraId="47D65A71"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（1）比较与评价</w:t>
      </w:r>
    </w:p>
    <w:p w14:paraId="05588353" w14:textId="77777777" w:rsidR="004B547E" w:rsidRDefault="003C237F">
      <w:pPr>
        <w:tabs>
          <w:tab w:val="left" w:pos="993"/>
        </w:tabs>
        <w:autoSpaceDE w:val="0"/>
        <w:autoSpaceDN w:val="0"/>
        <w:adjustRightInd w:val="0"/>
        <w:snapToGrid w:val="0"/>
        <w:spacing w:line="520" w:lineRule="exact"/>
        <w:ind w:firstLineChars="200" w:firstLine="480"/>
        <w:jc w:val="left"/>
        <w:rPr>
          <w:rFonts w:ascii="宋体" w:hAnsi="宋体" w:cs="宋体"/>
        </w:rPr>
      </w:pPr>
      <w:r>
        <w:rPr>
          <w:rFonts w:ascii="宋体" w:hAnsi="宋体" w:cs="宋体" w:hint="eastAsia"/>
          <w:kern w:val="0"/>
        </w:rPr>
        <w:t>评标委员会按附表三所</w:t>
      </w:r>
      <w:proofErr w:type="gramStart"/>
      <w:r>
        <w:rPr>
          <w:rFonts w:ascii="宋体" w:hAnsi="宋体" w:cs="宋体" w:hint="eastAsia"/>
          <w:kern w:val="0"/>
        </w:rPr>
        <w:t>列标准</w:t>
      </w:r>
      <w:proofErr w:type="gramEnd"/>
      <w:r>
        <w:rPr>
          <w:rFonts w:ascii="宋体" w:hAnsi="宋体" w:cs="宋体" w:hint="eastAsia"/>
        </w:rPr>
        <w:t>对资格审查合格且符合性审查合格的投标文件进行商务和技术评估，综合比较与评价。</w:t>
      </w:r>
    </w:p>
    <w:p w14:paraId="2FB2AFEA" w14:textId="77777777" w:rsidR="004B547E" w:rsidRDefault="003C237F">
      <w:pPr>
        <w:tabs>
          <w:tab w:val="left" w:pos="993"/>
        </w:tabs>
        <w:autoSpaceDE w:val="0"/>
        <w:autoSpaceDN w:val="0"/>
        <w:adjustRightInd w:val="0"/>
        <w:snapToGrid w:val="0"/>
        <w:spacing w:line="520" w:lineRule="exact"/>
        <w:ind w:firstLineChars="200" w:firstLine="480"/>
        <w:jc w:val="left"/>
        <w:rPr>
          <w:rFonts w:ascii="宋体" w:hAnsi="宋体" w:cs="宋体"/>
        </w:rPr>
      </w:pPr>
      <w:r>
        <w:rPr>
          <w:rFonts w:ascii="宋体" w:hAnsi="宋体" w:cs="宋体" w:hint="eastAsia"/>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51376A7"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（2）评标委员会按附表三规定的量化因素和分值进行打分，并计算出综合评估得分。</w:t>
      </w:r>
    </w:p>
    <w:p w14:paraId="06BBCBEC"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（3）评分分值计算保留小数点后两位，小数点后第三位“四舍五入”。</w:t>
      </w:r>
    </w:p>
    <w:p w14:paraId="6D8ADBE5"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（4）投标人得分=A＋B＋C</w:t>
      </w:r>
    </w:p>
    <w:p w14:paraId="0322E51E"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7</w:t>
      </w:r>
      <w:r>
        <w:rPr>
          <w:rFonts w:ascii="宋体" w:hAnsi="宋体" w:cs="宋体"/>
          <w:kern w:val="0"/>
        </w:rPr>
        <w:t xml:space="preserve"> </w:t>
      </w:r>
      <w:r>
        <w:rPr>
          <w:rFonts w:ascii="宋体" w:hAnsi="宋体" w:cs="宋体" w:hint="eastAsia"/>
          <w:kern w:val="0"/>
        </w:rPr>
        <w:t>评标结果</w:t>
      </w:r>
    </w:p>
    <w:p w14:paraId="13961C08" w14:textId="77777777" w:rsidR="004B547E" w:rsidRDefault="003C237F">
      <w:pPr>
        <w:autoSpaceDE w:val="0"/>
        <w:autoSpaceDN w:val="0"/>
        <w:adjustRightInd w:val="0"/>
        <w:snapToGrid w:val="0"/>
        <w:spacing w:line="520" w:lineRule="exact"/>
        <w:ind w:firstLineChars="200" w:firstLine="480"/>
        <w:rPr>
          <w:rFonts w:ascii="宋体" w:hAnsi="宋体" w:cs="宋体"/>
          <w:kern w:val="0"/>
        </w:rPr>
      </w:pPr>
      <w:r>
        <w:rPr>
          <w:rFonts w:ascii="宋体" w:hAnsi="宋体" w:cs="宋体" w:hint="eastAsia"/>
          <w:kern w:val="0"/>
        </w:rPr>
        <w:t>（1）除第二章“投标人须知”前附表授权直接确定中标人外，评标委员会按照得分由高到低的顺序推荐中标候选人。</w:t>
      </w:r>
    </w:p>
    <w:p w14:paraId="00BE2D36" w14:textId="77777777" w:rsidR="004B547E" w:rsidRDefault="003C237F">
      <w:pPr>
        <w:snapToGrid w:val="0"/>
        <w:spacing w:afterLines="50" w:after="156" w:line="480" w:lineRule="atLeast"/>
        <w:ind w:firstLineChars="200" w:firstLine="480"/>
        <w:rPr>
          <w:rFonts w:ascii="宋体" w:hAnsi="宋体" w:cs="宋体"/>
        </w:rPr>
      </w:pPr>
      <w:r>
        <w:rPr>
          <w:rFonts w:ascii="宋体" w:hAnsi="宋体" w:cs="宋体" w:hint="eastAsia"/>
          <w:kern w:val="0"/>
        </w:rPr>
        <w:t>（</w:t>
      </w:r>
      <w:r>
        <w:rPr>
          <w:rFonts w:ascii="宋体" w:hAnsi="宋体" w:cs="宋体"/>
          <w:kern w:val="0"/>
        </w:rPr>
        <w:t>2</w:t>
      </w:r>
      <w:r>
        <w:rPr>
          <w:rFonts w:ascii="宋体" w:hAnsi="宋体" w:cs="宋体" w:hint="eastAsia"/>
          <w:kern w:val="0"/>
        </w:rPr>
        <w:t>）评标委员会完成评标后，应当向采购人提交书面评标报告。</w:t>
      </w:r>
    </w:p>
    <w:p w14:paraId="1AD91CFA" w14:textId="77777777" w:rsidR="004B547E" w:rsidRDefault="003C237F">
      <w:pPr>
        <w:tabs>
          <w:tab w:val="left" w:pos="-94"/>
          <w:tab w:val="left" w:pos="428"/>
        </w:tabs>
        <w:adjustRightInd w:val="0"/>
        <w:spacing w:line="480" w:lineRule="atLeast"/>
        <w:ind w:leftChars="11" w:left="26"/>
        <w:jc w:val="center"/>
        <w:textAlignment w:val="baseline"/>
        <w:outlineLvl w:val="1"/>
        <w:rPr>
          <w:rFonts w:ascii="宋体" w:hAnsi="宋体" w:cs="宋体"/>
          <w:b/>
        </w:rPr>
      </w:pPr>
      <w:r>
        <w:rPr>
          <w:rFonts w:ascii="宋体" w:hAnsi="宋体" w:cs="宋体" w:hint="eastAsia"/>
        </w:rPr>
        <w:br w:type="page"/>
      </w:r>
      <w:bookmarkStart w:id="219" w:name="_Toc19011"/>
      <w:bookmarkStart w:id="220" w:name="_Toc7062"/>
      <w:bookmarkStart w:id="221" w:name="_Toc414446032"/>
      <w:bookmarkStart w:id="222" w:name="_Toc410631196"/>
      <w:bookmarkStart w:id="223" w:name="_Toc28300"/>
      <w:bookmarkStart w:id="224" w:name="_Toc22645"/>
      <w:bookmarkStart w:id="225" w:name="_Toc129789805"/>
      <w:bookmarkStart w:id="226" w:name="_Toc213417148"/>
      <w:r>
        <w:rPr>
          <w:rFonts w:ascii="宋体" w:hAnsi="宋体" w:cs="宋体" w:hint="eastAsia"/>
          <w:b/>
          <w:sz w:val="28"/>
          <w:szCs w:val="28"/>
        </w:rPr>
        <w:lastRenderedPageBreak/>
        <w:t>附表</w:t>
      </w:r>
      <w:proofErr w:type="gramStart"/>
      <w:r>
        <w:rPr>
          <w:rFonts w:ascii="宋体" w:hAnsi="宋体" w:cs="宋体" w:hint="eastAsia"/>
          <w:b/>
          <w:sz w:val="28"/>
          <w:szCs w:val="28"/>
        </w:rPr>
        <w:t>一</w:t>
      </w:r>
      <w:bookmarkEnd w:id="219"/>
      <w:bookmarkEnd w:id="220"/>
      <w:bookmarkEnd w:id="221"/>
      <w:bookmarkEnd w:id="222"/>
      <w:bookmarkEnd w:id="223"/>
      <w:bookmarkEnd w:id="224"/>
      <w:proofErr w:type="gramEnd"/>
      <w:r>
        <w:rPr>
          <w:rFonts w:ascii="宋体" w:hAnsi="宋体" w:cs="宋体" w:hint="eastAsia"/>
          <w:b/>
          <w:sz w:val="28"/>
          <w:szCs w:val="28"/>
        </w:rPr>
        <w:t xml:space="preserve"> 资格审查表</w:t>
      </w:r>
      <w:bookmarkEnd w:id="225"/>
      <w:bookmarkEnd w:id="226"/>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3930"/>
        <w:gridCol w:w="3583"/>
        <w:gridCol w:w="1223"/>
      </w:tblGrid>
      <w:tr w:rsidR="004B547E" w14:paraId="2B83423D" w14:textId="77777777">
        <w:trPr>
          <w:trHeight w:val="340"/>
          <w:tblHeader/>
          <w:jc w:val="center"/>
        </w:trPr>
        <w:tc>
          <w:tcPr>
            <w:tcW w:w="743" w:type="dxa"/>
            <w:noWrap/>
            <w:vAlign w:val="center"/>
          </w:tcPr>
          <w:p w14:paraId="16396AAE" w14:textId="77777777" w:rsidR="004B547E" w:rsidRDefault="003C237F">
            <w:pPr>
              <w:snapToGrid w:val="0"/>
              <w:spacing w:line="460" w:lineRule="exact"/>
              <w:jc w:val="center"/>
              <w:rPr>
                <w:rFonts w:ascii="宋体" w:hAnsi="宋体" w:cs="宋体"/>
                <w:b/>
              </w:rPr>
            </w:pPr>
            <w:r>
              <w:rPr>
                <w:rFonts w:ascii="宋体" w:hAnsi="宋体" w:cs="宋体" w:hint="eastAsia"/>
                <w:b/>
              </w:rPr>
              <w:t>序号</w:t>
            </w:r>
          </w:p>
        </w:tc>
        <w:tc>
          <w:tcPr>
            <w:tcW w:w="3930" w:type="dxa"/>
            <w:noWrap/>
            <w:vAlign w:val="center"/>
          </w:tcPr>
          <w:p w14:paraId="33BE5B9B" w14:textId="77777777" w:rsidR="004B547E" w:rsidRDefault="003C237F">
            <w:pPr>
              <w:snapToGrid w:val="0"/>
              <w:jc w:val="center"/>
              <w:rPr>
                <w:rFonts w:ascii="宋体" w:hAnsi="宋体" w:cs="宋体"/>
                <w:b/>
              </w:rPr>
            </w:pPr>
            <w:r>
              <w:rPr>
                <w:rFonts w:ascii="宋体" w:hAnsi="宋体" w:cs="宋体" w:hint="eastAsia"/>
                <w:b/>
              </w:rPr>
              <w:t>评审内容</w:t>
            </w:r>
          </w:p>
        </w:tc>
        <w:tc>
          <w:tcPr>
            <w:tcW w:w="3583" w:type="dxa"/>
            <w:noWrap/>
            <w:vAlign w:val="center"/>
          </w:tcPr>
          <w:p w14:paraId="28CD28F5" w14:textId="77777777" w:rsidR="004B547E" w:rsidRDefault="003C237F">
            <w:pPr>
              <w:snapToGrid w:val="0"/>
              <w:spacing w:line="460" w:lineRule="exact"/>
              <w:jc w:val="center"/>
              <w:rPr>
                <w:rFonts w:ascii="宋体" w:hAnsi="宋体" w:cs="宋体"/>
                <w:b/>
              </w:rPr>
            </w:pPr>
            <w:r>
              <w:rPr>
                <w:rFonts w:ascii="宋体" w:hAnsi="宋体" w:cs="宋体" w:hint="eastAsia"/>
                <w:b/>
              </w:rPr>
              <w:t>评审合格标准</w:t>
            </w:r>
          </w:p>
        </w:tc>
        <w:tc>
          <w:tcPr>
            <w:tcW w:w="1223" w:type="dxa"/>
            <w:noWrap/>
            <w:vAlign w:val="center"/>
          </w:tcPr>
          <w:p w14:paraId="61A90074" w14:textId="77777777" w:rsidR="004B547E" w:rsidRDefault="003C237F">
            <w:pPr>
              <w:snapToGrid w:val="0"/>
              <w:spacing w:line="460" w:lineRule="exact"/>
              <w:jc w:val="center"/>
              <w:rPr>
                <w:rFonts w:ascii="宋体" w:hAnsi="宋体" w:cs="宋体"/>
                <w:b/>
              </w:rPr>
            </w:pPr>
            <w:r>
              <w:rPr>
                <w:rFonts w:ascii="宋体" w:hAnsi="宋体" w:cs="宋体" w:hint="eastAsia"/>
                <w:b/>
              </w:rPr>
              <w:t>是否符合要求</w:t>
            </w:r>
          </w:p>
        </w:tc>
      </w:tr>
      <w:tr w:rsidR="004B547E" w14:paraId="262C25C1" w14:textId="77777777">
        <w:trPr>
          <w:trHeight w:val="836"/>
          <w:jc w:val="center"/>
        </w:trPr>
        <w:tc>
          <w:tcPr>
            <w:tcW w:w="743" w:type="dxa"/>
            <w:noWrap/>
            <w:vAlign w:val="center"/>
          </w:tcPr>
          <w:p w14:paraId="6590E318" w14:textId="77777777" w:rsidR="004B547E" w:rsidRDefault="003C237F">
            <w:pPr>
              <w:snapToGrid w:val="0"/>
              <w:spacing w:line="460" w:lineRule="exact"/>
              <w:jc w:val="center"/>
              <w:rPr>
                <w:rFonts w:ascii="宋体" w:hAnsi="宋体" w:cs="宋体"/>
                <w:b/>
              </w:rPr>
            </w:pPr>
            <w:r>
              <w:rPr>
                <w:rFonts w:ascii="宋体" w:hAnsi="宋体" w:cs="宋体" w:hint="eastAsia"/>
              </w:rPr>
              <w:t>1</w:t>
            </w:r>
          </w:p>
        </w:tc>
        <w:tc>
          <w:tcPr>
            <w:tcW w:w="3930" w:type="dxa"/>
            <w:noWrap/>
            <w:vAlign w:val="center"/>
          </w:tcPr>
          <w:p w14:paraId="0264EDC2" w14:textId="77777777" w:rsidR="004B547E" w:rsidRDefault="003C237F">
            <w:pPr>
              <w:snapToGrid w:val="0"/>
              <w:jc w:val="left"/>
              <w:rPr>
                <w:rFonts w:ascii="宋体" w:hAnsi="宋体" w:cs="宋体"/>
                <w:b/>
              </w:rPr>
            </w:pPr>
            <w:r>
              <w:rPr>
                <w:rFonts w:ascii="宋体" w:hAnsi="宋体" w:hint="eastAsia"/>
              </w:rPr>
              <w:t>营业执照</w:t>
            </w:r>
          </w:p>
        </w:tc>
        <w:tc>
          <w:tcPr>
            <w:tcW w:w="3583" w:type="dxa"/>
            <w:noWrap/>
            <w:vAlign w:val="center"/>
          </w:tcPr>
          <w:p w14:paraId="1480578D" w14:textId="77777777" w:rsidR="004B547E" w:rsidRDefault="003C237F">
            <w:pPr>
              <w:snapToGrid w:val="0"/>
              <w:jc w:val="left"/>
              <w:rPr>
                <w:rFonts w:ascii="宋体" w:hAnsi="宋体" w:cs="宋体"/>
              </w:rPr>
            </w:pPr>
            <w:r>
              <w:rPr>
                <w:rFonts w:ascii="宋体" w:hAnsi="宋体" w:cs="宋体" w:hint="eastAsia"/>
              </w:rPr>
              <w:t>提供营业执照复印件（加盖公章）。</w:t>
            </w:r>
          </w:p>
          <w:p w14:paraId="7501DD60" w14:textId="77777777" w:rsidR="004B547E" w:rsidRDefault="003C237F">
            <w:pPr>
              <w:pStyle w:val="25"/>
              <w:ind w:leftChars="0" w:left="0" w:firstLineChars="0" w:firstLine="0"/>
            </w:pPr>
            <w:r>
              <w:rPr>
                <w:rFonts w:hint="eastAsia"/>
              </w:rPr>
              <w:t>若分公司参与，除提供分公司营业执照外，同时还应提供其所属法人出具的授权其参与本项目的授权书（格式自拟，须加盖其所属法人的公章），也可以提供其所属法人的有关文件或制度等能够证明授权其独立开展业务的证明材料。</w:t>
            </w:r>
          </w:p>
        </w:tc>
        <w:tc>
          <w:tcPr>
            <w:tcW w:w="1223" w:type="dxa"/>
            <w:noWrap/>
            <w:vAlign w:val="center"/>
          </w:tcPr>
          <w:p w14:paraId="6396AB07" w14:textId="77777777" w:rsidR="004B547E" w:rsidRDefault="004B547E">
            <w:pPr>
              <w:snapToGrid w:val="0"/>
              <w:spacing w:line="460" w:lineRule="exact"/>
              <w:jc w:val="center"/>
              <w:rPr>
                <w:rFonts w:ascii="宋体" w:hAnsi="宋体" w:cs="宋体"/>
                <w:b/>
              </w:rPr>
            </w:pPr>
          </w:p>
        </w:tc>
      </w:tr>
      <w:tr w:rsidR="004B547E" w14:paraId="07F6B952" w14:textId="77777777">
        <w:trPr>
          <w:trHeight w:val="4815"/>
          <w:jc w:val="center"/>
        </w:trPr>
        <w:tc>
          <w:tcPr>
            <w:tcW w:w="743" w:type="dxa"/>
            <w:noWrap/>
            <w:vAlign w:val="center"/>
          </w:tcPr>
          <w:p w14:paraId="06B11A69" w14:textId="77777777" w:rsidR="004B547E" w:rsidRDefault="003C237F">
            <w:pPr>
              <w:snapToGrid w:val="0"/>
              <w:spacing w:line="460" w:lineRule="exact"/>
              <w:jc w:val="center"/>
              <w:rPr>
                <w:rFonts w:ascii="宋体" w:hAnsi="宋体" w:cs="宋体"/>
              </w:rPr>
            </w:pPr>
            <w:r>
              <w:rPr>
                <w:rFonts w:ascii="宋体" w:hAnsi="宋体" w:cs="宋体" w:hint="eastAsia"/>
              </w:rPr>
              <w:t>2</w:t>
            </w:r>
          </w:p>
        </w:tc>
        <w:tc>
          <w:tcPr>
            <w:tcW w:w="3930" w:type="dxa"/>
            <w:noWrap/>
            <w:vAlign w:val="center"/>
          </w:tcPr>
          <w:p w14:paraId="534ED196" w14:textId="77777777" w:rsidR="004B547E" w:rsidRDefault="003C237F">
            <w:pPr>
              <w:snapToGrid w:val="0"/>
              <w:rPr>
                <w:rFonts w:ascii="宋体" w:hAnsi="宋体" w:cs="宋体"/>
              </w:rPr>
            </w:pPr>
            <w:r>
              <w:rPr>
                <w:rFonts w:ascii="宋体" w:hAnsi="宋体" w:cs="宋体" w:hint="eastAsia"/>
              </w:rPr>
              <w:t>满足《</w:t>
            </w:r>
            <w:bookmarkStart w:id="227" w:name="OLE_LINK15"/>
            <w:r>
              <w:rPr>
                <w:rFonts w:ascii="宋体" w:hAnsi="宋体" w:cs="宋体" w:hint="eastAsia"/>
              </w:rPr>
              <w:t>中华人民共和国政府采购法</w:t>
            </w:r>
            <w:bookmarkEnd w:id="227"/>
            <w:r>
              <w:rPr>
                <w:rFonts w:ascii="宋体" w:hAnsi="宋体" w:cs="宋体" w:hint="eastAsia"/>
              </w:rPr>
              <w:t>》第二十二条规定；</w:t>
            </w:r>
          </w:p>
          <w:p w14:paraId="3D1A911D" w14:textId="77777777" w:rsidR="004B547E" w:rsidRDefault="003C237F">
            <w:pPr>
              <w:snapToGrid w:val="0"/>
              <w:rPr>
                <w:rFonts w:ascii="宋体" w:hAnsi="宋体" w:cs="宋体"/>
              </w:rPr>
            </w:pPr>
            <w:r>
              <w:rPr>
                <w:rFonts w:ascii="宋体" w:hAnsi="宋体" w:cs="宋体" w:hint="eastAsia"/>
              </w:rPr>
              <w:t>（</w:t>
            </w:r>
            <w:r>
              <w:rPr>
                <w:rFonts w:ascii="宋体" w:hAnsi="宋体" w:cs="宋体"/>
              </w:rPr>
              <w:t>1</w:t>
            </w:r>
            <w:r>
              <w:rPr>
                <w:rFonts w:ascii="宋体" w:hAnsi="宋体" w:cs="宋体" w:hint="eastAsia"/>
              </w:rPr>
              <w:t>）具有良好的商业信誉和健全的财务会计制度；</w:t>
            </w:r>
          </w:p>
          <w:p w14:paraId="3F3DD050" w14:textId="77777777" w:rsidR="004B547E" w:rsidRDefault="003C237F">
            <w:pPr>
              <w:snapToGrid w:val="0"/>
              <w:rPr>
                <w:rFonts w:ascii="宋体" w:hAnsi="宋体" w:cs="宋体"/>
              </w:rPr>
            </w:pPr>
            <w:r>
              <w:rPr>
                <w:rFonts w:ascii="宋体" w:hAnsi="宋体" w:cs="宋体" w:hint="eastAsia"/>
              </w:rPr>
              <w:t>（</w:t>
            </w:r>
            <w:r>
              <w:rPr>
                <w:rFonts w:ascii="宋体" w:hAnsi="宋体" w:cs="宋体"/>
              </w:rPr>
              <w:t>2</w:t>
            </w:r>
            <w:r>
              <w:rPr>
                <w:rFonts w:ascii="宋体" w:hAnsi="宋体" w:cs="宋体" w:hint="eastAsia"/>
              </w:rPr>
              <w:t>）具有履行合同所必需的设备和专业技术能力；</w:t>
            </w:r>
          </w:p>
          <w:p w14:paraId="416D718B" w14:textId="77777777" w:rsidR="004B547E" w:rsidRDefault="003C237F">
            <w:pPr>
              <w:snapToGrid w:val="0"/>
              <w:rPr>
                <w:rFonts w:ascii="宋体" w:hAnsi="宋体" w:cs="宋体"/>
              </w:rPr>
            </w:pPr>
            <w:r>
              <w:rPr>
                <w:rFonts w:ascii="宋体" w:hAnsi="宋体" w:cs="宋体" w:hint="eastAsia"/>
              </w:rPr>
              <w:t>（</w:t>
            </w:r>
            <w:r>
              <w:rPr>
                <w:rFonts w:ascii="宋体" w:hAnsi="宋体" w:cs="宋体"/>
              </w:rPr>
              <w:t>3</w:t>
            </w:r>
            <w:r>
              <w:rPr>
                <w:rFonts w:ascii="宋体" w:hAnsi="宋体" w:cs="宋体" w:hint="eastAsia"/>
              </w:rPr>
              <w:t>）有依法缴纳税收和社会保障资金的良好记录；</w:t>
            </w:r>
          </w:p>
          <w:p w14:paraId="1EA9AB3A" w14:textId="77777777" w:rsidR="004B547E" w:rsidRDefault="003C237F">
            <w:pPr>
              <w:snapToGrid w:val="0"/>
              <w:rPr>
                <w:rFonts w:ascii="宋体" w:hAnsi="宋体" w:cs="宋体"/>
              </w:rPr>
            </w:pPr>
            <w:r>
              <w:rPr>
                <w:rFonts w:ascii="宋体" w:hAnsi="宋体" w:cs="宋体" w:hint="eastAsia"/>
              </w:rPr>
              <w:t>（</w:t>
            </w:r>
            <w:r>
              <w:rPr>
                <w:rFonts w:ascii="宋体" w:hAnsi="宋体" w:cs="宋体"/>
              </w:rPr>
              <w:t>4</w:t>
            </w:r>
            <w:r>
              <w:rPr>
                <w:rFonts w:ascii="宋体" w:hAnsi="宋体" w:cs="宋体" w:hint="eastAsia"/>
              </w:rPr>
              <w:t>）参加政府采购活动前三年内，在经营活动中没有重大违法记录；</w:t>
            </w:r>
          </w:p>
          <w:p w14:paraId="6E1A9FB7" w14:textId="77777777" w:rsidR="004B547E" w:rsidRDefault="003C237F">
            <w:pPr>
              <w:snapToGrid w:val="0"/>
              <w:rPr>
                <w:rFonts w:ascii="宋体" w:hAnsi="宋体" w:cs="宋体"/>
              </w:rPr>
            </w:pPr>
            <w:r>
              <w:rPr>
                <w:rFonts w:ascii="宋体" w:hAnsi="宋体" w:cs="宋体" w:hint="eastAsia"/>
              </w:rPr>
              <w:t>（</w:t>
            </w:r>
            <w:r>
              <w:rPr>
                <w:rFonts w:ascii="宋体" w:hAnsi="宋体" w:cs="宋体"/>
              </w:rPr>
              <w:t>5</w:t>
            </w:r>
            <w:r>
              <w:rPr>
                <w:rFonts w:ascii="宋体" w:hAnsi="宋体" w:cs="宋体" w:hint="eastAsia"/>
              </w:rPr>
              <w:t>）法律、行政法规规定的其他条件。</w:t>
            </w:r>
          </w:p>
        </w:tc>
        <w:tc>
          <w:tcPr>
            <w:tcW w:w="3583" w:type="dxa"/>
            <w:noWrap/>
            <w:vAlign w:val="center"/>
          </w:tcPr>
          <w:p w14:paraId="0E6E32E8" w14:textId="77777777" w:rsidR="004B547E" w:rsidRDefault="003C237F">
            <w:pPr>
              <w:pStyle w:val="25"/>
              <w:spacing w:after="0"/>
              <w:ind w:leftChars="0" w:left="0" w:firstLineChars="0" w:firstLine="0"/>
              <w:rPr>
                <w:rFonts w:ascii="宋体" w:hAnsi="宋体" w:cs="宋体"/>
              </w:rPr>
            </w:pPr>
            <w:r>
              <w:rPr>
                <w:rFonts w:ascii="宋体" w:hAnsi="宋体" w:cs="宋体" w:hint="eastAsia"/>
              </w:rPr>
              <w:t>提供投标人资格声明书原件</w:t>
            </w:r>
          </w:p>
        </w:tc>
        <w:tc>
          <w:tcPr>
            <w:tcW w:w="1223" w:type="dxa"/>
            <w:noWrap/>
            <w:vAlign w:val="center"/>
          </w:tcPr>
          <w:p w14:paraId="34A3B8D6" w14:textId="77777777" w:rsidR="004B547E" w:rsidRDefault="004B547E">
            <w:pPr>
              <w:snapToGrid w:val="0"/>
              <w:spacing w:line="460" w:lineRule="exact"/>
              <w:jc w:val="center"/>
              <w:rPr>
                <w:rFonts w:ascii="宋体" w:hAnsi="宋体" w:cs="宋体"/>
                <w:b/>
              </w:rPr>
            </w:pPr>
          </w:p>
        </w:tc>
      </w:tr>
      <w:tr w:rsidR="004B547E" w14:paraId="255782E8" w14:textId="77777777">
        <w:trPr>
          <w:trHeight w:val="340"/>
          <w:jc w:val="center"/>
        </w:trPr>
        <w:tc>
          <w:tcPr>
            <w:tcW w:w="743" w:type="dxa"/>
            <w:noWrap/>
            <w:vAlign w:val="center"/>
          </w:tcPr>
          <w:p w14:paraId="1F302E85" w14:textId="77777777" w:rsidR="004B547E" w:rsidRDefault="003C237F">
            <w:pPr>
              <w:snapToGrid w:val="0"/>
              <w:spacing w:line="460" w:lineRule="exact"/>
              <w:jc w:val="center"/>
              <w:rPr>
                <w:rFonts w:ascii="宋体" w:hAnsi="宋体" w:cs="宋体"/>
              </w:rPr>
            </w:pPr>
            <w:r>
              <w:rPr>
                <w:rFonts w:ascii="宋体" w:hAnsi="宋体" w:cs="宋体" w:hint="eastAsia"/>
              </w:rPr>
              <w:t>3</w:t>
            </w:r>
          </w:p>
        </w:tc>
        <w:tc>
          <w:tcPr>
            <w:tcW w:w="3930" w:type="dxa"/>
            <w:noWrap/>
            <w:vAlign w:val="center"/>
          </w:tcPr>
          <w:p w14:paraId="167572D8" w14:textId="77777777" w:rsidR="004B547E" w:rsidRDefault="003C237F">
            <w:pPr>
              <w:snapToGrid w:val="0"/>
              <w:jc w:val="left"/>
              <w:rPr>
                <w:rFonts w:ascii="宋体" w:hAnsi="宋体" w:cs="宋体"/>
              </w:rPr>
            </w:pPr>
            <w:r>
              <w:rPr>
                <w:rFonts w:ascii="宋体" w:hAnsi="宋体" w:cs="宋体" w:hint="eastAsia"/>
              </w:rPr>
              <w:t>“信用中国”网站和中国政府采购网（www.ccgp.gov.cn）查询记录</w:t>
            </w:r>
          </w:p>
        </w:tc>
        <w:tc>
          <w:tcPr>
            <w:tcW w:w="3583" w:type="dxa"/>
            <w:noWrap/>
          </w:tcPr>
          <w:p w14:paraId="32C389BC" w14:textId="77777777" w:rsidR="004B547E" w:rsidRDefault="003C237F">
            <w:pPr>
              <w:tabs>
                <w:tab w:val="left" w:pos="900"/>
                <w:tab w:val="left" w:pos="1980"/>
              </w:tabs>
              <w:snapToGrid w:val="0"/>
              <w:rPr>
                <w:rFonts w:ascii="宋体" w:hAnsi="宋体" w:cs="宋体"/>
              </w:rPr>
            </w:pPr>
            <w:r>
              <w:rPr>
                <w:rFonts w:ascii="宋体" w:hAnsi="宋体" w:cs="宋体" w:hint="eastAsia"/>
              </w:rPr>
              <w:t>未被“信用中国”网站（</w:t>
            </w:r>
            <w:hyperlink r:id="rId12" w:history="1">
              <w:r>
                <w:rPr>
                  <w:rFonts w:ascii="宋体" w:hAnsi="宋体" w:cs="宋体" w:hint="eastAsia"/>
                </w:rPr>
                <w:t>www.creditchina.gov.cn）中列入失信被执行人和/</w:t>
              </w:r>
            </w:hyperlink>
            <w:r>
              <w:rPr>
                <w:rFonts w:ascii="宋体" w:hAnsi="宋体" w:cs="宋体" w:hint="eastAsia"/>
              </w:rPr>
              <w:t>或重大税收违法案件当事人名单的投标人、未被中国政府采购网（www.ccgp.gov.cn）列入政府采购严重违法失信行为记录名单中被财政部门禁止参加政府采购活动的投标人（处罚决定规定的时间和地域范围内）。</w:t>
            </w:r>
          </w:p>
          <w:p w14:paraId="1287ACCB" w14:textId="77777777" w:rsidR="004B547E" w:rsidRDefault="003C237F">
            <w:pPr>
              <w:tabs>
                <w:tab w:val="left" w:pos="900"/>
                <w:tab w:val="left" w:pos="1980"/>
              </w:tabs>
              <w:snapToGrid w:val="0"/>
              <w:rPr>
                <w:rFonts w:ascii="宋体" w:hAnsi="宋体"/>
              </w:rPr>
            </w:pPr>
            <w:r>
              <w:rPr>
                <w:rFonts w:ascii="宋体" w:hAnsi="宋体"/>
              </w:rPr>
              <w:t>截止时点：投标截止时间以后、</w:t>
            </w:r>
            <w:r>
              <w:rPr>
                <w:rFonts w:ascii="宋体" w:hAnsi="宋体" w:hint="eastAsia"/>
              </w:rPr>
              <w:t>资格审查阶段采购人或</w:t>
            </w:r>
            <w:r>
              <w:rPr>
                <w:rFonts w:ascii="宋体" w:hAnsi="宋体"/>
              </w:rPr>
              <w:t>采购代理机构的实际查询时间</w:t>
            </w:r>
            <w:r>
              <w:rPr>
                <w:rFonts w:ascii="宋体" w:hAnsi="宋体" w:hint="eastAsia"/>
              </w:rPr>
              <w:t>。</w:t>
            </w:r>
          </w:p>
          <w:p w14:paraId="79FCA3C3" w14:textId="77777777" w:rsidR="004B547E" w:rsidRDefault="003C237F">
            <w:pPr>
              <w:tabs>
                <w:tab w:val="left" w:pos="900"/>
                <w:tab w:val="left" w:pos="1980"/>
              </w:tabs>
              <w:snapToGrid w:val="0"/>
              <w:rPr>
                <w:rFonts w:ascii="宋体" w:hAnsi="宋体"/>
              </w:rPr>
            </w:pPr>
            <w:r>
              <w:rPr>
                <w:rFonts w:ascii="宋体" w:hAnsi="宋体"/>
              </w:rPr>
              <w:lastRenderedPageBreak/>
              <w:t>信用信息查询记录和证据留存具体方式：查询结果网页打印页作为查询记录和证据，与其他采购文件一并保存；信用信息的使用原则：经认定的被列入失信被执行人</w:t>
            </w:r>
            <w:r>
              <w:rPr>
                <w:rFonts w:ascii="宋体" w:hAnsi="宋体" w:hint="eastAsia"/>
              </w:rPr>
              <w:t>或</w:t>
            </w:r>
            <w:r>
              <w:rPr>
                <w:rFonts w:ascii="宋体" w:hAnsi="宋体"/>
              </w:rPr>
              <w:t>重大税收违法案件当事人名单</w:t>
            </w:r>
            <w:r>
              <w:rPr>
                <w:rFonts w:ascii="宋体" w:hAnsi="宋体" w:hint="eastAsia"/>
              </w:rPr>
              <w:t>或</w:t>
            </w:r>
            <w:r>
              <w:rPr>
                <w:rFonts w:ascii="宋体" w:hAnsi="宋体"/>
              </w:rPr>
              <w:t>政府采购严重违法失信行为记录名单的投标人，其</w:t>
            </w:r>
            <w:r>
              <w:rPr>
                <w:rFonts w:ascii="宋体" w:hAnsi="宋体"/>
                <w:b/>
              </w:rPr>
              <w:t>投标无效</w:t>
            </w:r>
            <w:r>
              <w:rPr>
                <w:rFonts w:ascii="宋体" w:hAnsi="宋体"/>
              </w:rPr>
              <w:t>。联合体形式投标的，联合体成员存在不良信用记录，视同联合体存在不良信用记录。</w:t>
            </w:r>
          </w:p>
          <w:p w14:paraId="6C235CA2" w14:textId="77777777" w:rsidR="004B547E" w:rsidRDefault="003C237F">
            <w:pPr>
              <w:snapToGrid w:val="0"/>
              <w:jc w:val="left"/>
              <w:rPr>
                <w:rFonts w:ascii="宋体" w:hAnsi="宋体" w:cs="宋体"/>
              </w:rPr>
            </w:pPr>
            <w:r>
              <w:rPr>
                <w:rFonts w:ascii="宋体" w:hAnsi="宋体"/>
                <w:b/>
                <w:bCs/>
              </w:rPr>
              <w:t>无须投标人提供，由采购人或采购代理机构查询。</w:t>
            </w:r>
          </w:p>
        </w:tc>
        <w:tc>
          <w:tcPr>
            <w:tcW w:w="1223" w:type="dxa"/>
            <w:noWrap/>
            <w:vAlign w:val="center"/>
          </w:tcPr>
          <w:p w14:paraId="23A5A92A" w14:textId="77777777" w:rsidR="004B547E" w:rsidRDefault="004B547E">
            <w:pPr>
              <w:snapToGrid w:val="0"/>
              <w:spacing w:line="460" w:lineRule="exact"/>
              <w:ind w:left="425"/>
              <w:jc w:val="center"/>
              <w:rPr>
                <w:rFonts w:ascii="宋体" w:hAnsi="宋体" w:cs="宋体"/>
              </w:rPr>
            </w:pPr>
          </w:p>
        </w:tc>
      </w:tr>
      <w:tr w:rsidR="004B547E" w14:paraId="00AB58B0" w14:textId="77777777">
        <w:trPr>
          <w:trHeight w:val="340"/>
          <w:jc w:val="center"/>
        </w:trPr>
        <w:tc>
          <w:tcPr>
            <w:tcW w:w="4673" w:type="dxa"/>
            <w:gridSpan w:val="2"/>
            <w:noWrap/>
            <w:vAlign w:val="center"/>
          </w:tcPr>
          <w:p w14:paraId="2945BF2C" w14:textId="77777777" w:rsidR="004B547E" w:rsidRDefault="003C237F">
            <w:pPr>
              <w:snapToGrid w:val="0"/>
              <w:spacing w:line="460" w:lineRule="exact"/>
              <w:ind w:left="425"/>
              <w:jc w:val="center"/>
              <w:rPr>
                <w:rFonts w:ascii="宋体" w:hAnsi="宋体" w:cs="宋体"/>
              </w:rPr>
            </w:pPr>
            <w:r>
              <w:rPr>
                <w:rFonts w:ascii="宋体" w:hAnsi="宋体" w:cs="宋体" w:hint="eastAsia"/>
              </w:rPr>
              <w:lastRenderedPageBreak/>
              <w:t>结论（合格或不合格）</w:t>
            </w:r>
          </w:p>
        </w:tc>
        <w:tc>
          <w:tcPr>
            <w:tcW w:w="3583" w:type="dxa"/>
            <w:noWrap/>
          </w:tcPr>
          <w:p w14:paraId="73C3B9FF" w14:textId="77777777" w:rsidR="004B547E" w:rsidRDefault="004B547E">
            <w:pPr>
              <w:snapToGrid w:val="0"/>
              <w:spacing w:line="460" w:lineRule="exact"/>
              <w:jc w:val="center"/>
              <w:rPr>
                <w:rFonts w:ascii="宋体" w:hAnsi="宋体" w:cs="宋体"/>
              </w:rPr>
            </w:pPr>
          </w:p>
        </w:tc>
        <w:tc>
          <w:tcPr>
            <w:tcW w:w="1223" w:type="dxa"/>
            <w:noWrap/>
            <w:vAlign w:val="center"/>
          </w:tcPr>
          <w:p w14:paraId="36C362A0" w14:textId="77777777" w:rsidR="004B547E" w:rsidRDefault="004B547E">
            <w:pPr>
              <w:snapToGrid w:val="0"/>
              <w:spacing w:line="460" w:lineRule="exact"/>
              <w:ind w:left="425"/>
              <w:jc w:val="center"/>
              <w:rPr>
                <w:rFonts w:ascii="宋体" w:hAnsi="宋体" w:cs="宋体"/>
              </w:rPr>
            </w:pPr>
          </w:p>
        </w:tc>
      </w:tr>
    </w:tbl>
    <w:p w14:paraId="48761321" w14:textId="77777777" w:rsidR="004B547E" w:rsidRDefault="003C237F">
      <w:pPr>
        <w:spacing w:line="480" w:lineRule="atLeast"/>
        <w:ind w:left="425"/>
        <w:rPr>
          <w:rFonts w:ascii="宋体" w:hAnsi="宋体" w:cs="宋体"/>
        </w:rPr>
      </w:pPr>
      <w:r>
        <w:rPr>
          <w:rFonts w:ascii="宋体" w:hAnsi="宋体" w:cs="宋体" w:hint="eastAsia"/>
        </w:rPr>
        <w:t>注：符合用“</w:t>
      </w:r>
      <w:r>
        <w:rPr>
          <w:rFonts w:ascii="宋体" w:hAnsi="宋体" w:cs="宋体" w:hint="eastAsia"/>
          <w:b/>
        </w:rPr>
        <w:t>√</w:t>
      </w:r>
      <w:r>
        <w:rPr>
          <w:rFonts w:ascii="宋体" w:hAnsi="宋体" w:cs="宋体" w:hint="eastAsia"/>
        </w:rPr>
        <w:t>”表示，不符合用“×”表示。有一项不符合要求，结论为不合格。</w:t>
      </w:r>
    </w:p>
    <w:p w14:paraId="74C8C5DB" w14:textId="77777777" w:rsidR="004B547E" w:rsidRDefault="003C237F">
      <w:pPr>
        <w:tabs>
          <w:tab w:val="left" w:pos="-94"/>
          <w:tab w:val="left" w:pos="428"/>
        </w:tabs>
        <w:adjustRightInd w:val="0"/>
        <w:spacing w:line="480" w:lineRule="atLeast"/>
        <w:ind w:leftChars="11" w:left="26"/>
        <w:jc w:val="center"/>
        <w:textAlignment w:val="baseline"/>
        <w:outlineLvl w:val="1"/>
        <w:rPr>
          <w:rFonts w:ascii="宋体" w:hAnsi="宋体" w:cs="宋体"/>
          <w:b/>
          <w:sz w:val="28"/>
          <w:szCs w:val="28"/>
        </w:rPr>
      </w:pPr>
      <w:r>
        <w:rPr>
          <w:rFonts w:ascii="宋体" w:hAnsi="宋体" w:cs="宋体" w:hint="eastAsia"/>
        </w:rPr>
        <w:br w:type="page"/>
      </w:r>
      <w:bookmarkStart w:id="228" w:name="_Toc23864"/>
      <w:bookmarkStart w:id="229" w:name="_Toc26132"/>
      <w:bookmarkStart w:id="230" w:name="_Toc23856"/>
      <w:bookmarkStart w:id="231" w:name="_Toc213417149"/>
      <w:bookmarkStart w:id="232" w:name="_Toc129789806"/>
      <w:bookmarkStart w:id="233" w:name="_Toc414446033"/>
      <w:bookmarkStart w:id="234" w:name="_Toc2119"/>
      <w:bookmarkStart w:id="235" w:name="_Toc410631197"/>
      <w:r>
        <w:rPr>
          <w:rFonts w:ascii="宋体" w:hAnsi="宋体" w:cs="宋体" w:hint="eastAsia"/>
          <w:b/>
          <w:sz w:val="28"/>
          <w:szCs w:val="28"/>
        </w:rPr>
        <w:lastRenderedPageBreak/>
        <w:t>附表二 符合性审查表</w:t>
      </w:r>
      <w:bookmarkEnd w:id="228"/>
      <w:bookmarkEnd w:id="229"/>
      <w:bookmarkEnd w:id="230"/>
      <w:bookmarkEnd w:id="231"/>
      <w:bookmarkEnd w:id="232"/>
      <w:bookmarkEnd w:id="233"/>
      <w:bookmarkEnd w:id="234"/>
      <w:bookmarkEnd w:id="235"/>
    </w:p>
    <w:tbl>
      <w:tblPr>
        <w:tblW w:w="951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801"/>
        <w:gridCol w:w="1601"/>
        <w:gridCol w:w="5413"/>
        <w:gridCol w:w="1701"/>
      </w:tblGrid>
      <w:tr w:rsidR="004B547E" w14:paraId="0D789D3E" w14:textId="77777777">
        <w:trPr>
          <w:trHeight w:val="454"/>
          <w:jc w:val="center"/>
        </w:trPr>
        <w:tc>
          <w:tcPr>
            <w:tcW w:w="801" w:type="dxa"/>
            <w:noWrap/>
            <w:vAlign w:val="center"/>
          </w:tcPr>
          <w:p w14:paraId="555B6B4D" w14:textId="77777777" w:rsidR="004B547E" w:rsidRDefault="003C237F">
            <w:pPr>
              <w:tabs>
                <w:tab w:val="left" w:pos="1260"/>
                <w:tab w:val="left" w:pos="1620"/>
              </w:tabs>
              <w:adjustRightInd w:val="0"/>
              <w:snapToGrid w:val="0"/>
              <w:jc w:val="center"/>
              <w:textAlignment w:val="baseline"/>
              <w:rPr>
                <w:rFonts w:ascii="宋体" w:hAnsi="宋体" w:cs="宋体"/>
                <w:caps/>
              </w:rPr>
            </w:pPr>
            <w:r>
              <w:rPr>
                <w:rFonts w:ascii="宋体" w:hAnsi="宋体" w:cs="宋体" w:hint="eastAsia"/>
                <w:caps/>
              </w:rPr>
              <w:t>序号</w:t>
            </w:r>
          </w:p>
        </w:tc>
        <w:tc>
          <w:tcPr>
            <w:tcW w:w="1601" w:type="dxa"/>
            <w:noWrap/>
            <w:vAlign w:val="center"/>
          </w:tcPr>
          <w:p w14:paraId="2F3055D8" w14:textId="77777777" w:rsidR="004B547E" w:rsidRDefault="003C237F">
            <w:pPr>
              <w:tabs>
                <w:tab w:val="left" w:pos="1260"/>
                <w:tab w:val="left" w:pos="1620"/>
              </w:tabs>
              <w:adjustRightInd w:val="0"/>
              <w:snapToGrid w:val="0"/>
              <w:jc w:val="center"/>
              <w:textAlignment w:val="baseline"/>
              <w:rPr>
                <w:rFonts w:ascii="宋体" w:hAnsi="宋体" w:cs="宋体"/>
                <w:caps/>
              </w:rPr>
            </w:pPr>
            <w:r>
              <w:rPr>
                <w:rFonts w:ascii="宋体" w:hAnsi="宋体" w:cs="宋体" w:hint="eastAsia"/>
                <w:caps/>
              </w:rPr>
              <w:t>评审项目</w:t>
            </w:r>
          </w:p>
        </w:tc>
        <w:tc>
          <w:tcPr>
            <w:tcW w:w="5413" w:type="dxa"/>
            <w:noWrap/>
            <w:vAlign w:val="center"/>
          </w:tcPr>
          <w:p w14:paraId="6C5A1662" w14:textId="77777777" w:rsidR="004B547E" w:rsidRDefault="003C237F">
            <w:pPr>
              <w:tabs>
                <w:tab w:val="left" w:pos="1260"/>
                <w:tab w:val="left" w:pos="1620"/>
              </w:tabs>
              <w:adjustRightInd w:val="0"/>
              <w:snapToGrid w:val="0"/>
              <w:jc w:val="center"/>
              <w:textAlignment w:val="baseline"/>
              <w:rPr>
                <w:rFonts w:ascii="宋体" w:hAnsi="宋体" w:cs="宋体"/>
                <w:caps/>
              </w:rPr>
            </w:pPr>
            <w:r>
              <w:rPr>
                <w:rFonts w:ascii="宋体" w:hAnsi="宋体" w:cs="宋体" w:hint="eastAsia"/>
                <w:caps/>
              </w:rPr>
              <w:t>评审标准</w:t>
            </w:r>
          </w:p>
        </w:tc>
        <w:tc>
          <w:tcPr>
            <w:tcW w:w="1701" w:type="dxa"/>
            <w:noWrap/>
            <w:vAlign w:val="center"/>
          </w:tcPr>
          <w:p w14:paraId="5719A26A" w14:textId="77777777" w:rsidR="004B547E" w:rsidRDefault="003C237F">
            <w:pPr>
              <w:tabs>
                <w:tab w:val="left" w:pos="1260"/>
                <w:tab w:val="left" w:pos="1620"/>
              </w:tabs>
              <w:adjustRightInd w:val="0"/>
              <w:snapToGrid w:val="0"/>
              <w:jc w:val="center"/>
              <w:textAlignment w:val="baseline"/>
              <w:rPr>
                <w:rFonts w:ascii="宋体" w:hAnsi="宋体" w:cs="宋体"/>
                <w:caps/>
              </w:rPr>
            </w:pPr>
            <w:r>
              <w:rPr>
                <w:rFonts w:ascii="宋体" w:hAnsi="宋体" w:cs="宋体" w:hint="eastAsia"/>
              </w:rPr>
              <w:t>是否符合要求</w:t>
            </w:r>
          </w:p>
        </w:tc>
      </w:tr>
      <w:tr w:rsidR="004B547E" w14:paraId="32A68CCB" w14:textId="77777777">
        <w:trPr>
          <w:trHeight w:val="454"/>
          <w:jc w:val="center"/>
        </w:trPr>
        <w:tc>
          <w:tcPr>
            <w:tcW w:w="801" w:type="dxa"/>
            <w:noWrap/>
            <w:vAlign w:val="center"/>
          </w:tcPr>
          <w:p w14:paraId="67351A1B" w14:textId="77777777" w:rsidR="004B547E" w:rsidRDefault="003C237F">
            <w:pPr>
              <w:tabs>
                <w:tab w:val="left" w:pos="1260"/>
                <w:tab w:val="left" w:pos="1620"/>
              </w:tabs>
              <w:adjustRightInd w:val="0"/>
              <w:snapToGrid w:val="0"/>
              <w:jc w:val="center"/>
              <w:textAlignment w:val="baseline"/>
              <w:rPr>
                <w:rFonts w:ascii="宋体" w:hAnsi="宋体" w:cs="宋体"/>
              </w:rPr>
            </w:pPr>
            <w:r>
              <w:rPr>
                <w:rFonts w:ascii="宋体" w:hAnsi="宋体" w:cs="宋体" w:hint="eastAsia"/>
              </w:rPr>
              <w:t>1</w:t>
            </w:r>
          </w:p>
        </w:tc>
        <w:tc>
          <w:tcPr>
            <w:tcW w:w="1601" w:type="dxa"/>
            <w:noWrap/>
            <w:vAlign w:val="center"/>
          </w:tcPr>
          <w:p w14:paraId="7B375BB1"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投标保证金</w:t>
            </w:r>
          </w:p>
        </w:tc>
        <w:tc>
          <w:tcPr>
            <w:tcW w:w="5413" w:type="dxa"/>
            <w:noWrap/>
            <w:vAlign w:val="center"/>
          </w:tcPr>
          <w:p w14:paraId="15C585FF"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按照招标文件的规定提交投标保证金。</w:t>
            </w:r>
          </w:p>
        </w:tc>
        <w:tc>
          <w:tcPr>
            <w:tcW w:w="1701" w:type="dxa"/>
            <w:noWrap/>
            <w:vAlign w:val="center"/>
          </w:tcPr>
          <w:p w14:paraId="55B2424E" w14:textId="77777777" w:rsidR="004B547E" w:rsidRDefault="004B547E">
            <w:pPr>
              <w:tabs>
                <w:tab w:val="left" w:pos="1260"/>
                <w:tab w:val="left" w:pos="1620"/>
              </w:tabs>
              <w:adjustRightInd w:val="0"/>
              <w:snapToGrid w:val="0"/>
              <w:textAlignment w:val="baseline"/>
              <w:rPr>
                <w:rFonts w:ascii="宋体" w:hAnsi="宋体" w:cs="宋体"/>
              </w:rPr>
            </w:pPr>
          </w:p>
        </w:tc>
      </w:tr>
      <w:tr w:rsidR="004B547E" w14:paraId="541B6D0E" w14:textId="77777777">
        <w:trPr>
          <w:trHeight w:val="454"/>
          <w:jc w:val="center"/>
        </w:trPr>
        <w:tc>
          <w:tcPr>
            <w:tcW w:w="801" w:type="dxa"/>
            <w:noWrap/>
            <w:vAlign w:val="center"/>
          </w:tcPr>
          <w:p w14:paraId="3A741526" w14:textId="77777777" w:rsidR="004B547E" w:rsidRDefault="003C237F">
            <w:pPr>
              <w:tabs>
                <w:tab w:val="left" w:pos="1260"/>
                <w:tab w:val="left" w:pos="1620"/>
              </w:tabs>
              <w:adjustRightInd w:val="0"/>
              <w:snapToGrid w:val="0"/>
              <w:jc w:val="center"/>
              <w:textAlignment w:val="baseline"/>
              <w:rPr>
                <w:rFonts w:ascii="宋体" w:hAnsi="宋体" w:cs="宋体"/>
              </w:rPr>
            </w:pPr>
            <w:r>
              <w:rPr>
                <w:rFonts w:ascii="宋体" w:hAnsi="宋体" w:cs="宋体" w:hint="eastAsia"/>
              </w:rPr>
              <w:t>2</w:t>
            </w:r>
          </w:p>
        </w:tc>
        <w:tc>
          <w:tcPr>
            <w:tcW w:w="1601" w:type="dxa"/>
            <w:noWrap/>
            <w:vAlign w:val="center"/>
          </w:tcPr>
          <w:p w14:paraId="125C1EA3"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投标文件签署盖章</w:t>
            </w:r>
          </w:p>
        </w:tc>
        <w:tc>
          <w:tcPr>
            <w:tcW w:w="5413" w:type="dxa"/>
            <w:noWrap/>
            <w:vAlign w:val="center"/>
          </w:tcPr>
          <w:p w14:paraId="730FFFCB"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按招标文件要求在规定位置加盖投标人公章和（/或）有法定代表人或其授权代表签字加盖人名章的。</w:t>
            </w:r>
          </w:p>
        </w:tc>
        <w:tc>
          <w:tcPr>
            <w:tcW w:w="1701" w:type="dxa"/>
            <w:noWrap/>
            <w:vAlign w:val="center"/>
          </w:tcPr>
          <w:p w14:paraId="47D511DF" w14:textId="77777777" w:rsidR="004B547E" w:rsidRDefault="004B547E">
            <w:pPr>
              <w:tabs>
                <w:tab w:val="left" w:pos="1260"/>
                <w:tab w:val="left" w:pos="1620"/>
              </w:tabs>
              <w:adjustRightInd w:val="0"/>
              <w:snapToGrid w:val="0"/>
              <w:textAlignment w:val="baseline"/>
              <w:rPr>
                <w:rFonts w:ascii="宋体" w:hAnsi="宋体" w:cs="宋体"/>
              </w:rPr>
            </w:pPr>
          </w:p>
        </w:tc>
      </w:tr>
      <w:tr w:rsidR="004B547E" w14:paraId="04FBB9D1" w14:textId="77777777">
        <w:trPr>
          <w:trHeight w:val="454"/>
          <w:jc w:val="center"/>
        </w:trPr>
        <w:tc>
          <w:tcPr>
            <w:tcW w:w="801" w:type="dxa"/>
            <w:noWrap/>
            <w:vAlign w:val="center"/>
          </w:tcPr>
          <w:p w14:paraId="3B339225" w14:textId="77777777" w:rsidR="004B547E" w:rsidRDefault="003C237F">
            <w:pPr>
              <w:tabs>
                <w:tab w:val="left" w:pos="1260"/>
                <w:tab w:val="left" w:pos="1620"/>
              </w:tabs>
              <w:adjustRightInd w:val="0"/>
              <w:snapToGrid w:val="0"/>
              <w:jc w:val="center"/>
              <w:textAlignment w:val="baseline"/>
              <w:rPr>
                <w:rFonts w:ascii="宋体" w:hAnsi="宋体" w:cs="宋体"/>
              </w:rPr>
            </w:pPr>
            <w:r>
              <w:rPr>
                <w:rFonts w:ascii="宋体" w:hAnsi="宋体" w:cs="宋体" w:hint="eastAsia"/>
              </w:rPr>
              <w:t>3</w:t>
            </w:r>
          </w:p>
        </w:tc>
        <w:tc>
          <w:tcPr>
            <w:tcW w:w="1601" w:type="dxa"/>
            <w:noWrap/>
            <w:vAlign w:val="center"/>
          </w:tcPr>
          <w:p w14:paraId="447A6A09"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投标报价</w:t>
            </w:r>
          </w:p>
        </w:tc>
        <w:tc>
          <w:tcPr>
            <w:tcW w:w="5413" w:type="dxa"/>
            <w:noWrap/>
            <w:vAlign w:val="center"/>
          </w:tcPr>
          <w:p w14:paraId="2742B7E2"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投标报价是</w:t>
            </w:r>
            <w:proofErr w:type="gramStart"/>
            <w:r>
              <w:rPr>
                <w:rFonts w:ascii="宋体" w:hAnsi="宋体" w:cs="宋体" w:hint="eastAsia"/>
              </w:rPr>
              <w:t>固定价</w:t>
            </w:r>
            <w:proofErr w:type="gramEnd"/>
            <w:r>
              <w:rPr>
                <w:rFonts w:ascii="宋体" w:hAnsi="宋体" w:cs="宋体" w:hint="eastAsia"/>
              </w:rPr>
              <w:t>且未超过预算金额，招标文件有最高限价的，报价未超过最高限价。报价唯一，投标文件未出现可选择性或可调整的报价（招标文件另有规定的除外）。</w:t>
            </w:r>
          </w:p>
        </w:tc>
        <w:tc>
          <w:tcPr>
            <w:tcW w:w="1701" w:type="dxa"/>
            <w:noWrap/>
            <w:vAlign w:val="center"/>
          </w:tcPr>
          <w:p w14:paraId="4595200F" w14:textId="77777777" w:rsidR="004B547E" w:rsidRDefault="004B547E">
            <w:pPr>
              <w:tabs>
                <w:tab w:val="left" w:pos="1260"/>
                <w:tab w:val="left" w:pos="1620"/>
              </w:tabs>
              <w:adjustRightInd w:val="0"/>
              <w:snapToGrid w:val="0"/>
              <w:textAlignment w:val="baseline"/>
              <w:rPr>
                <w:rFonts w:ascii="宋体" w:hAnsi="宋体" w:cs="宋体"/>
              </w:rPr>
            </w:pPr>
          </w:p>
        </w:tc>
      </w:tr>
      <w:tr w:rsidR="004B547E" w14:paraId="0B90AADC" w14:textId="77777777">
        <w:trPr>
          <w:trHeight w:val="454"/>
          <w:jc w:val="center"/>
        </w:trPr>
        <w:tc>
          <w:tcPr>
            <w:tcW w:w="801" w:type="dxa"/>
            <w:noWrap/>
            <w:vAlign w:val="center"/>
          </w:tcPr>
          <w:p w14:paraId="48143CA6" w14:textId="77777777" w:rsidR="004B547E" w:rsidRDefault="003C237F">
            <w:pPr>
              <w:tabs>
                <w:tab w:val="left" w:pos="1260"/>
                <w:tab w:val="left" w:pos="1620"/>
              </w:tabs>
              <w:adjustRightInd w:val="0"/>
              <w:snapToGrid w:val="0"/>
              <w:jc w:val="center"/>
              <w:textAlignment w:val="baseline"/>
              <w:rPr>
                <w:rFonts w:ascii="宋体" w:hAnsi="宋体" w:cs="宋体"/>
              </w:rPr>
            </w:pPr>
            <w:r>
              <w:rPr>
                <w:rFonts w:ascii="宋体" w:hAnsi="宋体" w:cs="宋体" w:hint="eastAsia"/>
              </w:rPr>
              <w:t>4</w:t>
            </w:r>
          </w:p>
        </w:tc>
        <w:tc>
          <w:tcPr>
            <w:tcW w:w="1601" w:type="dxa"/>
            <w:noWrap/>
            <w:vAlign w:val="center"/>
          </w:tcPr>
          <w:p w14:paraId="4B678F36"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报价合理性</w:t>
            </w:r>
          </w:p>
        </w:tc>
        <w:tc>
          <w:tcPr>
            <w:tcW w:w="5413" w:type="dxa"/>
            <w:noWrap/>
            <w:vAlign w:val="center"/>
          </w:tcPr>
          <w:p w14:paraId="5EEDDB77"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报价合理，或投标人的报价明显低于其他通过符合性审查投标人的报价，有可能影响产品质量或者不能诚信履约的，能够应评标委员会要求在规定时间内证明其报价合理性的。</w:t>
            </w:r>
          </w:p>
        </w:tc>
        <w:tc>
          <w:tcPr>
            <w:tcW w:w="1701" w:type="dxa"/>
            <w:noWrap/>
            <w:vAlign w:val="center"/>
          </w:tcPr>
          <w:p w14:paraId="66093DB1" w14:textId="77777777" w:rsidR="004B547E" w:rsidRDefault="004B547E">
            <w:pPr>
              <w:tabs>
                <w:tab w:val="left" w:pos="1260"/>
                <w:tab w:val="left" w:pos="1620"/>
              </w:tabs>
              <w:adjustRightInd w:val="0"/>
              <w:snapToGrid w:val="0"/>
              <w:textAlignment w:val="baseline"/>
              <w:rPr>
                <w:rFonts w:ascii="宋体" w:hAnsi="宋体" w:cs="宋体"/>
              </w:rPr>
            </w:pPr>
          </w:p>
        </w:tc>
      </w:tr>
      <w:tr w:rsidR="004B547E" w14:paraId="5520B70C" w14:textId="77777777">
        <w:trPr>
          <w:trHeight w:val="454"/>
          <w:jc w:val="center"/>
        </w:trPr>
        <w:tc>
          <w:tcPr>
            <w:tcW w:w="801" w:type="dxa"/>
            <w:noWrap/>
            <w:vAlign w:val="center"/>
          </w:tcPr>
          <w:p w14:paraId="47F7818E" w14:textId="77777777" w:rsidR="004B547E" w:rsidRDefault="003C237F">
            <w:pPr>
              <w:tabs>
                <w:tab w:val="left" w:pos="1260"/>
                <w:tab w:val="left" w:pos="1620"/>
              </w:tabs>
              <w:adjustRightInd w:val="0"/>
              <w:snapToGrid w:val="0"/>
              <w:jc w:val="center"/>
              <w:textAlignment w:val="baseline"/>
              <w:rPr>
                <w:rFonts w:ascii="宋体" w:hAnsi="宋体" w:cs="宋体"/>
              </w:rPr>
            </w:pPr>
            <w:r>
              <w:rPr>
                <w:rFonts w:ascii="宋体" w:hAnsi="宋体" w:cs="宋体"/>
              </w:rPr>
              <w:t>5</w:t>
            </w:r>
          </w:p>
        </w:tc>
        <w:tc>
          <w:tcPr>
            <w:tcW w:w="1601" w:type="dxa"/>
            <w:noWrap/>
            <w:vAlign w:val="center"/>
          </w:tcPr>
          <w:p w14:paraId="7D31F0EF"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附加条件</w:t>
            </w:r>
          </w:p>
        </w:tc>
        <w:tc>
          <w:tcPr>
            <w:tcW w:w="5413" w:type="dxa"/>
            <w:noWrap/>
            <w:vAlign w:val="center"/>
          </w:tcPr>
          <w:p w14:paraId="7FF5048B" w14:textId="77777777" w:rsidR="004B547E" w:rsidRDefault="003C237F">
            <w:pPr>
              <w:tabs>
                <w:tab w:val="left" w:pos="1260"/>
                <w:tab w:val="left" w:pos="1620"/>
              </w:tabs>
              <w:adjustRightInd w:val="0"/>
              <w:snapToGrid w:val="0"/>
              <w:textAlignment w:val="baseline"/>
              <w:rPr>
                <w:rFonts w:ascii="宋体" w:hAnsi="宋体" w:cs="宋体"/>
                <w:spacing w:val="-4"/>
              </w:rPr>
            </w:pPr>
            <w:r>
              <w:rPr>
                <w:rFonts w:ascii="宋体" w:hAnsi="宋体" w:cs="宋体" w:hint="eastAsia"/>
                <w:spacing w:val="-4"/>
              </w:rPr>
              <w:t>投标文件</w:t>
            </w:r>
            <w:proofErr w:type="gramStart"/>
            <w:r>
              <w:rPr>
                <w:rFonts w:ascii="宋体" w:hAnsi="宋体" w:cs="宋体" w:hint="eastAsia"/>
                <w:spacing w:val="-4"/>
              </w:rPr>
              <w:t>不</w:t>
            </w:r>
            <w:proofErr w:type="gramEnd"/>
            <w:r>
              <w:rPr>
                <w:rFonts w:ascii="宋体" w:hAnsi="宋体" w:cs="宋体" w:hint="eastAsia"/>
                <w:spacing w:val="-4"/>
              </w:rPr>
              <w:t>含有采购人不能接受的附加条件。</w:t>
            </w:r>
          </w:p>
        </w:tc>
        <w:tc>
          <w:tcPr>
            <w:tcW w:w="1701" w:type="dxa"/>
            <w:noWrap/>
            <w:vAlign w:val="center"/>
          </w:tcPr>
          <w:p w14:paraId="75BC5549" w14:textId="77777777" w:rsidR="004B547E" w:rsidRDefault="004B547E">
            <w:pPr>
              <w:tabs>
                <w:tab w:val="left" w:pos="1260"/>
                <w:tab w:val="left" w:pos="1620"/>
              </w:tabs>
              <w:adjustRightInd w:val="0"/>
              <w:snapToGrid w:val="0"/>
              <w:textAlignment w:val="baseline"/>
              <w:rPr>
                <w:rFonts w:ascii="宋体" w:hAnsi="宋体" w:cs="宋体"/>
              </w:rPr>
            </w:pPr>
          </w:p>
        </w:tc>
      </w:tr>
      <w:tr w:rsidR="004B547E" w14:paraId="23EBC5F4" w14:textId="77777777">
        <w:trPr>
          <w:trHeight w:val="454"/>
          <w:jc w:val="center"/>
        </w:trPr>
        <w:tc>
          <w:tcPr>
            <w:tcW w:w="801" w:type="dxa"/>
            <w:noWrap/>
            <w:vAlign w:val="center"/>
          </w:tcPr>
          <w:p w14:paraId="631B25FE" w14:textId="77777777" w:rsidR="004B547E" w:rsidRDefault="003C237F">
            <w:pPr>
              <w:tabs>
                <w:tab w:val="left" w:pos="1260"/>
                <w:tab w:val="left" w:pos="1620"/>
              </w:tabs>
              <w:adjustRightInd w:val="0"/>
              <w:snapToGrid w:val="0"/>
              <w:jc w:val="center"/>
              <w:textAlignment w:val="baseline"/>
              <w:rPr>
                <w:rFonts w:ascii="宋体" w:hAnsi="宋体" w:cs="宋体"/>
              </w:rPr>
            </w:pPr>
            <w:r>
              <w:rPr>
                <w:rFonts w:ascii="宋体" w:hAnsi="宋体" w:cs="宋体"/>
              </w:rPr>
              <w:t>6</w:t>
            </w:r>
          </w:p>
        </w:tc>
        <w:tc>
          <w:tcPr>
            <w:tcW w:w="1601" w:type="dxa"/>
            <w:noWrap/>
            <w:vAlign w:val="center"/>
          </w:tcPr>
          <w:p w14:paraId="238D6AED"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公平竞争</w:t>
            </w:r>
          </w:p>
        </w:tc>
        <w:tc>
          <w:tcPr>
            <w:tcW w:w="5413" w:type="dxa"/>
            <w:noWrap/>
            <w:vAlign w:val="center"/>
          </w:tcPr>
          <w:p w14:paraId="034BBDEC"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遵循公平竞争的原则，没有弄虚作假、恶意串通或妨碍其他投标人的竞争行为，损害采购人或者其他投标人的合法权益。弄虚作假、串通投标的情形见表后附注。</w:t>
            </w:r>
          </w:p>
        </w:tc>
        <w:tc>
          <w:tcPr>
            <w:tcW w:w="1701" w:type="dxa"/>
            <w:noWrap/>
            <w:vAlign w:val="center"/>
          </w:tcPr>
          <w:p w14:paraId="0BC1C694" w14:textId="77777777" w:rsidR="004B547E" w:rsidRDefault="004B547E">
            <w:pPr>
              <w:tabs>
                <w:tab w:val="left" w:pos="1260"/>
                <w:tab w:val="left" w:pos="1620"/>
              </w:tabs>
              <w:adjustRightInd w:val="0"/>
              <w:snapToGrid w:val="0"/>
              <w:textAlignment w:val="baseline"/>
              <w:rPr>
                <w:rFonts w:ascii="宋体" w:hAnsi="宋体" w:cs="宋体"/>
              </w:rPr>
            </w:pPr>
          </w:p>
        </w:tc>
      </w:tr>
      <w:tr w:rsidR="004B547E" w14:paraId="35EFA664" w14:textId="77777777">
        <w:trPr>
          <w:trHeight w:val="454"/>
          <w:jc w:val="center"/>
        </w:trPr>
        <w:tc>
          <w:tcPr>
            <w:tcW w:w="801" w:type="dxa"/>
            <w:noWrap/>
            <w:vAlign w:val="center"/>
          </w:tcPr>
          <w:p w14:paraId="2715F63A" w14:textId="77777777" w:rsidR="004B547E" w:rsidRDefault="003C237F">
            <w:pPr>
              <w:tabs>
                <w:tab w:val="left" w:pos="1260"/>
                <w:tab w:val="left" w:pos="1620"/>
              </w:tabs>
              <w:adjustRightInd w:val="0"/>
              <w:snapToGrid w:val="0"/>
              <w:jc w:val="center"/>
              <w:textAlignment w:val="baseline"/>
              <w:rPr>
                <w:rFonts w:ascii="宋体" w:hAnsi="宋体" w:cs="宋体"/>
              </w:rPr>
            </w:pPr>
            <w:r>
              <w:rPr>
                <w:rFonts w:ascii="宋体" w:hAnsi="宋体" w:cs="宋体"/>
              </w:rPr>
              <w:t>7</w:t>
            </w:r>
          </w:p>
        </w:tc>
        <w:tc>
          <w:tcPr>
            <w:tcW w:w="1601" w:type="dxa"/>
            <w:noWrap/>
            <w:vAlign w:val="center"/>
          </w:tcPr>
          <w:p w14:paraId="1093DC70"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报价修正</w:t>
            </w:r>
          </w:p>
        </w:tc>
        <w:tc>
          <w:tcPr>
            <w:tcW w:w="5413" w:type="dxa"/>
            <w:noWrap/>
            <w:vAlign w:val="center"/>
          </w:tcPr>
          <w:p w14:paraId="137C69DA"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报价出现前后不一致时，投标人按照招标文件评标办法要求确认修正后的报价。</w:t>
            </w:r>
          </w:p>
        </w:tc>
        <w:tc>
          <w:tcPr>
            <w:tcW w:w="1701" w:type="dxa"/>
            <w:noWrap/>
            <w:vAlign w:val="center"/>
          </w:tcPr>
          <w:p w14:paraId="26F59206" w14:textId="77777777" w:rsidR="004B547E" w:rsidRDefault="004B547E">
            <w:pPr>
              <w:tabs>
                <w:tab w:val="left" w:pos="1260"/>
                <w:tab w:val="left" w:pos="1620"/>
              </w:tabs>
              <w:adjustRightInd w:val="0"/>
              <w:snapToGrid w:val="0"/>
              <w:textAlignment w:val="baseline"/>
              <w:rPr>
                <w:rFonts w:ascii="宋体" w:hAnsi="宋体" w:cs="宋体"/>
              </w:rPr>
            </w:pPr>
          </w:p>
        </w:tc>
      </w:tr>
      <w:tr w:rsidR="004B547E" w14:paraId="40D089B9" w14:textId="77777777">
        <w:trPr>
          <w:trHeight w:val="454"/>
          <w:jc w:val="center"/>
        </w:trPr>
        <w:tc>
          <w:tcPr>
            <w:tcW w:w="801" w:type="dxa"/>
            <w:noWrap/>
            <w:vAlign w:val="center"/>
          </w:tcPr>
          <w:p w14:paraId="45CF20FC" w14:textId="77777777" w:rsidR="004B547E" w:rsidRDefault="003C237F">
            <w:pPr>
              <w:tabs>
                <w:tab w:val="left" w:pos="1260"/>
                <w:tab w:val="left" w:pos="1620"/>
              </w:tabs>
              <w:adjustRightInd w:val="0"/>
              <w:snapToGrid w:val="0"/>
              <w:jc w:val="center"/>
              <w:textAlignment w:val="baseline"/>
              <w:rPr>
                <w:rFonts w:ascii="宋体" w:hAnsi="宋体" w:cs="宋体"/>
              </w:rPr>
            </w:pPr>
            <w:r>
              <w:rPr>
                <w:rFonts w:ascii="宋体" w:hAnsi="宋体" w:cs="宋体"/>
              </w:rPr>
              <w:t>8</w:t>
            </w:r>
          </w:p>
        </w:tc>
        <w:tc>
          <w:tcPr>
            <w:tcW w:w="1601" w:type="dxa"/>
            <w:noWrap/>
            <w:vAlign w:val="center"/>
          </w:tcPr>
          <w:p w14:paraId="36312CD4"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投标有效期</w:t>
            </w:r>
          </w:p>
        </w:tc>
        <w:tc>
          <w:tcPr>
            <w:tcW w:w="5413" w:type="dxa"/>
            <w:noWrap/>
            <w:vAlign w:val="center"/>
          </w:tcPr>
          <w:p w14:paraId="17918D38"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投标有效期满足招标文件要求的。</w:t>
            </w:r>
          </w:p>
        </w:tc>
        <w:tc>
          <w:tcPr>
            <w:tcW w:w="1701" w:type="dxa"/>
            <w:noWrap/>
            <w:vAlign w:val="center"/>
          </w:tcPr>
          <w:p w14:paraId="45E36CC5" w14:textId="77777777" w:rsidR="004B547E" w:rsidRDefault="004B547E">
            <w:pPr>
              <w:tabs>
                <w:tab w:val="left" w:pos="1260"/>
                <w:tab w:val="left" w:pos="1620"/>
              </w:tabs>
              <w:adjustRightInd w:val="0"/>
              <w:snapToGrid w:val="0"/>
              <w:textAlignment w:val="baseline"/>
              <w:rPr>
                <w:rFonts w:ascii="宋体" w:hAnsi="宋体" w:cs="宋体"/>
              </w:rPr>
            </w:pPr>
          </w:p>
        </w:tc>
      </w:tr>
      <w:tr w:rsidR="004B547E" w14:paraId="5B06865E" w14:textId="77777777">
        <w:trPr>
          <w:trHeight w:val="454"/>
          <w:jc w:val="center"/>
        </w:trPr>
        <w:tc>
          <w:tcPr>
            <w:tcW w:w="801" w:type="dxa"/>
            <w:noWrap/>
            <w:vAlign w:val="center"/>
          </w:tcPr>
          <w:p w14:paraId="1B4054FA" w14:textId="77777777" w:rsidR="004B547E" w:rsidRDefault="003C237F">
            <w:pPr>
              <w:tabs>
                <w:tab w:val="left" w:pos="1260"/>
                <w:tab w:val="left" w:pos="1620"/>
              </w:tabs>
              <w:adjustRightInd w:val="0"/>
              <w:snapToGrid w:val="0"/>
              <w:jc w:val="center"/>
              <w:textAlignment w:val="baseline"/>
              <w:rPr>
                <w:rFonts w:ascii="宋体" w:hAnsi="宋体" w:cs="宋体"/>
              </w:rPr>
            </w:pPr>
            <w:r>
              <w:rPr>
                <w:rFonts w:ascii="宋体" w:hAnsi="宋体" w:cs="宋体"/>
              </w:rPr>
              <w:t>9</w:t>
            </w:r>
          </w:p>
        </w:tc>
        <w:tc>
          <w:tcPr>
            <w:tcW w:w="1601" w:type="dxa"/>
            <w:noWrap/>
            <w:vAlign w:val="center"/>
          </w:tcPr>
          <w:p w14:paraId="0E08BB56"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备选方案</w:t>
            </w:r>
          </w:p>
        </w:tc>
        <w:tc>
          <w:tcPr>
            <w:tcW w:w="5413" w:type="dxa"/>
            <w:noWrap/>
            <w:vAlign w:val="center"/>
          </w:tcPr>
          <w:p w14:paraId="000794C8" w14:textId="77777777" w:rsidR="004B547E" w:rsidRDefault="003C237F">
            <w:pPr>
              <w:tabs>
                <w:tab w:val="left" w:pos="1260"/>
                <w:tab w:val="left" w:pos="1620"/>
              </w:tabs>
              <w:adjustRightInd w:val="0"/>
              <w:snapToGrid w:val="0"/>
              <w:textAlignment w:val="baseline"/>
              <w:rPr>
                <w:rFonts w:ascii="宋体" w:hAnsi="宋体" w:cs="宋体"/>
                <w:strike/>
              </w:rPr>
            </w:pPr>
            <w:r>
              <w:rPr>
                <w:rFonts w:ascii="宋体" w:hAnsi="宋体" w:cs="宋体" w:hint="eastAsia"/>
              </w:rPr>
              <w:t>投标人不得提交两份或者多份内容不同的投标文件，或者在同一份投标文件中对同一招标项目有两个或者多个报价。</w:t>
            </w:r>
          </w:p>
        </w:tc>
        <w:tc>
          <w:tcPr>
            <w:tcW w:w="1701" w:type="dxa"/>
            <w:noWrap/>
            <w:vAlign w:val="center"/>
          </w:tcPr>
          <w:p w14:paraId="3DE37B86" w14:textId="77777777" w:rsidR="004B547E" w:rsidRDefault="004B547E">
            <w:pPr>
              <w:tabs>
                <w:tab w:val="left" w:pos="1260"/>
                <w:tab w:val="left" w:pos="1620"/>
              </w:tabs>
              <w:adjustRightInd w:val="0"/>
              <w:snapToGrid w:val="0"/>
              <w:textAlignment w:val="baseline"/>
              <w:rPr>
                <w:rFonts w:ascii="宋体" w:hAnsi="宋体" w:cs="宋体"/>
              </w:rPr>
            </w:pPr>
          </w:p>
        </w:tc>
      </w:tr>
      <w:tr w:rsidR="004B547E" w14:paraId="2679D034" w14:textId="77777777">
        <w:trPr>
          <w:trHeight w:val="454"/>
          <w:jc w:val="center"/>
        </w:trPr>
        <w:tc>
          <w:tcPr>
            <w:tcW w:w="801" w:type="dxa"/>
            <w:noWrap/>
            <w:vAlign w:val="center"/>
          </w:tcPr>
          <w:p w14:paraId="245D9E97" w14:textId="77777777" w:rsidR="004B547E" w:rsidRDefault="003C237F">
            <w:pPr>
              <w:tabs>
                <w:tab w:val="left" w:pos="1260"/>
                <w:tab w:val="left" w:pos="1620"/>
              </w:tabs>
              <w:adjustRightInd w:val="0"/>
              <w:snapToGrid w:val="0"/>
              <w:jc w:val="center"/>
              <w:textAlignment w:val="baseline"/>
              <w:rPr>
                <w:rFonts w:ascii="宋体" w:hAnsi="宋体" w:cs="宋体"/>
              </w:rPr>
            </w:pPr>
            <w:r>
              <w:rPr>
                <w:rFonts w:ascii="宋体" w:hAnsi="宋体" w:cs="宋体"/>
              </w:rPr>
              <w:t>10</w:t>
            </w:r>
          </w:p>
        </w:tc>
        <w:tc>
          <w:tcPr>
            <w:tcW w:w="1601" w:type="dxa"/>
            <w:noWrap/>
            <w:vAlign w:val="center"/>
          </w:tcPr>
          <w:p w14:paraId="3699C38C"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投标内容</w:t>
            </w:r>
          </w:p>
        </w:tc>
        <w:tc>
          <w:tcPr>
            <w:tcW w:w="5413" w:type="dxa"/>
            <w:noWrap/>
            <w:vAlign w:val="center"/>
          </w:tcPr>
          <w:p w14:paraId="43EFB0A5"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投标人提供的货物无实质性遗漏。</w:t>
            </w:r>
          </w:p>
        </w:tc>
        <w:tc>
          <w:tcPr>
            <w:tcW w:w="1701" w:type="dxa"/>
            <w:noWrap/>
            <w:vAlign w:val="center"/>
          </w:tcPr>
          <w:p w14:paraId="5D587B2A" w14:textId="77777777" w:rsidR="004B547E" w:rsidRDefault="004B547E">
            <w:pPr>
              <w:tabs>
                <w:tab w:val="left" w:pos="1260"/>
                <w:tab w:val="left" w:pos="1620"/>
              </w:tabs>
              <w:adjustRightInd w:val="0"/>
              <w:snapToGrid w:val="0"/>
              <w:textAlignment w:val="baseline"/>
              <w:rPr>
                <w:rFonts w:ascii="宋体" w:hAnsi="宋体" w:cs="宋体"/>
              </w:rPr>
            </w:pPr>
          </w:p>
        </w:tc>
      </w:tr>
      <w:tr w:rsidR="004B547E" w14:paraId="41201504" w14:textId="77777777">
        <w:trPr>
          <w:trHeight w:val="90"/>
          <w:jc w:val="center"/>
        </w:trPr>
        <w:tc>
          <w:tcPr>
            <w:tcW w:w="801" w:type="dxa"/>
            <w:noWrap/>
            <w:vAlign w:val="center"/>
          </w:tcPr>
          <w:p w14:paraId="2A351B7B" w14:textId="77777777" w:rsidR="004B547E" w:rsidRDefault="003C237F">
            <w:pPr>
              <w:tabs>
                <w:tab w:val="left" w:pos="1260"/>
                <w:tab w:val="left" w:pos="1620"/>
              </w:tabs>
              <w:adjustRightInd w:val="0"/>
              <w:snapToGrid w:val="0"/>
              <w:jc w:val="center"/>
              <w:textAlignment w:val="baseline"/>
              <w:rPr>
                <w:rFonts w:ascii="宋体" w:hAnsi="宋体" w:cs="宋体"/>
              </w:rPr>
            </w:pPr>
            <w:r>
              <w:rPr>
                <w:rFonts w:ascii="宋体" w:hAnsi="宋体" w:cs="宋体" w:hint="eastAsia"/>
              </w:rPr>
              <w:t>1</w:t>
            </w:r>
            <w:r>
              <w:rPr>
                <w:rFonts w:ascii="宋体" w:hAnsi="宋体" w:cs="宋体"/>
              </w:rPr>
              <w:t>1</w:t>
            </w:r>
          </w:p>
        </w:tc>
        <w:tc>
          <w:tcPr>
            <w:tcW w:w="1601" w:type="dxa"/>
            <w:noWrap/>
            <w:vAlign w:val="center"/>
          </w:tcPr>
          <w:p w14:paraId="526C0730"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技术响应</w:t>
            </w:r>
          </w:p>
        </w:tc>
        <w:tc>
          <w:tcPr>
            <w:tcW w:w="5413" w:type="dxa"/>
            <w:noWrap/>
            <w:vAlign w:val="center"/>
          </w:tcPr>
          <w:p w14:paraId="155C9D8C"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满足采购需求星号“★”要求。</w:t>
            </w:r>
          </w:p>
        </w:tc>
        <w:tc>
          <w:tcPr>
            <w:tcW w:w="1701" w:type="dxa"/>
            <w:noWrap/>
            <w:vAlign w:val="center"/>
          </w:tcPr>
          <w:p w14:paraId="1D14C6EC" w14:textId="77777777" w:rsidR="004B547E" w:rsidRDefault="004B547E">
            <w:pPr>
              <w:tabs>
                <w:tab w:val="left" w:pos="1260"/>
                <w:tab w:val="left" w:pos="1620"/>
              </w:tabs>
              <w:adjustRightInd w:val="0"/>
              <w:snapToGrid w:val="0"/>
              <w:textAlignment w:val="baseline"/>
              <w:rPr>
                <w:rFonts w:ascii="宋体" w:hAnsi="宋体" w:cs="宋体"/>
              </w:rPr>
            </w:pPr>
          </w:p>
        </w:tc>
      </w:tr>
      <w:tr w:rsidR="004B547E" w14:paraId="2058EFC6" w14:textId="77777777">
        <w:trPr>
          <w:trHeight w:val="454"/>
          <w:jc w:val="center"/>
        </w:trPr>
        <w:tc>
          <w:tcPr>
            <w:tcW w:w="801" w:type="dxa"/>
            <w:noWrap/>
            <w:vAlign w:val="center"/>
          </w:tcPr>
          <w:p w14:paraId="06D306A9" w14:textId="77777777" w:rsidR="004B547E" w:rsidRDefault="003C237F">
            <w:pPr>
              <w:tabs>
                <w:tab w:val="left" w:pos="1260"/>
                <w:tab w:val="left" w:pos="1620"/>
              </w:tabs>
              <w:adjustRightInd w:val="0"/>
              <w:snapToGrid w:val="0"/>
              <w:jc w:val="center"/>
              <w:textAlignment w:val="baseline"/>
              <w:rPr>
                <w:rFonts w:ascii="宋体" w:hAnsi="宋体" w:cs="宋体"/>
              </w:rPr>
            </w:pPr>
            <w:r>
              <w:rPr>
                <w:rFonts w:ascii="宋体" w:hAnsi="宋体" w:cs="宋体" w:hint="eastAsia"/>
              </w:rPr>
              <w:t>1</w:t>
            </w:r>
            <w:r>
              <w:rPr>
                <w:rFonts w:ascii="宋体" w:hAnsi="宋体" w:cs="宋体"/>
              </w:rPr>
              <w:t>2</w:t>
            </w:r>
          </w:p>
        </w:tc>
        <w:tc>
          <w:tcPr>
            <w:tcW w:w="1601" w:type="dxa"/>
            <w:noWrap/>
            <w:vAlign w:val="center"/>
          </w:tcPr>
          <w:p w14:paraId="68B32A74"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服务期限和交付地点</w:t>
            </w:r>
          </w:p>
        </w:tc>
        <w:tc>
          <w:tcPr>
            <w:tcW w:w="5413" w:type="dxa"/>
            <w:noWrap/>
            <w:vAlign w:val="center"/>
          </w:tcPr>
          <w:p w14:paraId="3C7092A9"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满足招标文件要求。</w:t>
            </w:r>
          </w:p>
        </w:tc>
        <w:tc>
          <w:tcPr>
            <w:tcW w:w="1701" w:type="dxa"/>
            <w:vMerge w:val="restart"/>
            <w:noWrap/>
            <w:vAlign w:val="center"/>
          </w:tcPr>
          <w:p w14:paraId="45B73429" w14:textId="77777777" w:rsidR="004B547E" w:rsidRDefault="004B547E">
            <w:pPr>
              <w:tabs>
                <w:tab w:val="left" w:pos="1260"/>
                <w:tab w:val="left" w:pos="1620"/>
              </w:tabs>
              <w:adjustRightInd w:val="0"/>
              <w:snapToGrid w:val="0"/>
              <w:textAlignment w:val="baseline"/>
              <w:rPr>
                <w:rFonts w:ascii="宋体" w:hAnsi="宋体" w:cs="宋体"/>
              </w:rPr>
            </w:pPr>
          </w:p>
        </w:tc>
      </w:tr>
      <w:tr w:rsidR="004B547E" w14:paraId="237166C6" w14:textId="77777777">
        <w:trPr>
          <w:trHeight w:val="454"/>
          <w:jc w:val="center"/>
        </w:trPr>
        <w:tc>
          <w:tcPr>
            <w:tcW w:w="801" w:type="dxa"/>
            <w:noWrap/>
            <w:vAlign w:val="center"/>
          </w:tcPr>
          <w:p w14:paraId="0EF34178" w14:textId="77777777" w:rsidR="004B547E" w:rsidRDefault="003C237F">
            <w:pPr>
              <w:tabs>
                <w:tab w:val="left" w:pos="1260"/>
                <w:tab w:val="left" w:pos="1620"/>
              </w:tabs>
              <w:adjustRightInd w:val="0"/>
              <w:snapToGrid w:val="0"/>
              <w:jc w:val="center"/>
              <w:textAlignment w:val="baseline"/>
              <w:rPr>
                <w:rFonts w:ascii="宋体" w:hAnsi="宋体" w:cs="宋体"/>
              </w:rPr>
            </w:pPr>
            <w:r>
              <w:rPr>
                <w:rFonts w:ascii="宋体" w:hAnsi="宋体" w:cs="宋体" w:hint="eastAsia"/>
              </w:rPr>
              <w:t>1</w:t>
            </w:r>
            <w:r>
              <w:rPr>
                <w:rFonts w:ascii="宋体" w:hAnsi="宋体" w:cs="宋体"/>
              </w:rPr>
              <w:t>3</w:t>
            </w:r>
          </w:p>
        </w:tc>
        <w:tc>
          <w:tcPr>
            <w:tcW w:w="1601" w:type="dxa"/>
            <w:noWrap/>
            <w:vAlign w:val="center"/>
          </w:tcPr>
          <w:p w14:paraId="25235776"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付款方式</w:t>
            </w:r>
          </w:p>
        </w:tc>
        <w:tc>
          <w:tcPr>
            <w:tcW w:w="5413" w:type="dxa"/>
            <w:noWrap/>
            <w:vAlign w:val="center"/>
          </w:tcPr>
          <w:p w14:paraId="57DF0C8D"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满足招标文件要求。</w:t>
            </w:r>
          </w:p>
        </w:tc>
        <w:tc>
          <w:tcPr>
            <w:tcW w:w="1701" w:type="dxa"/>
            <w:vMerge/>
            <w:noWrap/>
            <w:vAlign w:val="center"/>
          </w:tcPr>
          <w:p w14:paraId="22F17064" w14:textId="77777777" w:rsidR="004B547E" w:rsidRDefault="004B547E">
            <w:pPr>
              <w:tabs>
                <w:tab w:val="left" w:pos="1260"/>
                <w:tab w:val="left" w:pos="1620"/>
              </w:tabs>
              <w:adjustRightInd w:val="0"/>
              <w:snapToGrid w:val="0"/>
              <w:textAlignment w:val="baseline"/>
              <w:rPr>
                <w:rFonts w:ascii="宋体" w:hAnsi="宋体" w:cs="宋体"/>
              </w:rPr>
            </w:pPr>
          </w:p>
        </w:tc>
      </w:tr>
      <w:tr w:rsidR="004B547E" w14:paraId="057877C1" w14:textId="77777777">
        <w:trPr>
          <w:trHeight w:val="2888"/>
          <w:jc w:val="center"/>
        </w:trPr>
        <w:tc>
          <w:tcPr>
            <w:tcW w:w="801" w:type="dxa"/>
            <w:noWrap/>
            <w:vAlign w:val="center"/>
          </w:tcPr>
          <w:p w14:paraId="5080877B" w14:textId="77777777" w:rsidR="004B547E" w:rsidRDefault="003C237F">
            <w:pPr>
              <w:tabs>
                <w:tab w:val="left" w:pos="1260"/>
                <w:tab w:val="left" w:pos="1620"/>
              </w:tabs>
              <w:adjustRightInd w:val="0"/>
              <w:snapToGrid w:val="0"/>
              <w:jc w:val="center"/>
              <w:textAlignment w:val="baseline"/>
              <w:rPr>
                <w:rFonts w:ascii="宋体" w:hAnsi="宋体" w:cs="宋体"/>
              </w:rPr>
            </w:pPr>
            <w:r>
              <w:rPr>
                <w:rFonts w:ascii="宋体" w:hAnsi="宋体" w:cs="宋体" w:hint="eastAsia"/>
              </w:rPr>
              <w:t>1</w:t>
            </w:r>
            <w:r>
              <w:rPr>
                <w:rFonts w:ascii="宋体" w:hAnsi="宋体" w:cs="宋体"/>
              </w:rPr>
              <w:t>4</w:t>
            </w:r>
          </w:p>
        </w:tc>
        <w:tc>
          <w:tcPr>
            <w:tcW w:w="1601" w:type="dxa"/>
            <w:noWrap/>
            <w:vAlign w:val="center"/>
          </w:tcPr>
          <w:p w14:paraId="6DDA5372"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其他无效情形</w:t>
            </w:r>
          </w:p>
        </w:tc>
        <w:tc>
          <w:tcPr>
            <w:tcW w:w="5413" w:type="dxa"/>
            <w:noWrap/>
            <w:vAlign w:val="center"/>
          </w:tcPr>
          <w:p w14:paraId="6BC02D7A" w14:textId="77777777" w:rsidR="004B547E" w:rsidRDefault="003C237F">
            <w:pPr>
              <w:snapToGrid w:val="0"/>
              <w:rPr>
                <w:rFonts w:ascii="宋体" w:hAnsi="宋体" w:cs="宋体"/>
              </w:rPr>
            </w:pPr>
            <w:r>
              <w:rPr>
                <w:rFonts w:ascii="宋体" w:hAnsi="宋体" w:cs="宋体" w:hint="eastAsia"/>
              </w:rPr>
              <w:t>1、存在下列情形之一的任何机构，不得参与本项目投标：</w:t>
            </w:r>
          </w:p>
          <w:p w14:paraId="469DA545" w14:textId="77777777" w:rsidR="004B547E" w:rsidRDefault="003C237F">
            <w:pPr>
              <w:snapToGrid w:val="0"/>
              <w:rPr>
                <w:rFonts w:ascii="宋体" w:hAnsi="宋体" w:cs="宋体"/>
              </w:rPr>
            </w:pPr>
            <w:r>
              <w:rPr>
                <w:rFonts w:ascii="宋体" w:hAnsi="宋体" w:cs="宋体" w:hint="eastAsia"/>
              </w:rPr>
              <w:t>1）为本次采购项目提供整体设计、规范编制或者项目管理、监理、检测等服务的单位；</w:t>
            </w:r>
          </w:p>
          <w:p w14:paraId="28DA1CF6"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2）单位负责人为同一人或者存在直接控股、管理关系的不同供应商，不得参加同一合同项下的政府采购活动。</w:t>
            </w:r>
          </w:p>
          <w:p w14:paraId="5295DB7D"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t>2、法律、法规和招标文件规定的其他无效情形。</w:t>
            </w:r>
          </w:p>
        </w:tc>
        <w:tc>
          <w:tcPr>
            <w:tcW w:w="1701" w:type="dxa"/>
            <w:noWrap/>
            <w:vAlign w:val="center"/>
          </w:tcPr>
          <w:p w14:paraId="5A12273F" w14:textId="77777777" w:rsidR="004B547E" w:rsidRDefault="004B547E">
            <w:pPr>
              <w:tabs>
                <w:tab w:val="left" w:pos="1260"/>
                <w:tab w:val="left" w:pos="1620"/>
              </w:tabs>
              <w:adjustRightInd w:val="0"/>
              <w:snapToGrid w:val="0"/>
              <w:textAlignment w:val="baseline"/>
              <w:rPr>
                <w:rFonts w:ascii="宋体" w:hAnsi="宋体" w:cs="宋体"/>
              </w:rPr>
            </w:pPr>
          </w:p>
        </w:tc>
      </w:tr>
      <w:tr w:rsidR="004B547E" w14:paraId="4640F883" w14:textId="77777777">
        <w:trPr>
          <w:trHeight w:val="1119"/>
          <w:jc w:val="center"/>
        </w:trPr>
        <w:tc>
          <w:tcPr>
            <w:tcW w:w="2402" w:type="dxa"/>
            <w:gridSpan w:val="2"/>
            <w:noWrap/>
            <w:vAlign w:val="center"/>
          </w:tcPr>
          <w:p w14:paraId="7996CEBF" w14:textId="77777777" w:rsidR="004B547E" w:rsidRDefault="003C237F">
            <w:pPr>
              <w:tabs>
                <w:tab w:val="left" w:pos="1260"/>
                <w:tab w:val="left" w:pos="1620"/>
              </w:tabs>
              <w:adjustRightInd w:val="0"/>
              <w:snapToGrid w:val="0"/>
              <w:textAlignment w:val="baseline"/>
              <w:rPr>
                <w:rFonts w:ascii="宋体" w:hAnsi="宋体" w:cs="宋体"/>
              </w:rPr>
            </w:pPr>
            <w:r>
              <w:rPr>
                <w:rFonts w:ascii="宋体" w:hAnsi="宋体" w:cs="宋体" w:hint="eastAsia"/>
              </w:rPr>
              <w:lastRenderedPageBreak/>
              <w:t>结论（合格或不合格）</w:t>
            </w:r>
          </w:p>
        </w:tc>
        <w:tc>
          <w:tcPr>
            <w:tcW w:w="5413" w:type="dxa"/>
            <w:noWrap/>
            <w:vAlign w:val="center"/>
          </w:tcPr>
          <w:p w14:paraId="298678F6" w14:textId="77777777" w:rsidR="004B547E" w:rsidRDefault="004B547E">
            <w:pPr>
              <w:tabs>
                <w:tab w:val="left" w:pos="1260"/>
                <w:tab w:val="left" w:pos="1620"/>
              </w:tabs>
              <w:adjustRightInd w:val="0"/>
              <w:snapToGrid w:val="0"/>
              <w:textAlignment w:val="baseline"/>
              <w:rPr>
                <w:rFonts w:ascii="宋体" w:hAnsi="宋体" w:cs="宋体"/>
              </w:rPr>
            </w:pPr>
          </w:p>
        </w:tc>
        <w:tc>
          <w:tcPr>
            <w:tcW w:w="1701" w:type="dxa"/>
            <w:noWrap/>
            <w:vAlign w:val="center"/>
          </w:tcPr>
          <w:p w14:paraId="26DB4DB6" w14:textId="77777777" w:rsidR="004B547E" w:rsidRDefault="004B547E">
            <w:pPr>
              <w:tabs>
                <w:tab w:val="left" w:pos="1260"/>
                <w:tab w:val="left" w:pos="1620"/>
              </w:tabs>
              <w:adjustRightInd w:val="0"/>
              <w:snapToGrid w:val="0"/>
              <w:textAlignment w:val="baseline"/>
              <w:rPr>
                <w:rFonts w:ascii="宋体" w:hAnsi="宋体" w:cs="宋体"/>
              </w:rPr>
            </w:pPr>
          </w:p>
        </w:tc>
      </w:tr>
    </w:tbl>
    <w:p w14:paraId="458A98AD" w14:textId="77777777" w:rsidR="004B547E" w:rsidRDefault="003C237F">
      <w:pPr>
        <w:tabs>
          <w:tab w:val="left" w:pos="1260"/>
          <w:tab w:val="left" w:pos="1620"/>
        </w:tabs>
        <w:adjustRightInd w:val="0"/>
        <w:spacing w:line="480" w:lineRule="atLeast"/>
        <w:jc w:val="left"/>
        <w:textAlignment w:val="baseline"/>
        <w:rPr>
          <w:rFonts w:ascii="宋体" w:hAnsi="宋体" w:cs="宋体"/>
          <w:b/>
        </w:rPr>
      </w:pPr>
      <w:r>
        <w:rPr>
          <w:rFonts w:ascii="宋体" w:hAnsi="宋体" w:cs="宋体" w:hint="eastAsia"/>
          <w:b/>
        </w:rPr>
        <w:t>注：1、符合用“√”表示，不符合用“×”表示。有一项不符合要求，结论为不合格。</w:t>
      </w:r>
    </w:p>
    <w:p w14:paraId="710FEB94" w14:textId="77777777" w:rsidR="004B547E" w:rsidRDefault="003C237F">
      <w:pPr>
        <w:tabs>
          <w:tab w:val="left" w:pos="1260"/>
          <w:tab w:val="left" w:pos="1620"/>
        </w:tabs>
        <w:adjustRightInd w:val="0"/>
        <w:spacing w:line="480" w:lineRule="atLeast"/>
        <w:ind w:firstLineChars="200" w:firstLine="482"/>
        <w:jc w:val="left"/>
        <w:textAlignment w:val="baseline"/>
        <w:rPr>
          <w:rFonts w:ascii="宋体" w:hAnsi="宋体" w:cs="宋体"/>
          <w:b/>
        </w:rPr>
      </w:pPr>
      <w:r>
        <w:rPr>
          <w:rFonts w:ascii="宋体" w:hAnsi="宋体" w:cs="宋体" w:hint="eastAsia"/>
          <w:b/>
        </w:rPr>
        <w:t>2、有下列情形之一的，视为投标人相互串通投标：</w:t>
      </w:r>
    </w:p>
    <w:p w14:paraId="0ACD7897" w14:textId="77777777" w:rsidR="004B547E" w:rsidRDefault="003C237F">
      <w:pPr>
        <w:tabs>
          <w:tab w:val="left" w:pos="1260"/>
          <w:tab w:val="left" w:pos="1620"/>
        </w:tabs>
        <w:adjustRightInd w:val="0"/>
        <w:spacing w:line="480" w:lineRule="atLeast"/>
        <w:ind w:firstLineChars="176" w:firstLine="424"/>
        <w:jc w:val="left"/>
        <w:textAlignment w:val="baseline"/>
        <w:rPr>
          <w:rFonts w:ascii="宋体" w:hAnsi="宋体" w:cs="宋体"/>
          <w:b/>
        </w:rPr>
      </w:pPr>
      <w:r>
        <w:rPr>
          <w:rFonts w:ascii="宋体" w:hAnsi="宋体" w:cs="宋体" w:hint="eastAsia"/>
          <w:b/>
        </w:rPr>
        <w:t>（1）不同投标人的投标文件由同一单位或者个人编制；</w:t>
      </w:r>
    </w:p>
    <w:p w14:paraId="0797FB05" w14:textId="77777777" w:rsidR="004B547E" w:rsidRDefault="003C237F">
      <w:pPr>
        <w:tabs>
          <w:tab w:val="left" w:pos="1260"/>
          <w:tab w:val="left" w:pos="1620"/>
        </w:tabs>
        <w:adjustRightInd w:val="0"/>
        <w:spacing w:line="480" w:lineRule="atLeast"/>
        <w:ind w:firstLineChars="176" w:firstLine="424"/>
        <w:jc w:val="left"/>
        <w:textAlignment w:val="baseline"/>
        <w:rPr>
          <w:rFonts w:ascii="宋体" w:hAnsi="宋体" w:cs="宋体"/>
          <w:b/>
        </w:rPr>
      </w:pPr>
      <w:r>
        <w:rPr>
          <w:rFonts w:ascii="宋体" w:hAnsi="宋体" w:cs="宋体" w:hint="eastAsia"/>
          <w:b/>
        </w:rPr>
        <w:t>（2）不同投标人委托同一单位或者个人办理投标事宜；</w:t>
      </w:r>
    </w:p>
    <w:p w14:paraId="6C85B133" w14:textId="77777777" w:rsidR="004B547E" w:rsidRDefault="003C237F">
      <w:pPr>
        <w:tabs>
          <w:tab w:val="left" w:pos="1260"/>
          <w:tab w:val="left" w:pos="1620"/>
        </w:tabs>
        <w:adjustRightInd w:val="0"/>
        <w:spacing w:line="480" w:lineRule="atLeast"/>
        <w:ind w:firstLineChars="176" w:firstLine="424"/>
        <w:jc w:val="left"/>
        <w:textAlignment w:val="baseline"/>
        <w:rPr>
          <w:rFonts w:ascii="宋体" w:hAnsi="宋体" w:cs="宋体"/>
          <w:b/>
        </w:rPr>
      </w:pPr>
      <w:r>
        <w:rPr>
          <w:rFonts w:ascii="宋体" w:hAnsi="宋体" w:cs="宋体" w:hint="eastAsia"/>
          <w:b/>
        </w:rPr>
        <w:t>（3）不同投标人的投标文件载明的项目管理成员或者联系人员为同一人；</w:t>
      </w:r>
    </w:p>
    <w:p w14:paraId="5FEBEF2E" w14:textId="77777777" w:rsidR="004B547E" w:rsidRDefault="003C237F">
      <w:pPr>
        <w:tabs>
          <w:tab w:val="left" w:pos="1260"/>
          <w:tab w:val="left" w:pos="1620"/>
        </w:tabs>
        <w:adjustRightInd w:val="0"/>
        <w:spacing w:line="480" w:lineRule="atLeast"/>
        <w:ind w:firstLineChars="176" w:firstLine="424"/>
        <w:jc w:val="left"/>
        <w:textAlignment w:val="baseline"/>
        <w:rPr>
          <w:rFonts w:ascii="宋体" w:hAnsi="宋体" w:cs="宋体"/>
          <w:b/>
        </w:rPr>
      </w:pPr>
      <w:r>
        <w:rPr>
          <w:rFonts w:ascii="宋体" w:hAnsi="宋体" w:cs="宋体" w:hint="eastAsia"/>
          <w:b/>
        </w:rPr>
        <w:t>（4）不同投标人的投标文件异常一致或者投标报价呈规律性差异；</w:t>
      </w:r>
    </w:p>
    <w:p w14:paraId="7943A913" w14:textId="77777777" w:rsidR="004B547E" w:rsidRDefault="003C237F">
      <w:pPr>
        <w:tabs>
          <w:tab w:val="left" w:pos="1260"/>
          <w:tab w:val="left" w:pos="1620"/>
        </w:tabs>
        <w:adjustRightInd w:val="0"/>
        <w:spacing w:line="480" w:lineRule="atLeast"/>
        <w:ind w:firstLineChars="176" w:firstLine="424"/>
        <w:jc w:val="left"/>
        <w:textAlignment w:val="baseline"/>
        <w:rPr>
          <w:rFonts w:ascii="宋体" w:hAnsi="宋体" w:cs="宋体"/>
          <w:b/>
        </w:rPr>
      </w:pPr>
      <w:r>
        <w:rPr>
          <w:rFonts w:ascii="宋体" w:hAnsi="宋体" w:cs="宋体" w:hint="eastAsia"/>
          <w:b/>
        </w:rPr>
        <w:t>（5）不同投标人的投标文件相互混装；</w:t>
      </w:r>
    </w:p>
    <w:p w14:paraId="33BA374A" w14:textId="77777777" w:rsidR="004B547E" w:rsidRDefault="003C237F">
      <w:pPr>
        <w:tabs>
          <w:tab w:val="left" w:pos="1260"/>
          <w:tab w:val="left" w:pos="1620"/>
        </w:tabs>
        <w:adjustRightInd w:val="0"/>
        <w:spacing w:line="480" w:lineRule="atLeast"/>
        <w:ind w:firstLineChars="176" w:firstLine="424"/>
        <w:jc w:val="left"/>
        <w:textAlignment w:val="baseline"/>
        <w:rPr>
          <w:rFonts w:ascii="宋体" w:hAnsi="宋体" w:cs="宋体"/>
          <w:b/>
        </w:rPr>
      </w:pPr>
      <w:r>
        <w:rPr>
          <w:rFonts w:ascii="宋体" w:hAnsi="宋体" w:cs="宋体" w:hint="eastAsia"/>
          <w:b/>
        </w:rPr>
        <w:t>（6）不同投标人的投标保证金从同一单位或者个人的账户转出。</w:t>
      </w:r>
    </w:p>
    <w:p w14:paraId="09E7CF41" w14:textId="77777777" w:rsidR="004B547E" w:rsidRDefault="003C237F">
      <w:pPr>
        <w:tabs>
          <w:tab w:val="left" w:pos="1260"/>
          <w:tab w:val="left" w:pos="1620"/>
        </w:tabs>
        <w:adjustRightInd w:val="0"/>
        <w:spacing w:line="480" w:lineRule="atLeast"/>
        <w:ind w:firstLineChars="176" w:firstLine="424"/>
        <w:jc w:val="left"/>
        <w:textAlignment w:val="baseline"/>
        <w:rPr>
          <w:rFonts w:ascii="宋体" w:hAnsi="宋体" w:cs="宋体"/>
          <w:b/>
        </w:rPr>
      </w:pPr>
      <w:r>
        <w:rPr>
          <w:rFonts w:ascii="宋体" w:hAnsi="宋体" w:cs="宋体" w:hint="eastAsia"/>
          <w:b/>
        </w:rPr>
        <w:t>3、有下列情形之一的，属于提供虚假材料谋取中标的行为：</w:t>
      </w:r>
    </w:p>
    <w:p w14:paraId="1D069B06" w14:textId="77777777" w:rsidR="004B547E" w:rsidRDefault="003C237F">
      <w:pPr>
        <w:tabs>
          <w:tab w:val="left" w:pos="1260"/>
          <w:tab w:val="left" w:pos="1620"/>
        </w:tabs>
        <w:adjustRightInd w:val="0"/>
        <w:spacing w:line="480" w:lineRule="atLeast"/>
        <w:ind w:firstLineChars="176" w:firstLine="424"/>
        <w:jc w:val="left"/>
        <w:textAlignment w:val="baseline"/>
        <w:rPr>
          <w:rFonts w:ascii="宋体" w:hAnsi="宋体" w:cs="宋体"/>
          <w:b/>
        </w:rPr>
      </w:pPr>
      <w:r>
        <w:rPr>
          <w:rFonts w:ascii="宋体" w:hAnsi="宋体" w:cs="宋体" w:hint="eastAsia"/>
          <w:b/>
        </w:rPr>
        <w:t>（1）使用伪造、变造的许可证件；</w:t>
      </w:r>
    </w:p>
    <w:p w14:paraId="217607AE" w14:textId="77777777" w:rsidR="004B547E" w:rsidRDefault="003C237F">
      <w:pPr>
        <w:tabs>
          <w:tab w:val="left" w:pos="1260"/>
          <w:tab w:val="left" w:pos="1620"/>
        </w:tabs>
        <w:adjustRightInd w:val="0"/>
        <w:spacing w:line="480" w:lineRule="atLeast"/>
        <w:ind w:firstLineChars="176" w:firstLine="424"/>
        <w:jc w:val="left"/>
        <w:textAlignment w:val="baseline"/>
        <w:rPr>
          <w:rFonts w:ascii="宋体" w:hAnsi="宋体" w:cs="宋体"/>
          <w:b/>
        </w:rPr>
      </w:pPr>
      <w:r>
        <w:rPr>
          <w:rFonts w:ascii="宋体" w:hAnsi="宋体" w:cs="宋体" w:hint="eastAsia"/>
          <w:b/>
        </w:rPr>
        <w:t>（2）提供虚假的财务状况或者业绩；</w:t>
      </w:r>
    </w:p>
    <w:p w14:paraId="48115129" w14:textId="77777777" w:rsidR="004B547E" w:rsidRDefault="003C237F">
      <w:pPr>
        <w:tabs>
          <w:tab w:val="left" w:pos="1260"/>
          <w:tab w:val="left" w:pos="1620"/>
        </w:tabs>
        <w:adjustRightInd w:val="0"/>
        <w:spacing w:line="480" w:lineRule="atLeast"/>
        <w:ind w:firstLineChars="176" w:firstLine="424"/>
        <w:jc w:val="left"/>
        <w:textAlignment w:val="baseline"/>
        <w:rPr>
          <w:rFonts w:ascii="宋体" w:hAnsi="宋体" w:cs="宋体"/>
          <w:b/>
        </w:rPr>
      </w:pPr>
      <w:r>
        <w:rPr>
          <w:rFonts w:ascii="宋体" w:hAnsi="宋体" w:cs="宋体" w:hint="eastAsia"/>
          <w:b/>
        </w:rPr>
        <w:t>（3）提供虚假的项目负责人或者主要技术人员简历、劳动关系证明；</w:t>
      </w:r>
    </w:p>
    <w:p w14:paraId="5B637F83" w14:textId="77777777" w:rsidR="004B547E" w:rsidRDefault="003C237F">
      <w:pPr>
        <w:tabs>
          <w:tab w:val="left" w:pos="1260"/>
          <w:tab w:val="left" w:pos="1620"/>
        </w:tabs>
        <w:adjustRightInd w:val="0"/>
        <w:spacing w:line="480" w:lineRule="atLeast"/>
        <w:ind w:firstLineChars="176" w:firstLine="424"/>
        <w:jc w:val="left"/>
        <w:textAlignment w:val="baseline"/>
        <w:rPr>
          <w:rFonts w:ascii="宋体" w:hAnsi="宋体" w:cs="宋体"/>
          <w:b/>
        </w:rPr>
      </w:pPr>
      <w:r>
        <w:rPr>
          <w:rFonts w:ascii="宋体" w:hAnsi="宋体" w:cs="宋体" w:hint="eastAsia"/>
          <w:b/>
        </w:rPr>
        <w:t>（4）提供虚假的信用状况；</w:t>
      </w:r>
    </w:p>
    <w:p w14:paraId="131FBAD4" w14:textId="77777777" w:rsidR="004B547E" w:rsidRDefault="003C237F">
      <w:pPr>
        <w:tabs>
          <w:tab w:val="left" w:pos="1260"/>
          <w:tab w:val="left" w:pos="1620"/>
        </w:tabs>
        <w:adjustRightInd w:val="0"/>
        <w:spacing w:line="480" w:lineRule="atLeast"/>
        <w:ind w:firstLineChars="176" w:firstLine="424"/>
        <w:jc w:val="left"/>
        <w:textAlignment w:val="baseline"/>
        <w:rPr>
          <w:rFonts w:ascii="宋体" w:hAnsi="宋体" w:cs="宋体"/>
          <w:b/>
        </w:rPr>
      </w:pPr>
      <w:r>
        <w:rPr>
          <w:rFonts w:ascii="宋体" w:hAnsi="宋体" w:cs="宋体" w:hint="eastAsia"/>
          <w:b/>
        </w:rPr>
        <w:t>（5）其他弄虚作假的行为。</w:t>
      </w:r>
    </w:p>
    <w:p w14:paraId="434F229E" w14:textId="77777777" w:rsidR="004B547E" w:rsidRDefault="004B547E">
      <w:pPr>
        <w:tabs>
          <w:tab w:val="left" w:pos="1260"/>
          <w:tab w:val="left" w:pos="1620"/>
        </w:tabs>
        <w:adjustRightInd w:val="0"/>
        <w:spacing w:line="480" w:lineRule="atLeast"/>
        <w:jc w:val="left"/>
        <w:textAlignment w:val="baseline"/>
        <w:rPr>
          <w:rFonts w:ascii="宋体" w:hAnsi="宋体" w:cs="宋体"/>
          <w:b/>
        </w:rPr>
      </w:pPr>
    </w:p>
    <w:p w14:paraId="3A2688DF" w14:textId="77777777" w:rsidR="004B547E" w:rsidRDefault="003C237F">
      <w:pPr>
        <w:tabs>
          <w:tab w:val="left" w:pos="-94"/>
          <w:tab w:val="left" w:pos="428"/>
        </w:tabs>
        <w:adjustRightInd w:val="0"/>
        <w:spacing w:line="480" w:lineRule="atLeast"/>
        <w:ind w:leftChars="11" w:left="26"/>
        <w:jc w:val="center"/>
        <w:textAlignment w:val="baseline"/>
        <w:outlineLvl w:val="1"/>
        <w:rPr>
          <w:rFonts w:ascii="仿宋" w:eastAsia="仿宋" w:hAnsi="仿宋"/>
          <w:sz w:val="32"/>
          <w:szCs w:val="32"/>
        </w:rPr>
      </w:pPr>
      <w:r>
        <w:rPr>
          <w:rFonts w:ascii="宋体" w:hAnsi="宋体" w:cs="宋体" w:hint="eastAsia"/>
          <w:b/>
        </w:rPr>
        <w:br w:type="page"/>
      </w:r>
      <w:bookmarkStart w:id="236" w:name="_Toc11463"/>
      <w:bookmarkStart w:id="237" w:name="_Toc414446034"/>
      <w:bookmarkStart w:id="238" w:name="_Toc410631198"/>
      <w:bookmarkStart w:id="239" w:name="_Toc15146"/>
      <w:bookmarkStart w:id="240" w:name="_Toc129789807"/>
      <w:bookmarkStart w:id="241" w:name="_Toc213417150"/>
      <w:bookmarkStart w:id="242" w:name="OLE_LINK6"/>
      <w:r>
        <w:rPr>
          <w:rFonts w:ascii="宋体" w:hAnsi="宋体" w:cs="宋体" w:hint="eastAsia"/>
          <w:b/>
          <w:sz w:val="28"/>
          <w:szCs w:val="28"/>
        </w:rPr>
        <w:lastRenderedPageBreak/>
        <w:t>附表三</w:t>
      </w:r>
      <w:r>
        <w:rPr>
          <w:rFonts w:ascii="宋体" w:hAnsi="宋体" w:cs="宋体"/>
          <w:b/>
          <w:sz w:val="28"/>
          <w:szCs w:val="28"/>
        </w:rPr>
        <w:t xml:space="preserve"> </w:t>
      </w:r>
      <w:bookmarkStart w:id="243" w:name="OLE_LINK32"/>
      <w:r>
        <w:rPr>
          <w:rFonts w:ascii="宋体" w:hAnsi="宋体" w:cs="宋体" w:hint="eastAsia"/>
          <w:b/>
          <w:sz w:val="28"/>
          <w:szCs w:val="28"/>
        </w:rPr>
        <w:t>商务、技术</w:t>
      </w:r>
      <w:bookmarkEnd w:id="243"/>
      <w:r>
        <w:rPr>
          <w:rFonts w:ascii="宋体" w:hAnsi="宋体" w:cs="宋体" w:hint="eastAsia"/>
          <w:b/>
          <w:sz w:val="28"/>
          <w:szCs w:val="28"/>
        </w:rPr>
        <w:t>及价格评审因素及分值分配表</w:t>
      </w:r>
      <w:bookmarkEnd w:id="236"/>
      <w:bookmarkEnd w:id="237"/>
      <w:bookmarkEnd w:id="238"/>
      <w:bookmarkEnd w:id="239"/>
      <w:bookmarkEnd w:id="240"/>
      <w:bookmarkEnd w:id="241"/>
    </w:p>
    <w:p w14:paraId="339E86AD" w14:textId="77777777" w:rsidR="004B547E" w:rsidRDefault="004B547E">
      <w:pPr>
        <w:snapToGrid w:val="0"/>
        <w:spacing w:line="360" w:lineRule="auto"/>
        <w:ind w:leftChars="300" w:left="720"/>
        <w:jc w:val="left"/>
        <w:rPr>
          <w:rFonts w:ascii="仿宋" w:eastAsia="仿宋" w:hAnsi="仿宋"/>
          <w:sz w:val="32"/>
          <w:szCs w:val="32"/>
        </w:rPr>
      </w:pPr>
    </w:p>
    <w:p w14:paraId="261ADE8D" w14:textId="77777777" w:rsidR="004B547E" w:rsidRDefault="003C237F">
      <w:pPr>
        <w:snapToGrid w:val="0"/>
        <w:spacing w:line="360" w:lineRule="auto"/>
        <w:ind w:leftChars="300" w:left="720"/>
        <w:jc w:val="left"/>
        <w:rPr>
          <w:rFonts w:ascii="宋体" w:hAnsi="宋体"/>
          <w:sz w:val="32"/>
          <w:szCs w:val="32"/>
        </w:rPr>
      </w:pPr>
      <w:r>
        <w:rPr>
          <w:rFonts w:ascii="宋体" w:hAnsi="宋体" w:hint="eastAsia"/>
          <w:sz w:val="32"/>
          <w:szCs w:val="32"/>
        </w:rPr>
        <w:t>价格</w:t>
      </w:r>
      <w:proofErr w:type="gramStart"/>
      <w:r>
        <w:rPr>
          <w:rFonts w:ascii="宋体" w:hAnsi="宋体" w:hint="eastAsia"/>
          <w:sz w:val="32"/>
          <w:szCs w:val="32"/>
        </w:rPr>
        <w:t>分</w:t>
      </w:r>
      <w:proofErr w:type="gramEnd"/>
      <w:r>
        <w:rPr>
          <w:rFonts w:ascii="宋体" w:hAnsi="宋体" w:hint="eastAsia"/>
          <w:sz w:val="32"/>
          <w:szCs w:val="32"/>
        </w:rPr>
        <w:t>分值</w:t>
      </w:r>
      <w:r>
        <w:rPr>
          <w:rFonts w:ascii="宋体" w:hAnsi="宋体" w:hint="eastAsia"/>
          <w:sz w:val="32"/>
          <w:szCs w:val="32"/>
          <w:u w:val="single"/>
        </w:rPr>
        <w:t>35</w:t>
      </w:r>
      <w:r>
        <w:rPr>
          <w:rFonts w:ascii="宋体" w:hAnsi="宋体" w:hint="eastAsia"/>
          <w:sz w:val="32"/>
          <w:szCs w:val="32"/>
        </w:rPr>
        <w:t>分：</w:t>
      </w:r>
    </w:p>
    <w:tbl>
      <w:tblPr>
        <w:tblW w:w="4998" w:type="pct"/>
        <w:tblLook w:val="04A0" w:firstRow="1" w:lastRow="0" w:firstColumn="1" w:lastColumn="0" w:noHBand="0" w:noVBand="1"/>
      </w:tblPr>
      <w:tblGrid>
        <w:gridCol w:w="458"/>
        <w:gridCol w:w="1060"/>
        <w:gridCol w:w="6231"/>
        <w:gridCol w:w="544"/>
      </w:tblGrid>
      <w:tr w:rsidR="004B547E" w14:paraId="4EC2C157" w14:textId="77777777">
        <w:trPr>
          <w:cantSplit/>
          <w:trHeight w:val="442"/>
        </w:trPr>
        <w:tc>
          <w:tcPr>
            <w:tcW w:w="276" w:type="pct"/>
            <w:tcBorders>
              <w:top w:val="single" w:sz="4" w:space="0" w:color="000000"/>
              <w:left w:val="single" w:sz="4" w:space="0" w:color="000000"/>
              <w:bottom w:val="single" w:sz="4" w:space="0" w:color="000000"/>
              <w:right w:val="single" w:sz="4" w:space="0" w:color="000000"/>
            </w:tcBorders>
            <w:vAlign w:val="center"/>
          </w:tcPr>
          <w:p w14:paraId="1505F2F5" w14:textId="77777777" w:rsidR="004B547E" w:rsidRDefault="003C237F">
            <w:pPr>
              <w:widowControl/>
              <w:spacing w:line="560" w:lineRule="exact"/>
              <w:jc w:val="center"/>
              <w:textAlignment w:val="center"/>
              <w:rPr>
                <w:rFonts w:ascii="宋体" w:hAnsi="宋体"/>
                <w:b/>
                <w:bCs/>
              </w:rPr>
            </w:pPr>
            <w:r>
              <w:rPr>
                <w:rFonts w:ascii="宋体" w:hAnsi="宋体"/>
                <w:b/>
                <w:bCs/>
                <w:kern w:val="0"/>
                <w:lang w:bidi="ar"/>
              </w:rPr>
              <w:t>序号</w:t>
            </w:r>
          </w:p>
        </w:tc>
        <w:tc>
          <w:tcPr>
            <w:tcW w:w="639" w:type="pct"/>
            <w:tcBorders>
              <w:top w:val="single" w:sz="4" w:space="0" w:color="000000"/>
              <w:left w:val="single" w:sz="4" w:space="0" w:color="000000"/>
              <w:bottom w:val="single" w:sz="4" w:space="0" w:color="000000"/>
              <w:right w:val="single" w:sz="4" w:space="0" w:color="000000"/>
            </w:tcBorders>
            <w:vAlign w:val="center"/>
          </w:tcPr>
          <w:p w14:paraId="20466305" w14:textId="77777777" w:rsidR="004B547E" w:rsidRDefault="003C237F">
            <w:pPr>
              <w:widowControl/>
              <w:spacing w:line="560" w:lineRule="exact"/>
              <w:jc w:val="center"/>
              <w:textAlignment w:val="center"/>
              <w:rPr>
                <w:rFonts w:ascii="宋体" w:hAnsi="宋体"/>
                <w:b/>
                <w:bCs/>
              </w:rPr>
            </w:pPr>
            <w:r>
              <w:rPr>
                <w:rFonts w:ascii="宋体" w:hAnsi="宋体"/>
                <w:b/>
                <w:bCs/>
                <w:kern w:val="0"/>
                <w:lang w:bidi="ar"/>
              </w:rPr>
              <w:t>评审项目</w:t>
            </w:r>
          </w:p>
        </w:tc>
        <w:tc>
          <w:tcPr>
            <w:tcW w:w="3757" w:type="pct"/>
            <w:tcBorders>
              <w:top w:val="single" w:sz="4" w:space="0" w:color="000000"/>
              <w:left w:val="single" w:sz="4" w:space="0" w:color="000000"/>
              <w:bottom w:val="single" w:sz="4" w:space="0" w:color="000000"/>
              <w:right w:val="single" w:sz="4" w:space="0" w:color="000000"/>
            </w:tcBorders>
            <w:vAlign w:val="center"/>
          </w:tcPr>
          <w:p w14:paraId="47516B44" w14:textId="77777777" w:rsidR="004B547E" w:rsidRDefault="003C237F">
            <w:pPr>
              <w:widowControl/>
              <w:spacing w:line="560" w:lineRule="exact"/>
              <w:jc w:val="center"/>
              <w:textAlignment w:val="center"/>
              <w:rPr>
                <w:rFonts w:ascii="宋体" w:hAnsi="宋体"/>
                <w:b/>
                <w:bCs/>
              </w:rPr>
            </w:pPr>
            <w:r>
              <w:rPr>
                <w:rFonts w:ascii="宋体" w:hAnsi="宋体"/>
                <w:b/>
                <w:bCs/>
                <w:kern w:val="0"/>
                <w:lang w:bidi="ar"/>
              </w:rPr>
              <w:t>评审内容</w:t>
            </w:r>
          </w:p>
        </w:tc>
        <w:tc>
          <w:tcPr>
            <w:tcW w:w="329" w:type="pct"/>
            <w:tcBorders>
              <w:top w:val="single" w:sz="4" w:space="0" w:color="000000"/>
              <w:left w:val="single" w:sz="4" w:space="0" w:color="000000"/>
              <w:bottom w:val="single" w:sz="4" w:space="0" w:color="000000"/>
              <w:right w:val="single" w:sz="4" w:space="0" w:color="000000"/>
            </w:tcBorders>
            <w:vAlign w:val="center"/>
          </w:tcPr>
          <w:p w14:paraId="198CEF3D" w14:textId="77777777" w:rsidR="004B547E" w:rsidRDefault="003C237F">
            <w:pPr>
              <w:widowControl/>
              <w:spacing w:line="560" w:lineRule="exact"/>
              <w:jc w:val="center"/>
              <w:textAlignment w:val="center"/>
              <w:rPr>
                <w:rFonts w:ascii="宋体" w:hAnsi="宋体"/>
                <w:b/>
                <w:bCs/>
              </w:rPr>
            </w:pPr>
            <w:r>
              <w:rPr>
                <w:rFonts w:ascii="宋体" w:hAnsi="宋体"/>
                <w:b/>
                <w:bCs/>
                <w:kern w:val="0"/>
                <w:lang w:bidi="ar"/>
              </w:rPr>
              <w:t>分值</w:t>
            </w:r>
          </w:p>
        </w:tc>
      </w:tr>
      <w:tr w:rsidR="004B547E" w14:paraId="2E02598E" w14:textId="77777777">
        <w:trPr>
          <w:cantSplit/>
          <w:trHeight w:val="6724"/>
        </w:trPr>
        <w:tc>
          <w:tcPr>
            <w:tcW w:w="276" w:type="pct"/>
            <w:vMerge w:val="restart"/>
            <w:tcBorders>
              <w:top w:val="single" w:sz="4" w:space="0" w:color="000000"/>
              <w:left w:val="single" w:sz="4" w:space="0" w:color="000000"/>
              <w:right w:val="single" w:sz="4" w:space="0" w:color="000000"/>
            </w:tcBorders>
            <w:vAlign w:val="center"/>
          </w:tcPr>
          <w:p w14:paraId="207FF9B4" w14:textId="77777777" w:rsidR="004B547E" w:rsidRDefault="003C237F">
            <w:pPr>
              <w:widowControl/>
              <w:spacing w:line="560" w:lineRule="exact"/>
              <w:jc w:val="center"/>
              <w:textAlignment w:val="center"/>
              <w:rPr>
                <w:rFonts w:ascii="宋体" w:hAnsi="宋体"/>
                <w:b/>
                <w:bCs/>
              </w:rPr>
            </w:pPr>
            <w:r>
              <w:rPr>
                <w:rFonts w:ascii="宋体" w:hAnsi="宋体"/>
                <w:b/>
                <w:bCs/>
              </w:rPr>
              <w:t>1</w:t>
            </w:r>
          </w:p>
        </w:tc>
        <w:tc>
          <w:tcPr>
            <w:tcW w:w="639" w:type="pct"/>
            <w:vMerge w:val="restart"/>
            <w:tcBorders>
              <w:top w:val="single" w:sz="4" w:space="0" w:color="000000"/>
              <w:left w:val="single" w:sz="4" w:space="0" w:color="000000"/>
              <w:right w:val="single" w:sz="4" w:space="0" w:color="000000"/>
            </w:tcBorders>
            <w:vAlign w:val="center"/>
          </w:tcPr>
          <w:p w14:paraId="689B32B9" w14:textId="77777777" w:rsidR="004B547E" w:rsidRDefault="003C237F">
            <w:pPr>
              <w:widowControl/>
              <w:spacing w:line="560" w:lineRule="exact"/>
              <w:jc w:val="center"/>
              <w:textAlignment w:val="center"/>
              <w:rPr>
                <w:rFonts w:ascii="宋体" w:hAnsi="宋体"/>
                <w:b/>
                <w:bCs/>
                <w:kern w:val="0"/>
                <w:lang w:bidi="ar"/>
              </w:rPr>
            </w:pPr>
            <w:r>
              <w:rPr>
                <w:rFonts w:ascii="宋体" w:hAnsi="宋体"/>
                <w:b/>
                <w:bCs/>
                <w:kern w:val="0"/>
                <w:lang w:bidi="ar"/>
              </w:rPr>
              <w:t>报价</w:t>
            </w:r>
          </w:p>
          <w:p w14:paraId="24F5D639" w14:textId="77777777" w:rsidR="004B547E" w:rsidRDefault="003C237F">
            <w:pPr>
              <w:widowControl/>
              <w:spacing w:line="560" w:lineRule="exact"/>
              <w:jc w:val="center"/>
              <w:textAlignment w:val="center"/>
              <w:rPr>
                <w:rFonts w:ascii="宋体" w:hAnsi="宋体"/>
                <w:b/>
                <w:bCs/>
                <w:kern w:val="0"/>
                <w:lang w:bidi="ar"/>
              </w:rPr>
            </w:pPr>
            <w:r>
              <w:rPr>
                <w:rFonts w:ascii="宋体" w:hAnsi="宋体"/>
                <w:b/>
                <w:bCs/>
                <w:kern w:val="0"/>
                <w:lang w:bidi="ar"/>
              </w:rPr>
              <w:t>部分</w:t>
            </w:r>
            <w:r>
              <w:rPr>
                <w:rFonts w:ascii="宋体" w:hAnsi="宋体"/>
                <w:b/>
                <w:bCs/>
                <w:kern w:val="0"/>
                <w:lang w:bidi="ar"/>
              </w:rPr>
              <w:br/>
              <w:t>（</w:t>
            </w:r>
            <w:r>
              <w:rPr>
                <w:rFonts w:ascii="宋体" w:hAnsi="宋体" w:hint="eastAsia"/>
                <w:b/>
                <w:bCs/>
                <w:kern w:val="0"/>
                <w:lang w:bidi="ar"/>
              </w:rPr>
              <w:t>35</w:t>
            </w:r>
            <w:r>
              <w:rPr>
                <w:rFonts w:ascii="宋体" w:hAnsi="宋体"/>
                <w:b/>
                <w:bCs/>
                <w:kern w:val="0"/>
                <w:lang w:bidi="ar"/>
              </w:rPr>
              <w:t>分）</w:t>
            </w:r>
          </w:p>
        </w:tc>
        <w:tc>
          <w:tcPr>
            <w:tcW w:w="3757" w:type="pct"/>
            <w:tcBorders>
              <w:top w:val="single" w:sz="4" w:space="0" w:color="000000"/>
              <w:left w:val="single" w:sz="4" w:space="0" w:color="000000"/>
              <w:bottom w:val="single" w:sz="4" w:space="0" w:color="000000"/>
              <w:right w:val="single" w:sz="4" w:space="0" w:color="000000"/>
            </w:tcBorders>
            <w:vAlign w:val="center"/>
          </w:tcPr>
          <w:p w14:paraId="06281B95" w14:textId="77777777" w:rsidR="004B547E" w:rsidRDefault="003C237F">
            <w:pPr>
              <w:widowControl/>
              <w:numPr>
                <w:ilvl w:val="255"/>
                <w:numId w:val="0"/>
              </w:numPr>
              <w:spacing w:line="560" w:lineRule="exact"/>
              <w:jc w:val="left"/>
              <w:textAlignment w:val="center"/>
              <w:rPr>
                <w:rStyle w:val="font51"/>
                <w:rFonts w:cs="Times New Roman" w:hint="default"/>
                <w:sz w:val="24"/>
                <w:szCs w:val="24"/>
                <w:lang w:bidi="ar"/>
              </w:rPr>
            </w:pPr>
            <w:r>
              <w:rPr>
                <w:rStyle w:val="font51"/>
                <w:rFonts w:cs="Times New Roman" w:hint="default"/>
                <w:sz w:val="24"/>
                <w:szCs w:val="24"/>
                <w:lang w:bidi="ar"/>
              </w:rPr>
              <w:t>租赁费总价报价得分</w:t>
            </w:r>
          </w:p>
          <w:p w14:paraId="4BB6D28F" w14:textId="77777777" w:rsidR="004B547E" w:rsidRDefault="003C237F">
            <w:pPr>
              <w:widowControl/>
              <w:numPr>
                <w:ilvl w:val="255"/>
                <w:numId w:val="0"/>
              </w:numPr>
              <w:spacing w:line="560" w:lineRule="exact"/>
              <w:jc w:val="left"/>
              <w:textAlignment w:val="center"/>
              <w:rPr>
                <w:rStyle w:val="font51"/>
                <w:rFonts w:cs="Times New Roman" w:hint="default"/>
                <w:sz w:val="24"/>
                <w:szCs w:val="24"/>
                <w:lang w:bidi="ar"/>
              </w:rPr>
            </w:pPr>
            <w:r>
              <w:rPr>
                <w:rStyle w:val="font51"/>
                <w:rFonts w:cs="Times New Roman" w:hint="default"/>
                <w:sz w:val="24"/>
                <w:szCs w:val="24"/>
                <w:lang w:bidi="ar"/>
              </w:rPr>
              <w:t>租赁费投标总价价格评审：综合评分法中的价格分采用低价优先法计算，即满足招标文件要求且投标价格最低的投标报价为评标基准价，其价格分为满分。其他投标人的价格</w:t>
            </w:r>
            <w:proofErr w:type="gramStart"/>
            <w:r>
              <w:rPr>
                <w:rStyle w:val="font51"/>
                <w:rFonts w:cs="Times New Roman" w:hint="default"/>
                <w:sz w:val="24"/>
                <w:szCs w:val="24"/>
                <w:lang w:bidi="ar"/>
              </w:rPr>
              <w:t>分统一</w:t>
            </w:r>
            <w:proofErr w:type="gramEnd"/>
            <w:r>
              <w:rPr>
                <w:rStyle w:val="font51"/>
                <w:rFonts w:cs="Times New Roman" w:hint="default"/>
                <w:sz w:val="24"/>
                <w:szCs w:val="24"/>
                <w:lang w:bidi="ar"/>
              </w:rPr>
              <w:t>按照下列公式计算：投标人租赁费报价得分=（评标基准价/租赁费投标报价）×</w:t>
            </w:r>
            <w:proofErr w:type="gramStart"/>
            <w:r>
              <w:rPr>
                <w:rStyle w:val="font51"/>
                <w:rFonts w:cs="Times New Roman" w:hint="default"/>
                <w:sz w:val="24"/>
                <w:szCs w:val="24"/>
                <w:lang w:bidi="ar"/>
              </w:rPr>
              <w:t>价格权</w:t>
            </w:r>
            <w:proofErr w:type="gramEnd"/>
            <w:r>
              <w:rPr>
                <w:rStyle w:val="font51"/>
                <w:rFonts w:cs="Times New Roman" w:hint="default"/>
                <w:sz w:val="24"/>
                <w:szCs w:val="24"/>
                <w:lang w:bidi="ar"/>
              </w:rPr>
              <w:t>值×100；</w:t>
            </w:r>
          </w:p>
          <w:p w14:paraId="3FB890F7" w14:textId="77777777" w:rsidR="004B547E" w:rsidRDefault="003C237F">
            <w:pPr>
              <w:widowControl/>
              <w:spacing w:line="560" w:lineRule="exact"/>
              <w:jc w:val="left"/>
              <w:textAlignment w:val="center"/>
              <w:rPr>
                <w:rStyle w:val="font51"/>
                <w:rFonts w:cs="Times New Roman" w:hint="default"/>
                <w:sz w:val="24"/>
                <w:szCs w:val="24"/>
                <w:lang w:bidi="ar"/>
              </w:rPr>
            </w:pPr>
            <w:r>
              <w:rPr>
                <w:rStyle w:val="font51"/>
                <w:rFonts w:cs="Times New Roman" w:hint="default"/>
                <w:sz w:val="24"/>
                <w:szCs w:val="24"/>
                <w:lang w:bidi="ar"/>
              </w:rPr>
              <w:t>本项目中</w:t>
            </w:r>
            <w:proofErr w:type="gramStart"/>
            <w:r>
              <w:rPr>
                <w:rStyle w:val="font51"/>
                <w:rFonts w:cs="Times New Roman" w:hint="default"/>
                <w:sz w:val="24"/>
                <w:szCs w:val="24"/>
                <w:lang w:bidi="ar"/>
              </w:rPr>
              <w:t>价格权</w:t>
            </w:r>
            <w:proofErr w:type="gramEnd"/>
            <w:r>
              <w:rPr>
                <w:rStyle w:val="font51"/>
                <w:rFonts w:cs="Times New Roman" w:hint="default"/>
                <w:sz w:val="24"/>
                <w:szCs w:val="24"/>
                <w:lang w:bidi="ar"/>
              </w:rPr>
              <w:t>值=15.75%</w:t>
            </w:r>
          </w:p>
          <w:p w14:paraId="269E257B" w14:textId="77777777" w:rsidR="004B547E" w:rsidRDefault="003C237F">
            <w:pPr>
              <w:widowControl/>
              <w:spacing w:line="560" w:lineRule="exact"/>
              <w:jc w:val="left"/>
              <w:textAlignment w:val="center"/>
              <w:rPr>
                <w:rStyle w:val="font51"/>
                <w:rFonts w:cs="Times New Roman" w:hint="default"/>
                <w:sz w:val="24"/>
                <w:szCs w:val="24"/>
                <w:lang w:bidi="ar"/>
              </w:rPr>
            </w:pPr>
            <w:r>
              <w:rPr>
                <w:rStyle w:val="font51"/>
                <w:rFonts w:cs="Times New Roman" w:hint="default"/>
                <w:sz w:val="24"/>
                <w:szCs w:val="24"/>
                <w:lang w:bidi="ar"/>
              </w:rPr>
              <w:t>租赁费总价投标报价=335（标准机柜数量/</w:t>
            </w:r>
            <w:proofErr w:type="gramStart"/>
            <w:r>
              <w:rPr>
                <w:rStyle w:val="font51"/>
                <w:rFonts w:cs="Times New Roman" w:hint="default"/>
                <w:sz w:val="24"/>
                <w:szCs w:val="24"/>
                <w:lang w:bidi="ar"/>
              </w:rPr>
              <w:t>个</w:t>
            </w:r>
            <w:proofErr w:type="gramEnd"/>
            <w:r>
              <w:rPr>
                <w:rStyle w:val="font51"/>
                <w:rFonts w:cs="Times New Roman" w:hint="default"/>
                <w:sz w:val="24"/>
                <w:szCs w:val="24"/>
                <w:lang w:bidi="ar"/>
              </w:rPr>
              <w:t>）×36（租赁时间/月）×【标准机柜单机柜每月租赁费价格/元】+5（</w:t>
            </w:r>
            <w:proofErr w:type="gramStart"/>
            <w:r>
              <w:rPr>
                <w:rStyle w:val="font51"/>
                <w:rFonts w:cs="Times New Roman" w:hint="default"/>
                <w:sz w:val="24"/>
                <w:szCs w:val="24"/>
                <w:lang w:bidi="ar"/>
              </w:rPr>
              <w:t>算力机柜</w:t>
            </w:r>
            <w:proofErr w:type="gramEnd"/>
            <w:r>
              <w:rPr>
                <w:rStyle w:val="font51"/>
                <w:rFonts w:cs="Times New Roman" w:hint="default"/>
                <w:sz w:val="24"/>
                <w:szCs w:val="24"/>
                <w:lang w:bidi="ar"/>
              </w:rPr>
              <w:t>数量/</w:t>
            </w:r>
            <w:proofErr w:type="gramStart"/>
            <w:r>
              <w:rPr>
                <w:rStyle w:val="font51"/>
                <w:rFonts w:cs="Times New Roman" w:hint="default"/>
                <w:sz w:val="24"/>
                <w:szCs w:val="24"/>
                <w:lang w:bidi="ar"/>
              </w:rPr>
              <w:t>个</w:t>
            </w:r>
            <w:proofErr w:type="gramEnd"/>
            <w:r>
              <w:rPr>
                <w:rStyle w:val="font51"/>
                <w:rFonts w:cs="Times New Roman" w:hint="default"/>
                <w:sz w:val="24"/>
                <w:szCs w:val="24"/>
                <w:lang w:bidi="ar"/>
              </w:rPr>
              <w:t>）×36（租赁时间/月）×【算力机柜单机柜每月租赁费价格/元】+187（标准机柜数量/</w:t>
            </w:r>
            <w:proofErr w:type="gramStart"/>
            <w:r>
              <w:rPr>
                <w:rStyle w:val="font51"/>
                <w:rFonts w:cs="Times New Roman" w:hint="default"/>
                <w:sz w:val="24"/>
                <w:szCs w:val="24"/>
                <w:lang w:bidi="ar"/>
              </w:rPr>
              <w:t>个</w:t>
            </w:r>
            <w:proofErr w:type="gramEnd"/>
            <w:r>
              <w:rPr>
                <w:rStyle w:val="font51"/>
                <w:rFonts w:cs="Times New Roman" w:hint="default"/>
                <w:sz w:val="24"/>
                <w:szCs w:val="24"/>
                <w:lang w:bidi="ar"/>
              </w:rPr>
              <w:t>）×32（租赁时间/月）×【标准机柜单机柜每月租赁费价格/元】+35（标准机柜数量/</w:t>
            </w:r>
            <w:proofErr w:type="gramStart"/>
            <w:r>
              <w:rPr>
                <w:rStyle w:val="font51"/>
                <w:rFonts w:cs="Times New Roman" w:hint="default"/>
                <w:sz w:val="24"/>
                <w:szCs w:val="24"/>
                <w:lang w:bidi="ar"/>
              </w:rPr>
              <w:t>个</w:t>
            </w:r>
            <w:proofErr w:type="gramEnd"/>
            <w:r>
              <w:rPr>
                <w:rStyle w:val="font51"/>
                <w:rFonts w:cs="Times New Roman" w:hint="default"/>
                <w:sz w:val="24"/>
                <w:szCs w:val="24"/>
                <w:lang w:bidi="ar"/>
              </w:rPr>
              <w:t>）×18（租赁时间/月）×【标准机柜单机柜每月租赁费价格/元】</w:t>
            </w:r>
          </w:p>
          <w:p w14:paraId="1C1099AE" w14:textId="77777777" w:rsidR="004B547E" w:rsidRDefault="004B547E">
            <w:pPr>
              <w:rPr>
                <w:rFonts w:ascii="宋体" w:hAnsi="宋体"/>
              </w:rPr>
            </w:pPr>
          </w:p>
        </w:tc>
        <w:tc>
          <w:tcPr>
            <w:tcW w:w="329" w:type="pct"/>
            <w:tcBorders>
              <w:top w:val="single" w:sz="4" w:space="0" w:color="000000"/>
              <w:left w:val="single" w:sz="4" w:space="0" w:color="000000"/>
              <w:bottom w:val="single" w:sz="4" w:space="0" w:color="000000"/>
              <w:right w:val="single" w:sz="4" w:space="0" w:color="000000"/>
            </w:tcBorders>
            <w:vAlign w:val="center"/>
          </w:tcPr>
          <w:p w14:paraId="43E47251" w14:textId="77777777" w:rsidR="004B547E" w:rsidRDefault="004B547E">
            <w:pPr>
              <w:widowControl/>
              <w:spacing w:line="560" w:lineRule="exact"/>
              <w:jc w:val="center"/>
              <w:textAlignment w:val="center"/>
              <w:rPr>
                <w:rFonts w:ascii="宋体" w:hAnsi="宋体"/>
              </w:rPr>
            </w:pPr>
          </w:p>
        </w:tc>
      </w:tr>
      <w:tr w:rsidR="004B547E" w14:paraId="407CAA0F" w14:textId="77777777">
        <w:trPr>
          <w:cantSplit/>
          <w:trHeight w:val="9055"/>
        </w:trPr>
        <w:tc>
          <w:tcPr>
            <w:tcW w:w="276" w:type="pct"/>
            <w:vMerge/>
            <w:tcBorders>
              <w:left w:val="single" w:sz="4" w:space="0" w:color="000000"/>
              <w:right w:val="single" w:sz="4" w:space="0" w:color="000000"/>
            </w:tcBorders>
            <w:vAlign w:val="center"/>
          </w:tcPr>
          <w:p w14:paraId="2B32650B" w14:textId="77777777" w:rsidR="004B547E" w:rsidRDefault="004B547E">
            <w:pPr>
              <w:widowControl/>
              <w:spacing w:line="560" w:lineRule="exact"/>
              <w:jc w:val="center"/>
              <w:textAlignment w:val="center"/>
              <w:rPr>
                <w:rFonts w:ascii="宋体" w:hAnsi="宋体"/>
                <w:b/>
                <w:bCs/>
              </w:rPr>
            </w:pPr>
          </w:p>
        </w:tc>
        <w:tc>
          <w:tcPr>
            <w:tcW w:w="639" w:type="pct"/>
            <w:vMerge/>
            <w:tcBorders>
              <w:left w:val="single" w:sz="4" w:space="0" w:color="000000"/>
              <w:right w:val="single" w:sz="4" w:space="0" w:color="000000"/>
            </w:tcBorders>
            <w:vAlign w:val="center"/>
          </w:tcPr>
          <w:p w14:paraId="475B2346" w14:textId="77777777" w:rsidR="004B547E" w:rsidRDefault="004B547E">
            <w:pPr>
              <w:widowControl/>
              <w:spacing w:line="560" w:lineRule="exact"/>
              <w:jc w:val="center"/>
              <w:textAlignment w:val="center"/>
              <w:rPr>
                <w:rFonts w:ascii="宋体" w:hAnsi="宋体"/>
                <w:b/>
                <w:bCs/>
                <w:kern w:val="0"/>
                <w:lang w:bidi="ar"/>
              </w:rPr>
            </w:pPr>
          </w:p>
        </w:tc>
        <w:tc>
          <w:tcPr>
            <w:tcW w:w="3757" w:type="pct"/>
            <w:tcBorders>
              <w:top w:val="single" w:sz="4" w:space="0" w:color="000000"/>
              <w:left w:val="single" w:sz="4" w:space="0" w:color="000000"/>
              <w:bottom w:val="single" w:sz="4" w:space="0" w:color="000000"/>
              <w:right w:val="single" w:sz="4" w:space="0" w:color="000000"/>
            </w:tcBorders>
            <w:vAlign w:val="center"/>
          </w:tcPr>
          <w:p w14:paraId="0E650AD3" w14:textId="77777777" w:rsidR="004B547E" w:rsidRDefault="003C237F">
            <w:pPr>
              <w:widowControl/>
              <w:numPr>
                <w:ilvl w:val="255"/>
                <w:numId w:val="0"/>
              </w:numPr>
              <w:spacing w:line="560" w:lineRule="exact"/>
              <w:jc w:val="left"/>
              <w:textAlignment w:val="center"/>
              <w:rPr>
                <w:rStyle w:val="font51"/>
                <w:rFonts w:cs="Times New Roman" w:hint="default"/>
                <w:sz w:val="24"/>
                <w:szCs w:val="24"/>
                <w:lang w:bidi="ar"/>
              </w:rPr>
            </w:pPr>
            <w:r>
              <w:rPr>
                <w:rStyle w:val="font51"/>
                <w:rFonts w:cs="Times New Roman" w:hint="default"/>
                <w:sz w:val="24"/>
                <w:szCs w:val="24"/>
                <w:lang w:bidi="ar"/>
              </w:rPr>
              <w:t>电费总价报价得分</w:t>
            </w:r>
          </w:p>
          <w:p w14:paraId="555D04B0" w14:textId="77777777" w:rsidR="004B547E" w:rsidRDefault="003C237F">
            <w:pPr>
              <w:widowControl/>
              <w:numPr>
                <w:ilvl w:val="255"/>
                <w:numId w:val="0"/>
              </w:numPr>
              <w:spacing w:line="560" w:lineRule="exact"/>
              <w:jc w:val="left"/>
              <w:textAlignment w:val="center"/>
              <w:rPr>
                <w:rStyle w:val="font51"/>
                <w:rFonts w:cs="Times New Roman" w:hint="default"/>
                <w:sz w:val="24"/>
                <w:szCs w:val="24"/>
                <w:lang w:bidi="ar"/>
              </w:rPr>
            </w:pPr>
            <w:r>
              <w:rPr>
                <w:rStyle w:val="font51"/>
                <w:rFonts w:cs="Times New Roman" w:hint="default"/>
                <w:sz w:val="24"/>
                <w:szCs w:val="24"/>
                <w:lang w:bidi="ar"/>
              </w:rPr>
              <w:t>电费投标总价报价价格评审：综合评分法中的价格分采用低价优先法计算，即满足招标文件要求且投标价格最低的投标报价为评标基准价，其价格分为满分。其他投标人的价格</w:t>
            </w:r>
            <w:proofErr w:type="gramStart"/>
            <w:r>
              <w:rPr>
                <w:rStyle w:val="font51"/>
                <w:rFonts w:cs="Times New Roman" w:hint="default"/>
                <w:sz w:val="24"/>
                <w:szCs w:val="24"/>
                <w:lang w:bidi="ar"/>
              </w:rPr>
              <w:t>分统一</w:t>
            </w:r>
            <w:proofErr w:type="gramEnd"/>
            <w:r>
              <w:rPr>
                <w:rStyle w:val="font51"/>
                <w:rFonts w:cs="Times New Roman" w:hint="default"/>
                <w:sz w:val="24"/>
                <w:szCs w:val="24"/>
                <w:lang w:bidi="ar"/>
              </w:rPr>
              <w:t>按照下列公式计算：投标人电费报价得分=（评标基准价/电费投标报价）×</w:t>
            </w:r>
            <w:proofErr w:type="gramStart"/>
            <w:r>
              <w:rPr>
                <w:rStyle w:val="font51"/>
                <w:rFonts w:cs="Times New Roman" w:hint="default"/>
                <w:sz w:val="24"/>
                <w:szCs w:val="24"/>
                <w:lang w:bidi="ar"/>
              </w:rPr>
              <w:t>价格权</w:t>
            </w:r>
            <w:proofErr w:type="gramEnd"/>
            <w:r>
              <w:rPr>
                <w:rStyle w:val="font51"/>
                <w:rFonts w:cs="Times New Roman" w:hint="default"/>
                <w:sz w:val="24"/>
                <w:szCs w:val="24"/>
                <w:lang w:bidi="ar"/>
              </w:rPr>
              <w:t>值×100；</w:t>
            </w:r>
          </w:p>
          <w:p w14:paraId="6C89AB14" w14:textId="77777777" w:rsidR="004B547E" w:rsidRDefault="003C237F">
            <w:pPr>
              <w:widowControl/>
              <w:spacing w:line="560" w:lineRule="exact"/>
              <w:jc w:val="left"/>
              <w:textAlignment w:val="center"/>
              <w:rPr>
                <w:rStyle w:val="font51"/>
                <w:rFonts w:cs="Times New Roman" w:hint="default"/>
                <w:sz w:val="24"/>
                <w:szCs w:val="24"/>
                <w:lang w:bidi="ar"/>
              </w:rPr>
            </w:pPr>
            <w:r>
              <w:rPr>
                <w:rStyle w:val="font51"/>
                <w:rFonts w:cs="Times New Roman" w:hint="default"/>
                <w:sz w:val="24"/>
                <w:szCs w:val="24"/>
                <w:lang w:bidi="ar"/>
              </w:rPr>
              <w:t>本项目中</w:t>
            </w:r>
            <w:proofErr w:type="gramStart"/>
            <w:r>
              <w:rPr>
                <w:rStyle w:val="font51"/>
                <w:rFonts w:cs="Times New Roman" w:hint="default"/>
                <w:sz w:val="24"/>
                <w:szCs w:val="24"/>
                <w:lang w:bidi="ar"/>
              </w:rPr>
              <w:t>价格权</w:t>
            </w:r>
            <w:proofErr w:type="gramEnd"/>
            <w:r>
              <w:rPr>
                <w:rStyle w:val="font51"/>
                <w:rFonts w:cs="Times New Roman" w:hint="default"/>
                <w:sz w:val="24"/>
                <w:szCs w:val="24"/>
                <w:lang w:bidi="ar"/>
              </w:rPr>
              <w:t>值=18.9%</w:t>
            </w:r>
          </w:p>
          <w:p w14:paraId="7875019E" w14:textId="77777777" w:rsidR="004B547E" w:rsidRDefault="003C237F">
            <w:pPr>
              <w:widowControl/>
              <w:spacing w:line="560" w:lineRule="exact"/>
              <w:jc w:val="left"/>
              <w:textAlignment w:val="center"/>
              <w:rPr>
                <w:rStyle w:val="font51"/>
                <w:rFonts w:cs="Times New Roman" w:hint="default"/>
                <w:sz w:val="24"/>
                <w:szCs w:val="24"/>
                <w:lang w:bidi="ar"/>
              </w:rPr>
            </w:pPr>
            <w:r>
              <w:rPr>
                <w:rStyle w:val="font51"/>
                <w:rFonts w:cs="Times New Roman" w:hint="default"/>
                <w:sz w:val="24"/>
                <w:szCs w:val="24"/>
                <w:lang w:bidi="ar"/>
              </w:rPr>
              <w:t>电费总价投标报价=335（标准机柜数量/</w:t>
            </w:r>
            <w:proofErr w:type="gramStart"/>
            <w:r>
              <w:rPr>
                <w:rStyle w:val="font51"/>
                <w:rFonts w:cs="Times New Roman" w:hint="default"/>
                <w:sz w:val="24"/>
                <w:szCs w:val="24"/>
                <w:lang w:bidi="ar"/>
              </w:rPr>
              <w:t>个</w:t>
            </w:r>
            <w:proofErr w:type="gramEnd"/>
            <w:r>
              <w:rPr>
                <w:rStyle w:val="font51"/>
                <w:rFonts w:cs="Times New Roman" w:hint="default"/>
                <w:sz w:val="24"/>
                <w:szCs w:val="24"/>
                <w:lang w:bidi="ar"/>
              </w:rPr>
              <w:t>）×36（租赁时间/月）×【标准机柜单机柜每月电费/元】+5（</w:t>
            </w:r>
            <w:proofErr w:type="gramStart"/>
            <w:r>
              <w:rPr>
                <w:rStyle w:val="font51"/>
                <w:rFonts w:cs="Times New Roman" w:hint="default"/>
                <w:sz w:val="24"/>
                <w:szCs w:val="24"/>
                <w:lang w:bidi="ar"/>
              </w:rPr>
              <w:t>算力机柜</w:t>
            </w:r>
            <w:proofErr w:type="gramEnd"/>
            <w:r>
              <w:rPr>
                <w:rStyle w:val="font51"/>
                <w:rFonts w:cs="Times New Roman" w:hint="default"/>
                <w:sz w:val="24"/>
                <w:szCs w:val="24"/>
                <w:lang w:bidi="ar"/>
              </w:rPr>
              <w:t>数量/</w:t>
            </w:r>
            <w:proofErr w:type="gramStart"/>
            <w:r>
              <w:rPr>
                <w:rStyle w:val="font51"/>
                <w:rFonts w:cs="Times New Roman" w:hint="default"/>
                <w:sz w:val="24"/>
                <w:szCs w:val="24"/>
                <w:lang w:bidi="ar"/>
              </w:rPr>
              <w:t>个</w:t>
            </w:r>
            <w:proofErr w:type="gramEnd"/>
            <w:r>
              <w:rPr>
                <w:rStyle w:val="font51"/>
                <w:rFonts w:cs="Times New Roman" w:hint="default"/>
                <w:sz w:val="24"/>
                <w:szCs w:val="24"/>
                <w:lang w:bidi="ar"/>
              </w:rPr>
              <w:t>）×36（租赁时间/月）×【算力机柜单机柜每月电费/元】+187（标准机柜数量/</w:t>
            </w:r>
            <w:proofErr w:type="gramStart"/>
            <w:r>
              <w:rPr>
                <w:rStyle w:val="font51"/>
                <w:rFonts w:cs="Times New Roman" w:hint="default"/>
                <w:sz w:val="24"/>
                <w:szCs w:val="24"/>
                <w:lang w:bidi="ar"/>
              </w:rPr>
              <w:t>个</w:t>
            </w:r>
            <w:proofErr w:type="gramEnd"/>
            <w:r>
              <w:rPr>
                <w:rStyle w:val="font51"/>
                <w:rFonts w:cs="Times New Roman" w:hint="default"/>
                <w:sz w:val="24"/>
                <w:szCs w:val="24"/>
                <w:lang w:bidi="ar"/>
              </w:rPr>
              <w:t>）×32（租赁时间/月）×【标准机柜单机柜每月电费/元】+35（标准机柜数量/</w:t>
            </w:r>
            <w:proofErr w:type="gramStart"/>
            <w:r>
              <w:rPr>
                <w:rStyle w:val="font51"/>
                <w:rFonts w:cs="Times New Roman" w:hint="default"/>
                <w:sz w:val="24"/>
                <w:szCs w:val="24"/>
                <w:lang w:bidi="ar"/>
              </w:rPr>
              <w:t>个</w:t>
            </w:r>
            <w:proofErr w:type="gramEnd"/>
            <w:r>
              <w:rPr>
                <w:rStyle w:val="font51"/>
                <w:rFonts w:cs="Times New Roman" w:hint="default"/>
                <w:sz w:val="24"/>
                <w:szCs w:val="24"/>
                <w:lang w:bidi="ar"/>
              </w:rPr>
              <w:t>）×18（租赁时间/月）×【标准机柜单机柜每月电费/元】</w:t>
            </w:r>
          </w:p>
          <w:p w14:paraId="3BCC0535" w14:textId="77777777" w:rsidR="004B547E" w:rsidRDefault="003C237F">
            <w:pPr>
              <w:widowControl/>
              <w:spacing w:line="560" w:lineRule="exact"/>
              <w:jc w:val="left"/>
              <w:textAlignment w:val="center"/>
              <w:rPr>
                <w:rStyle w:val="font51"/>
                <w:rFonts w:cs="Times New Roman" w:hint="default"/>
                <w:sz w:val="24"/>
                <w:szCs w:val="24"/>
                <w:lang w:bidi="ar"/>
              </w:rPr>
            </w:pPr>
            <w:r>
              <w:rPr>
                <w:rStyle w:val="font51"/>
                <w:rFonts w:cs="Times New Roman" w:hint="default"/>
                <w:sz w:val="24"/>
                <w:szCs w:val="24"/>
                <w:lang w:bidi="ar"/>
              </w:rPr>
              <w:t>标准机柜单机柜每月电费=【电费单价（元/千瓦时）】*20（机柜电流/A）*0.22（电压/V）*（24h*30天（月小时数））*0.9（电力使用系数）</w:t>
            </w:r>
          </w:p>
          <w:p w14:paraId="1CF09102" w14:textId="77777777" w:rsidR="004B547E" w:rsidRDefault="003C237F">
            <w:pPr>
              <w:widowControl/>
              <w:spacing w:line="560" w:lineRule="exact"/>
              <w:jc w:val="left"/>
              <w:textAlignment w:val="center"/>
              <w:rPr>
                <w:rFonts w:ascii="宋体" w:hAnsi="宋体"/>
              </w:rPr>
            </w:pPr>
            <w:proofErr w:type="gramStart"/>
            <w:r>
              <w:rPr>
                <w:rStyle w:val="font51"/>
                <w:rFonts w:cs="Times New Roman" w:hint="default"/>
                <w:sz w:val="24"/>
                <w:szCs w:val="24"/>
                <w:lang w:bidi="ar"/>
              </w:rPr>
              <w:t>算力机柜</w:t>
            </w:r>
            <w:proofErr w:type="gramEnd"/>
            <w:r>
              <w:rPr>
                <w:rStyle w:val="font51"/>
                <w:rFonts w:cs="Times New Roman" w:hint="default"/>
                <w:sz w:val="24"/>
                <w:szCs w:val="24"/>
                <w:lang w:bidi="ar"/>
              </w:rPr>
              <w:t>单机柜每月电费=【电费单价（元/千瓦时）】*68（机柜电流/A）*0.22（电压/V）*（24h*30天（月小时数））*0.9（电力使用系数）</w:t>
            </w:r>
          </w:p>
          <w:p w14:paraId="53F7A988" w14:textId="77777777" w:rsidR="004B547E" w:rsidRDefault="004B547E">
            <w:pPr>
              <w:rPr>
                <w:rFonts w:ascii="宋体" w:hAnsi="宋体"/>
              </w:rPr>
            </w:pPr>
          </w:p>
        </w:tc>
        <w:tc>
          <w:tcPr>
            <w:tcW w:w="329" w:type="pct"/>
            <w:tcBorders>
              <w:top w:val="single" w:sz="4" w:space="0" w:color="000000"/>
              <w:left w:val="single" w:sz="4" w:space="0" w:color="000000"/>
              <w:bottom w:val="single" w:sz="4" w:space="0" w:color="000000"/>
              <w:right w:val="single" w:sz="4" w:space="0" w:color="000000"/>
            </w:tcBorders>
            <w:vAlign w:val="center"/>
          </w:tcPr>
          <w:p w14:paraId="5F2F9BE6" w14:textId="77777777" w:rsidR="004B547E" w:rsidRDefault="004B547E">
            <w:pPr>
              <w:widowControl/>
              <w:spacing w:line="560" w:lineRule="exact"/>
              <w:jc w:val="center"/>
              <w:textAlignment w:val="center"/>
              <w:rPr>
                <w:rFonts w:ascii="宋体" w:hAnsi="宋体"/>
              </w:rPr>
            </w:pPr>
          </w:p>
        </w:tc>
      </w:tr>
      <w:tr w:rsidR="004B547E" w14:paraId="56F411C1" w14:textId="77777777">
        <w:trPr>
          <w:cantSplit/>
          <w:trHeight w:val="2691"/>
        </w:trPr>
        <w:tc>
          <w:tcPr>
            <w:tcW w:w="276" w:type="pct"/>
            <w:vMerge/>
            <w:tcBorders>
              <w:left w:val="single" w:sz="4" w:space="0" w:color="000000"/>
              <w:bottom w:val="single" w:sz="4" w:space="0" w:color="000000"/>
              <w:right w:val="single" w:sz="4" w:space="0" w:color="000000"/>
            </w:tcBorders>
            <w:vAlign w:val="center"/>
          </w:tcPr>
          <w:p w14:paraId="0994E3AF" w14:textId="77777777" w:rsidR="004B547E" w:rsidRDefault="004B547E">
            <w:pPr>
              <w:widowControl/>
              <w:spacing w:line="560" w:lineRule="exact"/>
              <w:jc w:val="center"/>
              <w:textAlignment w:val="center"/>
              <w:rPr>
                <w:rFonts w:ascii="宋体" w:hAnsi="宋体"/>
                <w:b/>
                <w:bCs/>
              </w:rPr>
            </w:pPr>
          </w:p>
        </w:tc>
        <w:tc>
          <w:tcPr>
            <w:tcW w:w="639" w:type="pct"/>
            <w:vMerge/>
            <w:tcBorders>
              <w:left w:val="single" w:sz="4" w:space="0" w:color="000000"/>
              <w:bottom w:val="single" w:sz="4" w:space="0" w:color="000000"/>
              <w:right w:val="single" w:sz="4" w:space="0" w:color="000000"/>
            </w:tcBorders>
            <w:vAlign w:val="center"/>
          </w:tcPr>
          <w:p w14:paraId="2FEF6912" w14:textId="77777777" w:rsidR="004B547E" w:rsidRDefault="004B547E">
            <w:pPr>
              <w:widowControl/>
              <w:spacing w:line="560" w:lineRule="exact"/>
              <w:jc w:val="center"/>
              <w:textAlignment w:val="center"/>
              <w:rPr>
                <w:rFonts w:ascii="宋体" w:hAnsi="宋体"/>
                <w:b/>
                <w:bCs/>
                <w:kern w:val="0"/>
                <w:lang w:bidi="ar"/>
              </w:rPr>
            </w:pPr>
          </w:p>
        </w:tc>
        <w:tc>
          <w:tcPr>
            <w:tcW w:w="3757" w:type="pct"/>
            <w:tcBorders>
              <w:top w:val="single" w:sz="4" w:space="0" w:color="000000"/>
              <w:left w:val="single" w:sz="4" w:space="0" w:color="000000"/>
              <w:bottom w:val="single" w:sz="4" w:space="0" w:color="000000"/>
              <w:right w:val="single" w:sz="4" w:space="0" w:color="000000"/>
            </w:tcBorders>
            <w:vAlign w:val="center"/>
          </w:tcPr>
          <w:p w14:paraId="0E9EAFBC" w14:textId="77777777" w:rsidR="004B547E" w:rsidRDefault="003C237F">
            <w:pPr>
              <w:widowControl/>
              <w:numPr>
                <w:ilvl w:val="255"/>
                <w:numId w:val="0"/>
              </w:numPr>
              <w:spacing w:line="560" w:lineRule="exact"/>
              <w:jc w:val="left"/>
              <w:textAlignment w:val="center"/>
              <w:rPr>
                <w:rStyle w:val="font51"/>
                <w:rFonts w:cs="Times New Roman" w:hint="default"/>
                <w:sz w:val="24"/>
                <w:szCs w:val="24"/>
                <w:lang w:bidi="ar"/>
              </w:rPr>
            </w:pPr>
            <w:r>
              <w:rPr>
                <w:rStyle w:val="font51"/>
                <w:rFonts w:cs="Times New Roman" w:hint="default"/>
                <w:sz w:val="24"/>
                <w:szCs w:val="24"/>
                <w:lang w:bidi="ar"/>
              </w:rPr>
              <w:t>BGP服务费总价报价得分</w:t>
            </w:r>
          </w:p>
          <w:p w14:paraId="78C86AC1" w14:textId="77777777" w:rsidR="004B547E" w:rsidRDefault="003C237F">
            <w:pPr>
              <w:widowControl/>
              <w:numPr>
                <w:ilvl w:val="255"/>
                <w:numId w:val="0"/>
              </w:numPr>
              <w:spacing w:line="560" w:lineRule="exact"/>
              <w:jc w:val="left"/>
              <w:textAlignment w:val="center"/>
              <w:rPr>
                <w:rStyle w:val="font51"/>
                <w:rFonts w:cs="Times New Roman" w:hint="default"/>
                <w:sz w:val="24"/>
                <w:szCs w:val="24"/>
                <w:lang w:bidi="ar"/>
              </w:rPr>
            </w:pPr>
            <w:r>
              <w:rPr>
                <w:rStyle w:val="font51"/>
                <w:rFonts w:cs="Times New Roman" w:hint="default"/>
                <w:sz w:val="24"/>
                <w:szCs w:val="24"/>
                <w:lang w:bidi="ar"/>
              </w:rPr>
              <w:t>BGP服务费总价报价价格评审：综合评分法中的价格分采用低价优先法计算，即满足招标文件要求且投标价格最低的投标报价为评标基准价，其价格分为满分。其他投标人的价格</w:t>
            </w:r>
            <w:proofErr w:type="gramStart"/>
            <w:r>
              <w:rPr>
                <w:rStyle w:val="font51"/>
                <w:rFonts w:cs="Times New Roman" w:hint="default"/>
                <w:sz w:val="24"/>
                <w:szCs w:val="24"/>
                <w:lang w:bidi="ar"/>
              </w:rPr>
              <w:t>分统一</w:t>
            </w:r>
            <w:proofErr w:type="gramEnd"/>
            <w:r>
              <w:rPr>
                <w:rStyle w:val="font51"/>
                <w:rFonts w:cs="Times New Roman" w:hint="default"/>
                <w:sz w:val="24"/>
                <w:szCs w:val="24"/>
                <w:lang w:bidi="ar"/>
              </w:rPr>
              <w:t>按照下列公式计算：投标人BGP服务费报价得分=（评标基准价/BGP服务费投标报价）×</w:t>
            </w:r>
            <w:proofErr w:type="gramStart"/>
            <w:r>
              <w:rPr>
                <w:rStyle w:val="font51"/>
                <w:rFonts w:cs="Times New Roman" w:hint="default"/>
                <w:sz w:val="24"/>
                <w:szCs w:val="24"/>
                <w:lang w:bidi="ar"/>
              </w:rPr>
              <w:t>价格权</w:t>
            </w:r>
            <w:proofErr w:type="gramEnd"/>
            <w:r>
              <w:rPr>
                <w:rStyle w:val="font51"/>
                <w:rFonts w:cs="Times New Roman" w:hint="default"/>
                <w:sz w:val="24"/>
                <w:szCs w:val="24"/>
                <w:lang w:bidi="ar"/>
              </w:rPr>
              <w:t>值×100；</w:t>
            </w:r>
          </w:p>
          <w:p w14:paraId="3BB45571" w14:textId="77777777" w:rsidR="004B547E" w:rsidRDefault="003C237F">
            <w:pPr>
              <w:widowControl/>
              <w:numPr>
                <w:ilvl w:val="255"/>
                <w:numId w:val="0"/>
              </w:numPr>
              <w:spacing w:line="560" w:lineRule="exact"/>
              <w:jc w:val="left"/>
              <w:textAlignment w:val="center"/>
              <w:rPr>
                <w:rStyle w:val="font51"/>
                <w:rFonts w:cs="Times New Roman" w:hint="default"/>
                <w:sz w:val="24"/>
                <w:szCs w:val="24"/>
                <w:lang w:bidi="ar"/>
              </w:rPr>
            </w:pPr>
            <w:r>
              <w:rPr>
                <w:rStyle w:val="font51"/>
                <w:rFonts w:cs="Times New Roman" w:hint="default"/>
                <w:sz w:val="24"/>
                <w:szCs w:val="24"/>
                <w:lang w:bidi="ar"/>
              </w:rPr>
              <w:t>本项目中</w:t>
            </w:r>
            <w:proofErr w:type="gramStart"/>
            <w:r>
              <w:rPr>
                <w:rStyle w:val="font51"/>
                <w:rFonts w:cs="Times New Roman" w:hint="default"/>
                <w:sz w:val="24"/>
                <w:szCs w:val="24"/>
                <w:lang w:bidi="ar"/>
              </w:rPr>
              <w:t>价格权</w:t>
            </w:r>
            <w:proofErr w:type="gramEnd"/>
            <w:r>
              <w:rPr>
                <w:rStyle w:val="font51"/>
                <w:rFonts w:cs="Times New Roman" w:hint="default"/>
                <w:sz w:val="24"/>
                <w:szCs w:val="24"/>
                <w:lang w:bidi="ar"/>
              </w:rPr>
              <w:t>值=0.35%</w:t>
            </w:r>
          </w:p>
          <w:p w14:paraId="103E961D" w14:textId="77777777" w:rsidR="004B547E" w:rsidRDefault="003C237F">
            <w:pPr>
              <w:widowControl/>
              <w:numPr>
                <w:ilvl w:val="255"/>
                <w:numId w:val="0"/>
              </w:numPr>
              <w:spacing w:line="560" w:lineRule="exact"/>
              <w:jc w:val="left"/>
              <w:textAlignment w:val="center"/>
              <w:rPr>
                <w:rFonts w:ascii="宋体" w:hAnsi="宋体"/>
              </w:rPr>
            </w:pPr>
            <w:r>
              <w:rPr>
                <w:rStyle w:val="font51"/>
                <w:rFonts w:cs="Times New Roman" w:hint="default"/>
                <w:sz w:val="24"/>
                <w:szCs w:val="24"/>
                <w:lang w:bidi="ar"/>
              </w:rPr>
              <w:t>BGP服务费总价投标报价=【100M带宽BGP每月价格/元】×36（租赁时间/月）</w:t>
            </w:r>
          </w:p>
        </w:tc>
        <w:tc>
          <w:tcPr>
            <w:tcW w:w="329" w:type="pct"/>
            <w:tcBorders>
              <w:top w:val="single" w:sz="4" w:space="0" w:color="000000"/>
              <w:left w:val="single" w:sz="4" w:space="0" w:color="000000"/>
              <w:bottom w:val="single" w:sz="4" w:space="0" w:color="000000"/>
              <w:right w:val="single" w:sz="4" w:space="0" w:color="000000"/>
            </w:tcBorders>
            <w:vAlign w:val="center"/>
          </w:tcPr>
          <w:p w14:paraId="4C1183A4" w14:textId="77777777" w:rsidR="004B547E" w:rsidRDefault="004B547E">
            <w:pPr>
              <w:widowControl/>
              <w:spacing w:line="560" w:lineRule="exact"/>
              <w:jc w:val="center"/>
              <w:textAlignment w:val="center"/>
              <w:rPr>
                <w:rFonts w:ascii="宋体" w:hAnsi="宋体"/>
              </w:rPr>
            </w:pPr>
          </w:p>
        </w:tc>
      </w:tr>
    </w:tbl>
    <w:p w14:paraId="3B69ADC6" w14:textId="77777777" w:rsidR="004B547E" w:rsidRDefault="004B547E">
      <w:pPr>
        <w:pStyle w:val="25"/>
        <w:ind w:leftChars="175" w:firstLineChars="175"/>
        <w:rPr>
          <w:rFonts w:ascii="宋体" w:hAnsi="宋体"/>
        </w:rPr>
      </w:pPr>
    </w:p>
    <w:p w14:paraId="0486C174" w14:textId="77777777" w:rsidR="004B547E" w:rsidRDefault="004B547E">
      <w:pPr>
        <w:snapToGrid w:val="0"/>
        <w:spacing w:line="360" w:lineRule="auto"/>
        <w:ind w:leftChars="300" w:left="720"/>
        <w:jc w:val="left"/>
        <w:rPr>
          <w:rFonts w:ascii="宋体" w:hAnsi="宋体"/>
          <w:sz w:val="32"/>
          <w:szCs w:val="32"/>
        </w:rPr>
      </w:pPr>
    </w:p>
    <w:p w14:paraId="40B83ADC" w14:textId="77777777" w:rsidR="004B547E" w:rsidRDefault="003C237F">
      <w:pPr>
        <w:snapToGrid w:val="0"/>
        <w:spacing w:line="360" w:lineRule="auto"/>
        <w:ind w:firstLineChars="200" w:firstLine="643"/>
        <w:jc w:val="left"/>
        <w:rPr>
          <w:rFonts w:ascii="宋体" w:hAnsi="宋体"/>
          <w:sz w:val="32"/>
          <w:szCs w:val="32"/>
        </w:rPr>
      </w:pPr>
      <w:r>
        <w:rPr>
          <w:rFonts w:ascii="宋体" w:hAnsi="宋体"/>
          <w:b/>
          <w:sz w:val="32"/>
          <w:szCs w:val="32"/>
        </w:rPr>
        <w:t>商务、技术</w:t>
      </w:r>
      <w:r>
        <w:rPr>
          <w:rFonts w:ascii="宋体" w:hAnsi="宋体" w:hint="eastAsia"/>
          <w:sz w:val="32"/>
          <w:szCs w:val="32"/>
        </w:rPr>
        <w:t>评价分值</w:t>
      </w:r>
      <w:r>
        <w:rPr>
          <w:rFonts w:ascii="宋体" w:hAnsi="宋体" w:hint="eastAsia"/>
          <w:sz w:val="32"/>
          <w:szCs w:val="32"/>
          <w:u w:val="single"/>
        </w:rPr>
        <w:t>65</w:t>
      </w:r>
      <w:r>
        <w:rPr>
          <w:rFonts w:ascii="宋体" w:hAnsi="宋体" w:hint="eastAsia"/>
          <w:sz w:val="32"/>
          <w:szCs w:val="32"/>
        </w:rPr>
        <w:t>分：</w:t>
      </w:r>
    </w:p>
    <w:tbl>
      <w:tblPr>
        <w:tblW w:w="5884" w:type="pct"/>
        <w:tblInd w:w="-8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8"/>
        <w:gridCol w:w="1042"/>
        <w:gridCol w:w="1069"/>
        <w:gridCol w:w="5289"/>
        <w:gridCol w:w="558"/>
        <w:gridCol w:w="1347"/>
      </w:tblGrid>
      <w:tr w:rsidR="004B547E" w14:paraId="49AC9A77" w14:textId="77777777">
        <w:trPr>
          <w:trHeight w:val="442"/>
          <w:tblHeader/>
        </w:trPr>
        <w:tc>
          <w:tcPr>
            <w:tcW w:w="227" w:type="pct"/>
            <w:tcBorders>
              <w:tl2br w:val="nil"/>
              <w:tr2bl w:val="nil"/>
            </w:tcBorders>
            <w:vAlign w:val="center"/>
          </w:tcPr>
          <w:p w14:paraId="2E18B675" w14:textId="77777777" w:rsidR="004B547E" w:rsidRDefault="003C237F">
            <w:pPr>
              <w:widowControl/>
              <w:spacing w:line="360" w:lineRule="auto"/>
              <w:jc w:val="center"/>
              <w:textAlignment w:val="center"/>
              <w:rPr>
                <w:rFonts w:ascii="宋体" w:hAnsi="宋体"/>
                <w:b/>
                <w:bCs/>
              </w:rPr>
            </w:pPr>
            <w:r>
              <w:rPr>
                <w:rFonts w:ascii="宋体" w:hAnsi="宋体"/>
                <w:b/>
                <w:bCs/>
                <w:kern w:val="0"/>
                <w:lang w:bidi="ar"/>
              </w:rPr>
              <w:t>序号</w:t>
            </w:r>
          </w:p>
        </w:tc>
        <w:tc>
          <w:tcPr>
            <w:tcW w:w="535" w:type="pct"/>
            <w:tcBorders>
              <w:tl2br w:val="nil"/>
              <w:tr2bl w:val="nil"/>
            </w:tcBorders>
            <w:vAlign w:val="center"/>
          </w:tcPr>
          <w:p w14:paraId="051C7662" w14:textId="77777777" w:rsidR="004B547E" w:rsidRDefault="003C237F">
            <w:pPr>
              <w:widowControl/>
              <w:spacing w:line="360" w:lineRule="auto"/>
              <w:jc w:val="center"/>
              <w:textAlignment w:val="center"/>
              <w:rPr>
                <w:rFonts w:ascii="宋体" w:hAnsi="宋体"/>
                <w:b/>
                <w:bCs/>
              </w:rPr>
            </w:pPr>
            <w:r>
              <w:rPr>
                <w:rFonts w:ascii="宋体" w:hAnsi="宋体"/>
                <w:b/>
                <w:bCs/>
                <w:kern w:val="0"/>
                <w:lang w:bidi="ar"/>
              </w:rPr>
              <w:t>评审项目</w:t>
            </w:r>
          </w:p>
        </w:tc>
        <w:tc>
          <w:tcPr>
            <w:tcW w:w="3257" w:type="pct"/>
            <w:gridSpan w:val="2"/>
            <w:tcBorders>
              <w:tl2br w:val="nil"/>
              <w:tr2bl w:val="nil"/>
            </w:tcBorders>
            <w:vAlign w:val="center"/>
          </w:tcPr>
          <w:p w14:paraId="2FF632D8" w14:textId="77777777" w:rsidR="004B547E" w:rsidRDefault="003C237F">
            <w:pPr>
              <w:widowControl/>
              <w:spacing w:line="360" w:lineRule="auto"/>
              <w:jc w:val="center"/>
              <w:textAlignment w:val="center"/>
              <w:rPr>
                <w:rFonts w:ascii="宋体" w:hAnsi="宋体"/>
                <w:b/>
                <w:bCs/>
              </w:rPr>
            </w:pPr>
            <w:r>
              <w:rPr>
                <w:rFonts w:ascii="宋体" w:hAnsi="宋体"/>
                <w:b/>
                <w:bCs/>
                <w:kern w:val="0"/>
                <w:lang w:bidi="ar"/>
              </w:rPr>
              <w:t>评审内容</w:t>
            </w:r>
          </w:p>
        </w:tc>
        <w:tc>
          <w:tcPr>
            <w:tcW w:w="287" w:type="pct"/>
            <w:tcBorders>
              <w:tl2br w:val="nil"/>
              <w:tr2bl w:val="nil"/>
            </w:tcBorders>
            <w:vAlign w:val="center"/>
          </w:tcPr>
          <w:p w14:paraId="13094683" w14:textId="77777777" w:rsidR="004B547E" w:rsidRDefault="003C237F">
            <w:pPr>
              <w:widowControl/>
              <w:spacing w:line="360" w:lineRule="auto"/>
              <w:jc w:val="center"/>
              <w:textAlignment w:val="center"/>
              <w:rPr>
                <w:rFonts w:ascii="宋体" w:hAnsi="宋体"/>
                <w:b/>
                <w:bCs/>
              </w:rPr>
            </w:pPr>
            <w:r>
              <w:rPr>
                <w:rFonts w:ascii="宋体" w:hAnsi="宋体"/>
                <w:b/>
                <w:bCs/>
                <w:kern w:val="0"/>
                <w:lang w:bidi="ar"/>
              </w:rPr>
              <w:t>分值</w:t>
            </w:r>
          </w:p>
        </w:tc>
        <w:tc>
          <w:tcPr>
            <w:tcW w:w="691" w:type="pct"/>
            <w:tcBorders>
              <w:tl2br w:val="nil"/>
              <w:tr2bl w:val="nil"/>
            </w:tcBorders>
            <w:vAlign w:val="center"/>
          </w:tcPr>
          <w:p w14:paraId="65E2D259" w14:textId="77777777" w:rsidR="004B547E" w:rsidRDefault="003C237F">
            <w:pPr>
              <w:widowControl/>
              <w:spacing w:line="360" w:lineRule="auto"/>
              <w:jc w:val="center"/>
              <w:textAlignment w:val="center"/>
              <w:rPr>
                <w:rFonts w:ascii="宋体" w:hAnsi="宋体"/>
                <w:b/>
                <w:bCs/>
                <w:kern w:val="0"/>
                <w:lang w:bidi="ar"/>
              </w:rPr>
            </w:pPr>
            <w:r>
              <w:rPr>
                <w:rFonts w:ascii="宋体" w:hAnsi="宋体"/>
                <w:b/>
                <w:bCs/>
                <w:kern w:val="0"/>
                <w:lang w:bidi="ar"/>
              </w:rPr>
              <w:t>对应采购需求条目号</w:t>
            </w:r>
          </w:p>
        </w:tc>
      </w:tr>
      <w:tr w:rsidR="004B547E" w14:paraId="2902E303" w14:textId="77777777">
        <w:trPr>
          <w:trHeight w:val="1320"/>
        </w:trPr>
        <w:tc>
          <w:tcPr>
            <w:tcW w:w="227" w:type="pct"/>
            <w:tcBorders>
              <w:tl2br w:val="nil"/>
              <w:tr2bl w:val="nil"/>
            </w:tcBorders>
            <w:vAlign w:val="center"/>
          </w:tcPr>
          <w:p w14:paraId="7DAEA3EA" w14:textId="77777777" w:rsidR="004B547E" w:rsidRDefault="003C237F">
            <w:pPr>
              <w:widowControl/>
              <w:spacing w:line="360" w:lineRule="auto"/>
              <w:jc w:val="center"/>
              <w:textAlignment w:val="center"/>
              <w:rPr>
                <w:rFonts w:ascii="宋体" w:hAnsi="宋体"/>
                <w:b/>
                <w:bCs/>
                <w:kern w:val="0"/>
                <w:lang w:bidi="ar"/>
              </w:rPr>
            </w:pPr>
            <w:r>
              <w:rPr>
                <w:rFonts w:ascii="宋体" w:hAnsi="宋体"/>
                <w:b/>
                <w:bCs/>
                <w:kern w:val="0"/>
                <w:lang w:bidi="ar"/>
              </w:rPr>
              <w:t>1</w:t>
            </w:r>
          </w:p>
        </w:tc>
        <w:tc>
          <w:tcPr>
            <w:tcW w:w="535" w:type="pct"/>
            <w:vMerge w:val="restart"/>
            <w:tcBorders>
              <w:tl2br w:val="nil"/>
              <w:tr2bl w:val="nil"/>
            </w:tcBorders>
            <w:vAlign w:val="center"/>
          </w:tcPr>
          <w:p w14:paraId="2FD33C4C" w14:textId="77777777" w:rsidR="004B547E" w:rsidRDefault="003C237F">
            <w:pPr>
              <w:widowControl/>
              <w:spacing w:line="360" w:lineRule="auto"/>
              <w:jc w:val="center"/>
              <w:textAlignment w:val="center"/>
              <w:rPr>
                <w:rFonts w:ascii="宋体" w:hAnsi="宋体"/>
                <w:b/>
                <w:bCs/>
                <w:kern w:val="0"/>
                <w:lang w:bidi="ar"/>
              </w:rPr>
            </w:pPr>
            <w:r>
              <w:rPr>
                <w:rFonts w:ascii="宋体" w:hAnsi="宋体"/>
                <w:b/>
                <w:bCs/>
                <w:kern w:val="0"/>
                <w:lang w:bidi="ar"/>
              </w:rPr>
              <w:t>商务</w:t>
            </w:r>
          </w:p>
          <w:p w14:paraId="55BD05DA" w14:textId="77777777" w:rsidR="004B547E" w:rsidRDefault="003C237F">
            <w:pPr>
              <w:widowControl/>
              <w:spacing w:line="360" w:lineRule="auto"/>
              <w:jc w:val="center"/>
              <w:textAlignment w:val="center"/>
              <w:rPr>
                <w:rFonts w:ascii="宋体" w:hAnsi="宋体"/>
                <w:b/>
                <w:bCs/>
              </w:rPr>
            </w:pPr>
            <w:r>
              <w:rPr>
                <w:rFonts w:ascii="宋体" w:hAnsi="宋体"/>
                <w:b/>
                <w:bCs/>
                <w:kern w:val="0"/>
                <w:lang w:bidi="ar"/>
              </w:rPr>
              <w:t>部分</w:t>
            </w:r>
            <w:r>
              <w:rPr>
                <w:rFonts w:ascii="宋体" w:hAnsi="宋体"/>
                <w:b/>
                <w:bCs/>
                <w:kern w:val="0"/>
                <w:lang w:bidi="ar"/>
              </w:rPr>
              <w:br/>
              <w:t>（20分）</w:t>
            </w:r>
          </w:p>
        </w:tc>
        <w:tc>
          <w:tcPr>
            <w:tcW w:w="549" w:type="pct"/>
            <w:tcBorders>
              <w:tl2br w:val="nil"/>
              <w:tr2bl w:val="nil"/>
            </w:tcBorders>
            <w:vAlign w:val="center"/>
          </w:tcPr>
          <w:p w14:paraId="4F9658A8" w14:textId="77777777" w:rsidR="004B547E" w:rsidRDefault="003C237F">
            <w:pPr>
              <w:widowControl/>
              <w:spacing w:line="360" w:lineRule="auto"/>
              <w:jc w:val="center"/>
              <w:textAlignment w:val="center"/>
              <w:rPr>
                <w:rFonts w:ascii="宋体" w:hAnsi="宋体"/>
                <w:lang w:bidi="ar"/>
              </w:rPr>
            </w:pPr>
            <w:r>
              <w:rPr>
                <w:rFonts w:ascii="宋体" w:hAnsi="宋体"/>
                <w:lang w:bidi="ar"/>
              </w:rPr>
              <w:t>投标人实力</w:t>
            </w:r>
          </w:p>
        </w:tc>
        <w:tc>
          <w:tcPr>
            <w:tcW w:w="2707" w:type="pct"/>
            <w:tcBorders>
              <w:tl2br w:val="nil"/>
              <w:tr2bl w:val="nil"/>
            </w:tcBorders>
            <w:vAlign w:val="center"/>
          </w:tcPr>
          <w:p w14:paraId="55D4046A" w14:textId="77777777" w:rsidR="004B547E" w:rsidRDefault="003C237F">
            <w:pPr>
              <w:widowControl/>
              <w:spacing w:line="360" w:lineRule="auto"/>
              <w:jc w:val="left"/>
              <w:textAlignment w:val="center"/>
              <w:rPr>
                <w:rFonts w:ascii="宋体" w:hAnsi="宋体"/>
                <w:lang w:bidi="ar"/>
              </w:rPr>
            </w:pPr>
            <w:r>
              <w:rPr>
                <w:rFonts w:ascii="宋体" w:hAnsi="宋体"/>
                <w:lang w:bidi="ar"/>
              </w:rPr>
              <w:t>根据投标人在数据中心领域的技术积累、信誉状况、市场影响力等方面进行综合评审。</w:t>
            </w:r>
          </w:p>
          <w:p w14:paraId="41BA391D" w14:textId="77777777" w:rsidR="004B547E" w:rsidRDefault="003C237F">
            <w:pPr>
              <w:widowControl/>
              <w:spacing w:line="360" w:lineRule="auto"/>
              <w:jc w:val="left"/>
              <w:textAlignment w:val="center"/>
              <w:rPr>
                <w:rFonts w:ascii="宋体" w:hAnsi="宋体"/>
                <w:lang w:bidi="ar"/>
              </w:rPr>
            </w:pPr>
            <w:r>
              <w:rPr>
                <w:rFonts w:ascii="宋体" w:hAnsi="宋体"/>
                <w:lang w:bidi="ar"/>
              </w:rPr>
              <w:t>1、具备国内外影响力，公司整体实力强（技术积累与专利规模领先、公司可持续发展能力强），信誉状况好得3分；</w:t>
            </w:r>
          </w:p>
          <w:p w14:paraId="202DE8E0" w14:textId="77777777" w:rsidR="004B547E" w:rsidRDefault="003C237F">
            <w:pPr>
              <w:widowControl/>
              <w:spacing w:line="360" w:lineRule="auto"/>
              <w:jc w:val="left"/>
              <w:textAlignment w:val="center"/>
              <w:rPr>
                <w:rFonts w:ascii="宋体" w:hAnsi="宋体"/>
                <w:lang w:bidi="ar"/>
              </w:rPr>
            </w:pPr>
            <w:r>
              <w:rPr>
                <w:rFonts w:ascii="宋体" w:hAnsi="宋体"/>
                <w:lang w:bidi="ar"/>
              </w:rPr>
              <w:t>2、具备国内影响力，公司整体实力较强（技术积累与专利规模较好、公司可持续发展能力较强），信誉状况良好得2分；</w:t>
            </w:r>
          </w:p>
          <w:p w14:paraId="1C4B9CF6" w14:textId="77777777" w:rsidR="004B547E" w:rsidRDefault="003C237F">
            <w:pPr>
              <w:widowControl/>
              <w:spacing w:line="360" w:lineRule="auto"/>
              <w:jc w:val="left"/>
              <w:textAlignment w:val="center"/>
              <w:rPr>
                <w:rFonts w:ascii="宋体" w:hAnsi="宋体"/>
                <w:lang w:bidi="ar"/>
              </w:rPr>
            </w:pPr>
            <w:r>
              <w:rPr>
                <w:rFonts w:ascii="宋体" w:hAnsi="宋体"/>
                <w:lang w:bidi="ar"/>
              </w:rPr>
              <w:t>3、国内影响力一般，但具备一定的行业影响力，公司整体实力一般（技术积累与专利规模一</w:t>
            </w:r>
            <w:r>
              <w:rPr>
                <w:rFonts w:ascii="宋体" w:hAnsi="宋体"/>
                <w:lang w:bidi="ar"/>
              </w:rPr>
              <w:lastRenderedPageBreak/>
              <w:t>般、公司可持续发展能力不稳定），信用状况一般得1分。</w:t>
            </w:r>
          </w:p>
          <w:p w14:paraId="1BD15D11" w14:textId="77777777" w:rsidR="004B547E" w:rsidRDefault="003C237F">
            <w:pPr>
              <w:widowControl/>
              <w:spacing w:line="360" w:lineRule="auto"/>
              <w:jc w:val="left"/>
              <w:textAlignment w:val="center"/>
              <w:rPr>
                <w:rFonts w:ascii="宋体" w:hAnsi="宋体"/>
              </w:rPr>
            </w:pPr>
            <w:r>
              <w:rPr>
                <w:rFonts w:ascii="宋体" w:hAnsi="宋体"/>
                <w:lang w:bidi="ar"/>
              </w:rPr>
              <w:t>4、其他情况不得分。</w:t>
            </w:r>
          </w:p>
        </w:tc>
        <w:tc>
          <w:tcPr>
            <w:tcW w:w="287" w:type="pct"/>
            <w:tcBorders>
              <w:tl2br w:val="nil"/>
              <w:tr2bl w:val="nil"/>
            </w:tcBorders>
            <w:vAlign w:val="center"/>
          </w:tcPr>
          <w:p w14:paraId="49EC0488" w14:textId="77777777" w:rsidR="004B547E" w:rsidRDefault="003C237F">
            <w:pPr>
              <w:widowControl/>
              <w:spacing w:line="360" w:lineRule="auto"/>
              <w:jc w:val="center"/>
              <w:textAlignment w:val="center"/>
              <w:rPr>
                <w:rFonts w:ascii="宋体" w:hAnsi="宋体"/>
              </w:rPr>
            </w:pPr>
            <w:r>
              <w:rPr>
                <w:rFonts w:ascii="宋体" w:hAnsi="宋体"/>
              </w:rPr>
              <w:lastRenderedPageBreak/>
              <w:t>3</w:t>
            </w:r>
          </w:p>
        </w:tc>
        <w:tc>
          <w:tcPr>
            <w:tcW w:w="691" w:type="pct"/>
            <w:tcBorders>
              <w:tl2br w:val="nil"/>
              <w:tr2bl w:val="nil"/>
            </w:tcBorders>
            <w:vAlign w:val="center"/>
          </w:tcPr>
          <w:p w14:paraId="7E76A773" w14:textId="77777777" w:rsidR="004B547E" w:rsidRDefault="003C237F">
            <w:pPr>
              <w:widowControl/>
              <w:spacing w:line="360" w:lineRule="auto"/>
              <w:jc w:val="center"/>
              <w:textAlignment w:val="center"/>
              <w:rPr>
                <w:rFonts w:ascii="宋体" w:hAnsi="宋体"/>
                <w:kern w:val="0"/>
                <w:lang w:bidi="ar"/>
              </w:rPr>
            </w:pPr>
            <w:r>
              <w:rPr>
                <w:rFonts w:ascii="宋体" w:hAnsi="宋体" w:hint="eastAsia"/>
                <w:kern w:val="0"/>
                <w:lang w:bidi="ar"/>
              </w:rPr>
              <w:t>2</w:t>
            </w:r>
          </w:p>
        </w:tc>
      </w:tr>
      <w:tr w:rsidR="004B547E" w14:paraId="79B51CA7" w14:textId="77777777">
        <w:trPr>
          <w:trHeight w:val="1320"/>
        </w:trPr>
        <w:tc>
          <w:tcPr>
            <w:tcW w:w="227" w:type="pct"/>
            <w:tcBorders>
              <w:tl2br w:val="nil"/>
              <w:tr2bl w:val="nil"/>
            </w:tcBorders>
            <w:vAlign w:val="center"/>
          </w:tcPr>
          <w:p w14:paraId="6ECBA3DB" w14:textId="77777777" w:rsidR="004B547E" w:rsidRDefault="003C237F">
            <w:pPr>
              <w:widowControl/>
              <w:spacing w:line="360" w:lineRule="auto"/>
              <w:jc w:val="center"/>
              <w:textAlignment w:val="center"/>
              <w:rPr>
                <w:rFonts w:ascii="宋体" w:hAnsi="宋体"/>
                <w:b/>
                <w:bCs/>
                <w:kern w:val="0"/>
                <w:lang w:bidi="ar"/>
              </w:rPr>
            </w:pPr>
            <w:r>
              <w:rPr>
                <w:rFonts w:ascii="宋体" w:hAnsi="宋体"/>
                <w:b/>
                <w:bCs/>
                <w:kern w:val="0"/>
                <w:lang w:bidi="ar"/>
              </w:rPr>
              <w:lastRenderedPageBreak/>
              <w:t>2</w:t>
            </w:r>
          </w:p>
        </w:tc>
        <w:tc>
          <w:tcPr>
            <w:tcW w:w="535" w:type="pct"/>
            <w:vMerge/>
            <w:tcBorders>
              <w:tl2br w:val="nil"/>
              <w:tr2bl w:val="nil"/>
            </w:tcBorders>
            <w:vAlign w:val="center"/>
          </w:tcPr>
          <w:p w14:paraId="155A0A7D" w14:textId="77777777" w:rsidR="004B547E" w:rsidRDefault="004B547E">
            <w:pPr>
              <w:widowControl/>
              <w:spacing w:line="360" w:lineRule="auto"/>
              <w:jc w:val="center"/>
              <w:textAlignment w:val="center"/>
              <w:rPr>
                <w:rFonts w:ascii="宋体" w:hAnsi="宋体"/>
                <w:b/>
                <w:bCs/>
              </w:rPr>
            </w:pPr>
          </w:p>
        </w:tc>
        <w:tc>
          <w:tcPr>
            <w:tcW w:w="549" w:type="pct"/>
            <w:tcBorders>
              <w:tl2br w:val="nil"/>
              <w:tr2bl w:val="nil"/>
            </w:tcBorders>
            <w:vAlign w:val="center"/>
          </w:tcPr>
          <w:p w14:paraId="3A510FB0" w14:textId="77777777" w:rsidR="004B547E" w:rsidRDefault="003C237F">
            <w:pPr>
              <w:widowControl/>
              <w:spacing w:line="360" w:lineRule="auto"/>
              <w:jc w:val="center"/>
              <w:textAlignment w:val="center"/>
              <w:rPr>
                <w:rFonts w:ascii="宋体" w:hAnsi="宋体"/>
                <w:lang w:bidi="ar"/>
              </w:rPr>
            </w:pPr>
            <w:r>
              <w:rPr>
                <w:rFonts w:ascii="宋体" w:hAnsi="宋体"/>
                <w:lang w:bidi="ar"/>
              </w:rPr>
              <w:t>服务总体要求</w:t>
            </w:r>
          </w:p>
        </w:tc>
        <w:tc>
          <w:tcPr>
            <w:tcW w:w="2707" w:type="pct"/>
            <w:tcBorders>
              <w:tl2br w:val="nil"/>
              <w:tr2bl w:val="nil"/>
            </w:tcBorders>
            <w:vAlign w:val="center"/>
          </w:tcPr>
          <w:p w14:paraId="52D3A834" w14:textId="77777777" w:rsidR="004B547E" w:rsidRDefault="003C237F">
            <w:pPr>
              <w:widowControl/>
              <w:spacing w:line="360" w:lineRule="auto"/>
              <w:jc w:val="left"/>
              <w:textAlignment w:val="center"/>
              <w:rPr>
                <w:rFonts w:ascii="宋体" w:hAnsi="宋体"/>
                <w:lang w:bidi="ar"/>
              </w:rPr>
            </w:pPr>
            <w:r>
              <w:rPr>
                <w:rFonts w:ascii="宋体" w:hAnsi="宋体"/>
                <w:lang w:bidi="ar"/>
              </w:rPr>
              <w:t>考察投标人是否取得如下资质，不接受同一集团母公司或子公司的资质共享。</w:t>
            </w:r>
            <w:r>
              <w:rPr>
                <w:rFonts w:ascii="宋体" w:hAnsi="宋体"/>
                <w:lang w:bidi="ar"/>
              </w:rPr>
              <w:br/>
              <w:t>1、通过ISO20000管理体系认证，得1分；</w:t>
            </w:r>
            <w:r>
              <w:rPr>
                <w:rFonts w:ascii="宋体" w:hAnsi="宋体"/>
                <w:lang w:bidi="ar"/>
              </w:rPr>
              <w:br/>
              <w:t>2、通过ISO27001管理体系认证，得1分；</w:t>
            </w:r>
            <w:r>
              <w:rPr>
                <w:rFonts w:ascii="宋体" w:hAnsi="宋体"/>
                <w:lang w:bidi="ar"/>
              </w:rPr>
              <w:br/>
              <w:t>3、通过ISO9001管理体系认证，得1分；</w:t>
            </w:r>
          </w:p>
          <w:p w14:paraId="1CE8C7DB" w14:textId="77777777" w:rsidR="004B547E" w:rsidRDefault="003C237F">
            <w:pPr>
              <w:widowControl/>
              <w:spacing w:line="360" w:lineRule="auto"/>
              <w:jc w:val="left"/>
              <w:textAlignment w:val="center"/>
              <w:rPr>
                <w:rFonts w:ascii="宋体" w:hAnsi="宋体"/>
                <w:lang w:bidi="ar"/>
              </w:rPr>
            </w:pPr>
            <w:r>
              <w:rPr>
                <w:rFonts w:ascii="宋体" w:hAnsi="宋体"/>
                <w:lang w:bidi="ar"/>
              </w:rPr>
              <w:t>4、通过ISO22301管理体系认证，得1分。</w:t>
            </w:r>
            <w:r>
              <w:rPr>
                <w:rFonts w:ascii="宋体" w:hAnsi="宋体"/>
                <w:lang w:bidi="ar"/>
              </w:rPr>
              <w:br/>
              <w:t>以上4项可累计得分，最高得4分。</w:t>
            </w:r>
          </w:p>
        </w:tc>
        <w:tc>
          <w:tcPr>
            <w:tcW w:w="287" w:type="pct"/>
            <w:tcBorders>
              <w:tl2br w:val="nil"/>
              <w:tr2bl w:val="nil"/>
            </w:tcBorders>
            <w:vAlign w:val="center"/>
          </w:tcPr>
          <w:p w14:paraId="2947E4CB" w14:textId="77777777" w:rsidR="004B547E" w:rsidRDefault="003C237F">
            <w:pPr>
              <w:widowControl/>
              <w:spacing w:line="360" w:lineRule="auto"/>
              <w:jc w:val="center"/>
              <w:textAlignment w:val="center"/>
              <w:rPr>
                <w:rFonts w:ascii="宋体" w:hAnsi="宋体"/>
              </w:rPr>
            </w:pPr>
            <w:r>
              <w:rPr>
                <w:rFonts w:ascii="宋体" w:hAnsi="宋体"/>
              </w:rPr>
              <w:t>4</w:t>
            </w:r>
          </w:p>
        </w:tc>
        <w:tc>
          <w:tcPr>
            <w:tcW w:w="691" w:type="pct"/>
            <w:tcBorders>
              <w:tl2br w:val="nil"/>
              <w:tr2bl w:val="nil"/>
            </w:tcBorders>
            <w:vAlign w:val="center"/>
          </w:tcPr>
          <w:p w14:paraId="4620F71E" w14:textId="77777777" w:rsidR="004B547E" w:rsidRDefault="003C237F">
            <w:pPr>
              <w:widowControl/>
              <w:spacing w:line="360" w:lineRule="auto"/>
              <w:jc w:val="center"/>
              <w:textAlignment w:val="center"/>
              <w:rPr>
                <w:rFonts w:ascii="宋体" w:hAnsi="宋体"/>
                <w:kern w:val="0"/>
                <w:lang w:bidi="ar"/>
              </w:rPr>
            </w:pPr>
            <w:r>
              <w:rPr>
                <w:rFonts w:ascii="宋体" w:hAnsi="宋体" w:hint="eastAsia"/>
                <w:kern w:val="0"/>
                <w:lang w:bidi="ar"/>
              </w:rPr>
              <w:t>3</w:t>
            </w:r>
          </w:p>
        </w:tc>
      </w:tr>
      <w:tr w:rsidR="004B547E" w14:paraId="4F8C3862" w14:textId="77777777">
        <w:trPr>
          <w:trHeight w:val="1680"/>
        </w:trPr>
        <w:tc>
          <w:tcPr>
            <w:tcW w:w="227" w:type="pct"/>
            <w:tcBorders>
              <w:tl2br w:val="nil"/>
              <w:tr2bl w:val="nil"/>
            </w:tcBorders>
            <w:vAlign w:val="center"/>
          </w:tcPr>
          <w:p w14:paraId="34191BF1" w14:textId="77777777" w:rsidR="004B547E" w:rsidRDefault="003C237F">
            <w:pPr>
              <w:widowControl/>
              <w:spacing w:line="360" w:lineRule="auto"/>
              <w:jc w:val="center"/>
              <w:textAlignment w:val="center"/>
              <w:rPr>
                <w:rFonts w:ascii="宋体" w:hAnsi="宋体"/>
                <w:b/>
                <w:bCs/>
                <w:kern w:val="0"/>
                <w:lang w:bidi="ar"/>
              </w:rPr>
            </w:pPr>
            <w:r>
              <w:rPr>
                <w:rFonts w:ascii="宋体" w:hAnsi="宋体"/>
                <w:b/>
                <w:bCs/>
                <w:kern w:val="0"/>
                <w:lang w:bidi="ar"/>
              </w:rPr>
              <w:t>3</w:t>
            </w:r>
          </w:p>
        </w:tc>
        <w:tc>
          <w:tcPr>
            <w:tcW w:w="535" w:type="pct"/>
            <w:vMerge/>
            <w:tcBorders>
              <w:tl2br w:val="nil"/>
              <w:tr2bl w:val="nil"/>
            </w:tcBorders>
            <w:vAlign w:val="center"/>
          </w:tcPr>
          <w:p w14:paraId="4251CE55" w14:textId="77777777" w:rsidR="004B547E" w:rsidRDefault="004B547E">
            <w:pPr>
              <w:widowControl/>
              <w:spacing w:line="360" w:lineRule="auto"/>
              <w:jc w:val="center"/>
              <w:textAlignment w:val="center"/>
              <w:rPr>
                <w:rFonts w:ascii="宋体" w:hAnsi="宋体"/>
                <w:b/>
                <w:bCs/>
                <w:kern w:val="0"/>
                <w:lang w:bidi="ar"/>
              </w:rPr>
            </w:pPr>
          </w:p>
        </w:tc>
        <w:tc>
          <w:tcPr>
            <w:tcW w:w="549" w:type="pct"/>
            <w:tcBorders>
              <w:tl2br w:val="nil"/>
              <w:tr2bl w:val="nil"/>
            </w:tcBorders>
            <w:vAlign w:val="center"/>
          </w:tcPr>
          <w:p w14:paraId="57656E4A" w14:textId="77777777" w:rsidR="004B547E" w:rsidRDefault="003C237F">
            <w:pPr>
              <w:widowControl/>
              <w:spacing w:line="360" w:lineRule="auto"/>
              <w:jc w:val="center"/>
              <w:textAlignment w:val="center"/>
              <w:rPr>
                <w:rFonts w:ascii="宋体" w:hAnsi="宋体"/>
                <w:lang w:bidi="ar"/>
              </w:rPr>
            </w:pPr>
            <w:r>
              <w:rPr>
                <w:rFonts w:ascii="宋体" w:hAnsi="宋体"/>
                <w:lang w:bidi="ar"/>
              </w:rPr>
              <w:t>投标人案例</w:t>
            </w:r>
          </w:p>
        </w:tc>
        <w:tc>
          <w:tcPr>
            <w:tcW w:w="2707" w:type="pct"/>
            <w:tcBorders>
              <w:tl2br w:val="nil"/>
              <w:tr2bl w:val="nil"/>
            </w:tcBorders>
            <w:vAlign w:val="center"/>
          </w:tcPr>
          <w:p w14:paraId="6944FDCC" w14:textId="77777777" w:rsidR="004B547E" w:rsidRDefault="003C237F">
            <w:pPr>
              <w:widowControl/>
              <w:spacing w:line="360" w:lineRule="auto"/>
              <w:jc w:val="left"/>
              <w:textAlignment w:val="center"/>
              <w:rPr>
                <w:rFonts w:ascii="宋体" w:hAnsi="宋体"/>
                <w:lang w:bidi="ar"/>
              </w:rPr>
            </w:pPr>
            <w:r>
              <w:rPr>
                <w:rFonts w:ascii="宋体" w:hAnsi="宋体"/>
                <w:lang w:bidi="ar"/>
              </w:rPr>
              <w:t>1.投标人应具有良好的执行合同能力和服务能力，</w:t>
            </w:r>
            <w:r>
              <w:rPr>
                <w:rFonts w:ascii="宋体" w:hAnsi="宋体" w:hint="eastAsia"/>
                <w:lang w:bidi="ar"/>
              </w:rPr>
              <w:t>提供</w:t>
            </w:r>
            <w:r>
              <w:rPr>
                <w:rFonts w:ascii="宋体" w:hAnsi="宋体"/>
                <w:lang w:bidi="ar"/>
              </w:rPr>
              <w:t>2023年1月1日至投标截止日（以合同签订时间为准）</w:t>
            </w:r>
            <w:r>
              <w:rPr>
                <w:rFonts w:ascii="宋体" w:hAnsi="宋体" w:hint="eastAsia"/>
                <w:lang w:bidi="ar"/>
              </w:rPr>
              <w:t>服务案例情况</w:t>
            </w:r>
            <w:r>
              <w:rPr>
                <w:rFonts w:ascii="宋体" w:hAnsi="宋体"/>
                <w:lang w:bidi="ar"/>
              </w:rPr>
              <w:t>，每个案例得1分，最高得10分。</w:t>
            </w:r>
          </w:p>
          <w:p w14:paraId="16C9710D" w14:textId="77777777" w:rsidR="004B547E" w:rsidRDefault="003C237F">
            <w:pPr>
              <w:widowControl/>
              <w:spacing w:line="360" w:lineRule="auto"/>
              <w:jc w:val="left"/>
              <w:textAlignment w:val="center"/>
              <w:rPr>
                <w:rFonts w:ascii="宋体" w:hAnsi="宋体"/>
                <w:lang w:bidi="ar"/>
              </w:rPr>
            </w:pPr>
            <w:r>
              <w:rPr>
                <w:rFonts w:ascii="宋体" w:hAnsi="宋体"/>
                <w:lang w:bidi="ar"/>
              </w:rPr>
              <w:t>2.案例要求：</w:t>
            </w:r>
            <w:r>
              <w:rPr>
                <w:rFonts w:ascii="宋体" w:hAnsi="宋体"/>
                <w:lang w:bidi="ar"/>
              </w:rPr>
              <w:br/>
              <w:t>a）案例规模需达到或超过500个机柜数量。</w:t>
            </w:r>
            <w:r>
              <w:rPr>
                <w:rFonts w:ascii="宋体" w:hAnsi="宋体"/>
                <w:lang w:bidi="ar"/>
              </w:rPr>
              <w:br/>
              <w:t>b）投标人需提供案例证明文件，至少包含合同封面页、合同签订日期、合同签字盖章页、合同涉及机柜采购数量、甲方单位名称合同主要页的复印件。证明材料不全或无法确定最终使用用户，相关业绩案例不予认可。合同原件备查；仅提供案例列表的不得分。</w:t>
            </w:r>
            <w:r>
              <w:rPr>
                <w:rFonts w:ascii="宋体" w:hAnsi="宋体"/>
                <w:lang w:bidi="ar"/>
              </w:rPr>
              <w:br/>
              <w:t>c）投标人所提供的案例，由评标委员会根据投标文件一致认定。</w:t>
            </w:r>
          </w:p>
        </w:tc>
        <w:tc>
          <w:tcPr>
            <w:tcW w:w="287" w:type="pct"/>
            <w:tcBorders>
              <w:tl2br w:val="nil"/>
              <w:tr2bl w:val="nil"/>
            </w:tcBorders>
            <w:vAlign w:val="center"/>
          </w:tcPr>
          <w:p w14:paraId="4902AF74" w14:textId="77777777" w:rsidR="004B547E" w:rsidRDefault="003C237F">
            <w:pPr>
              <w:widowControl/>
              <w:spacing w:line="360" w:lineRule="auto"/>
              <w:jc w:val="center"/>
              <w:textAlignment w:val="center"/>
              <w:rPr>
                <w:rFonts w:ascii="宋体" w:hAnsi="宋体"/>
              </w:rPr>
            </w:pPr>
            <w:r>
              <w:rPr>
                <w:rFonts w:ascii="宋体" w:hAnsi="宋体"/>
              </w:rPr>
              <w:t>10</w:t>
            </w:r>
          </w:p>
        </w:tc>
        <w:tc>
          <w:tcPr>
            <w:tcW w:w="691" w:type="pct"/>
            <w:tcBorders>
              <w:tl2br w:val="nil"/>
              <w:tr2bl w:val="nil"/>
            </w:tcBorders>
            <w:vAlign w:val="center"/>
          </w:tcPr>
          <w:p w14:paraId="0711C3AB" w14:textId="77777777" w:rsidR="004B547E" w:rsidRDefault="003C237F">
            <w:pPr>
              <w:widowControl/>
              <w:spacing w:line="360" w:lineRule="auto"/>
              <w:jc w:val="center"/>
              <w:textAlignment w:val="center"/>
              <w:rPr>
                <w:rFonts w:ascii="宋体" w:hAnsi="宋体"/>
                <w:kern w:val="0"/>
                <w:lang w:bidi="ar"/>
              </w:rPr>
            </w:pPr>
            <w:r>
              <w:rPr>
                <w:rFonts w:ascii="宋体" w:hAnsi="宋体" w:hint="eastAsia"/>
                <w:kern w:val="0"/>
                <w:lang w:bidi="ar"/>
              </w:rPr>
              <w:t>4</w:t>
            </w:r>
          </w:p>
        </w:tc>
      </w:tr>
      <w:tr w:rsidR="004B547E" w14:paraId="62592CCE" w14:textId="77777777">
        <w:trPr>
          <w:trHeight w:val="1680"/>
        </w:trPr>
        <w:tc>
          <w:tcPr>
            <w:tcW w:w="227" w:type="pct"/>
            <w:tcBorders>
              <w:tl2br w:val="nil"/>
              <w:tr2bl w:val="nil"/>
            </w:tcBorders>
            <w:vAlign w:val="center"/>
          </w:tcPr>
          <w:p w14:paraId="515BE975" w14:textId="77777777" w:rsidR="004B547E" w:rsidRDefault="003C237F">
            <w:pPr>
              <w:widowControl/>
              <w:spacing w:line="360" w:lineRule="auto"/>
              <w:jc w:val="center"/>
              <w:textAlignment w:val="center"/>
              <w:rPr>
                <w:rFonts w:ascii="宋体" w:hAnsi="宋体"/>
                <w:b/>
                <w:bCs/>
                <w:kern w:val="0"/>
                <w:lang w:bidi="ar"/>
              </w:rPr>
            </w:pPr>
            <w:r>
              <w:rPr>
                <w:rFonts w:ascii="宋体" w:hAnsi="宋体"/>
                <w:b/>
                <w:bCs/>
                <w:kern w:val="0"/>
                <w:lang w:bidi="ar"/>
              </w:rPr>
              <w:lastRenderedPageBreak/>
              <w:t>4</w:t>
            </w:r>
          </w:p>
        </w:tc>
        <w:tc>
          <w:tcPr>
            <w:tcW w:w="535" w:type="pct"/>
            <w:vMerge/>
            <w:tcBorders>
              <w:tl2br w:val="nil"/>
              <w:tr2bl w:val="nil"/>
            </w:tcBorders>
            <w:vAlign w:val="center"/>
          </w:tcPr>
          <w:p w14:paraId="4E180FE2" w14:textId="77777777" w:rsidR="004B547E" w:rsidRDefault="004B547E">
            <w:pPr>
              <w:widowControl/>
              <w:spacing w:line="360" w:lineRule="auto"/>
              <w:jc w:val="center"/>
              <w:textAlignment w:val="center"/>
              <w:rPr>
                <w:rFonts w:ascii="宋体" w:hAnsi="宋体"/>
                <w:b/>
                <w:bCs/>
                <w:kern w:val="0"/>
                <w:lang w:bidi="ar"/>
              </w:rPr>
            </w:pPr>
          </w:p>
        </w:tc>
        <w:tc>
          <w:tcPr>
            <w:tcW w:w="549" w:type="pct"/>
            <w:tcBorders>
              <w:tl2br w:val="nil"/>
              <w:tr2bl w:val="nil"/>
            </w:tcBorders>
            <w:vAlign w:val="center"/>
          </w:tcPr>
          <w:p w14:paraId="0C263DE7" w14:textId="77777777" w:rsidR="004B547E" w:rsidRDefault="003C237F">
            <w:pPr>
              <w:widowControl/>
              <w:spacing w:line="360" w:lineRule="auto"/>
              <w:jc w:val="center"/>
              <w:textAlignment w:val="center"/>
              <w:rPr>
                <w:rFonts w:ascii="宋体" w:hAnsi="宋体"/>
                <w:lang w:bidi="ar"/>
              </w:rPr>
            </w:pPr>
            <w:r>
              <w:rPr>
                <w:rFonts w:ascii="宋体" w:hAnsi="宋体"/>
                <w:lang w:bidi="ar"/>
              </w:rPr>
              <w:t>合同履约</w:t>
            </w:r>
          </w:p>
        </w:tc>
        <w:tc>
          <w:tcPr>
            <w:tcW w:w="2707" w:type="pct"/>
            <w:tcBorders>
              <w:tl2br w:val="nil"/>
              <w:tr2bl w:val="nil"/>
            </w:tcBorders>
            <w:vAlign w:val="center"/>
          </w:tcPr>
          <w:p w14:paraId="32217081" w14:textId="77777777" w:rsidR="004B547E" w:rsidRDefault="003C237F">
            <w:pPr>
              <w:widowControl/>
              <w:spacing w:line="360" w:lineRule="auto"/>
              <w:jc w:val="left"/>
              <w:textAlignment w:val="center"/>
              <w:rPr>
                <w:rFonts w:ascii="宋体" w:hAnsi="宋体"/>
                <w:lang w:bidi="ar"/>
              </w:rPr>
            </w:pPr>
            <w:r>
              <w:rPr>
                <w:rFonts w:ascii="宋体" w:hAnsi="宋体"/>
                <w:lang w:bidi="ar"/>
              </w:rPr>
              <w:t>考察投标人对采购人合同商务模板应答情况，全部无偏离得3分，存在负偏离的不得分。</w:t>
            </w:r>
          </w:p>
        </w:tc>
        <w:tc>
          <w:tcPr>
            <w:tcW w:w="287" w:type="pct"/>
            <w:tcBorders>
              <w:tl2br w:val="nil"/>
              <w:tr2bl w:val="nil"/>
            </w:tcBorders>
            <w:vAlign w:val="center"/>
          </w:tcPr>
          <w:p w14:paraId="47E5D76F" w14:textId="77777777" w:rsidR="004B547E" w:rsidRDefault="003C237F">
            <w:pPr>
              <w:widowControl/>
              <w:spacing w:line="360" w:lineRule="auto"/>
              <w:jc w:val="center"/>
              <w:textAlignment w:val="center"/>
              <w:rPr>
                <w:rFonts w:ascii="宋体" w:hAnsi="宋体"/>
              </w:rPr>
            </w:pPr>
            <w:r>
              <w:rPr>
                <w:rFonts w:ascii="宋体" w:hAnsi="宋体"/>
              </w:rPr>
              <w:t>3</w:t>
            </w:r>
          </w:p>
        </w:tc>
        <w:tc>
          <w:tcPr>
            <w:tcW w:w="691" w:type="pct"/>
            <w:tcBorders>
              <w:tl2br w:val="nil"/>
              <w:tr2bl w:val="nil"/>
            </w:tcBorders>
            <w:vAlign w:val="center"/>
          </w:tcPr>
          <w:p w14:paraId="57869D9B" w14:textId="77777777" w:rsidR="004B547E" w:rsidRDefault="003C237F">
            <w:pPr>
              <w:widowControl/>
              <w:spacing w:line="360" w:lineRule="auto"/>
              <w:jc w:val="center"/>
              <w:textAlignment w:val="center"/>
              <w:rPr>
                <w:rFonts w:ascii="宋体" w:hAnsi="宋体"/>
                <w:kern w:val="0"/>
                <w:lang w:bidi="ar"/>
              </w:rPr>
            </w:pPr>
            <w:r>
              <w:rPr>
                <w:rFonts w:ascii="宋体" w:hAnsi="宋体" w:hint="eastAsia"/>
                <w:kern w:val="0"/>
                <w:lang w:bidi="ar"/>
              </w:rPr>
              <w:t>5</w:t>
            </w:r>
          </w:p>
        </w:tc>
      </w:tr>
      <w:tr w:rsidR="004B547E" w14:paraId="4D442347" w14:textId="77777777">
        <w:trPr>
          <w:trHeight w:val="1680"/>
        </w:trPr>
        <w:tc>
          <w:tcPr>
            <w:tcW w:w="227" w:type="pct"/>
            <w:tcBorders>
              <w:tl2br w:val="nil"/>
              <w:tr2bl w:val="nil"/>
            </w:tcBorders>
            <w:vAlign w:val="center"/>
          </w:tcPr>
          <w:p w14:paraId="1218D173" w14:textId="77777777" w:rsidR="004B547E" w:rsidRDefault="003C237F">
            <w:pPr>
              <w:widowControl/>
              <w:spacing w:line="360" w:lineRule="auto"/>
              <w:jc w:val="center"/>
              <w:textAlignment w:val="center"/>
              <w:rPr>
                <w:rFonts w:ascii="宋体" w:hAnsi="宋体"/>
                <w:b/>
                <w:bCs/>
                <w:kern w:val="0"/>
                <w:lang w:bidi="ar"/>
              </w:rPr>
            </w:pPr>
            <w:r>
              <w:rPr>
                <w:rFonts w:ascii="宋体" w:hAnsi="宋体"/>
                <w:b/>
                <w:bCs/>
                <w:kern w:val="0"/>
                <w:lang w:bidi="ar"/>
              </w:rPr>
              <w:lastRenderedPageBreak/>
              <w:t>5</w:t>
            </w:r>
          </w:p>
        </w:tc>
        <w:tc>
          <w:tcPr>
            <w:tcW w:w="535" w:type="pct"/>
            <w:vMerge w:val="restart"/>
            <w:tcBorders>
              <w:tl2br w:val="nil"/>
              <w:tr2bl w:val="nil"/>
            </w:tcBorders>
            <w:vAlign w:val="center"/>
          </w:tcPr>
          <w:p w14:paraId="5D27F0DB" w14:textId="77777777" w:rsidR="004B547E" w:rsidRDefault="003C237F">
            <w:pPr>
              <w:widowControl/>
              <w:spacing w:line="360" w:lineRule="auto"/>
              <w:jc w:val="center"/>
              <w:textAlignment w:val="center"/>
              <w:rPr>
                <w:rFonts w:ascii="宋体" w:hAnsi="宋体"/>
                <w:b/>
                <w:bCs/>
                <w:kern w:val="0"/>
                <w:lang w:bidi="ar"/>
              </w:rPr>
            </w:pPr>
            <w:r>
              <w:rPr>
                <w:rFonts w:ascii="宋体" w:hAnsi="宋体"/>
                <w:b/>
                <w:bCs/>
                <w:kern w:val="0"/>
                <w:lang w:bidi="ar"/>
              </w:rPr>
              <w:t>服务</w:t>
            </w:r>
          </w:p>
          <w:p w14:paraId="604FF7B8" w14:textId="77777777" w:rsidR="004B547E" w:rsidRDefault="003C237F">
            <w:pPr>
              <w:widowControl/>
              <w:spacing w:line="360" w:lineRule="auto"/>
              <w:jc w:val="center"/>
              <w:textAlignment w:val="center"/>
              <w:rPr>
                <w:rFonts w:ascii="宋体" w:hAnsi="宋体"/>
                <w:b/>
                <w:bCs/>
              </w:rPr>
            </w:pPr>
            <w:r>
              <w:rPr>
                <w:rFonts w:ascii="宋体" w:hAnsi="宋体"/>
                <w:b/>
                <w:bCs/>
                <w:kern w:val="0"/>
                <w:lang w:bidi="ar"/>
              </w:rPr>
              <w:t>部分</w:t>
            </w:r>
            <w:r>
              <w:rPr>
                <w:rFonts w:ascii="宋体" w:hAnsi="宋体"/>
                <w:b/>
                <w:bCs/>
                <w:kern w:val="0"/>
                <w:lang w:bidi="ar"/>
              </w:rPr>
              <w:br/>
              <w:t>（</w:t>
            </w:r>
            <w:r>
              <w:rPr>
                <w:rFonts w:ascii="宋体" w:hAnsi="宋体" w:hint="eastAsia"/>
                <w:b/>
                <w:bCs/>
                <w:kern w:val="0"/>
                <w:lang w:bidi="ar"/>
              </w:rPr>
              <w:t>45</w:t>
            </w:r>
            <w:r>
              <w:rPr>
                <w:rFonts w:ascii="宋体" w:hAnsi="宋体"/>
                <w:b/>
                <w:bCs/>
                <w:kern w:val="0"/>
                <w:lang w:bidi="ar"/>
              </w:rPr>
              <w:t>分）</w:t>
            </w:r>
          </w:p>
        </w:tc>
        <w:tc>
          <w:tcPr>
            <w:tcW w:w="549" w:type="pct"/>
            <w:tcBorders>
              <w:tl2br w:val="nil"/>
              <w:tr2bl w:val="nil"/>
            </w:tcBorders>
            <w:vAlign w:val="center"/>
          </w:tcPr>
          <w:p w14:paraId="76DF38D7" w14:textId="77777777" w:rsidR="004B547E" w:rsidRDefault="003C237F">
            <w:pPr>
              <w:widowControl/>
              <w:spacing w:line="360" w:lineRule="auto"/>
              <w:jc w:val="center"/>
              <w:textAlignment w:val="center"/>
              <w:rPr>
                <w:rFonts w:ascii="宋体" w:hAnsi="宋体"/>
                <w:lang w:bidi="ar"/>
              </w:rPr>
            </w:pPr>
            <w:r>
              <w:rPr>
                <w:rFonts w:ascii="宋体" w:hAnsi="宋体"/>
                <w:lang w:bidi="ar"/>
              </w:rPr>
              <w:t>库房、办公室距离要求</w:t>
            </w:r>
          </w:p>
        </w:tc>
        <w:tc>
          <w:tcPr>
            <w:tcW w:w="2707" w:type="pct"/>
            <w:tcBorders>
              <w:tl2br w:val="nil"/>
              <w:tr2bl w:val="nil"/>
            </w:tcBorders>
            <w:vAlign w:val="center"/>
          </w:tcPr>
          <w:p w14:paraId="6C9478A1" w14:textId="77777777" w:rsidR="004B547E" w:rsidRDefault="003C237F">
            <w:pPr>
              <w:widowControl/>
              <w:spacing w:line="360" w:lineRule="auto"/>
              <w:jc w:val="left"/>
              <w:textAlignment w:val="center"/>
              <w:rPr>
                <w:rFonts w:ascii="宋体" w:hAnsi="宋体"/>
              </w:rPr>
            </w:pPr>
            <w:r>
              <w:rPr>
                <w:rFonts w:ascii="宋体" w:hAnsi="宋体"/>
              </w:rPr>
              <w:t>库房与机房处于同一园区内的得1分。</w:t>
            </w:r>
          </w:p>
          <w:p w14:paraId="16E4A151" w14:textId="77777777" w:rsidR="004B547E" w:rsidRDefault="003C237F">
            <w:pPr>
              <w:pStyle w:val="2"/>
              <w:spacing w:line="360" w:lineRule="auto"/>
              <w:rPr>
                <w:rFonts w:ascii="宋体" w:eastAsia="宋体" w:hAnsi="宋体"/>
                <w:sz w:val="24"/>
                <w:szCs w:val="24"/>
              </w:rPr>
            </w:pPr>
            <w:r>
              <w:rPr>
                <w:rFonts w:ascii="宋体" w:eastAsia="宋体" w:hAnsi="宋体"/>
                <w:sz w:val="24"/>
                <w:szCs w:val="24"/>
              </w:rPr>
              <w:t>办公室与机房处于同一园区内的得1分。</w:t>
            </w:r>
          </w:p>
          <w:p w14:paraId="5C0D5865" w14:textId="77777777" w:rsidR="004B547E" w:rsidRDefault="003C237F">
            <w:pPr>
              <w:spacing w:line="360" w:lineRule="auto"/>
              <w:rPr>
                <w:rFonts w:ascii="宋体" w:hAnsi="宋体"/>
              </w:rPr>
            </w:pPr>
            <w:r>
              <w:rPr>
                <w:rFonts w:ascii="宋体" w:hAnsi="宋体"/>
                <w:lang w:bidi="ar"/>
              </w:rPr>
              <w:t>其他情况不得分。</w:t>
            </w:r>
          </w:p>
        </w:tc>
        <w:tc>
          <w:tcPr>
            <w:tcW w:w="287" w:type="pct"/>
            <w:tcBorders>
              <w:tl2br w:val="nil"/>
              <w:tr2bl w:val="nil"/>
            </w:tcBorders>
            <w:vAlign w:val="center"/>
          </w:tcPr>
          <w:p w14:paraId="07050ED6" w14:textId="77777777" w:rsidR="004B547E" w:rsidRDefault="003C237F">
            <w:pPr>
              <w:widowControl/>
              <w:spacing w:line="360" w:lineRule="auto"/>
              <w:jc w:val="center"/>
              <w:textAlignment w:val="center"/>
              <w:rPr>
                <w:rFonts w:ascii="宋体" w:hAnsi="宋体"/>
              </w:rPr>
            </w:pPr>
            <w:r>
              <w:rPr>
                <w:rFonts w:ascii="宋体" w:hAnsi="宋体"/>
              </w:rPr>
              <w:t>2</w:t>
            </w:r>
          </w:p>
        </w:tc>
        <w:tc>
          <w:tcPr>
            <w:tcW w:w="691" w:type="pct"/>
            <w:tcBorders>
              <w:tl2br w:val="nil"/>
              <w:tr2bl w:val="nil"/>
            </w:tcBorders>
            <w:vAlign w:val="center"/>
          </w:tcPr>
          <w:p w14:paraId="6816C9AF" w14:textId="77777777" w:rsidR="004B547E" w:rsidRDefault="003C237F">
            <w:pPr>
              <w:widowControl/>
              <w:spacing w:line="360" w:lineRule="auto"/>
              <w:jc w:val="center"/>
              <w:textAlignment w:val="center"/>
              <w:rPr>
                <w:rFonts w:ascii="宋体" w:hAnsi="宋体"/>
                <w:kern w:val="0"/>
                <w:lang w:bidi="ar"/>
              </w:rPr>
            </w:pPr>
            <w:r>
              <w:rPr>
                <w:rFonts w:ascii="宋体" w:hAnsi="宋体"/>
                <w:kern w:val="0"/>
                <w:lang w:bidi="ar"/>
              </w:rPr>
              <w:t>6</w:t>
            </w:r>
          </w:p>
        </w:tc>
      </w:tr>
      <w:tr w:rsidR="004B547E" w14:paraId="1EBF023C" w14:textId="77777777">
        <w:trPr>
          <w:trHeight w:val="1680"/>
        </w:trPr>
        <w:tc>
          <w:tcPr>
            <w:tcW w:w="227" w:type="pct"/>
            <w:tcBorders>
              <w:tl2br w:val="nil"/>
              <w:tr2bl w:val="nil"/>
            </w:tcBorders>
            <w:vAlign w:val="center"/>
          </w:tcPr>
          <w:p w14:paraId="4A0A396D" w14:textId="77777777" w:rsidR="004B547E" w:rsidRDefault="003C237F">
            <w:pPr>
              <w:widowControl/>
              <w:spacing w:line="360" w:lineRule="auto"/>
              <w:jc w:val="center"/>
              <w:textAlignment w:val="center"/>
              <w:rPr>
                <w:rFonts w:ascii="宋体" w:hAnsi="宋体"/>
                <w:b/>
                <w:bCs/>
                <w:kern w:val="0"/>
                <w:lang w:bidi="ar"/>
              </w:rPr>
            </w:pPr>
            <w:r>
              <w:rPr>
                <w:rFonts w:ascii="宋体" w:hAnsi="宋体" w:hint="eastAsia"/>
                <w:b/>
                <w:bCs/>
                <w:kern w:val="0"/>
                <w:lang w:bidi="ar"/>
              </w:rPr>
              <w:t>6</w:t>
            </w:r>
          </w:p>
        </w:tc>
        <w:tc>
          <w:tcPr>
            <w:tcW w:w="535" w:type="pct"/>
            <w:vMerge/>
            <w:tcBorders>
              <w:tl2br w:val="nil"/>
              <w:tr2bl w:val="nil"/>
            </w:tcBorders>
            <w:vAlign w:val="center"/>
          </w:tcPr>
          <w:p w14:paraId="0549F440" w14:textId="77777777" w:rsidR="004B547E" w:rsidRDefault="004B547E">
            <w:pPr>
              <w:widowControl/>
              <w:spacing w:line="360" w:lineRule="auto"/>
              <w:jc w:val="center"/>
              <w:textAlignment w:val="center"/>
              <w:rPr>
                <w:rFonts w:ascii="宋体" w:hAnsi="宋体"/>
                <w:b/>
                <w:bCs/>
              </w:rPr>
            </w:pPr>
          </w:p>
        </w:tc>
        <w:tc>
          <w:tcPr>
            <w:tcW w:w="549" w:type="pct"/>
            <w:tcBorders>
              <w:tl2br w:val="nil"/>
              <w:tr2bl w:val="nil"/>
            </w:tcBorders>
            <w:vAlign w:val="center"/>
          </w:tcPr>
          <w:p w14:paraId="012BF313" w14:textId="77777777" w:rsidR="004B547E" w:rsidRDefault="003C237F">
            <w:pPr>
              <w:widowControl/>
              <w:spacing w:line="360" w:lineRule="auto"/>
              <w:jc w:val="center"/>
              <w:textAlignment w:val="center"/>
              <w:rPr>
                <w:rFonts w:ascii="宋体" w:hAnsi="宋体"/>
                <w:lang w:bidi="ar"/>
              </w:rPr>
            </w:pPr>
            <w:r>
              <w:rPr>
                <w:rFonts w:ascii="宋体" w:hAnsi="宋体"/>
                <w:lang w:bidi="ar"/>
              </w:rPr>
              <w:t>机房</w:t>
            </w:r>
            <w:r>
              <w:rPr>
                <w:rFonts w:ascii="宋体" w:hAnsi="宋体" w:hint="eastAsia"/>
                <w:lang w:bidi="ar"/>
              </w:rPr>
              <w:t>布局</w:t>
            </w:r>
            <w:r>
              <w:rPr>
                <w:rFonts w:ascii="宋体" w:hAnsi="宋体"/>
                <w:lang w:bidi="ar"/>
              </w:rPr>
              <w:t>要求</w:t>
            </w:r>
          </w:p>
        </w:tc>
        <w:tc>
          <w:tcPr>
            <w:tcW w:w="2707" w:type="pct"/>
            <w:tcBorders>
              <w:tl2br w:val="nil"/>
              <w:tr2bl w:val="nil"/>
            </w:tcBorders>
            <w:vAlign w:val="center"/>
          </w:tcPr>
          <w:p w14:paraId="0E18DFBF" w14:textId="77777777" w:rsidR="004B547E" w:rsidRDefault="003C237F">
            <w:pPr>
              <w:widowControl/>
              <w:numPr>
                <w:ilvl w:val="0"/>
                <w:numId w:val="21"/>
              </w:numPr>
              <w:spacing w:line="360" w:lineRule="auto"/>
              <w:jc w:val="left"/>
              <w:textAlignment w:val="center"/>
              <w:rPr>
                <w:rFonts w:ascii="宋体" w:hAnsi="宋体"/>
                <w:lang w:bidi="ar"/>
              </w:rPr>
            </w:pPr>
            <w:r>
              <w:rPr>
                <w:rFonts w:ascii="宋体" w:hAnsi="宋体"/>
                <w:lang w:bidi="ar"/>
              </w:rPr>
              <w:t>机房不在顶层的得</w:t>
            </w:r>
            <w:r>
              <w:rPr>
                <w:rFonts w:ascii="宋体" w:hAnsi="宋体" w:hint="eastAsia"/>
                <w:lang w:bidi="ar"/>
              </w:rPr>
              <w:t>4</w:t>
            </w:r>
            <w:r>
              <w:rPr>
                <w:rFonts w:ascii="宋体" w:hAnsi="宋体"/>
                <w:lang w:bidi="ar"/>
              </w:rPr>
              <w:t>分。</w:t>
            </w:r>
          </w:p>
          <w:p w14:paraId="6B4C4C92" w14:textId="77777777" w:rsidR="004B547E" w:rsidRDefault="003C237F">
            <w:pPr>
              <w:widowControl/>
              <w:spacing w:line="360" w:lineRule="auto"/>
              <w:jc w:val="left"/>
              <w:textAlignment w:val="center"/>
              <w:rPr>
                <w:rFonts w:ascii="宋体" w:hAnsi="宋体"/>
                <w:lang w:bidi="ar"/>
              </w:rPr>
            </w:pPr>
            <w:r>
              <w:rPr>
                <w:rFonts w:ascii="宋体" w:hAnsi="宋体"/>
                <w:lang w:bidi="ar"/>
              </w:rPr>
              <w:t>2.高低压配电室不在地下室的得1分；</w:t>
            </w:r>
          </w:p>
          <w:p w14:paraId="69226C7E" w14:textId="77777777" w:rsidR="004B547E" w:rsidRDefault="003C237F">
            <w:pPr>
              <w:widowControl/>
              <w:spacing w:line="360" w:lineRule="auto"/>
              <w:jc w:val="left"/>
              <w:textAlignment w:val="center"/>
              <w:rPr>
                <w:rFonts w:ascii="宋体" w:hAnsi="宋体"/>
                <w:lang w:bidi="ar"/>
              </w:rPr>
            </w:pPr>
            <w:r>
              <w:rPr>
                <w:rFonts w:ascii="宋体" w:hAnsi="宋体"/>
                <w:lang w:bidi="ar"/>
              </w:rPr>
              <w:t>3.发电机室不在地下室的得1分；</w:t>
            </w:r>
          </w:p>
          <w:p w14:paraId="68A91223" w14:textId="77777777" w:rsidR="004B547E" w:rsidRDefault="003C237F">
            <w:pPr>
              <w:widowControl/>
              <w:spacing w:line="360" w:lineRule="auto"/>
              <w:jc w:val="left"/>
              <w:textAlignment w:val="center"/>
              <w:rPr>
                <w:rFonts w:ascii="宋体" w:hAnsi="宋体"/>
                <w:lang w:bidi="ar"/>
              </w:rPr>
            </w:pPr>
            <w:r>
              <w:rPr>
                <w:rFonts w:ascii="宋体" w:hAnsi="宋体"/>
                <w:lang w:bidi="ar"/>
              </w:rPr>
              <w:t>4.UPS不在地下室的得1分</w:t>
            </w:r>
            <w:r>
              <w:rPr>
                <w:rFonts w:ascii="宋体" w:hAnsi="宋体" w:hint="eastAsia"/>
                <w:lang w:bidi="ar"/>
              </w:rPr>
              <w:t>；</w:t>
            </w:r>
          </w:p>
          <w:p w14:paraId="3929A5ED" w14:textId="77777777" w:rsidR="004B547E" w:rsidRDefault="003C237F">
            <w:pPr>
              <w:widowControl/>
              <w:spacing w:line="360" w:lineRule="auto"/>
              <w:jc w:val="left"/>
              <w:textAlignment w:val="center"/>
              <w:rPr>
                <w:rFonts w:ascii="宋体" w:hAnsi="宋体"/>
                <w:lang w:bidi="ar"/>
              </w:rPr>
            </w:pPr>
            <w:r>
              <w:rPr>
                <w:rFonts w:ascii="宋体" w:hAnsi="宋体" w:hint="eastAsia"/>
                <w:lang w:bidi="ar"/>
              </w:rPr>
              <w:t>5.</w:t>
            </w:r>
            <w:r>
              <w:rPr>
                <w:rFonts w:ascii="宋体" w:hAnsi="宋体"/>
                <w:lang w:bidi="ar"/>
              </w:rPr>
              <w:t>电池室不在地下室的得1分</w:t>
            </w:r>
            <w:r>
              <w:rPr>
                <w:rFonts w:ascii="宋体" w:hAnsi="宋体" w:hint="eastAsia"/>
                <w:lang w:bidi="ar"/>
              </w:rPr>
              <w:t>。</w:t>
            </w:r>
          </w:p>
          <w:p w14:paraId="0DCF4D71" w14:textId="77777777" w:rsidR="004B547E" w:rsidRDefault="003C237F">
            <w:pPr>
              <w:pStyle w:val="2"/>
              <w:widowControl/>
              <w:spacing w:line="360" w:lineRule="auto"/>
              <w:rPr>
                <w:rFonts w:ascii="宋体" w:eastAsia="宋体" w:hAnsi="宋体"/>
                <w:sz w:val="24"/>
                <w:szCs w:val="24"/>
                <w:lang w:bidi="ar"/>
              </w:rPr>
            </w:pPr>
            <w:r>
              <w:rPr>
                <w:rFonts w:ascii="宋体" w:eastAsia="宋体" w:hAnsi="宋体"/>
                <w:sz w:val="24"/>
                <w:szCs w:val="24"/>
                <w:lang w:bidi="ar"/>
              </w:rPr>
              <w:t>其他情况不得分。</w:t>
            </w:r>
          </w:p>
        </w:tc>
        <w:tc>
          <w:tcPr>
            <w:tcW w:w="287" w:type="pct"/>
            <w:tcBorders>
              <w:tl2br w:val="nil"/>
              <w:tr2bl w:val="nil"/>
            </w:tcBorders>
            <w:vAlign w:val="center"/>
          </w:tcPr>
          <w:p w14:paraId="64DAA172" w14:textId="77777777" w:rsidR="004B547E" w:rsidRDefault="003C237F">
            <w:pPr>
              <w:widowControl/>
              <w:spacing w:line="360" w:lineRule="auto"/>
              <w:jc w:val="center"/>
              <w:textAlignment w:val="center"/>
              <w:rPr>
                <w:rFonts w:ascii="宋体" w:hAnsi="宋体"/>
              </w:rPr>
            </w:pPr>
            <w:r>
              <w:rPr>
                <w:rFonts w:ascii="宋体" w:hAnsi="宋体" w:hint="eastAsia"/>
              </w:rPr>
              <w:t>8</w:t>
            </w:r>
          </w:p>
        </w:tc>
        <w:tc>
          <w:tcPr>
            <w:tcW w:w="691" w:type="pct"/>
            <w:tcBorders>
              <w:tl2br w:val="nil"/>
              <w:tr2bl w:val="nil"/>
            </w:tcBorders>
            <w:vAlign w:val="center"/>
          </w:tcPr>
          <w:p w14:paraId="32707180" w14:textId="77777777" w:rsidR="004B547E" w:rsidRDefault="003C237F">
            <w:pPr>
              <w:widowControl/>
              <w:spacing w:line="360" w:lineRule="auto"/>
              <w:jc w:val="center"/>
              <w:textAlignment w:val="center"/>
              <w:rPr>
                <w:rFonts w:ascii="宋体" w:hAnsi="宋体"/>
                <w:kern w:val="0"/>
                <w:lang w:bidi="ar"/>
              </w:rPr>
            </w:pPr>
            <w:r>
              <w:rPr>
                <w:rFonts w:ascii="宋体" w:hAnsi="宋体"/>
                <w:kern w:val="0"/>
                <w:lang w:bidi="ar"/>
              </w:rPr>
              <w:t>10</w:t>
            </w:r>
          </w:p>
        </w:tc>
      </w:tr>
      <w:tr w:rsidR="004B547E" w14:paraId="2FF9DA28" w14:textId="77777777">
        <w:trPr>
          <w:trHeight w:val="1680"/>
        </w:trPr>
        <w:tc>
          <w:tcPr>
            <w:tcW w:w="227" w:type="pct"/>
            <w:tcBorders>
              <w:tl2br w:val="nil"/>
              <w:tr2bl w:val="nil"/>
            </w:tcBorders>
            <w:vAlign w:val="center"/>
          </w:tcPr>
          <w:p w14:paraId="20C57D42" w14:textId="77777777" w:rsidR="004B547E" w:rsidRDefault="003C237F">
            <w:pPr>
              <w:widowControl/>
              <w:spacing w:line="360" w:lineRule="auto"/>
              <w:jc w:val="center"/>
              <w:textAlignment w:val="center"/>
              <w:rPr>
                <w:rFonts w:ascii="宋体" w:hAnsi="宋体"/>
                <w:b/>
                <w:bCs/>
                <w:kern w:val="0"/>
                <w:lang w:bidi="ar"/>
              </w:rPr>
            </w:pPr>
            <w:r>
              <w:rPr>
                <w:rFonts w:ascii="宋体" w:hAnsi="宋体" w:hint="eastAsia"/>
                <w:b/>
                <w:bCs/>
                <w:kern w:val="0"/>
                <w:lang w:bidi="ar"/>
              </w:rPr>
              <w:t>7</w:t>
            </w:r>
          </w:p>
        </w:tc>
        <w:tc>
          <w:tcPr>
            <w:tcW w:w="535" w:type="pct"/>
            <w:vMerge/>
            <w:tcBorders>
              <w:tl2br w:val="nil"/>
              <w:tr2bl w:val="nil"/>
            </w:tcBorders>
            <w:vAlign w:val="center"/>
          </w:tcPr>
          <w:p w14:paraId="53630F10" w14:textId="77777777" w:rsidR="004B547E" w:rsidRDefault="004B547E">
            <w:pPr>
              <w:widowControl/>
              <w:spacing w:line="360" w:lineRule="auto"/>
              <w:jc w:val="center"/>
              <w:textAlignment w:val="center"/>
              <w:rPr>
                <w:rFonts w:ascii="宋体" w:hAnsi="宋体"/>
                <w:b/>
                <w:bCs/>
              </w:rPr>
            </w:pPr>
          </w:p>
        </w:tc>
        <w:tc>
          <w:tcPr>
            <w:tcW w:w="549" w:type="pct"/>
            <w:tcBorders>
              <w:tl2br w:val="nil"/>
              <w:tr2bl w:val="nil"/>
            </w:tcBorders>
            <w:vAlign w:val="center"/>
          </w:tcPr>
          <w:p w14:paraId="1A45BA99" w14:textId="77777777" w:rsidR="004B547E" w:rsidRDefault="003C237F">
            <w:pPr>
              <w:widowControl/>
              <w:spacing w:line="360" w:lineRule="auto"/>
              <w:jc w:val="center"/>
              <w:textAlignment w:val="center"/>
              <w:rPr>
                <w:rFonts w:ascii="宋体" w:hAnsi="宋体"/>
                <w:lang w:bidi="ar"/>
              </w:rPr>
            </w:pPr>
            <w:r>
              <w:rPr>
                <w:rFonts w:ascii="宋体" w:hAnsi="宋体"/>
                <w:lang w:bidi="ar"/>
              </w:rPr>
              <w:t>产权资质</w:t>
            </w:r>
          </w:p>
        </w:tc>
        <w:tc>
          <w:tcPr>
            <w:tcW w:w="2707" w:type="pct"/>
            <w:tcBorders>
              <w:tl2br w:val="nil"/>
              <w:tr2bl w:val="nil"/>
            </w:tcBorders>
            <w:vAlign w:val="center"/>
          </w:tcPr>
          <w:p w14:paraId="001434A3" w14:textId="77777777" w:rsidR="004B547E" w:rsidRDefault="003C237F">
            <w:pPr>
              <w:widowControl/>
              <w:spacing w:line="360" w:lineRule="auto"/>
              <w:jc w:val="left"/>
              <w:textAlignment w:val="center"/>
              <w:rPr>
                <w:rFonts w:ascii="宋体" w:hAnsi="宋体"/>
                <w:lang w:bidi="ar"/>
              </w:rPr>
            </w:pPr>
            <w:r>
              <w:rPr>
                <w:rFonts w:ascii="宋体" w:hAnsi="宋体"/>
                <w:lang w:bidi="ar"/>
              </w:rPr>
              <w:t>1.投标人为机房的建筑产权人的得</w:t>
            </w:r>
            <w:r>
              <w:rPr>
                <w:rFonts w:ascii="宋体" w:hAnsi="宋体" w:hint="eastAsia"/>
                <w:lang w:bidi="ar"/>
              </w:rPr>
              <w:t>2</w:t>
            </w:r>
            <w:r>
              <w:rPr>
                <w:rFonts w:ascii="宋体" w:hAnsi="宋体"/>
                <w:lang w:bidi="ar"/>
              </w:rPr>
              <w:t>分；</w:t>
            </w:r>
            <w:r>
              <w:rPr>
                <w:rFonts w:ascii="宋体" w:hAnsi="宋体"/>
                <w:lang w:bidi="ar"/>
              </w:rPr>
              <w:br/>
              <w:t>2.投标人为机房的承租方，并与建筑产权人签订租赁协议剩余有效期</w:t>
            </w:r>
            <w:r>
              <w:rPr>
                <w:rFonts w:ascii="宋体" w:hAnsi="宋体" w:hint="eastAsia"/>
                <w:lang w:bidi="ar"/>
              </w:rPr>
              <w:t>（自投标截止日开始计算）</w:t>
            </w:r>
            <w:r>
              <w:rPr>
                <w:rFonts w:ascii="宋体" w:hAnsi="宋体"/>
                <w:lang w:bidi="ar"/>
              </w:rPr>
              <w:t>大于10年的得</w:t>
            </w:r>
            <w:r>
              <w:rPr>
                <w:rFonts w:ascii="宋体" w:hAnsi="宋体" w:hint="eastAsia"/>
                <w:lang w:bidi="ar"/>
              </w:rPr>
              <w:t>1</w:t>
            </w:r>
            <w:r>
              <w:rPr>
                <w:rFonts w:ascii="宋体" w:hAnsi="宋体"/>
                <w:lang w:bidi="ar"/>
              </w:rPr>
              <w:t>分。</w:t>
            </w:r>
          </w:p>
          <w:p w14:paraId="2233F568" w14:textId="77777777" w:rsidR="004B547E" w:rsidRDefault="003C237F">
            <w:pPr>
              <w:widowControl/>
              <w:spacing w:line="360" w:lineRule="auto"/>
              <w:jc w:val="left"/>
              <w:textAlignment w:val="center"/>
              <w:rPr>
                <w:rFonts w:ascii="宋体" w:hAnsi="宋体"/>
                <w:lang w:bidi="ar"/>
              </w:rPr>
            </w:pPr>
            <w:r>
              <w:rPr>
                <w:rFonts w:ascii="宋体" w:hAnsi="宋体"/>
                <w:lang w:bidi="ar"/>
              </w:rPr>
              <w:t>其他情况不得分，以上不重复得分。</w:t>
            </w:r>
          </w:p>
        </w:tc>
        <w:tc>
          <w:tcPr>
            <w:tcW w:w="287" w:type="pct"/>
            <w:tcBorders>
              <w:tl2br w:val="nil"/>
              <w:tr2bl w:val="nil"/>
            </w:tcBorders>
            <w:vAlign w:val="center"/>
          </w:tcPr>
          <w:p w14:paraId="3E5A665B" w14:textId="77777777" w:rsidR="004B547E" w:rsidRDefault="003C237F">
            <w:pPr>
              <w:widowControl/>
              <w:spacing w:line="360" w:lineRule="auto"/>
              <w:jc w:val="center"/>
              <w:textAlignment w:val="center"/>
              <w:rPr>
                <w:rFonts w:ascii="宋体" w:hAnsi="宋体"/>
              </w:rPr>
            </w:pPr>
            <w:r>
              <w:rPr>
                <w:rFonts w:ascii="宋体" w:hAnsi="宋体" w:hint="eastAsia"/>
              </w:rPr>
              <w:t>2</w:t>
            </w:r>
          </w:p>
        </w:tc>
        <w:tc>
          <w:tcPr>
            <w:tcW w:w="691" w:type="pct"/>
            <w:tcBorders>
              <w:tl2br w:val="nil"/>
              <w:tr2bl w:val="nil"/>
            </w:tcBorders>
            <w:vAlign w:val="center"/>
          </w:tcPr>
          <w:p w14:paraId="2D1594CA" w14:textId="77777777" w:rsidR="004B547E" w:rsidRDefault="003C237F">
            <w:pPr>
              <w:widowControl/>
              <w:spacing w:line="360" w:lineRule="auto"/>
              <w:jc w:val="center"/>
              <w:textAlignment w:val="center"/>
              <w:rPr>
                <w:rFonts w:ascii="宋体" w:hAnsi="宋体"/>
                <w:kern w:val="0"/>
                <w:lang w:bidi="ar"/>
              </w:rPr>
            </w:pPr>
            <w:r>
              <w:rPr>
                <w:rFonts w:ascii="宋体" w:hAnsi="宋体"/>
                <w:kern w:val="0"/>
                <w:lang w:bidi="ar"/>
              </w:rPr>
              <w:t>11</w:t>
            </w:r>
          </w:p>
        </w:tc>
      </w:tr>
      <w:tr w:rsidR="004B547E" w14:paraId="6816A8E4" w14:textId="77777777">
        <w:trPr>
          <w:trHeight w:val="1680"/>
        </w:trPr>
        <w:tc>
          <w:tcPr>
            <w:tcW w:w="227" w:type="pct"/>
            <w:tcBorders>
              <w:tl2br w:val="nil"/>
              <w:tr2bl w:val="nil"/>
            </w:tcBorders>
            <w:vAlign w:val="center"/>
          </w:tcPr>
          <w:p w14:paraId="1F330308" w14:textId="77777777" w:rsidR="004B547E" w:rsidRDefault="003C237F">
            <w:pPr>
              <w:widowControl/>
              <w:spacing w:line="360" w:lineRule="auto"/>
              <w:jc w:val="center"/>
              <w:textAlignment w:val="center"/>
              <w:rPr>
                <w:rFonts w:ascii="宋体" w:hAnsi="宋体"/>
                <w:b/>
                <w:bCs/>
                <w:kern w:val="0"/>
                <w:lang w:bidi="ar"/>
              </w:rPr>
            </w:pPr>
            <w:r>
              <w:rPr>
                <w:rFonts w:ascii="宋体" w:hAnsi="宋体" w:hint="eastAsia"/>
                <w:b/>
                <w:bCs/>
                <w:kern w:val="0"/>
                <w:lang w:bidi="ar"/>
              </w:rPr>
              <w:t>8</w:t>
            </w:r>
          </w:p>
        </w:tc>
        <w:tc>
          <w:tcPr>
            <w:tcW w:w="535" w:type="pct"/>
            <w:vMerge/>
            <w:tcBorders>
              <w:tl2br w:val="nil"/>
              <w:tr2bl w:val="nil"/>
            </w:tcBorders>
            <w:vAlign w:val="center"/>
          </w:tcPr>
          <w:p w14:paraId="0307FCDD" w14:textId="77777777" w:rsidR="004B547E" w:rsidRDefault="004B547E">
            <w:pPr>
              <w:widowControl/>
              <w:spacing w:line="360" w:lineRule="auto"/>
              <w:jc w:val="center"/>
              <w:textAlignment w:val="center"/>
              <w:rPr>
                <w:rFonts w:ascii="宋体" w:hAnsi="宋体"/>
                <w:b/>
                <w:bCs/>
                <w:kern w:val="0"/>
                <w:lang w:bidi="ar"/>
              </w:rPr>
            </w:pPr>
          </w:p>
        </w:tc>
        <w:tc>
          <w:tcPr>
            <w:tcW w:w="549" w:type="pct"/>
            <w:tcBorders>
              <w:tl2br w:val="nil"/>
              <w:tr2bl w:val="nil"/>
            </w:tcBorders>
            <w:vAlign w:val="center"/>
          </w:tcPr>
          <w:p w14:paraId="647C4B2D" w14:textId="77777777" w:rsidR="004B547E" w:rsidRDefault="003C237F">
            <w:pPr>
              <w:widowControl/>
              <w:spacing w:line="360" w:lineRule="auto"/>
              <w:jc w:val="center"/>
              <w:textAlignment w:val="center"/>
              <w:rPr>
                <w:rFonts w:ascii="宋体" w:hAnsi="宋体"/>
                <w:lang w:bidi="ar"/>
              </w:rPr>
            </w:pPr>
            <w:r>
              <w:rPr>
                <w:rFonts w:ascii="宋体" w:hAnsi="宋体"/>
                <w:lang w:bidi="ar"/>
              </w:rPr>
              <w:t>园区安保</w:t>
            </w:r>
          </w:p>
        </w:tc>
        <w:tc>
          <w:tcPr>
            <w:tcW w:w="2707" w:type="pct"/>
            <w:tcBorders>
              <w:tl2br w:val="nil"/>
              <w:tr2bl w:val="nil"/>
            </w:tcBorders>
            <w:vAlign w:val="center"/>
          </w:tcPr>
          <w:p w14:paraId="0F5CF397" w14:textId="77777777" w:rsidR="004B547E" w:rsidRDefault="003C237F">
            <w:pPr>
              <w:widowControl/>
              <w:spacing w:line="360" w:lineRule="auto"/>
              <w:jc w:val="left"/>
              <w:textAlignment w:val="center"/>
              <w:rPr>
                <w:rFonts w:ascii="宋体" w:hAnsi="宋体"/>
                <w:lang w:bidi="ar"/>
              </w:rPr>
            </w:pPr>
            <w:r>
              <w:rPr>
                <w:rFonts w:ascii="宋体" w:hAnsi="宋体"/>
                <w:lang w:bidi="ar"/>
              </w:rPr>
              <w:t>数据中心处于独立园区（园区具备物理封闭独立特性，拥有围墙及出入口等物理隔离设施，实现园区的独立管理与安全管控）内的得</w:t>
            </w:r>
            <w:r>
              <w:rPr>
                <w:rFonts w:ascii="宋体" w:hAnsi="宋体" w:hint="eastAsia"/>
                <w:lang w:bidi="ar"/>
              </w:rPr>
              <w:t>2</w:t>
            </w:r>
            <w:r>
              <w:rPr>
                <w:rFonts w:ascii="宋体" w:hAnsi="宋体"/>
                <w:lang w:bidi="ar"/>
              </w:rPr>
              <w:t>分。其他情况不得分。</w:t>
            </w:r>
          </w:p>
        </w:tc>
        <w:tc>
          <w:tcPr>
            <w:tcW w:w="287" w:type="pct"/>
            <w:tcBorders>
              <w:tl2br w:val="nil"/>
              <w:tr2bl w:val="nil"/>
            </w:tcBorders>
            <w:vAlign w:val="center"/>
          </w:tcPr>
          <w:p w14:paraId="7BF9A418" w14:textId="77777777" w:rsidR="004B547E" w:rsidRDefault="003C237F">
            <w:pPr>
              <w:widowControl/>
              <w:spacing w:line="360" w:lineRule="auto"/>
              <w:jc w:val="center"/>
              <w:textAlignment w:val="center"/>
              <w:rPr>
                <w:rFonts w:ascii="宋体" w:hAnsi="宋体"/>
              </w:rPr>
            </w:pPr>
            <w:r>
              <w:rPr>
                <w:rFonts w:ascii="宋体" w:hAnsi="宋体" w:hint="eastAsia"/>
              </w:rPr>
              <w:t>2</w:t>
            </w:r>
          </w:p>
        </w:tc>
        <w:tc>
          <w:tcPr>
            <w:tcW w:w="691" w:type="pct"/>
            <w:tcBorders>
              <w:tl2br w:val="nil"/>
              <w:tr2bl w:val="nil"/>
            </w:tcBorders>
            <w:vAlign w:val="center"/>
          </w:tcPr>
          <w:p w14:paraId="33192E6C" w14:textId="77777777" w:rsidR="004B547E" w:rsidRDefault="003C237F">
            <w:pPr>
              <w:widowControl/>
              <w:spacing w:line="360" w:lineRule="auto"/>
              <w:jc w:val="center"/>
              <w:textAlignment w:val="center"/>
              <w:rPr>
                <w:rFonts w:ascii="宋体" w:hAnsi="宋体"/>
                <w:kern w:val="0"/>
                <w:lang w:bidi="ar"/>
              </w:rPr>
            </w:pPr>
            <w:r>
              <w:rPr>
                <w:rFonts w:ascii="宋体" w:hAnsi="宋体"/>
                <w:kern w:val="0"/>
                <w:lang w:bidi="ar"/>
              </w:rPr>
              <w:t>12</w:t>
            </w:r>
          </w:p>
        </w:tc>
      </w:tr>
      <w:tr w:rsidR="004B547E" w14:paraId="3324C5BA" w14:textId="77777777">
        <w:trPr>
          <w:trHeight w:val="1680"/>
        </w:trPr>
        <w:tc>
          <w:tcPr>
            <w:tcW w:w="227" w:type="pct"/>
            <w:tcBorders>
              <w:tl2br w:val="nil"/>
              <w:tr2bl w:val="nil"/>
            </w:tcBorders>
            <w:vAlign w:val="center"/>
          </w:tcPr>
          <w:p w14:paraId="485A33DB" w14:textId="77777777" w:rsidR="004B547E" w:rsidRDefault="003C237F">
            <w:pPr>
              <w:widowControl/>
              <w:spacing w:line="360" w:lineRule="auto"/>
              <w:jc w:val="center"/>
              <w:textAlignment w:val="center"/>
              <w:rPr>
                <w:rFonts w:ascii="宋体" w:hAnsi="宋体"/>
                <w:b/>
                <w:bCs/>
                <w:kern w:val="0"/>
                <w:lang w:bidi="ar"/>
              </w:rPr>
            </w:pPr>
            <w:r>
              <w:rPr>
                <w:rFonts w:ascii="宋体" w:hAnsi="宋体" w:hint="eastAsia"/>
                <w:b/>
                <w:bCs/>
                <w:kern w:val="0"/>
                <w:lang w:bidi="ar"/>
              </w:rPr>
              <w:t>9</w:t>
            </w:r>
          </w:p>
        </w:tc>
        <w:tc>
          <w:tcPr>
            <w:tcW w:w="535" w:type="pct"/>
            <w:vMerge/>
            <w:tcBorders>
              <w:tl2br w:val="nil"/>
              <w:tr2bl w:val="nil"/>
            </w:tcBorders>
            <w:vAlign w:val="center"/>
          </w:tcPr>
          <w:p w14:paraId="47842A28" w14:textId="77777777" w:rsidR="004B547E" w:rsidRDefault="004B547E">
            <w:pPr>
              <w:widowControl/>
              <w:spacing w:line="360" w:lineRule="auto"/>
              <w:jc w:val="center"/>
              <w:textAlignment w:val="center"/>
              <w:rPr>
                <w:rFonts w:ascii="宋体" w:hAnsi="宋体"/>
                <w:b/>
                <w:bCs/>
                <w:kern w:val="0"/>
                <w:lang w:bidi="ar"/>
              </w:rPr>
            </w:pPr>
          </w:p>
        </w:tc>
        <w:tc>
          <w:tcPr>
            <w:tcW w:w="549" w:type="pct"/>
            <w:tcBorders>
              <w:tl2br w:val="nil"/>
              <w:tr2bl w:val="nil"/>
            </w:tcBorders>
            <w:vAlign w:val="center"/>
          </w:tcPr>
          <w:p w14:paraId="345212F4" w14:textId="77777777" w:rsidR="004B547E" w:rsidRDefault="003C237F">
            <w:pPr>
              <w:widowControl/>
              <w:spacing w:line="360" w:lineRule="auto"/>
              <w:jc w:val="center"/>
              <w:textAlignment w:val="center"/>
              <w:rPr>
                <w:rFonts w:ascii="宋体" w:hAnsi="宋体"/>
                <w:lang w:bidi="ar"/>
              </w:rPr>
            </w:pPr>
            <w:r>
              <w:rPr>
                <w:rFonts w:ascii="宋体" w:hAnsi="宋体"/>
                <w:lang w:bidi="ar"/>
              </w:rPr>
              <w:t>市电接入评估</w:t>
            </w:r>
          </w:p>
        </w:tc>
        <w:tc>
          <w:tcPr>
            <w:tcW w:w="2707" w:type="pct"/>
            <w:tcBorders>
              <w:tl2br w:val="nil"/>
              <w:tr2bl w:val="nil"/>
            </w:tcBorders>
            <w:vAlign w:val="center"/>
          </w:tcPr>
          <w:p w14:paraId="4BADECFD" w14:textId="77777777" w:rsidR="004B547E" w:rsidRDefault="003C237F">
            <w:pPr>
              <w:widowControl/>
              <w:spacing w:line="360" w:lineRule="auto"/>
              <w:jc w:val="left"/>
              <w:textAlignment w:val="center"/>
              <w:rPr>
                <w:rFonts w:ascii="宋体" w:hAnsi="宋体"/>
                <w:lang w:bidi="ar"/>
              </w:rPr>
            </w:pPr>
            <w:r>
              <w:rPr>
                <w:rFonts w:ascii="宋体" w:hAnsi="宋体"/>
              </w:rPr>
              <w:t>机房两路市电对应的上级变电站电源为不同的220kV变电站</w:t>
            </w:r>
            <w:r>
              <w:rPr>
                <w:rFonts w:ascii="宋体" w:hAnsi="宋体"/>
                <w:lang w:bidi="ar"/>
              </w:rPr>
              <w:t>得</w:t>
            </w:r>
            <w:r>
              <w:rPr>
                <w:rFonts w:ascii="宋体" w:hAnsi="宋体" w:hint="eastAsia"/>
                <w:lang w:bidi="ar"/>
              </w:rPr>
              <w:t>2</w:t>
            </w:r>
            <w:r>
              <w:rPr>
                <w:rFonts w:ascii="宋体" w:hAnsi="宋体"/>
                <w:lang w:bidi="ar"/>
              </w:rPr>
              <w:t>分。其他情况不得分。</w:t>
            </w:r>
          </w:p>
        </w:tc>
        <w:tc>
          <w:tcPr>
            <w:tcW w:w="287" w:type="pct"/>
            <w:tcBorders>
              <w:tl2br w:val="nil"/>
              <w:tr2bl w:val="nil"/>
            </w:tcBorders>
            <w:vAlign w:val="center"/>
          </w:tcPr>
          <w:p w14:paraId="6A697149" w14:textId="77777777" w:rsidR="004B547E" w:rsidRDefault="003C237F">
            <w:pPr>
              <w:widowControl/>
              <w:spacing w:line="360" w:lineRule="auto"/>
              <w:jc w:val="center"/>
              <w:textAlignment w:val="center"/>
              <w:rPr>
                <w:rFonts w:ascii="宋体" w:hAnsi="宋体"/>
              </w:rPr>
            </w:pPr>
            <w:r>
              <w:rPr>
                <w:rFonts w:ascii="宋体" w:hAnsi="宋体" w:hint="eastAsia"/>
              </w:rPr>
              <w:t>2</w:t>
            </w:r>
          </w:p>
        </w:tc>
        <w:tc>
          <w:tcPr>
            <w:tcW w:w="691" w:type="pct"/>
            <w:tcBorders>
              <w:tl2br w:val="nil"/>
              <w:tr2bl w:val="nil"/>
            </w:tcBorders>
            <w:vAlign w:val="center"/>
          </w:tcPr>
          <w:p w14:paraId="6A2BF361" w14:textId="77777777" w:rsidR="004B547E" w:rsidRDefault="003C237F">
            <w:pPr>
              <w:widowControl/>
              <w:spacing w:line="360" w:lineRule="auto"/>
              <w:jc w:val="center"/>
              <w:textAlignment w:val="center"/>
              <w:rPr>
                <w:rFonts w:ascii="宋体" w:hAnsi="宋体"/>
                <w:kern w:val="0"/>
                <w:lang w:bidi="ar"/>
              </w:rPr>
            </w:pPr>
            <w:r>
              <w:rPr>
                <w:rFonts w:ascii="宋体" w:hAnsi="宋体"/>
                <w:kern w:val="0"/>
                <w:lang w:bidi="ar"/>
              </w:rPr>
              <w:t>16</w:t>
            </w:r>
          </w:p>
        </w:tc>
      </w:tr>
      <w:tr w:rsidR="004B547E" w14:paraId="4C068DAC" w14:textId="77777777">
        <w:trPr>
          <w:trHeight w:val="1680"/>
        </w:trPr>
        <w:tc>
          <w:tcPr>
            <w:tcW w:w="227" w:type="pct"/>
            <w:tcBorders>
              <w:tl2br w:val="nil"/>
              <w:tr2bl w:val="nil"/>
            </w:tcBorders>
            <w:vAlign w:val="center"/>
          </w:tcPr>
          <w:p w14:paraId="24C24338" w14:textId="77777777" w:rsidR="004B547E" w:rsidRDefault="003C237F">
            <w:pPr>
              <w:widowControl/>
              <w:spacing w:line="360" w:lineRule="auto"/>
              <w:jc w:val="center"/>
              <w:textAlignment w:val="center"/>
              <w:rPr>
                <w:rFonts w:ascii="宋体" w:hAnsi="宋体"/>
                <w:b/>
                <w:bCs/>
                <w:kern w:val="0"/>
                <w:lang w:bidi="ar"/>
              </w:rPr>
            </w:pPr>
            <w:r>
              <w:rPr>
                <w:rFonts w:ascii="宋体" w:hAnsi="宋体" w:hint="eastAsia"/>
                <w:b/>
                <w:bCs/>
                <w:kern w:val="0"/>
                <w:lang w:bidi="ar"/>
              </w:rPr>
              <w:lastRenderedPageBreak/>
              <w:t>10</w:t>
            </w:r>
          </w:p>
        </w:tc>
        <w:tc>
          <w:tcPr>
            <w:tcW w:w="535" w:type="pct"/>
            <w:vMerge/>
            <w:tcBorders>
              <w:tl2br w:val="nil"/>
              <w:tr2bl w:val="nil"/>
            </w:tcBorders>
            <w:vAlign w:val="center"/>
          </w:tcPr>
          <w:p w14:paraId="4B997C3B" w14:textId="77777777" w:rsidR="004B547E" w:rsidRDefault="004B547E">
            <w:pPr>
              <w:widowControl/>
              <w:spacing w:line="360" w:lineRule="auto"/>
              <w:jc w:val="center"/>
              <w:textAlignment w:val="center"/>
              <w:rPr>
                <w:rFonts w:ascii="宋体" w:hAnsi="宋体"/>
                <w:b/>
                <w:bCs/>
                <w:kern w:val="0"/>
                <w:lang w:bidi="ar"/>
              </w:rPr>
            </w:pPr>
          </w:p>
        </w:tc>
        <w:tc>
          <w:tcPr>
            <w:tcW w:w="549" w:type="pct"/>
            <w:tcBorders>
              <w:tl2br w:val="nil"/>
              <w:tr2bl w:val="nil"/>
            </w:tcBorders>
            <w:vAlign w:val="center"/>
          </w:tcPr>
          <w:p w14:paraId="5A3FC8CF" w14:textId="77777777" w:rsidR="004B547E" w:rsidRDefault="003C237F">
            <w:pPr>
              <w:widowControl/>
              <w:spacing w:line="360" w:lineRule="auto"/>
              <w:jc w:val="center"/>
              <w:textAlignment w:val="center"/>
              <w:rPr>
                <w:rFonts w:ascii="宋体" w:hAnsi="宋体"/>
                <w:lang w:bidi="ar"/>
              </w:rPr>
            </w:pPr>
            <w:r>
              <w:rPr>
                <w:rFonts w:ascii="宋体" w:hAnsi="宋体"/>
              </w:rPr>
              <w:t>UPS馈线柜到机柜间</w:t>
            </w:r>
            <w:r>
              <w:rPr>
                <w:rFonts w:ascii="宋体" w:hAnsi="宋体" w:hint="eastAsia"/>
                <w:lang w:bidi="ar"/>
              </w:rPr>
              <w:t>连接方式</w:t>
            </w:r>
          </w:p>
        </w:tc>
        <w:tc>
          <w:tcPr>
            <w:tcW w:w="2707" w:type="pct"/>
            <w:tcBorders>
              <w:tl2br w:val="nil"/>
              <w:tr2bl w:val="nil"/>
            </w:tcBorders>
            <w:vAlign w:val="center"/>
          </w:tcPr>
          <w:p w14:paraId="5C07A42F" w14:textId="77777777" w:rsidR="004B547E" w:rsidRDefault="003C237F">
            <w:pPr>
              <w:widowControl/>
              <w:spacing w:line="360" w:lineRule="auto"/>
              <w:jc w:val="left"/>
              <w:textAlignment w:val="center"/>
              <w:rPr>
                <w:rFonts w:ascii="宋体" w:hAnsi="宋体"/>
                <w:lang w:bidi="ar"/>
              </w:rPr>
            </w:pPr>
            <w:r>
              <w:rPr>
                <w:rFonts w:ascii="宋体" w:hAnsi="宋体"/>
              </w:rPr>
              <w:t>服务期内，UPS馈线柜到机柜间不使用低压智能母线方式实现互联，若使用低压智能母线方式实现互联的，承诺提供充足的备品备件</w:t>
            </w:r>
            <w:r>
              <w:rPr>
                <w:rFonts w:ascii="宋体" w:hAnsi="宋体"/>
                <w:lang w:bidi="ar"/>
              </w:rPr>
              <w:t>的得2分。其他情况不得分。</w:t>
            </w:r>
          </w:p>
        </w:tc>
        <w:tc>
          <w:tcPr>
            <w:tcW w:w="287" w:type="pct"/>
            <w:tcBorders>
              <w:tl2br w:val="nil"/>
              <w:tr2bl w:val="nil"/>
            </w:tcBorders>
            <w:vAlign w:val="center"/>
          </w:tcPr>
          <w:p w14:paraId="2C328A00" w14:textId="77777777" w:rsidR="004B547E" w:rsidRDefault="003C237F">
            <w:pPr>
              <w:widowControl/>
              <w:spacing w:line="360" w:lineRule="auto"/>
              <w:jc w:val="center"/>
              <w:textAlignment w:val="center"/>
              <w:rPr>
                <w:rFonts w:ascii="宋体" w:hAnsi="宋体"/>
              </w:rPr>
            </w:pPr>
            <w:r>
              <w:rPr>
                <w:rFonts w:ascii="宋体" w:hAnsi="宋体"/>
              </w:rPr>
              <w:t>2</w:t>
            </w:r>
          </w:p>
        </w:tc>
        <w:tc>
          <w:tcPr>
            <w:tcW w:w="691" w:type="pct"/>
            <w:tcBorders>
              <w:tl2br w:val="nil"/>
              <w:tr2bl w:val="nil"/>
            </w:tcBorders>
            <w:vAlign w:val="center"/>
          </w:tcPr>
          <w:p w14:paraId="29E4DD32" w14:textId="77777777" w:rsidR="004B547E" w:rsidRDefault="003C237F">
            <w:pPr>
              <w:widowControl/>
              <w:spacing w:line="360" w:lineRule="auto"/>
              <w:jc w:val="center"/>
              <w:textAlignment w:val="center"/>
              <w:rPr>
                <w:rFonts w:ascii="宋体" w:hAnsi="宋体"/>
                <w:kern w:val="0"/>
                <w:lang w:bidi="ar"/>
              </w:rPr>
            </w:pPr>
            <w:r>
              <w:rPr>
                <w:rFonts w:ascii="宋体" w:hAnsi="宋体"/>
                <w:kern w:val="0"/>
                <w:lang w:bidi="ar"/>
              </w:rPr>
              <w:t>17</w:t>
            </w:r>
          </w:p>
        </w:tc>
      </w:tr>
      <w:tr w:rsidR="004B547E" w14:paraId="1ABD75A0" w14:textId="77777777">
        <w:trPr>
          <w:trHeight w:val="1680"/>
        </w:trPr>
        <w:tc>
          <w:tcPr>
            <w:tcW w:w="227" w:type="pct"/>
            <w:tcBorders>
              <w:tl2br w:val="nil"/>
              <w:tr2bl w:val="nil"/>
            </w:tcBorders>
            <w:vAlign w:val="center"/>
          </w:tcPr>
          <w:p w14:paraId="3275D667" w14:textId="77777777" w:rsidR="004B547E" w:rsidRDefault="003C237F">
            <w:pPr>
              <w:widowControl/>
              <w:spacing w:line="360" w:lineRule="auto"/>
              <w:jc w:val="center"/>
              <w:textAlignment w:val="center"/>
              <w:rPr>
                <w:rFonts w:ascii="宋体" w:hAnsi="宋体"/>
                <w:b/>
                <w:bCs/>
                <w:kern w:val="0"/>
                <w:lang w:bidi="ar"/>
              </w:rPr>
            </w:pPr>
            <w:r>
              <w:rPr>
                <w:rFonts w:ascii="宋体" w:hAnsi="宋体"/>
                <w:b/>
                <w:bCs/>
                <w:kern w:val="0"/>
                <w:lang w:bidi="ar"/>
              </w:rPr>
              <w:lastRenderedPageBreak/>
              <w:t>1</w:t>
            </w:r>
            <w:r>
              <w:rPr>
                <w:rFonts w:ascii="宋体" w:hAnsi="宋体" w:hint="eastAsia"/>
                <w:b/>
                <w:bCs/>
                <w:kern w:val="0"/>
                <w:lang w:bidi="ar"/>
              </w:rPr>
              <w:t>1</w:t>
            </w:r>
          </w:p>
        </w:tc>
        <w:tc>
          <w:tcPr>
            <w:tcW w:w="535" w:type="pct"/>
            <w:vMerge/>
            <w:tcBorders>
              <w:tl2br w:val="nil"/>
              <w:tr2bl w:val="nil"/>
            </w:tcBorders>
            <w:vAlign w:val="center"/>
          </w:tcPr>
          <w:p w14:paraId="6DAEFBDE" w14:textId="77777777" w:rsidR="004B547E" w:rsidRDefault="004B547E">
            <w:pPr>
              <w:widowControl/>
              <w:spacing w:line="360" w:lineRule="auto"/>
              <w:jc w:val="center"/>
              <w:textAlignment w:val="center"/>
              <w:rPr>
                <w:rFonts w:ascii="宋体" w:hAnsi="宋体"/>
                <w:b/>
                <w:bCs/>
                <w:kern w:val="0"/>
                <w:lang w:bidi="ar"/>
              </w:rPr>
            </w:pPr>
          </w:p>
        </w:tc>
        <w:tc>
          <w:tcPr>
            <w:tcW w:w="549" w:type="pct"/>
            <w:tcBorders>
              <w:tl2br w:val="nil"/>
              <w:tr2bl w:val="nil"/>
            </w:tcBorders>
            <w:vAlign w:val="center"/>
          </w:tcPr>
          <w:p w14:paraId="6D01544E" w14:textId="77777777" w:rsidR="004B547E" w:rsidRDefault="003C237F">
            <w:pPr>
              <w:widowControl/>
              <w:spacing w:line="360" w:lineRule="auto"/>
              <w:jc w:val="center"/>
              <w:textAlignment w:val="center"/>
              <w:rPr>
                <w:rFonts w:ascii="宋体" w:hAnsi="宋体"/>
                <w:lang w:bidi="ar"/>
              </w:rPr>
            </w:pPr>
            <w:r>
              <w:rPr>
                <w:rFonts w:ascii="宋体" w:hAnsi="宋体"/>
                <w:lang w:bidi="ar"/>
              </w:rPr>
              <w:t>UPS</w:t>
            </w:r>
          </w:p>
        </w:tc>
        <w:tc>
          <w:tcPr>
            <w:tcW w:w="2707" w:type="pct"/>
            <w:tcBorders>
              <w:tl2br w:val="nil"/>
              <w:tr2bl w:val="nil"/>
            </w:tcBorders>
            <w:vAlign w:val="center"/>
          </w:tcPr>
          <w:p w14:paraId="670C1A76" w14:textId="77777777" w:rsidR="004B547E" w:rsidRDefault="003C237F">
            <w:pPr>
              <w:widowControl/>
              <w:spacing w:line="360" w:lineRule="auto"/>
              <w:jc w:val="left"/>
              <w:textAlignment w:val="center"/>
              <w:rPr>
                <w:rFonts w:ascii="宋体" w:hAnsi="宋体"/>
                <w:lang w:bidi="ar"/>
              </w:rPr>
            </w:pPr>
            <w:r>
              <w:rPr>
                <w:rFonts w:ascii="宋体" w:hAnsi="宋体"/>
                <w:lang w:bidi="ar"/>
              </w:rPr>
              <w:t>本项目可提供独立的UPS系统（为采购人机柜独享，与其他客户不存在共用关系）的得</w:t>
            </w:r>
            <w:r>
              <w:rPr>
                <w:rFonts w:ascii="宋体" w:hAnsi="宋体" w:hint="eastAsia"/>
                <w:lang w:bidi="ar"/>
              </w:rPr>
              <w:t>2</w:t>
            </w:r>
            <w:r>
              <w:rPr>
                <w:rFonts w:ascii="宋体" w:hAnsi="宋体"/>
                <w:lang w:bidi="ar"/>
              </w:rPr>
              <w:t>分。其他情况不得分。</w:t>
            </w:r>
          </w:p>
        </w:tc>
        <w:tc>
          <w:tcPr>
            <w:tcW w:w="287" w:type="pct"/>
            <w:tcBorders>
              <w:tl2br w:val="nil"/>
              <w:tr2bl w:val="nil"/>
            </w:tcBorders>
            <w:vAlign w:val="center"/>
          </w:tcPr>
          <w:p w14:paraId="566010E2" w14:textId="77777777" w:rsidR="004B547E" w:rsidRDefault="003C237F">
            <w:pPr>
              <w:widowControl/>
              <w:spacing w:line="360" w:lineRule="auto"/>
              <w:jc w:val="center"/>
              <w:textAlignment w:val="center"/>
              <w:rPr>
                <w:rFonts w:ascii="宋体" w:hAnsi="宋体"/>
              </w:rPr>
            </w:pPr>
            <w:r>
              <w:rPr>
                <w:rFonts w:ascii="宋体" w:hAnsi="宋体" w:hint="eastAsia"/>
              </w:rPr>
              <w:t>2</w:t>
            </w:r>
          </w:p>
        </w:tc>
        <w:tc>
          <w:tcPr>
            <w:tcW w:w="691" w:type="pct"/>
            <w:tcBorders>
              <w:tl2br w:val="nil"/>
              <w:tr2bl w:val="nil"/>
            </w:tcBorders>
            <w:vAlign w:val="center"/>
          </w:tcPr>
          <w:p w14:paraId="3E749D25" w14:textId="77777777" w:rsidR="004B547E" w:rsidRDefault="003C237F">
            <w:pPr>
              <w:widowControl/>
              <w:spacing w:line="360" w:lineRule="auto"/>
              <w:jc w:val="center"/>
              <w:textAlignment w:val="center"/>
              <w:rPr>
                <w:rFonts w:ascii="宋体" w:hAnsi="宋体"/>
                <w:kern w:val="0"/>
                <w:lang w:bidi="ar"/>
              </w:rPr>
            </w:pPr>
            <w:r>
              <w:rPr>
                <w:rFonts w:ascii="宋体" w:hAnsi="宋体"/>
                <w:kern w:val="0"/>
                <w:lang w:bidi="ar"/>
              </w:rPr>
              <w:t>19</w:t>
            </w:r>
          </w:p>
        </w:tc>
      </w:tr>
      <w:tr w:rsidR="004B547E" w14:paraId="6F237B25" w14:textId="77777777">
        <w:trPr>
          <w:trHeight w:val="1680"/>
        </w:trPr>
        <w:tc>
          <w:tcPr>
            <w:tcW w:w="227" w:type="pct"/>
            <w:tcBorders>
              <w:tl2br w:val="nil"/>
              <w:tr2bl w:val="nil"/>
            </w:tcBorders>
            <w:vAlign w:val="center"/>
          </w:tcPr>
          <w:p w14:paraId="71564527" w14:textId="77777777" w:rsidR="004B547E" w:rsidRDefault="003C237F">
            <w:pPr>
              <w:widowControl/>
              <w:spacing w:line="360" w:lineRule="auto"/>
              <w:jc w:val="center"/>
              <w:textAlignment w:val="center"/>
              <w:rPr>
                <w:rFonts w:ascii="宋体" w:hAnsi="宋体"/>
                <w:b/>
                <w:bCs/>
                <w:kern w:val="0"/>
                <w:lang w:bidi="ar"/>
              </w:rPr>
            </w:pPr>
            <w:r>
              <w:rPr>
                <w:rFonts w:ascii="宋体" w:hAnsi="宋体"/>
                <w:b/>
                <w:bCs/>
                <w:kern w:val="0"/>
                <w:lang w:bidi="ar"/>
              </w:rPr>
              <w:t>1</w:t>
            </w:r>
            <w:r>
              <w:rPr>
                <w:rFonts w:ascii="宋体" w:hAnsi="宋体" w:hint="eastAsia"/>
                <w:b/>
                <w:bCs/>
                <w:kern w:val="0"/>
                <w:lang w:bidi="ar"/>
              </w:rPr>
              <w:t>2</w:t>
            </w:r>
          </w:p>
        </w:tc>
        <w:tc>
          <w:tcPr>
            <w:tcW w:w="535" w:type="pct"/>
            <w:vMerge/>
            <w:tcBorders>
              <w:tl2br w:val="nil"/>
              <w:tr2bl w:val="nil"/>
            </w:tcBorders>
            <w:vAlign w:val="center"/>
          </w:tcPr>
          <w:p w14:paraId="15A7D4B1" w14:textId="77777777" w:rsidR="004B547E" w:rsidRDefault="004B547E">
            <w:pPr>
              <w:widowControl/>
              <w:spacing w:line="360" w:lineRule="auto"/>
              <w:jc w:val="center"/>
              <w:textAlignment w:val="center"/>
              <w:rPr>
                <w:rFonts w:ascii="宋体" w:hAnsi="宋体"/>
                <w:b/>
                <w:bCs/>
                <w:kern w:val="0"/>
                <w:lang w:bidi="ar"/>
              </w:rPr>
            </w:pPr>
          </w:p>
        </w:tc>
        <w:tc>
          <w:tcPr>
            <w:tcW w:w="549" w:type="pct"/>
            <w:tcBorders>
              <w:tl2br w:val="nil"/>
              <w:tr2bl w:val="nil"/>
            </w:tcBorders>
            <w:vAlign w:val="center"/>
          </w:tcPr>
          <w:p w14:paraId="629756F3" w14:textId="77777777" w:rsidR="004B547E" w:rsidRDefault="003C237F">
            <w:pPr>
              <w:widowControl/>
              <w:spacing w:line="360" w:lineRule="auto"/>
              <w:jc w:val="center"/>
              <w:textAlignment w:val="center"/>
              <w:rPr>
                <w:rFonts w:ascii="宋体" w:hAnsi="宋体"/>
                <w:lang w:bidi="ar"/>
              </w:rPr>
            </w:pPr>
            <w:r>
              <w:rPr>
                <w:rFonts w:ascii="宋体" w:hAnsi="宋体"/>
                <w:lang w:bidi="ar"/>
              </w:rPr>
              <w:t>空调系统物理隔离要求</w:t>
            </w:r>
          </w:p>
        </w:tc>
        <w:tc>
          <w:tcPr>
            <w:tcW w:w="2707" w:type="pct"/>
            <w:tcBorders>
              <w:tl2br w:val="nil"/>
              <w:tr2bl w:val="nil"/>
            </w:tcBorders>
            <w:vAlign w:val="center"/>
          </w:tcPr>
          <w:p w14:paraId="62EFA182" w14:textId="77777777" w:rsidR="004B547E" w:rsidRDefault="003C237F">
            <w:pPr>
              <w:widowControl/>
              <w:spacing w:line="360" w:lineRule="auto"/>
              <w:textAlignment w:val="center"/>
              <w:rPr>
                <w:rFonts w:ascii="宋体" w:hAnsi="宋体"/>
                <w:lang w:bidi="ar"/>
              </w:rPr>
            </w:pPr>
            <w:r>
              <w:rPr>
                <w:rFonts w:ascii="宋体" w:hAnsi="宋体"/>
              </w:rPr>
              <w:t>机房空调系统设置独立的空调间且</w:t>
            </w:r>
            <w:r>
              <w:rPr>
                <w:rFonts w:ascii="宋体" w:hAnsi="宋体" w:hint="eastAsia"/>
              </w:rPr>
              <w:t>相邻</w:t>
            </w:r>
            <w:r>
              <w:rPr>
                <w:rFonts w:ascii="宋体" w:hAnsi="宋体"/>
              </w:rPr>
              <w:t>机房的得</w:t>
            </w:r>
            <w:r>
              <w:rPr>
                <w:rFonts w:ascii="宋体" w:hAnsi="宋体" w:hint="eastAsia"/>
              </w:rPr>
              <w:t>1</w:t>
            </w:r>
            <w:r>
              <w:rPr>
                <w:rFonts w:ascii="宋体" w:hAnsi="宋体"/>
              </w:rPr>
              <w:t>分</w:t>
            </w:r>
            <w:r>
              <w:rPr>
                <w:rFonts w:ascii="宋体" w:hAnsi="宋体" w:hint="eastAsia"/>
                <w:lang w:bidi="ar"/>
              </w:rPr>
              <w:t>。</w:t>
            </w:r>
            <w:r>
              <w:rPr>
                <w:rFonts w:ascii="宋体" w:hAnsi="宋体"/>
                <w:lang w:bidi="ar"/>
              </w:rPr>
              <w:t>其他情况不得分</w:t>
            </w:r>
            <w:r>
              <w:rPr>
                <w:rFonts w:ascii="宋体" w:hAnsi="宋体"/>
              </w:rPr>
              <w:t>。</w:t>
            </w:r>
          </w:p>
        </w:tc>
        <w:tc>
          <w:tcPr>
            <w:tcW w:w="287" w:type="pct"/>
            <w:tcBorders>
              <w:tl2br w:val="nil"/>
              <w:tr2bl w:val="nil"/>
            </w:tcBorders>
            <w:vAlign w:val="center"/>
          </w:tcPr>
          <w:p w14:paraId="1E13F463" w14:textId="77777777" w:rsidR="004B547E" w:rsidRDefault="003C237F">
            <w:pPr>
              <w:widowControl/>
              <w:spacing w:line="360" w:lineRule="auto"/>
              <w:jc w:val="center"/>
              <w:textAlignment w:val="center"/>
              <w:rPr>
                <w:rFonts w:ascii="宋体" w:hAnsi="宋体"/>
              </w:rPr>
            </w:pPr>
            <w:r>
              <w:rPr>
                <w:rFonts w:ascii="宋体" w:hAnsi="宋体" w:hint="eastAsia"/>
              </w:rPr>
              <w:t>1</w:t>
            </w:r>
          </w:p>
        </w:tc>
        <w:tc>
          <w:tcPr>
            <w:tcW w:w="691" w:type="pct"/>
            <w:tcBorders>
              <w:tl2br w:val="nil"/>
              <w:tr2bl w:val="nil"/>
            </w:tcBorders>
            <w:vAlign w:val="center"/>
          </w:tcPr>
          <w:p w14:paraId="7E932C9D" w14:textId="77777777" w:rsidR="004B547E" w:rsidRDefault="003C237F">
            <w:pPr>
              <w:widowControl/>
              <w:spacing w:line="360" w:lineRule="auto"/>
              <w:jc w:val="center"/>
              <w:textAlignment w:val="center"/>
              <w:rPr>
                <w:rFonts w:ascii="宋体" w:hAnsi="宋体"/>
                <w:kern w:val="0"/>
                <w:lang w:bidi="ar"/>
              </w:rPr>
            </w:pPr>
            <w:r>
              <w:rPr>
                <w:rFonts w:ascii="宋体" w:hAnsi="宋体"/>
                <w:kern w:val="0"/>
                <w:lang w:bidi="ar"/>
              </w:rPr>
              <w:t>24</w:t>
            </w:r>
          </w:p>
        </w:tc>
      </w:tr>
      <w:tr w:rsidR="004B547E" w14:paraId="618E2B77" w14:textId="77777777">
        <w:trPr>
          <w:trHeight w:val="1680"/>
        </w:trPr>
        <w:tc>
          <w:tcPr>
            <w:tcW w:w="227" w:type="pct"/>
            <w:tcBorders>
              <w:tl2br w:val="nil"/>
              <w:tr2bl w:val="nil"/>
            </w:tcBorders>
            <w:vAlign w:val="center"/>
          </w:tcPr>
          <w:p w14:paraId="3F381AE0" w14:textId="77777777" w:rsidR="004B547E" w:rsidRDefault="003C237F">
            <w:pPr>
              <w:widowControl/>
              <w:spacing w:line="360" w:lineRule="auto"/>
              <w:jc w:val="center"/>
              <w:textAlignment w:val="center"/>
              <w:rPr>
                <w:rFonts w:ascii="宋体" w:hAnsi="宋体"/>
                <w:b/>
                <w:bCs/>
                <w:kern w:val="0"/>
                <w:lang w:bidi="ar"/>
              </w:rPr>
            </w:pPr>
            <w:r>
              <w:rPr>
                <w:rFonts w:ascii="宋体" w:hAnsi="宋体"/>
                <w:b/>
                <w:bCs/>
                <w:kern w:val="0"/>
                <w:lang w:bidi="ar"/>
              </w:rPr>
              <w:t>1</w:t>
            </w:r>
            <w:r>
              <w:rPr>
                <w:rFonts w:ascii="宋体" w:hAnsi="宋体" w:hint="eastAsia"/>
                <w:b/>
                <w:bCs/>
                <w:kern w:val="0"/>
                <w:lang w:bidi="ar"/>
              </w:rPr>
              <w:t>3</w:t>
            </w:r>
          </w:p>
        </w:tc>
        <w:tc>
          <w:tcPr>
            <w:tcW w:w="535" w:type="pct"/>
            <w:vMerge/>
            <w:tcBorders>
              <w:tl2br w:val="nil"/>
              <w:tr2bl w:val="nil"/>
            </w:tcBorders>
            <w:vAlign w:val="center"/>
          </w:tcPr>
          <w:p w14:paraId="666BD485" w14:textId="77777777" w:rsidR="004B547E" w:rsidRDefault="004B547E">
            <w:pPr>
              <w:widowControl/>
              <w:spacing w:line="360" w:lineRule="auto"/>
              <w:jc w:val="center"/>
              <w:textAlignment w:val="center"/>
              <w:rPr>
                <w:rFonts w:ascii="宋体" w:hAnsi="宋体"/>
                <w:b/>
                <w:bCs/>
                <w:kern w:val="0"/>
                <w:lang w:bidi="ar"/>
              </w:rPr>
            </w:pPr>
          </w:p>
        </w:tc>
        <w:tc>
          <w:tcPr>
            <w:tcW w:w="549" w:type="pct"/>
            <w:tcBorders>
              <w:tl2br w:val="nil"/>
              <w:tr2bl w:val="nil"/>
            </w:tcBorders>
            <w:vAlign w:val="center"/>
          </w:tcPr>
          <w:p w14:paraId="51C4E7A7" w14:textId="77777777" w:rsidR="004B547E" w:rsidRDefault="003C237F">
            <w:pPr>
              <w:widowControl/>
              <w:spacing w:line="360" w:lineRule="auto"/>
              <w:jc w:val="center"/>
              <w:textAlignment w:val="center"/>
              <w:rPr>
                <w:rFonts w:ascii="宋体" w:hAnsi="宋体"/>
                <w:lang w:bidi="ar"/>
              </w:rPr>
            </w:pPr>
            <w:r>
              <w:rPr>
                <w:rFonts w:ascii="宋体" w:hAnsi="宋体"/>
                <w:lang w:bidi="ar"/>
              </w:rPr>
              <w:t>机房基础设施使用年限</w:t>
            </w:r>
          </w:p>
        </w:tc>
        <w:tc>
          <w:tcPr>
            <w:tcW w:w="2707" w:type="pct"/>
            <w:tcBorders>
              <w:tl2br w:val="nil"/>
              <w:tr2bl w:val="nil"/>
            </w:tcBorders>
            <w:vAlign w:val="center"/>
          </w:tcPr>
          <w:p w14:paraId="09F7DCBE" w14:textId="77777777" w:rsidR="004B547E" w:rsidRDefault="003C237F">
            <w:pPr>
              <w:widowControl/>
              <w:spacing w:line="360" w:lineRule="auto"/>
              <w:jc w:val="left"/>
              <w:textAlignment w:val="center"/>
              <w:rPr>
                <w:rFonts w:ascii="宋体" w:hAnsi="宋体"/>
              </w:rPr>
            </w:pPr>
            <w:r>
              <w:rPr>
                <w:rFonts w:ascii="宋体" w:hAnsi="宋体"/>
                <w:lang w:bidi="ar"/>
              </w:rPr>
              <w:t>机房主要基础设施（包含</w:t>
            </w:r>
            <w:r>
              <w:rPr>
                <w:rFonts w:ascii="宋体" w:hAnsi="宋体"/>
              </w:rPr>
              <w:t>变压器、UPS、高低压配电柜、柴油发电机组、空调、制冷机组、冷冻水泵、冷却水泵</w:t>
            </w:r>
            <w:r>
              <w:rPr>
                <w:rFonts w:ascii="宋体" w:hAnsi="宋体"/>
                <w:lang w:bidi="ar"/>
              </w:rPr>
              <w:t>）已使用年限</w:t>
            </w:r>
            <w:r>
              <w:rPr>
                <w:rFonts w:ascii="宋体" w:hAnsi="宋体"/>
              </w:rPr>
              <w:t>（以设备铭牌生产日期为准）</w:t>
            </w:r>
            <w:r>
              <w:rPr>
                <w:rFonts w:ascii="宋体" w:hAnsi="宋体"/>
                <w:lang w:bidi="ar"/>
              </w:rPr>
              <w:t>情况。</w:t>
            </w:r>
          </w:p>
          <w:p w14:paraId="04DC2E28" w14:textId="77777777" w:rsidR="004B547E" w:rsidRDefault="003C237F">
            <w:pPr>
              <w:widowControl/>
              <w:spacing w:line="360" w:lineRule="auto"/>
              <w:jc w:val="left"/>
              <w:textAlignment w:val="center"/>
              <w:rPr>
                <w:rFonts w:ascii="宋体" w:hAnsi="宋体"/>
              </w:rPr>
            </w:pPr>
            <w:r>
              <w:rPr>
                <w:rFonts w:ascii="宋体" w:hAnsi="宋体"/>
                <w:lang w:bidi="ar"/>
              </w:rPr>
              <w:t>机房主要基础设施已使用年限均在</w:t>
            </w:r>
            <w:r>
              <w:rPr>
                <w:rFonts w:ascii="宋体" w:hAnsi="宋体"/>
              </w:rPr>
              <w:t>2到6年（包含6年）的得</w:t>
            </w:r>
            <w:r>
              <w:rPr>
                <w:rFonts w:ascii="宋体" w:hAnsi="宋体" w:hint="eastAsia"/>
              </w:rPr>
              <w:t>4</w:t>
            </w:r>
            <w:r>
              <w:rPr>
                <w:rFonts w:ascii="宋体" w:hAnsi="宋体"/>
              </w:rPr>
              <w:t>分。</w:t>
            </w:r>
          </w:p>
          <w:p w14:paraId="0DE372CD" w14:textId="77777777" w:rsidR="004B547E" w:rsidRDefault="003C237F">
            <w:pPr>
              <w:widowControl/>
              <w:spacing w:line="360" w:lineRule="auto"/>
              <w:jc w:val="left"/>
              <w:textAlignment w:val="center"/>
              <w:rPr>
                <w:rFonts w:ascii="宋体" w:hAnsi="宋体"/>
              </w:rPr>
            </w:pPr>
            <w:r>
              <w:rPr>
                <w:rFonts w:ascii="宋体" w:hAnsi="宋体"/>
                <w:lang w:bidi="ar"/>
              </w:rPr>
              <w:t>机房主要基础设施已使用年限均</w:t>
            </w:r>
            <w:r>
              <w:rPr>
                <w:rFonts w:ascii="宋体" w:hAnsi="宋体"/>
              </w:rPr>
              <w:t>不超过2年（包含2年）的得</w:t>
            </w:r>
            <w:r>
              <w:rPr>
                <w:rFonts w:ascii="宋体" w:hAnsi="宋体" w:hint="eastAsia"/>
              </w:rPr>
              <w:t>2</w:t>
            </w:r>
            <w:r>
              <w:rPr>
                <w:rFonts w:ascii="宋体" w:hAnsi="宋体"/>
              </w:rPr>
              <w:t>分。</w:t>
            </w:r>
          </w:p>
          <w:p w14:paraId="69B7D3C6" w14:textId="77777777" w:rsidR="004B547E" w:rsidRDefault="003C237F">
            <w:pPr>
              <w:widowControl/>
              <w:spacing w:line="360" w:lineRule="auto"/>
              <w:jc w:val="left"/>
              <w:textAlignment w:val="center"/>
              <w:rPr>
                <w:rFonts w:ascii="宋体" w:hAnsi="宋体"/>
                <w:lang w:bidi="ar"/>
              </w:rPr>
            </w:pPr>
            <w:r>
              <w:rPr>
                <w:rFonts w:ascii="宋体" w:hAnsi="宋体"/>
                <w:lang w:bidi="ar"/>
              </w:rPr>
              <w:t>其他情况不得分。</w:t>
            </w:r>
          </w:p>
        </w:tc>
        <w:tc>
          <w:tcPr>
            <w:tcW w:w="287" w:type="pct"/>
            <w:tcBorders>
              <w:tl2br w:val="nil"/>
              <w:tr2bl w:val="nil"/>
            </w:tcBorders>
            <w:vAlign w:val="center"/>
          </w:tcPr>
          <w:p w14:paraId="4C4440B3" w14:textId="77777777" w:rsidR="004B547E" w:rsidRDefault="003C237F">
            <w:pPr>
              <w:widowControl/>
              <w:spacing w:line="360" w:lineRule="auto"/>
              <w:jc w:val="center"/>
              <w:textAlignment w:val="center"/>
              <w:rPr>
                <w:rFonts w:ascii="宋体" w:hAnsi="宋体"/>
              </w:rPr>
            </w:pPr>
            <w:r>
              <w:rPr>
                <w:rFonts w:ascii="宋体" w:hAnsi="宋体" w:hint="eastAsia"/>
              </w:rPr>
              <w:t>4</w:t>
            </w:r>
          </w:p>
        </w:tc>
        <w:tc>
          <w:tcPr>
            <w:tcW w:w="691" w:type="pct"/>
            <w:tcBorders>
              <w:tl2br w:val="nil"/>
              <w:tr2bl w:val="nil"/>
            </w:tcBorders>
            <w:vAlign w:val="center"/>
          </w:tcPr>
          <w:p w14:paraId="7172F0D6" w14:textId="77777777" w:rsidR="004B547E" w:rsidRDefault="003C237F">
            <w:pPr>
              <w:widowControl/>
              <w:spacing w:line="360" w:lineRule="auto"/>
              <w:jc w:val="center"/>
              <w:textAlignment w:val="center"/>
              <w:rPr>
                <w:rFonts w:ascii="宋体" w:hAnsi="宋体"/>
                <w:kern w:val="0"/>
                <w:lang w:bidi="ar"/>
              </w:rPr>
            </w:pPr>
            <w:r>
              <w:rPr>
                <w:rFonts w:ascii="宋体" w:hAnsi="宋体"/>
                <w:kern w:val="0"/>
                <w:lang w:bidi="ar"/>
              </w:rPr>
              <w:t>26</w:t>
            </w:r>
          </w:p>
        </w:tc>
      </w:tr>
      <w:tr w:rsidR="004B547E" w14:paraId="7CB6BAD0" w14:textId="77777777">
        <w:trPr>
          <w:trHeight w:val="1680"/>
        </w:trPr>
        <w:tc>
          <w:tcPr>
            <w:tcW w:w="227" w:type="pct"/>
            <w:tcBorders>
              <w:tl2br w:val="nil"/>
              <w:tr2bl w:val="nil"/>
            </w:tcBorders>
            <w:vAlign w:val="center"/>
          </w:tcPr>
          <w:p w14:paraId="26265976" w14:textId="77777777" w:rsidR="004B547E" w:rsidRDefault="003C237F">
            <w:pPr>
              <w:widowControl/>
              <w:spacing w:line="360" w:lineRule="auto"/>
              <w:jc w:val="center"/>
              <w:textAlignment w:val="center"/>
              <w:rPr>
                <w:rFonts w:ascii="宋体" w:hAnsi="宋体"/>
                <w:b/>
                <w:bCs/>
                <w:kern w:val="0"/>
                <w:lang w:bidi="ar"/>
              </w:rPr>
            </w:pPr>
            <w:r>
              <w:rPr>
                <w:rFonts w:ascii="宋体" w:hAnsi="宋体"/>
                <w:b/>
                <w:bCs/>
                <w:kern w:val="0"/>
                <w:lang w:bidi="ar"/>
              </w:rPr>
              <w:t>1</w:t>
            </w:r>
            <w:r>
              <w:rPr>
                <w:rFonts w:ascii="宋体" w:hAnsi="宋体" w:hint="eastAsia"/>
                <w:b/>
                <w:bCs/>
                <w:kern w:val="0"/>
                <w:lang w:bidi="ar"/>
              </w:rPr>
              <w:t>4</w:t>
            </w:r>
          </w:p>
        </w:tc>
        <w:tc>
          <w:tcPr>
            <w:tcW w:w="535" w:type="pct"/>
            <w:vMerge/>
            <w:tcBorders>
              <w:tl2br w:val="nil"/>
              <w:tr2bl w:val="nil"/>
            </w:tcBorders>
            <w:vAlign w:val="center"/>
          </w:tcPr>
          <w:p w14:paraId="2842C68E" w14:textId="77777777" w:rsidR="004B547E" w:rsidRDefault="004B547E">
            <w:pPr>
              <w:widowControl/>
              <w:spacing w:line="360" w:lineRule="auto"/>
              <w:jc w:val="center"/>
              <w:textAlignment w:val="center"/>
              <w:rPr>
                <w:rFonts w:ascii="宋体" w:hAnsi="宋体"/>
                <w:b/>
                <w:bCs/>
                <w:kern w:val="0"/>
                <w:lang w:bidi="ar"/>
              </w:rPr>
            </w:pPr>
          </w:p>
        </w:tc>
        <w:tc>
          <w:tcPr>
            <w:tcW w:w="549" w:type="pct"/>
            <w:tcBorders>
              <w:tl2br w:val="nil"/>
              <w:tr2bl w:val="nil"/>
            </w:tcBorders>
            <w:vAlign w:val="center"/>
          </w:tcPr>
          <w:p w14:paraId="24C80264" w14:textId="77777777" w:rsidR="004B547E" w:rsidRDefault="003C237F">
            <w:pPr>
              <w:widowControl/>
              <w:spacing w:line="360" w:lineRule="auto"/>
              <w:jc w:val="center"/>
              <w:textAlignment w:val="center"/>
              <w:rPr>
                <w:rFonts w:ascii="宋体" w:hAnsi="宋体"/>
                <w:lang w:bidi="ar"/>
              </w:rPr>
            </w:pPr>
            <w:proofErr w:type="gramStart"/>
            <w:r>
              <w:rPr>
                <w:rFonts w:ascii="宋体" w:hAnsi="宋体"/>
                <w:lang w:bidi="ar"/>
              </w:rPr>
              <w:t>灾备冗余</w:t>
            </w:r>
            <w:proofErr w:type="gramEnd"/>
            <w:r>
              <w:rPr>
                <w:rFonts w:ascii="宋体" w:hAnsi="宋体"/>
                <w:lang w:bidi="ar"/>
              </w:rPr>
              <w:t>情况</w:t>
            </w:r>
          </w:p>
        </w:tc>
        <w:tc>
          <w:tcPr>
            <w:tcW w:w="2707" w:type="pct"/>
            <w:tcBorders>
              <w:tl2br w:val="nil"/>
              <w:tr2bl w:val="nil"/>
            </w:tcBorders>
            <w:vAlign w:val="center"/>
          </w:tcPr>
          <w:p w14:paraId="281070C6" w14:textId="77777777" w:rsidR="004B547E" w:rsidRDefault="003C237F">
            <w:pPr>
              <w:widowControl/>
              <w:spacing w:line="360" w:lineRule="auto"/>
              <w:jc w:val="left"/>
              <w:textAlignment w:val="center"/>
              <w:rPr>
                <w:rFonts w:ascii="宋体" w:hAnsi="宋体"/>
                <w:lang w:bidi="ar"/>
              </w:rPr>
            </w:pPr>
            <w:r>
              <w:rPr>
                <w:rFonts w:ascii="宋体" w:hAnsi="宋体"/>
                <w:lang w:bidi="ar"/>
              </w:rPr>
              <w:t>柴油发电机组、IT UPS系统、UPS电池、精密空调系统均需</w:t>
            </w:r>
            <w:proofErr w:type="gramStart"/>
            <w:r>
              <w:rPr>
                <w:rFonts w:ascii="宋体" w:hAnsi="宋体"/>
                <w:lang w:bidi="ar"/>
              </w:rPr>
              <w:t>具备灾备冗余</w:t>
            </w:r>
            <w:proofErr w:type="gramEnd"/>
            <w:r>
              <w:rPr>
                <w:rFonts w:ascii="宋体" w:hAnsi="宋体"/>
                <w:lang w:bidi="ar"/>
              </w:rPr>
              <w:t>架构设计。</w:t>
            </w:r>
          </w:p>
          <w:p w14:paraId="19C3297C" w14:textId="77777777" w:rsidR="004B547E" w:rsidRDefault="003C237F">
            <w:pPr>
              <w:widowControl/>
              <w:spacing w:line="360" w:lineRule="auto"/>
              <w:jc w:val="left"/>
              <w:textAlignment w:val="center"/>
              <w:rPr>
                <w:rFonts w:ascii="宋体" w:hAnsi="宋体"/>
                <w:lang w:bidi="ar"/>
              </w:rPr>
            </w:pPr>
            <w:r>
              <w:rPr>
                <w:rFonts w:ascii="宋体" w:hAnsi="宋体"/>
                <w:lang w:bidi="ar"/>
              </w:rPr>
              <w:t>1.柴油发电机组满足N+X(X大于</w:t>
            </w:r>
            <w:r>
              <w:rPr>
                <w:rFonts w:ascii="宋体" w:hAnsi="宋体" w:hint="eastAsia"/>
                <w:lang w:bidi="ar"/>
              </w:rPr>
              <w:t>等于</w:t>
            </w:r>
            <w:r>
              <w:rPr>
                <w:rFonts w:ascii="宋体" w:hAnsi="宋体"/>
                <w:lang w:bidi="ar"/>
              </w:rPr>
              <w:t>2)冗余架构，且为高压柴油发电机的得2分；</w:t>
            </w:r>
          </w:p>
          <w:p w14:paraId="6F1B2D72" w14:textId="77777777" w:rsidR="004B547E" w:rsidRDefault="003C237F">
            <w:pPr>
              <w:widowControl/>
              <w:spacing w:line="360" w:lineRule="auto"/>
              <w:jc w:val="left"/>
              <w:textAlignment w:val="center"/>
              <w:rPr>
                <w:rFonts w:ascii="宋体" w:hAnsi="宋体"/>
                <w:lang w:bidi="ar"/>
              </w:rPr>
            </w:pPr>
            <w:r>
              <w:rPr>
                <w:rFonts w:ascii="宋体" w:hAnsi="宋体"/>
                <w:lang w:bidi="ar"/>
              </w:rPr>
              <w:lastRenderedPageBreak/>
              <w:t>2.IT UPS系统满足2（N+1）冗余架构设计的得2分；</w:t>
            </w:r>
          </w:p>
          <w:p w14:paraId="00AB5F7C" w14:textId="77777777" w:rsidR="004B547E" w:rsidRDefault="003C237F">
            <w:pPr>
              <w:widowControl/>
              <w:spacing w:line="360" w:lineRule="auto"/>
              <w:jc w:val="left"/>
              <w:textAlignment w:val="center"/>
              <w:rPr>
                <w:rFonts w:ascii="宋体" w:hAnsi="宋体"/>
                <w:lang w:bidi="ar"/>
              </w:rPr>
            </w:pPr>
            <w:r>
              <w:rPr>
                <w:rFonts w:ascii="宋体" w:hAnsi="宋体"/>
                <w:lang w:bidi="ar"/>
              </w:rPr>
              <w:t>3.精密空调系统满足N+X(X大于</w:t>
            </w:r>
            <w:r>
              <w:rPr>
                <w:rFonts w:ascii="宋体" w:hAnsi="宋体" w:hint="eastAsia"/>
                <w:lang w:bidi="ar"/>
              </w:rPr>
              <w:t>等于2</w:t>
            </w:r>
            <w:r>
              <w:rPr>
                <w:rFonts w:ascii="宋体" w:hAnsi="宋体"/>
                <w:lang w:bidi="ar"/>
              </w:rPr>
              <w:t>)冗余架构的得2分；</w:t>
            </w:r>
          </w:p>
          <w:p w14:paraId="497ACF45" w14:textId="77777777" w:rsidR="004B547E" w:rsidRDefault="003C237F">
            <w:pPr>
              <w:widowControl/>
              <w:spacing w:line="360" w:lineRule="auto"/>
              <w:jc w:val="left"/>
              <w:textAlignment w:val="center"/>
              <w:rPr>
                <w:rFonts w:ascii="宋体" w:hAnsi="宋体"/>
                <w:lang w:bidi="ar"/>
              </w:rPr>
            </w:pPr>
            <w:r>
              <w:rPr>
                <w:rFonts w:ascii="宋体" w:hAnsi="宋体" w:hint="eastAsia"/>
                <w:lang w:bidi="ar"/>
              </w:rPr>
              <w:t>4</w:t>
            </w:r>
            <w:r>
              <w:rPr>
                <w:rFonts w:ascii="宋体" w:hAnsi="宋体"/>
                <w:lang w:bidi="ar"/>
              </w:rPr>
              <w:t>.UPS电池满载设计容量不小于30分钟的得2分。</w:t>
            </w:r>
          </w:p>
          <w:p w14:paraId="076E5EE4" w14:textId="77777777" w:rsidR="004B547E" w:rsidRDefault="003C237F">
            <w:pPr>
              <w:widowControl/>
              <w:spacing w:line="360" w:lineRule="auto"/>
              <w:jc w:val="left"/>
              <w:textAlignment w:val="center"/>
              <w:rPr>
                <w:rFonts w:ascii="宋体" w:hAnsi="宋体"/>
                <w:lang w:bidi="ar"/>
              </w:rPr>
            </w:pPr>
            <w:r>
              <w:rPr>
                <w:rFonts w:ascii="宋体" w:hAnsi="宋体"/>
                <w:lang w:bidi="ar"/>
              </w:rPr>
              <w:t>其他情况不得分。</w:t>
            </w:r>
          </w:p>
        </w:tc>
        <w:tc>
          <w:tcPr>
            <w:tcW w:w="287" w:type="pct"/>
            <w:tcBorders>
              <w:tl2br w:val="nil"/>
              <w:tr2bl w:val="nil"/>
            </w:tcBorders>
            <w:vAlign w:val="center"/>
          </w:tcPr>
          <w:p w14:paraId="303B0115" w14:textId="77777777" w:rsidR="004B547E" w:rsidRDefault="003C237F">
            <w:pPr>
              <w:widowControl/>
              <w:spacing w:line="360" w:lineRule="auto"/>
              <w:jc w:val="center"/>
              <w:textAlignment w:val="center"/>
              <w:rPr>
                <w:rFonts w:ascii="宋体" w:hAnsi="宋体"/>
              </w:rPr>
            </w:pPr>
            <w:r>
              <w:rPr>
                <w:rFonts w:ascii="宋体" w:hAnsi="宋体" w:hint="eastAsia"/>
              </w:rPr>
              <w:lastRenderedPageBreak/>
              <w:t>8</w:t>
            </w:r>
          </w:p>
        </w:tc>
        <w:tc>
          <w:tcPr>
            <w:tcW w:w="691" w:type="pct"/>
            <w:tcBorders>
              <w:tl2br w:val="nil"/>
              <w:tr2bl w:val="nil"/>
            </w:tcBorders>
            <w:vAlign w:val="center"/>
          </w:tcPr>
          <w:p w14:paraId="62A55B91" w14:textId="77777777" w:rsidR="004B547E" w:rsidRDefault="003C237F">
            <w:pPr>
              <w:widowControl/>
              <w:spacing w:line="360" w:lineRule="auto"/>
              <w:jc w:val="center"/>
              <w:textAlignment w:val="center"/>
              <w:rPr>
                <w:rFonts w:ascii="宋体" w:hAnsi="宋体"/>
                <w:kern w:val="0"/>
                <w:lang w:bidi="ar"/>
              </w:rPr>
            </w:pPr>
            <w:r>
              <w:rPr>
                <w:rFonts w:ascii="宋体" w:hAnsi="宋体"/>
                <w:kern w:val="0"/>
                <w:lang w:bidi="ar"/>
              </w:rPr>
              <w:t>27</w:t>
            </w:r>
          </w:p>
        </w:tc>
      </w:tr>
      <w:tr w:rsidR="004B547E" w14:paraId="36749CBE" w14:textId="77777777">
        <w:trPr>
          <w:trHeight w:val="1680"/>
        </w:trPr>
        <w:tc>
          <w:tcPr>
            <w:tcW w:w="227" w:type="pct"/>
            <w:tcBorders>
              <w:tl2br w:val="nil"/>
              <w:tr2bl w:val="nil"/>
            </w:tcBorders>
            <w:vAlign w:val="center"/>
          </w:tcPr>
          <w:p w14:paraId="0929C869" w14:textId="77777777" w:rsidR="004B547E" w:rsidRDefault="003C237F">
            <w:pPr>
              <w:widowControl/>
              <w:spacing w:line="360" w:lineRule="auto"/>
              <w:jc w:val="center"/>
              <w:textAlignment w:val="center"/>
              <w:rPr>
                <w:rFonts w:ascii="宋体" w:hAnsi="宋体"/>
                <w:b/>
                <w:bCs/>
                <w:kern w:val="0"/>
                <w:lang w:bidi="ar"/>
              </w:rPr>
            </w:pPr>
            <w:r>
              <w:rPr>
                <w:rFonts w:ascii="宋体" w:hAnsi="宋体"/>
                <w:b/>
                <w:bCs/>
                <w:kern w:val="0"/>
                <w:lang w:bidi="ar"/>
              </w:rPr>
              <w:lastRenderedPageBreak/>
              <w:t>15</w:t>
            </w:r>
          </w:p>
        </w:tc>
        <w:tc>
          <w:tcPr>
            <w:tcW w:w="535" w:type="pct"/>
            <w:vMerge/>
            <w:tcBorders>
              <w:tl2br w:val="nil"/>
              <w:tr2bl w:val="nil"/>
            </w:tcBorders>
            <w:vAlign w:val="center"/>
          </w:tcPr>
          <w:p w14:paraId="22FA0796" w14:textId="77777777" w:rsidR="004B547E" w:rsidRDefault="004B547E">
            <w:pPr>
              <w:widowControl/>
              <w:spacing w:line="360" w:lineRule="auto"/>
              <w:jc w:val="center"/>
              <w:textAlignment w:val="center"/>
              <w:rPr>
                <w:rFonts w:ascii="宋体" w:hAnsi="宋体"/>
                <w:b/>
                <w:bCs/>
                <w:kern w:val="0"/>
                <w:lang w:bidi="ar"/>
              </w:rPr>
            </w:pPr>
          </w:p>
        </w:tc>
        <w:tc>
          <w:tcPr>
            <w:tcW w:w="549" w:type="pct"/>
            <w:tcBorders>
              <w:tl2br w:val="nil"/>
              <w:tr2bl w:val="nil"/>
            </w:tcBorders>
            <w:vAlign w:val="center"/>
          </w:tcPr>
          <w:p w14:paraId="6D01DC1B" w14:textId="77777777" w:rsidR="004B547E" w:rsidRDefault="003C237F">
            <w:pPr>
              <w:widowControl/>
              <w:spacing w:line="360" w:lineRule="auto"/>
              <w:jc w:val="center"/>
              <w:textAlignment w:val="center"/>
              <w:rPr>
                <w:rFonts w:ascii="宋体" w:hAnsi="宋体"/>
                <w:lang w:bidi="ar"/>
              </w:rPr>
            </w:pPr>
            <w:r>
              <w:rPr>
                <w:rFonts w:ascii="宋体" w:hAnsi="宋体"/>
                <w:lang w:bidi="ar"/>
              </w:rPr>
              <w:t>运维体系</w:t>
            </w:r>
          </w:p>
        </w:tc>
        <w:tc>
          <w:tcPr>
            <w:tcW w:w="2707" w:type="pct"/>
            <w:tcBorders>
              <w:tl2br w:val="nil"/>
              <w:tr2bl w:val="nil"/>
            </w:tcBorders>
            <w:vAlign w:val="center"/>
          </w:tcPr>
          <w:p w14:paraId="7B65F71C" w14:textId="77777777" w:rsidR="004B547E" w:rsidRDefault="003C237F">
            <w:pPr>
              <w:widowControl/>
              <w:spacing w:line="360" w:lineRule="auto"/>
              <w:jc w:val="left"/>
              <w:textAlignment w:val="center"/>
              <w:rPr>
                <w:rFonts w:ascii="宋体" w:hAnsi="宋体"/>
                <w:lang w:bidi="ar"/>
              </w:rPr>
            </w:pPr>
            <w:r>
              <w:rPr>
                <w:rFonts w:ascii="宋体" w:hAnsi="宋体"/>
                <w:lang w:bidi="ar"/>
              </w:rPr>
              <w:t>运</w:t>
            </w:r>
            <w:proofErr w:type="gramStart"/>
            <w:r>
              <w:rPr>
                <w:rFonts w:ascii="宋体" w:hAnsi="宋体"/>
                <w:lang w:bidi="ar"/>
              </w:rPr>
              <w:t>维管理</w:t>
            </w:r>
            <w:proofErr w:type="gramEnd"/>
            <w:r>
              <w:rPr>
                <w:rFonts w:ascii="宋体" w:hAnsi="宋体"/>
                <w:lang w:bidi="ar"/>
              </w:rPr>
              <w:t>体系成熟完善，</w:t>
            </w:r>
            <w:r>
              <w:rPr>
                <w:rFonts w:ascii="宋体" w:hAnsi="宋体"/>
              </w:rPr>
              <w:t>关键岗位人员具备成熟完备的现场机房运维实操经验、扎实的专业技术能力人员专业匹配度高、现场处置响应能力过硬；团队人员运维履职稳定可靠</w:t>
            </w:r>
            <w:r>
              <w:rPr>
                <w:rFonts w:ascii="宋体" w:hAnsi="宋体"/>
                <w:lang w:bidi="ar"/>
              </w:rPr>
              <w:t>的得</w:t>
            </w:r>
            <w:r>
              <w:rPr>
                <w:rFonts w:ascii="宋体" w:hAnsi="宋体" w:hint="eastAsia"/>
                <w:lang w:bidi="ar"/>
              </w:rPr>
              <w:t>6</w:t>
            </w:r>
            <w:r>
              <w:rPr>
                <w:rFonts w:ascii="宋体" w:hAnsi="宋体"/>
                <w:lang w:bidi="ar"/>
              </w:rPr>
              <w:t>分；</w:t>
            </w:r>
          </w:p>
          <w:p w14:paraId="11C5DE64" w14:textId="77777777" w:rsidR="004B547E" w:rsidRDefault="003C237F">
            <w:pPr>
              <w:widowControl/>
              <w:spacing w:line="360" w:lineRule="auto"/>
              <w:jc w:val="left"/>
              <w:textAlignment w:val="center"/>
              <w:rPr>
                <w:rFonts w:ascii="宋体" w:hAnsi="宋体"/>
                <w:lang w:bidi="ar"/>
              </w:rPr>
            </w:pPr>
            <w:r>
              <w:rPr>
                <w:rFonts w:ascii="宋体" w:hAnsi="宋体"/>
                <w:lang w:bidi="ar"/>
              </w:rPr>
              <w:t>运</w:t>
            </w:r>
            <w:proofErr w:type="gramStart"/>
            <w:r>
              <w:rPr>
                <w:rFonts w:ascii="宋体" w:hAnsi="宋体"/>
                <w:lang w:bidi="ar"/>
              </w:rPr>
              <w:t>维管理</w:t>
            </w:r>
            <w:proofErr w:type="gramEnd"/>
            <w:r>
              <w:rPr>
                <w:rFonts w:ascii="宋体" w:hAnsi="宋体"/>
                <w:lang w:bidi="ar"/>
              </w:rPr>
              <w:t>体系框架完整，细节略有不足，</w:t>
            </w:r>
            <w:r>
              <w:rPr>
                <w:rFonts w:ascii="宋体" w:hAnsi="宋体"/>
              </w:rPr>
              <w:t>关键岗位人员</w:t>
            </w:r>
            <w:r>
              <w:rPr>
                <w:rFonts w:ascii="宋体" w:hAnsi="宋体"/>
                <w:lang w:bidi="ar"/>
              </w:rPr>
              <w:t>具备机房运</w:t>
            </w:r>
            <w:proofErr w:type="gramStart"/>
            <w:r>
              <w:rPr>
                <w:rFonts w:ascii="宋体" w:hAnsi="宋体"/>
                <w:lang w:bidi="ar"/>
              </w:rPr>
              <w:t>维基础</w:t>
            </w:r>
            <w:proofErr w:type="gramEnd"/>
            <w:r>
              <w:rPr>
                <w:rFonts w:ascii="宋体" w:hAnsi="宋体"/>
                <w:lang w:bidi="ar"/>
              </w:rPr>
              <w:t>实操经验，专业技术功底扎实，现场应急处置响应较为及时；人员岗位匹配度良好，团队值守运</w:t>
            </w:r>
            <w:proofErr w:type="gramStart"/>
            <w:r>
              <w:rPr>
                <w:rFonts w:ascii="宋体" w:hAnsi="宋体"/>
                <w:lang w:bidi="ar"/>
              </w:rPr>
              <w:t>维状态</w:t>
            </w:r>
            <w:proofErr w:type="gramEnd"/>
            <w:r>
              <w:rPr>
                <w:rFonts w:ascii="宋体" w:hAnsi="宋体"/>
                <w:lang w:bidi="ar"/>
              </w:rPr>
              <w:t>稳定，可基本保障全时段运维服务连续可控的得3分；</w:t>
            </w:r>
          </w:p>
          <w:p w14:paraId="6EF1677C" w14:textId="77777777" w:rsidR="004B547E" w:rsidRDefault="003C237F">
            <w:pPr>
              <w:widowControl/>
              <w:spacing w:line="360" w:lineRule="auto"/>
              <w:jc w:val="left"/>
              <w:textAlignment w:val="center"/>
              <w:rPr>
                <w:rFonts w:ascii="宋体" w:hAnsi="宋体"/>
                <w:lang w:bidi="ar"/>
              </w:rPr>
            </w:pPr>
            <w:r>
              <w:rPr>
                <w:rFonts w:ascii="宋体" w:hAnsi="宋体"/>
                <w:lang w:bidi="ar"/>
              </w:rPr>
              <w:t>运</w:t>
            </w:r>
            <w:proofErr w:type="gramStart"/>
            <w:r>
              <w:rPr>
                <w:rFonts w:ascii="宋体" w:hAnsi="宋体"/>
                <w:lang w:bidi="ar"/>
              </w:rPr>
              <w:t>维管理</w:t>
            </w:r>
            <w:proofErr w:type="gramEnd"/>
            <w:r>
              <w:rPr>
                <w:rFonts w:ascii="宋体" w:hAnsi="宋体"/>
                <w:lang w:bidi="ar"/>
              </w:rPr>
              <w:t>体系基本满足要求，</w:t>
            </w:r>
            <w:r>
              <w:rPr>
                <w:rFonts w:ascii="宋体" w:hAnsi="宋体"/>
              </w:rPr>
              <w:t>关键岗位人员</w:t>
            </w:r>
            <w:r>
              <w:rPr>
                <w:rFonts w:ascii="宋体" w:hAnsi="宋体"/>
                <w:lang w:bidi="ar"/>
              </w:rPr>
              <w:t>具备基础运</w:t>
            </w:r>
            <w:proofErr w:type="gramStart"/>
            <w:r>
              <w:rPr>
                <w:rFonts w:ascii="宋体" w:hAnsi="宋体"/>
                <w:lang w:bidi="ar"/>
              </w:rPr>
              <w:t>维管理</w:t>
            </w:r>
            <w:proofErr w:type="gramEnd"/>
            <w:r>
              <w:rPr>
                <w:rFonts w:ascii="宋体" w:hAnsi="宋体"/>
                <w:lang w:bidi="ar"/>
              </w:rPr>
              <w:t>运行框架，驻场各专业运</w:t>
            </w:r>
            <w:proofErr w:type="gramStart"/>
            <w:r>
              <w:rPr>
                <w:rFonts w:ascii="宋体" w:hAnsi="宋体"/>
                <w:lang w:bidi="ar"/>
              </w:rPr>
              <w:t>维人员</w:t>
            </w:r>
            <w:proofErr w:type="gramEnd"/>
            <w:r>
              <w:rPr>
                <w:rFonts w:ascii="宋体" w:hAnsi="宋体"/>
                <w:lang w:bidi="ar"/>
              </w:rPr>
              <w:t>拥有机房运维从业基础，可完成日常常规设备运维工作；人员岗位适配基本满足现场运维刚需，人员排班值守有序，运</w:t>
            </w:r>
            <w:proofErr w:type="gramStart"/>
            <w:r>
              <w:rPr>
                <w:rFonts w:ascii="宋体" w:hAnsi="宋体"/>
                <w:lang w:bidi="ar"/>
              </w:rPr>
              <w:t>维工作</w:t>
            </w:r>
            <w:proofErr w:type="gramEnd"/>
            <w:r>
              <w:rPr>
                <w:rFonts w:ascii="宋体" w:hAnsi="宋体"/>
                <w:lang w:bidi="ar"/>
              </w:rPr>
              <w:t>无重大断层空档，可支撑场地基础运</w:t>
            </w:r>
            <w:proofErr w:type="gramStart"/>
            <w:r>
              <w:rPr>
                <w:rFonts w:ascii="宋体" w:hAnsi="宋体"/>
                <w:lang w:bidi="ar"/>
              </w:rPr>
              <w:t>维保障</w:t>
            </w:r>
            <w:proofErr w:type="gramEnd"/>
            <w:r>
              <w:rPr>
                <w:rFonts w:ascii="宋体" w:hAnsi="宋体"/>
                <w:lang w:bidi="ar"/>
              </w:rPr>
              <w:t>需求的得1分。</w:t>
            </w:r>
          </w:p>
          <w:p w14:paraId="3E1BF2FD" w14:textId="77777777" w:rsidR="004B547E" w:rsidRDefault="003C237F">
            <w:pPr>
              <w:widowControl/>
              <w:spacing w:line="360" w:lineRule="auto"/>
              <w:jc w:val="left"/>
              <w:textAlignment w:val="center"/>
              <w:rPr>
                <w:rFonts w:ascii="宋体" w:hAnsi="宋体"/>
                <w:lang w:bidi="ar"/>
              </w:rPr>
            </w:pPr>
            <w:r>
              <w:rPr>
                <w:rFonts w:ascii="宋体" w:hAnsi="宋体"/>
                <w:lang w:bidi="ar"/>
              </w:rPr>
              <w:t>其他情况不得分。</w:t>
            </w:r>
          </w:p>
        </w:tc>
        <w:tc>
          <w:tcPr>
            <w:tcW w:w="287" w:type="pct"/>
            <w:tcBorders>
              <w:tl2br w:val="nil"/>
              <w:tr2bl w:val="nil"/>
            </w:tcBorders>
            <w:vAlign w:val="center"/>
          </w:tcPr>
          <w:p w14:paraId="51459FF6" w14:textId="77777777" w:rsidR="004B547E" w:rsidRDefault="003C237F">
            <w:pPr>
              <w:widowControl/>
              <w:spacing w:line="360" w:lineRule="auto"/>
              <w:jc w:val="center"/>
              <w:textAlignment w:val="center"/>
              <w:rPr>
                <w:rFonts w:ascii="宋体" w:hAnsi="宋体"/>
              </w:rPr>
            </w:pPr>
            <w:r>
              <w:rPr>
                <w:rFonts w:ascii="宋体" w:hAnsi="宋体" w:hint="eastAsia"/>
              </w:rPr>
              <w:t>6</w:t>
            </w:r>
          </w:p>
        </w:tc>
        <w:tc>
          <w:tcPr>
            <w:tcW w:w="691" w:type="pct"/>
            <w:tcBorders>
              <w:tl2br w:val="nil"/>
              <w:tr2bl w:val="nil"/>
            </w:tcBorders>
            <w:vAlign w:val="center"/>
          </w:tcPr>
          <w:p w14:paraId="77168837" w14:textId="77777777" w:rsidR="004B547E" w:rsidRDefault="003C237F">
            <w:pPr>
              <w:widowControl/>
              <w:spacing w:line="360" w:lineRule="auto"/>
              <w:jc w:val="center"/>
              <w:textAlignment w:val="center"/>
              <w:rPr>
                <w:rFonts w:ascii="宋体" w:hAnsi="宋体"/>
                <w:kern w:val="0"/>
                <w:lang w:bidi="ar"/>
              </w:rPr>
            </w:pPr>
            <w:r>
              <w:rPr>
                <w:rFonts w:ascii="宋体" w:hAnsi="宋体"/>
                <w:kern w:val="0"/>
                <w:lang w:bidi="ar"/>
              </w:rPr>
              <w:t>4</w:t>
            </w:r>
            <w:r>
              <w:rPr>
                <w:rFonts w:ascii="宋体" w:hAnsi="宋体" w:hint="eastAsia"/>
                <w:kern w:val="0"/>
                <w:lang w:bidi="ar"/>
              </w:rPr>
              <w:t>3</w:t>
            </w:r>
          </w:p>
        </w:tc>
      </w:tr>
      <w:tr w:rsidR="004B547E" w14:paraId="09BDCE8F" w14:textId="77777777">
        <w:trPr>
          <w:trHeight w:val="1680"/>
        </w:trPr>
        <w:tc>
          <w:tcPr>
            <w:tcW w:w="227" w:type="pct"/>
            <w:tcBorders>
              <w:tl2br w:val="nil"/>
              <w:tr2bl w:val="nil"/>
            </w:tcBorders>
            <w:vAlign w:val="center"/>
          </w:tcPr>
          <w:p w14:paraId="32ADFB1E" w14:textId="77777777" w:rsidR="004B547E" w:rsidRDefault="003C237F">
            <w:pPr>
              <w:widowControl/>
              <w:spacing w:line="360" w:lineRule="auto"/>
              <w:jc w:val="center"/>
              <w:textAlignment w:val="center"/>
              <w:rPr>
                <w:rFonts w:ascii="宋体" w:hAnsi="宋体"/>
                <w:b/>
                <w:bCs/>
                <w:kern w:val="0"/>
                <w:lang w:bidi="ar"/>
              </w:rPr>
            </w:pPr>
            <w:r>
              <w:rPr>
                <w:rFonts w:ascii="宋体" w:hAnsi="宋体"/>
                <w:b/>
                <w:bCs/>
                <w:kern w:val="0"/>
                <w:lang w:bidi="ar"/>
              </w:rPr>
              <w:t>16</w:t>
            </w:r>
          </w:p>
        </w:tc>
        <w:tc>
          <w:tcPr>
            <w:tcW w:w="535" w:type="pct"/>
            <w:vMerge/>
            <w:tcBorders>
              <w:tl2br w:val="nil"/>
              <w:tr2bl w:val="nil"/>
            </w:tcBorders>
            <w:vAlign w:val="center"/>
          </w:tcPr>
          <w:p w14:paraId="57877C6C" w14:textId="77777777" w:rsidR="004B547E" w:rsidRDefault="004B547E">
            <w:pPr>
              <w:widowControl/>
              <w:spacing w:line="360" w:lineRule="auto"/>
              <w:jc w:val="center"/>
              <w:textAlignment w:val="center"/>
              <w:rPr>
                <w:rFonts w:ascii="宋体" w:hAnsi="宋体"/>
                <w:b/>
                <w:bCs/>
                <w:kern w:val="0"/>
                <w:lang w:bidi="ar"/>
              </w:rPr>
            </w:pPr>
          </w:p>
        </w:tc>
        <w:tc>
          <w:tcPr>
            <w:tcW w:w="549" w:type="pct"/>
            <w:tcBorders>
              <w:tl2br w:val="nil"/>
              <w:tr2bl w:val="nil"/>
            </w:tcBorders>
            <w:vAlign w:val="center"/>
          </w:tcPr>
          <w:p w14:paraId="03BD22DD" w14:textId="77777777" w:rsidR="004B547E" w:rsidRDefault="003C237F">
            <w:pPr>
              <w:widowControl/>
              <w:spacing w:line="360" w:lineRule="auto"/>
              <w:jc w:val="center"/>
              <w:textAlignment w:val="center"/>
              <w:rPr>
                <w:rFonts w:ascii="宋体" w:hAnsi="宋体"/>
                <w:lang w:bidi="ar"/>
              </w:rPr>
            </w:pPr>
            <w:r>
              <w:rPr>
                <w:rFonts w:ascii="宋体" w:hAnsi="宋体"/>
                <w:lang w:bidi="ar"/>
              </w:rPr>
              <w:t>运维服务方案</w:t>
            </w:r>
          </w:p>
        </w:tc>
        <w:tc>
          <w:tcPr>
            <w:tcW w:w="2707" w:type="pct"/>
            <w:tcBorders>
              <w:tl2br w:val="nil"/>
              <w:tr2bl w:val="nil"/>
            </w:tcBorders>
            <w:vAlign w:val="center"/>
          </w:tcPr>
          <w:p w14:paraId="09EF33C8" w14:textId="77777777" w:rsidR="004B547E" w:rsidRDefault="003C237F">
            <w:pPr>
              <w:widowControl/>
              <w:spacing w:line="360" w:lineRule="auto"/>
              <w:jc w:val="left"/>
              <w:textAlignment w:val="center"/>
              <w:rPr>
                <w:rFonts w:ascii="宋体" w:hAnsi="宋体"/>
                <w:lang w:bidi="ar"/>
              </w:rPr>
            </w:pPr>
            <w:r>
              <w:rPr>
                <w:rFonts w:ascii="宋体" w:hAnsi="宋体"/>
                <w:lang w:bidi="ar"/>
              </w:rPr>
              <w:t>运维服务方案完整覆盖全流程，覆盖全维度</w:t>
            </w:r>
            <w:proofErr w:type="gramStart"/>
            <w:r>
              <w:rPr>
                <w:rFonts w:ascii="宋体" w:hAnsi="宋体"/>
                <w:lang w:bidi="ar"/>
              </w:rPr>
              <w:t>安全运</w:t>
            </w:r>
            <w:proofErr w:type="gramEnd"/>
            <w:r>
              <w:rPr>
                <w:rFonts w:ascii="宋体" w:hAnsi="宋体"/>
                <w:lang w:bidi="ar"/>
              </w:rPr>
              <w:t>维体系，风险闭环管理，需求理解深刻，执行性强的得</w:t>
            </w:r>
            <w:r>
              <w:rPr>
                <w:rFonts w:ascii="宋体" w:hAnsi="宋体" w:hint="eastAsia"/>
                <w:lang w:bidi="ar"/>
              </w:rPr>
              <w:t>6</w:t>
            </w:r>
            <w:r>
              <w:rPr>
                <w:rFonts w:ascii="宋体" w:hAnsi="宋体"/>
                <w:lang w:bidi="ar"/>
              </w:rPr>
              <w:t>分；</w:t>
            </w:r>
          </w:p>
          <w:p w14:paraId="38A23BAD" w14:textId="77777777" w:rsidR="004B547E" w:rsidRDefault="003C237F">
            <w:pPr>
              <w:pStyle w:val="2"/>
              <w:spacing w:line="360" w:lineRule="auto"/>
              <w:rPr>
                <w:rFonts w:ascii="宋体" w:eastAsia="宋体" w:hAnsi="宋体"/>
                <w:sz w:val="24"/>
                <w:szCs w:val="24"/>
                <w:lang w:bidi="ar"/>
              </w:rPr>
            </w:pPr>
            <w:r>
              <w:rPr>
                <w:rFonts w:ascii="宋体" w:eastAsia="宋体" w:hAnsi="宋体"/>
                <w:sz w:val="24"/>
                <w:szCs w:val="24"/>
                <w:lang w:bidi="ar"/>
              </w:rPr>
              <w:lastRenderedPageBreak/>
              <w:t>运维服务</w:t>
            </w:r>
            <w:proofErr w:type="gramStart"/>
            <w:r>
              <w:rPr>
                <w:rFonts w:ascii="宋体" w:eastAsia="宋体" w:hAnsi="宋体"/>
                <w:sz w:val="24"/>
                <w:szCs w:val="24"/>
                <w:lang w:bidi="ar"/>
              </w:rPr>
              <w:t>方案方案</w:t>
            </w:r>
            <w:proofErr w:type="gramEnd"/>
            <w:r>
              <w:rPr>
                <w:rFonts w:ascii="宋体" w:eastAsia="宋体" w:hAnsi="宋体"/>
                <w:sz w:val="24"/>
                <w:szCs w:val="24"/>
                <w:lang w:bidi="ar"/>
              </w:rPr>
              <w:t>覆盖主要流程，覆盖多维</w:t>
            </w:r>
            <w:proofErr w:type="gramStart"/>
            <w:r>
              <w:rPr>
                <w:rFonts w:ascii="宋体" w:eastAsia="宋体" w:hAnsi="宋体"/>
                <w:sz w:val="24"/>
                <w:szCs w:val="24"/>
                <w:lang w:bidi="ar"/>
              </w:rPr>
              <w:t>度安全运</w:t>
            </w:r>
            <w:proofErr w:type="gramEnd"/>
            <w:r>
              <w:rPr>
                <w:rFonts w:ascii="宋体" w:eastAsia="宋体" w:hAnsi="宋体"/>
                <w:sz w:val="24"/>
                <w:szCs w:val="24"/>
                <w:lang w:bidi="ar"/>
              </w:rPr>
              <w:t>维体系，需求理解较充分的得3分；</w:t>
            </w:r>
          </w:p>
          <w:p w14:paraId="42D82248" w14:textId="77777777" w:rsidR="004B547E" w:rsidRDefault="003C237F">
            <w:pPr>
              <w:spacing w:line="360" w:lineRule="auto"/>
              <w:rPr>
                <w:rFonts w:ascii="宋体" w:hAnsi="宋体"/>
                <w:lang w:bidi="ar"/>
              </w:rPr>
            </w:pPr>
            <w:r>
              <w:rPr>
                <w:rFonts w:ascii="宋体" w:hAnsi="宋体"/>
                <w:lang w:bidi="ar"/>
              </w:rPr>
              <w:t>运维服务方案内容基本满足，基础</w:t>
            </w:r>
            <w:proofErr w:type="gramStart"/>
            <w:r>
              <w:rPr>
                <w:rFonts w:ascii="宋体" w:hAnsi="宋体"/>
                <w:lang w:bidi="ar"/>
              </w:rPr>
              <w:t>安全运维管理</w:t>
            </w:r>
            <w:proofErr w:type="gramEnd"/>
            <w:r>
              <w:rPr>
                <w:rFonts w:ascii="宋体" w:hAnsi="宋体"/>
                <w:lang w:bidi="ar"/>
              </w:rPr>
              <w:t>体系，需求理解基本到位的得1分。</w:t>
            </w:r>
          </w:p>
          <w:p w14:paraId="78A7F41A" w14:textId="77777777" w:rsidR="004B547E" w:rsidRDefault="003C237F">
            <w:pPr>
              <w:widowControl/>
              <w:spacing w:line="360" w:lineRule="auto"/>
              <w:jc w:val="left"/>
              <w:textAlignment w:val="center"/>
              <w:rPr>
                <w:rFonts w:ascii="宋体" w:hAnsi="宋体"/>
                <w:lang w:bidi="ar"/>
              </w:rPr>
            </w:pPr>
            <w:r>
              <w:rPr>
                <w:rFonts w:ascii="宋体" w:hAnsi="宋体"/>
                <w:lang w:bidi="ar"/>
              </w:rPr>
              <w:t>其他情况不得分。</w:t>
            </w:r>
          </w:p>
        </w:tc>
        <w:tc>
          <w:tcPr>
            <w:tcW w:w="287" w:type="pct"/>
            <w:tcBorders>
              <w:tl2br w:val="nil"/>
              <w:tr2bl w:val="nil"/>
            </w:tcBorders>
            <w:vAlign w:val="center"/>
          </w:tcPr>
          <w:p w14:paraId="5E4C8261" w14:textId="77777777" w:rsidR="004B547E" w:rsidRDefault="003C237F">
            <w:pPr>
              <w:widowControl/>
              <w:spacing w:line="360" w:lineRule="auto"/>
              <w:jc w:val="center"/>
              <w:textAlignment w:val="center"/>
              <w:rPr>
                <w:rFonts w:ascii="宋体" w:hAnsi="宋体"/>
              </w:rPr>
            </w:pPr>
            <w:r>
              <w:rPr>
                <w:rFonts w:ascii="宋体" w:hAnsi="宋体" w:hint="eastAsia"/>
              </w:rPr>
              <w:lastRenderedPageBreak/>
              <w:t>6</w:t>
            </w:r>
          </w:p>
        </w:tc>
        <w:tc>
          <w:tcPr>
            <w:tcW w:w="691" w:type="pct"/>
            <w:tcBorders>
              <w:tl2br w:val="nil"/>
              <w:tr2bl w:val="nil"/>
            </w:tcBorders>
            <w:vAlign w:val="center"/>
          </w:tcPr>
          <w:p w14:paraId="3832A3AC" w14:textId="77777777" w:rsidR="004B547E" w:rsidRDefault="003C237F">
            <w:pPr>
              <w:widowControl/>
              <w:spacing w:line="360" w:lineRule="auto"/>
              <w:jc w:val="center"/>
              <w:textAlignment w:val="center"/>
              <w:rPr>
                <w:rFonts w:ascii="宋体" w:hAnsi="宋体"/>
                <w:kern w:val="0"/>
                <w:lang w:bidi="ar"/>
              </w:rPr>
            </w:pPr>
            <w:r>
              <w:rPr>
                <w:rFonts w:ascii="宋体" w:hAnsi="宋体"/>
                <w:kern w:val="0"/>
                <w:lang w:bidi="ar"/>
              </w:rPr>
              <w:t>4</w:t>
            </w:r>
            <w:r>
              <w:rPr>
                <w:rFonts w:ascii="宋体" w:hAnsi="宋体" w:hint="eastAsia"/>
                <w:kern w:val="0"/>
                <w:lang w:bidi="ar"/>
              </w:rPr>
              <w:t>4</w:t>
            </w:r>
          </w:p>
        </w:tc>
      </w:tr>
    </w:tbl>
    <w:p w14:paraId="08831C0D" w14:textId="77777777" w:rsidR="004B547E" w:rsidRDefault="004B547E">
      <w:pPr>
        <w:pStyle w:val="2"/>
      </w:pPr>
    </w:p>
    <w:p w14:paraId="061E661B" w14:textId="77777777" w:rsidR="004B547E" w:rsidRDefault="003C237F">
      <w:pPr>
        <w:snapToGrid w:val="0"/>
        <w:spacing w:line="560" w:lineRule="exact"/>
        <w:ind w:firstLineChars="200" w:firstLine="560"/>
        <w:jc w:val="left"/>
        <w:rPr>
          <w:rFonts w:ascii="宋体" w:hAnsi="宋体"/>
          <w:sz w:val="28"/>
          <w:szCs w:val="28"/>
        </w:rPr>
      </w:pPr>
      <w:r>
        <w:rPr>
          <w:rFonts w:ascii="宋体" w:hAnsi="宋体" w:hint="eastAsia"/>
          <w:sz w:val="28"/>
          <w:szCs w:val="28"/>
        </w:rPr>
        <w:t>属于主观评价的指标包括：</w:t>
      </w:r>
      <w:r>
        <w:rPr>
          <w:rFonts w:ascii="宋体" w:hAnsi="宋体"/>
          <w:sz w:val="28"/>
          <w:szCs w:val="28"/>
        </w:rPr>
        <w:t>1</w:t>
      </w:r>
      <w:r>
        <w:rPr>
          <w:rFonts w:ascii="宋体" w:hAnsi="宋体" w:hint="eastAsia"/>
          <w:sz w:val="28"/>
          <w:szCs w:val="28"/>
        </w:rPr>
        <w:t>、</w:t>
      </w:r>
      <w:r>
        <w:rPr>
          <w:rFonts w:ascii="宋体" w:hAnsi="宋体"/>
          <w:sz w:val="28"/>
          <w:szCs w:val="28"/>
        </w:rPr>
        <w:t>15</w:t>
      </w:r>
      <w:r>
        <w:rPr>
          <w:rFonts w:ascii="宋体" w:hAnsi="宋体" w:hint="eastAsia"/>
          <w:sz w:val="28"/>
          <w:szCs w:val="28"/>
        </w:rPr>
        <w:t>、</w:t>
      </w:r>
      <w:r>
        <w:rPr>
          <w:rFonts w:ascii="宋体" w:hAnsi="宋体"/>
          <w:sz w:val="28"/>
          <w:szCs w:val="28"/>
        </w:rPr>
        <w:t>16</w:t>
      </w:r>
    </w:p>
    <w:p w14:paraId="573FD9CC" w14:textId="77777777" w:rsidR="004B547E" w:rsidRDefault="003C237F">
      <w:pPr>
        <w:snapToGrid w:val="0"/>
        <w:spacing w:line="560" w:lineRule="exact"/>
        <w:ind w:firstLineChars="200" w:firstLine="560"/>
        <w:jc w:val="left"/>
        <w:rPr>
          <w:rFonts w:ascii="宋体" w:hAnsi="宋体"/>
          <w:sz w:val="32"/>
          <w:szCs w:val="32"/>
        </w:rPr>
      </w:pPr>
      <w:r>
        <w:rPr>
          <w:rFonts w:ascii="宋体" w:hAnsi="宋体" w:hint="eastAsia"/>
          <w:sz w:val="28"/>
          <w:szCs w:val="28"/>
        </w:rPr>
        <w:t>属于客观评价的指标包括：</w:t>
      </w:r>
      <w:r>
        <w:rPr>
          <w:rFonts w:ascii="宋体" w:hAnsi="宋体"/>
          <w:sz w:val="28"/>
          <w:szCs w:val="28"/>
        </w:rPr>
        <w:t>2</w:t>
      </w:r>
      <w:r>
        <w:rPr>
          <w:rFonts w:ascii="宋体" w:hAnsi="宋体" w:hint="eastAsia"/>
          <w:sz w:val="28"/>
          <w:szCs w:val="28"/>
        </w:rPr>
        <w:t>、</w:t>
      </w:r>
      <w:r>
        <w:rPr>
          <w:rFonts w:ascii="宋体" w:hAnsi="宋体"/>
          <w:sz w:val="28"/>
          <w:szCs w:val="28"/>
        </w:rPr>
        <w:t>3</w:t>
      </w:r>
      <w:r>
        <w:rPr>
          <w:rFonts w:ascii="宋体" w:hAnsi="宋体" w:hint="eastAsia"/>
          <w:sz w:val="28"/>
          <w:szCs w:val="28"/>
        </w:rPr>
        <w:t>、</w:t>
      </w:r>
      <w:r>
        <w:rPr>
          <w:rFonts w:ascii="宋体" w:hAnsi="宋体"/>
          <w:sz w:val="28"/>
          <w:szCs w:val="28"/>
        </w:rPr>
        <w:t>4</w:t>
      </w:r>
      <w:r>
        <w:rPr>
          <w:rFonts w:ascii="宋体" w:hAnsi="宋体" w:hint="eastAsia"/>
          <w:sz w:val="28"/>
          <w:szCs w:val="28"/>
        </w:rPr>
        <w:t>、</w:t>
      </w:r>
      <w:r>
        <w:rPr>
          <w:rFonts w:ascii="宋体" w:hAnsi="宋体"/>
          <w:sz w:val="28"/>
          <w:szCs w:val="28"/>
        </w:rPr>
        <w:t>5</w:t>
      </w:r>
      <w:r>
        <w:rPr>
          <w:rFonts w:ascii="宋体" w:hAnsi="宋体" w:hint="eastAsia"/>
          <w:sz w:val="28"/>
          <w:szCs w:val="28"/>
        </w:rPr>
        <w:t>、</w:t>
      </w:r>
      <w:r>
        <w:rPr>
          <w:rFonts w:ascii="宋体" w:hAnsi="宋体"/>
          <w:sz w:val="28"/>
          <w:szCs w:val="28"/>
        </w:rPr>
        <w:t>6</w:t>
      </w:r>
      <w:r>
        <w:rPr>
          <w:rFonts w:ascii="宋体" w:hAnsi="宋体" w:hint="eastAsia"/>
          <w:sz w:val="28"/>
          <w:szCs w:val="28"/>
        </w:rPr>
        <w:t>、</w:t>
      </w:r>
      <w:r>
        <w:rPr>
          <w:rFonts w:ascii="宋体" w:hAnsi="宋体"/>
          <w:sz w:val="28"/>
          <w:szCs w:val="28"/>
        </w:rPr>
        <w:t>7</w:t>
      </w:r>
      <w:r>
        <w:rPr>
          <w:rFonts w:ascii="宋体" w:hAnsi="宋体" w:hint="eastAsia"/>
          <w:sz w:val="28"/>
          <w:szCs w:val="28"/>
        </w:rPr>
        <w:t>、</w:t>
      </w:r>
      <w:r>
        <w:rPr>
          <w:rFonts w:ascii="宋体" w:hAnsi="宋体"/>
          <w:sz w:val="28"/>
          <w:szCs w:val="28"/>
        </w:rPr>
        <w:t>8</w:t>
      </w:r>
      <w:r>
        <w:rPr>
          <w:rFonts w:ascii="宋体" w:hAnsi="宋体" w:hint="eastAsia"/>
          <w:sz w:val="28"/>
          <w:szCs w:val="28"/>
        </w:rPr>
        <w:t>、</w:t>
      </w:r>
      <w:r>
        <w:rPr>
          <w:rFonts w:ascii="宋体" w:hAnsi="宋体"/>
          <w:sz w:val="28"/>
          <w:szCs w:val="28"/>
        </w:rPr>
        <w:t>9</w:t>
      </w:r>
      <w:r>
        <w:rPr>
          <w:rFonts w:ascii="宋体" w:hAnsi="宋体" w:hint="eastAsia"/>
          <w:sz w:val="28"/>
          <w:szCs w:val="28"/>
        </w:rPr>
        <w:t>、</w:t>
      </w:r>
      <w:r>
        <w:rPr>
          <w:rFonts w:ascii="宋体" w:hAnsi="宋体"/>
          <w:sz w:val="28"/>
          <w:szCs w:val="28"/>
        </w:rPr>
        <w:t>10</w:t>
      </w:r>
      <w:r>
        <w:rPr>
          <w:rFonts w:ascii="宋体" w:hAnsi="宋体" w:hint="eastAsia"/>
          <w:sz w:val="28"/>
          <w:szCs w:val="28"/>
        </w:rPr>
        <w:t>、</w:t>
      </w:r>
      <w:r>
        <w:rPr>
          <w:rFonts w:ascii="宋体" w:hAnsi="宋体"/>
          <w:sz w:val="28"/>
          <w:szCs w:val="28"/>
        </w:rPr>
        <w:t>11</w:t>
      </w:r>
      <w:r>
        <w:rPr>
          <w:rFonts w:ascii="宋体" w:hAnsi="宋体" w:hint="eastAsia"/>
          <w:sz w:val="28"/>
          <w:szCs w:val="28"/>
        </w:rPr>
        <w:t>、</w:t>
      </w:r>
      <w:r>
        <w:rPr>
          <w:rFonts w:ascii="宋体" w:hAnsi="宋体"/>
          <w:sz w:val="28"/>
          <w:szCs w:val="28"/>
        </w:rPr>
        <w:t>12</w:t>
      </w:r>
      <w:r>
        <w:rPr>
          <w:rFonts w:ascii="宋体" w:hAnsi="宋体" w:hint="eastAsia"/>
          <w:sz w:val="28"/>
          <w:szCs w:val="28"/>
        </w:rPr>
        <w:t>、</w:t>
      </w:r>
      <w:r>
        <w:rPr>
          <w:rFonts w:ascii="宋体" w:hAnsi="宋体"/>
          <w:sz w:val="28"/>
          <w:szCs w:val="28"/>
        </w:rPr>
        <w:t>13</w:t>
      </w:r>
      <w:r>
        <w:rPr>
          <w:rFonts w:ascii="宋体" w:hAnsi="宋体" w:hint="eastAsia"/>
          <w:sz w:val="28"/>
          <w:szCs w:val="28"/>
        </w:rPr>
        <w:t>、</w:t>
      </w:r>
      <w:r>
        <w:rPr>
          <w:rFonts w:ascii="宋体" w:hAnsi="宋体"/>
          <w:sz w:val="28"/>
          <w:szCs w:val="28"/>
        </w:rPr>
        <w:t>14</w:t>
      </w:r>
    </w:p>
    <w:p w14:paraId="3996EF1F" w14:textId="77777777" w:rsidR="004B547E" w:rsidRDefault="004B547E">
      <w:pPr>
        <w:pStyle w:val="25"/>
        <w:ind w:leftChars="0" w:left="0" w:firstLineChars="0" w:firstLine="0"/>
        <w:rPr>
          <w:rFonts w:ascii="宋体" w:hAnsi="宋体"/>
          <w:kern w:val="44"/>
          <w:sz w:val="44"/>
          <w:szCs w:val="44"/>
        </w:rPr>
        <w:sectPr w:rsidR="004B547E">
          <w:footerReference w:type="default" r:id="rId13"/>
          <w:pgSz w:w="11906" w:h="16838"/>
          <w:pgMar w:top="1440" w:right="1800" w:bottom="1440" w:left="1800" w:header="851" w:footer="992" w:gutter="0"/>
          <w:cols w:space="720"/>
          <w:docGrid w:type="lines" w:linePitch="312"/>
        </w:sectPr>
      </w:pPr>
      <w:bookmarkStart w:id="244" w:name="OLE_LINK14"/>
      <w:bookmarkStart w:id="245" w:name="_Hlk140338415"/>
      <w:bookmarkStart w:id="246" w:name="_Toc1195"/>
      <w:bookmarkStart w:id="247" w:name="_Toc6692"/>
      <w:bookmarkEnd w:id="242"/>
    </w:p>
    <w:p w14:paraId="6E6058FE" w14:textId="77777777" w:rsidR="004B547E" w:rsidRDefault="004B547E">
      <w:pPr>
        <w:pStyle w:val="25"/>
        <w:ind w:leftChars="0" w:left="0" w:firstLineChars="0" w:firstLine="0"/>
        <w:rPr>
          <w:rFonts w:ascii="宋体" w:hAnsi="宋体"/>
          <w:kern w:val="44"/>
          <w:sz w:val="44"/>
          <w:szCs w:val="44"/>
        </w:rPr>
      </w:pPr>
    </w:p>
    <w:p w14:paraId="0142F539" w14:textId="77777777" w:rsidR="004B547E" w:rsidRDefault="003C237F">
      <w:pPr>
        <w:pStyle w:val="1"/>
        <w:rPr>
          <w:rFonts w:ascii="宋体" w:hAnsi="宋体"/>
        </w:rPr>
      </w:pPr>
      <w:bookmarkStart w:id="248" w:name="_Toc213417151"/>
      <w:r>
        <w:rPr>
          <w:rFonts w:ascii="宋体" w:hAnsi="宋体" w:hint="eastAsia"/>
        </w:rPr>
        <w:t>第四章 采购需求</w:t>
      </w:r>
      <w:bookmarkEnd w:id="248"/>
    </w:p>
    <w:p w14:paraId="00C64362" w14:textId="77777777" w:rsidR="004B547E" w:rsidRDefault="003C237F">
      <w:pPr>
        <w:spacing w:line="480" w:lineRule="atLeast"/>
        <w:rPr>
          <w:rFonts w:ascii="宋体" w:hAnsi="宋体" w:cs="宋体"/>
        </w:rPr>
      </w:pPr>
      <w:r>
        <w:rPr>
          <w:rFonts w:ascii="宋体" w:hAnsi="宋体" w:cs="宋体" w:hint="eastAsia"/>
        </w:rPr>
        <w:t>（注：如招标文件中其他章节的表述与本章采购需求不一致，均以采购需求为准。）</w:t>
      </w:r>
    </w:p>
    <w:p w14:paraId="5113B881" w14:textId="77777777" w:rsidR="004B547E" w:rsidRDefault="004B547E">
      <w:pPr>
        <w:pStyle w:val="25"/>
        <w:ind w:left="480" w:firstLine="480"/>
        <w:rPr>
          <w:rFonts w:ascii="宋体" w:hAnsi="宋体"/>
        </w:rPr>
      </w:pPr>
    </w:p>
    <w:p w14:paraId="7C9A1126" w14:textId="77777777" w:rsidR="004B547E" w:rsidRDefault="003C237F">
      <w:pPr>
        <w:pStyle w:val="20"/>
        <w:spacing w:before="24" w:after="24"/>
        <w:ind w:left="425"/>
        <w:rPr>
          <w:rFonts w:ascii="宋体" w:hAnsi="宋体"/>
          <w:b/>
          <w:bCs w:val="0"/>
          <w:sz w:val="24"/>
          <w:szCs w:val="24"/>
        </w:rPr>
      </w:pPr>
      <w:r>
        <w:rPr>
          <w:rFonts w:ascii="宋体" w:hAnsi="宋体" w:hint="eastAsia"/>
          <w:b/>
          <w:bCs w:val="0"/>
          <w:sz w:val="24"/>
          <w:szCs w:val="24"/>
        </w:rPr>
        <w:t>一、</w:t>
      </w:r>
      <w:r>
        <w:rPr>
          <w:rFonts w:ascii="宋体" w:hAnsi="宋体"/>
          <w:b/>
          <w:bCs w:val="0"/>
          <w:sz w:val="24"/>
          <w:szCs w:val="24"/>
        </w:rPr>
        <w:t>采购需求前附表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626"/>
        <w:gridCol w:w="5820"/>
      </w:tblGrid>
      <w:tr w:rsidR="004B547E" w14:paraId="3B53F35F" w14:textId="77777777">
        <w:trPr>
          <w:trHeight w:val="397"/>
          <w:tblHeader/>
          <w:jc w:val="center"/>
        </w:trPr>
        <w:tc>
          <w:tcPr>
            <w:tcW w:w="512" w:type="pct"/>
            <w:vAlign w:val="center"/>
          </w:tcPr>
          <w:p w14:paraId="3D90E00E" w14:textId="77777777" w:rsidR="004B547E" w:rsidRDefault="003C237F">
            <w:pPr>
              <w:spacing w:line="560" w:lineRule="exact"/>
              <w:ind w:left="-65"/>
              <w:jc w:val="center"/>
              <w:rPr>
                <w:rFonts w:ascii="宋体" w:hAnsi="宋体"/>
                <w:b/>
                <w:szCs w:val="28"/>
              </w:rPr>
            </w:pPr>
            <w:r>
              <w:rPr>
                <w:rFonts w:ascii="宋体" w:hAnsi="宋体"/>
                <w:b/>
                <w:szCs w:val="28"/>
              </w:rPr>
              <w:t>序号</w:t>
            </w:r>
          </w:p>
        </w:tc>
        <w:tc>
          <w:tcPr>
            <w:tcW w:w="980" w:type="pct"/>
            <w:vAlign w:val="center"/>
          </w:tcPr>
          <w:p w14:paraId="79F05FA9" w14:textId="77777777" w:rsidR="004B547E" w:rsidRDefault="003C237F">
            <w:pPr>
              <w:spacing w:line="560" w:lineRule="exact"/>
              <w:ind w:left="-65"/>
              <w:jc w:val="center"/>
              <w:rPr>
                <w:rFonts w:ascii="宋体" w:hAnsi="宋体"/>
                <w:b/>
                <w:szCs w:val="28"/>
              </w:rPr>
            </w:pPr>
            <w:r>
              <w:rPr>
                <w:rFonts w:ascii="宋体" w:hAnsi="宋体"/>
                <w:b/>
                <w:szCs w:val="28"/>
              </w:rPr>
              <w:t>类 别</w:t>
            </w:r>
          </w:p>
        </w:tc>
        <w:tc>
          <w:tcPr>
            <w:tcW w:w="3508" w:type="pct"/>
            <w:vAlign w:val="center"/>
          </w:tcPr>
          <w:p w14:paraId="1592C9C9" w14:textId="77777777" w:rsidR="004B547E" w:rsidRDefault="003C237F">
            <w:pPr>
              <w:spacing w:line="560" w:lineRule="exact"/>
              <w:ind w:left="-65"/>
              <w:jc w:val="center"/>
              <w:rPr>
                <w:rFonts w:ascii="宋体" w:hAnsi="宋体"/>
                <w:b/>
                <w:szCs w:val="28"/>
              </w:rPr>
            </w:pPr>
            <w:r>
              <w:rPr>
                <w:rFonts w:ascii="宋体" w:hAnsi="宋体"/>
                <w:b/>
                <w:szCs w:val="28"/>
              </w:rPr>
              <w:t>内  容</w:t>
            </w:r>
          </w:p>
        </w:tc>
      </w:tr>
      <w:tr w:rsidR="004B547E" w14:paraId="04944BA7" w14:textId="77777777">
        <w:trPr>
          <w:trHeight w:val="397"/>
          <w:jc w:val="center"/>
        </w:trPr>
        <w:tc>
          <w:tcPr>
            <w:tcW w:w="512" w:type="pct"/>
            <w:vAlign w:val="center"/>
          </w:tcPr>
          <w:p w14:paraId="1EAC44B4" w14:textId="77777777" w:rsidR="004B547E" w:rsidRDefault="003C237F">
            <w:pPr>
              <w:spacing w:line="560" w:lineRule="exact"/>
              <w:ind w:left="-65"/>
              <w:jc w:val="center"/>
              <w:rPr>
                <w:rFonts w:ascii="宋体" w:hAnsi="宋体"/>
                <w:b/>
                <w:szCs w:val="28"/>
              </w:rPr>
            </w:pPr>
            <w:r>
              <w:rPr>
                <w:rFonts w:ascii="宋体" w:hAnsi="宋体"/>
                <w:szCs w:val="28"/>
              </w:rPr>
              <w:t>1</w:t>
            </w:r>
          </w:p>
        </w:tc>
        <w:tc>
          <w:tcPr>
            <w:tcW w:w="980" w:type="pct"/>
            <w:vAlign w:val="center"/>
          </w:tcPr>
          <w:p w14:paraId="51D461EA" w14:textId="77777777" w:rsidR="004B547E" w:rsidRDefault="003C237F">
            <w:pPr>
              <w:snapToGrid w:val="0"/>
              <w:spacing w:line="560" w:lineRule="exact"/>
              <w:jc w:val="center"/>
              <w:rPr>
                <w:rFonts w:ascii="宋体" w:hAnsi="宋体"/>
                <w:b/>
                <w:szCs w:val="28"/>
              </w:rPr>
            </w:pPr>
            <w:r>
              <w:rPr>
                <w:rFonts w:ascii="宋体" w:hAnsi="宋体"/>
                <w:szCs w:val="28"/>
              </w:rPr>
              <w:t>项目名称</w:t>
            </w:r>
          </w:p>
        </w:tc>
        <w:tc>
          <w:tcPr>
            <w:tcW w:w="3508" w:type="pct"/>
            <w:vAlign w:val="center"/>
          </w:tcPr>
          <w:p w14:paraId="5BBD3482" w14:textId="77777777" w:rsidR="004B547E" w:rsidRDefault="003C237F">
            <w:pPr>
              <w:snapToGrid w:val="0"/>
              <w:spacing w:line="560" w:lineRule="exact"/>
              <w:jc w:val="left"/>
              <w:rPr>
                <w:rFonts w:ascii="宋体" w:hAnsi="宋体"/>
                <w:b/>
                <w:szCs w:val="28"/>
              </w:rPr>
            </w:pPr>
            <w:r>
              <w:rPr>
                <w:rFonts w:ascii="宋体" w:hAnsi="宋体"/>
                <w:szCs w:val="28"/>
              </w:rPr>
              <w:t>2026-2029年上海新机房租赁服务项目</w:t>
            </w:r>
          </w:p>
        </w:tc>
      </w:tr>
      <w:tr w:rsidR="004B547E" w14:paraId="2EBD6017" w14:textId="77777777">
        <w:trPr>
          <w:trHeight w:val="397"/>
          <w:jc w:val="center"/>
        </w:trPr>
        <w:tc>
          <w:tcPr>
            <w:tcW w:w="512" w:type="pct"/>
            <w:vAlign w:val="center"/>
          </w:tcPr>
          <w:p w14:paraId="4826F2C6" w14:textId="77777777" w:rsidR="004B547E" w:rsidRDefault="003C237F">
            <w:pPr>
              <w:spacing w:line="560" w:lineRule="exact"/>
              <w:ind w:left="-65"/>
              <w:jc w:val="center"/>
              <w:rPr>
                <w:rFonts w:ascii="宋体" w:hAnsi="宋体"/>
                <w:szCs w:val="28"/>
              </w:rPr>
            </w:pPr>
            <w:r>
              <w:rPr>
                <w:rFonts w:ascii="宋体" w:hAnsi="宋体"/>
                <w:szCs w:val="28"/>
              </w:rPr>
              <w:t>2</w:t>
            </w:r>
          </w:p>
        </w:tc>
        <w:tc>
          <w:tcPr>
            <w:tcW w:w="980" w:type="pct"/>
            <w:vAlign w:val="center"/>
          </w:tcPr>
          <w:p w14:paraId="193C7D1C" w14:textId="77777777" w:rsidR="004B547E" w:rsidRDefault="003C237F">
            <w:pPr>
              <w:snapToGrid w:val="0"/>
              <w:spacing w:line="560" w:lineRule="exact"/>
              <w:jc w:val="center"/>
              <w:rPr>
                <w:rFonts w:ascii="宋体" w:hAnsi="宋体"/>
                <w:szCs w:val="28"/>
              </w:rPr>
            </w:pPr>
            <w:r>
              <w:rPr>
                <w:rFonts w:ascii="宋体" w:hAnsi="宋体"/>
                <w:szCs w:val="28"/>
              </w:rPr>
              <w:t>采购分类</w:t>
            </w:r>
          </w:p>
        </w:tc>
        <w:tc>
          <w:tcPr>
            <w:tcW w:w="3508" w:type="pct"/>
            <w:vAlign w:val="center"/>
          </w:tcPr>
          <w:p w14:paraId="40985338" w14:textId="77777777" w:rsidR="004B547E" w:rsidRDefault="003C237F">
            <w:pPr>
              <w:snapToGrid w:val="0"/>
              <w:spacing w:line="560" w:lineRule="exact"/>
              <w:jc w:val="left"/>
              <w:rPr>
                <w:rFonts w:ascii="宋体" w:hAnsi="宋体"/>
                <w:color w:val="2B2BFF"/>
                <w:szCs w:val="28"/>
              </w:rPr>
            </w:pPr>
            <w:r>
              <w:rPr>
                <w:rFonts w:ascii="宋体" w:hAnsi="宋体"/>
                <w:szCs w:val="28"/>
              </w:rPr>
              <w:t xml:space="preserve">□货物   </w:t>
            </w:r>
            <w:r>
              <w:rPr>
                <w:rFonts w:ascii="Segoe UI Emoji" w:hAnsi="Segoe UI Emoji" w:cs="Segoe UI Emoji"/>
                <w:szCs w:val="28"/>
              </w:rPr>
              <w:t>☑</w:t>
            </w:r>
            <w:r>
              <w:rPr>
                <w:rFonts w:ascii="宋体" w:hAnsi="宋体"/>
                <w:szCs w:val="28"/>
              </w:rPr>
              <w:t xml:space="preserve">服务  </w:t>
            </w:r>
            <w:r>
              <w:rPr>
                <w:rFonts w:ascii="宋体" w:hAnsi="宋体" w:hint="eastAsia"/>
                <w:szCs w:val="28"/>
              </w:rPr>
              <w:t>□</w:t>
            </w:r>
            <w:r>
              <w:rPr>
                <w:rFonts w:ascii="宋体" w:hAnsi="宋体"/>
                <w:szCs w:val="28"/>
              </w:rPr>
              <w:t xml:space="preserve">工程 </w:t>
            </w:r>
          </w:p>
        </w:tc>
      </w:tr>
      <w:tr w:rsidR="004B547E" w14:paraId="5F509DFA" w14:textId="77777777">
        <w:trPr>
          <w:trHeight w:val="397"/>
          <w:jc w:val="center"/>
        </w:trPr>
        <w:tc>
          <w:tcPr>
            <w:tcW w:w="512" w:type="pct"/>
            <w:vMerge w:val="restart"/>
            <w:vAlign w:val="center"/>
          </w:tcPr>
          <w:p w14:paraId="321C168B" w14:textId="77777777" w:rsidR="004B547E" w:rsidRDefault="003C237F">
            <w:pPr>
              <w:spacing w:line="560" w:lineRule="exact"/>
              <w:ind w:left="-65"/>
              <w:jc w:val="center"/>
              <w:rPr>
                <w:rFonts w:ascii="宋体" w:hAnsi="宋体"/>
                <w:szCs w:val="28"/>
              </w:rPr>
            </w:pPr>
            <w:r>
              <w:rPr>
                <w:rFonts w:ascii="宋体" w:hAnsi="宋体"/>
                <w:szCs w:val="28"/>
              </w:rPr>
              <w:t>3</w:t>
            </w:r>
          </w:p>
        </w:tc>
        <w:tc>
          <w:tcPr>
            <w:tcW w:w="980" w:type="pct"/>
            <w:vMerge w:val="restart"/>
            <w:vAlign w:val="center"/>
          </w:tcPr>
          <w:p w14:paraId="7A999135" w14:textId="77777777" w:rsidR="004B547E" w:rsidRDefault="003C237F">
            <w:pPr>
              <w:spacing w:line="560" w:lineRule="exact"/>
              <w:ind w:left="-65"/>
              <w:jc w:val="center"/>
              <w:rPr>
                <w:rFonts w:ascii="宋体" w:hAnsi="宋体"/>
                <w:color w:val="0000CC"/>
                <w:szCs w:val="28"/>
              </w:rPr>
            </w:pPr>
            <w:r>
              <w:rPr>
                <w:rFonts w:ascii="宋体" w:hAnsi="宋体"/>
                <w:szCs w:val="28"/>
              </w:rPr>
              <w:t>项目预算安排</w:t>
            </w:r>
          </w:p>
        </w:tc>
        <w:tc>
          <w:tcPr>
            <w:tcW w:w="3508" w:type="pct"/>
            <w:vAlign w:val="center"/>
          </w:tcPr>
          <w:p w14:paraId="70649FBA" w14:textId="77777777" w:rsidR="004B547E" w:rsidRDefault="003C237F">
            <w:pPr>
              <w:spacing w:line="560" w:lineRule="exact"/>
              <w:ind w:left="-65"/>
              <w:jc w:val="left"/>
              <w:rPr>
                <w:rFonts w:ascii="宋体" w:hAnsi="宋体"/>
                <w:color w:val="0000CC"/>
                <w:szCs w:val="28"/>
              </w:rPr>
            </w:pPr>
            <w:r>
              <w:rPr>
                <w:rFonts w:ascii="宋体" w:hAnsi="宋体"/>
                <w:szCs w:val="28"/>
              </w:rPr>
              <w:t>项目预算（含税）：11510.16万元</w:t>
            </w:r>
          </w:p>
        </w:tc>
      </w:tr>
      <w:tr w:rsidR="004B547E" w14:paraId="097D5503" w14:textId="77777777">
        <w:trPr>
          <w:trHeight w:val="397"/>
          <w:jc w:val="center"/>
        </w:trPr>
        <w:tc>
          <w:tcPr>
            <w:tcW w:w="512" w:type="pct"/>
            <w:vMerge/>
            <w:vAlign w:val="center"/>
          </w:tcPr>
          <w:p w14:paraId="32C95FF4" w14:textId="77777777" w:rsidR="004B547E" w:rsidRDefault="004B547E">
            <w:pPr>
              <w:spacing w:line="560" w:lineRule="exact"/>
              <w:ind w:left="-65"/>
              <w:jc w:val="center"/>
              <w:rPr>
                <w:rFonts w:ascii="宋体" w:hAnsi="宋体"/>
                <w:szCs w:val="28"/>
              </w:rPr>
            </w:pPr>
          </w:p>
        </w:tc>
        <w:tc>
          <w:tcPr>
            <w:tcW w:w="980" w:type="pct"/>
            <w:vMerge/>
            <w:vAlign w:val="center"/>
          </w:tcPr>
          <w:p w14:paraId="7272EF33" w14:textId="77777777" w:rsidR="004B547E" w:rsidRDefault="004B547E">
            <w:pPr>
              <w:spacing w:line="560" w:lineRule="exact"/>
              <w:ind w:left="-65"/>
              <w:jc w:val="center"/>
              <w:rPr>
                <w:rFonts w:ascii="宋体" w:hAnsi="宋体"/>
                <w:color w:val="0000CC"/>
                <w:szCs w:val="28"/>
              </w:rPr>
            </w:pPr>
          </w:p>
        </w:tc>
        <w:tc>
          <w:tcPr>
            <w:tcW w:w="3508" w:type="pct"/>
            <w:vAlign w:val="center"/>
          </w:tcPr>
          <w:p w14:paraId="3E4F7662" w14:textId="77777777" w:rsidR="004B547E" w:rsidRDefault="003C237F">
            <w:pPr>
              <w:spacing w:line="560" w:lineRule="exact"/>
              <w:ind w:left="-65"/>
              <w:jc w:val="left"/>
              <w:rPr>
                <w:rFonts w:ascii="宋体" w:hAnsi="宋体"/>
                <w:color w:val="0000CC"/>
                <w:szCs w:val="28"/>
              </w:rPr>
            </w:pPr>
            <w:r>
              <w:rPr>
                <w:rFonts w:ascii="宋体" w:hAnsi="宋体"/>
                <w:szCs w:val="28"/>
              </w:rPr>
              <w:t>项目资金来源：自筹</w:t>
            </w:r>
          </w:p>
        </w:tc>
      </w:tr>
      <w:tr w:rsidR="004B547E" w14:paraId="04955D99" w14:textId="77777777">
        <w:trPr>
          <w:trHeight w:val="397"/>
          <w:jc w:val="center"/>
        </w:trPr>
        <w:tc>
          <w:tcPr>
            <w:tcW w:w="512" w:type="pct"/>
            <w:vMerge w:val="restart"/>
            <w:vAlign w:val="center"/>
          </w:tcPr>
          <w:p w14:paraId="28330B8A" w14:textId="77777777" w:rsidR="004B547E" w:rsidRDefault="003C237F">
            <w:pPr>
              <w:spacing w:line="560" w:lineRule="exact"/>
              <w:jc w:val="center"/>
              <w:rPr>
                <w:rFonts w:ascii="宋体" w:hAnsi="宋体"/>
                <w:szCs w:val="28"/>
              </w:rPr>
            </w:pPr>
            <w:r>
              <w:rPr>
                <w:rFonts w:ascii="宋体" w:hAnsi="宋体"/>
                <w:szCs w:val="28"/>
              </w:rPr>
              <w:t>4</w:t>
            </w:r>
          </w:p>
        </w:tc>
        <w:tc>
          <w:tcPr>
            <w:tcW w:w="980" w:type="pct"/>
            <w:vMerge w:val="restart"/>
            <w:vAlign w:val="center"/>
          </w:tcPr>
          <w:p w14:paraId="494E707E" w14:textId="77777777" w:rsidR="004B547E" w:rsidRDefault="003C237F">
            <w:pPr>
              <w:spacing w:line="560" w:lineRule="exact"/>
              <w:ind w:left="-65"/>
              <w:jc w:val="center"/>
              <w:rPr>
                <w:rFonts w:ascii="宋体" w:hAnsi="宋体"/>
                <w:szCs w:val="28"/>
              </w:rPr>
            </w:pPr>
            <w:r>
              <w:rPr>
                <w:rFonts w:ascii="宋体" w:hAnsi="宋体"/>
                <w:szCs w:val="28"/>
              </w:rPr>
              <w:t>项目内容</w:t>
            </w:r>
          </w:p>
          <w:p w14:paraId="613E76ED" w14:textId="77777777" w:rsidR="004B547E" w:rsidRDefault="003C237F">
            <w:pPr>
              <w:spacing w:line="560" w:lineRule="exact"/>
              <w:ind w:left="-65"/>
              <w:jc w:val="center"/>
              <w:rPr>
                <w:rFonts w:ascii="宋体" w:hAnsi="宋体"/>
                <w:color w:val="0000CC"/>
                <w:szCs w:val="28"/>
              </w:rPr>
            </w:pPr>
            <w:r>
              <w:rPr>
                <w:rFonts w:ascii="宋体" w:hAnsi="宋体"/>
                <w:szCs w:val="28"/>
              </w:rPr>
              <w:t>（采购内容）</w:t>
            </w:r>
          </w:p>
        </w:tc>
        <w:tc>
          <w:tcPr>
            <w:tcW w:w="3508" w:type="pct"/>
            <w:vAlign w:val="center"/>
          </w:tcPr>
          <w:p w14:paraId="2BF569A3" w14:textId="77777777" w:rsidR="004B547E" w:rsidRDefault="003C237F">
            <w:pPr>
              <w:spacing w:line="560" w:lineRule="exact"/>
              <w:ind w:left="-65"/>
              <w:jc w:val="left"/>
              <w:rPr>
                <w:rFonts w:ascii="宋体" w:hAnsi="宋体"/>
                <w:szCs w:val="28"/>
              </w:rPr>
            </w:pPr>
            <w:r>
              <w:rPr>
                <w:rFonts w:ascii="宋体" w:hAnsi="宋体"/>
                <w:szCs w:val="28"/>
              </w:rPr>
              <w:t>货物名称及数量：</w:t>
            </w:r>
            <w:r>
              <w:rPr>
                <w:rFonts w:ascii="宋体" w:hAnsi="宋体" w:hint="eastAsia"/>
                <w:szCs w:val="28"/>
              </w:rPr>
              <w:t>不涉及</w:t>
            </w:r>
          </w:p>
          <w:p w14:paraId="00E24C4A" w14:textId="77777777" w:rsidR="004B547E" w:rsidRDefault="003C237F">
            <w:pPr>
              <w:spacing w:line="560" w:lineRule="exact"/>
              <w:ind w:left="-65"/>
              <w:jc w:val="left"/>
              <w:rPr>
                <w:rFonts w:ascii="宋体" w:hAnsi="宋体"/>
              </w:rPr>
            </w:pPr>
            <w:r>
              <w:rPr>
                <w:rFonts w:ascii="宋体" w:hAnsi="宋体" w:hint="eastAsia"/>
                <w:szCs w:val="28"/>
              </w:rPr>
              <w:t>核心产品：/</w:t>
            </w:r>
          </w:p>
        </w:tc>
      </w:tr>
      <w:tr w:rsidR="004B547E" w14:paraId="24CE7332" w14:textId="77777777">
        <w:trPr>
          <w:trHeight w:val="397"/>
          <w:jc w:val="center"/>
        </w:trPr>
        <w:tc>
          <w:tcPr>
            <w:tcW w:w="512" w:type="pct"/>
            <w:vMerge/>
            <w:vAlign w:val="center"/>
          </w:tcPr>
          <w:p w14:paraId="71345839" w14:textId="77777777" w:rsidR="004B547E" w:rsidRDefault="004B547E">
            <w:pPr>
              <w:spacing w:line="560" w:lineRule="exact"/>
              <w:jc w:val="center"/>
              <w:rPr>
                <w:rFonts w:ascii="宋体" w:hAnsi="宋体"/>
                <w:szCs w:val="28"/>
              </w:rPr>
            </w:pPr>
          </w:p>
        </w:tc>
        <w:tc>
          <w:tcPr>
            <w:tcW w:w="980" w:type="pct"/>
            <w:vMerge/>
            <w:vAlign w:val="center"/>
          </w:tcPr>
          <w:p w14:paraId="00297D67" w14:textId="77777777" w:rsidR="004B547E" w:rsidRDefault="004B547E">
            <w:pPr>
              <w:spacing w:line="560" w:lineRule="exact"/>
              <w:ind w:left="-65"/>
              <w:jc w:val="center"/>
              <w:rPr>
                <w:rFonts w:ascii="宋体" w:hAnsi="宋体"/>
                <w:szCs w:val="28"/>
              </w:rPr>
            </w:pPr>
          </w:p>
        </w:tc>
        <w:tc>
          <w:tcPr>
            <w:tcW w:w="3508" w:type="pct"/>
            <w:vAlign w:val="center"/>
          </w:tcPr>
          <w:p w14:paraId="52BC81DA" w14:textId="77777777" w:rsidR="004B547E" w:rsidRDefault="003C237F">
            <w:pPr>
              <w:spacing w:line="560" w:lineRule="exact"/>
              <w:ind w:left="-65"/>
              <w:jc w:val="left"/>
              <w:rPr>
                <w:rFonts w:ascii="宋体" w:hAnsi="宋体"/>
                <w:szCs w:val="28"/>
              </w:rPr>
            </w:pPr>
            <w:r>
              <w:rPr>
                <w:rFonts w:ascii="宋体" w:hAnsi="宋体"/>
                <w:szCs w:val="28"/>
              </w:rPr>
              <w:t>服务内容：</w:t>
            </w:r>
            <w:bookmarkStart w:id="249" w:name="OLE_LINK17"/>
            <w:r>
              <w:rPr>
                <w:rFonts w:ascii="宋体" w:hAnsi="宋体" w:hint="eastAsia"/>
                <w:szCs w:val="28"/>
              </w:rPr>
              <w:t>上海新机房租赁557个标准机柜、</w:t>
            </w:r>
            <w:proofErr w:type="gramStart"/>
            <w:r>
              <w:rPr>
                <w:rFonts w:ascii="宋体" w:hAnsi="宋体" w:hint="eastAsia"/>
                <w:szCs w:val="28"/>
              </w:rPr>
              <w:t>5个算力机柜</w:t>
            </w:r>
            <w:proofErr w:type="gramEnd"/>
            <w:r>
              <w:rPr>
                <w:rFonts w:ascii="宋体" w:hAnsi="宋体" w:hint="eastAsia"/>
                <w:szCs w:val="28"/>
              </w:rPr>
              <w:t>及BGP互联网服务。</w:t>
            </w:r>
            <w:bookmarkEnd w:id="249"/>
            <w:r>
              <w:rPr>
                <w:rFonts w:ascii="宋体" w:hAnsi="宋体" w:hint="eastAsia"/>
                <w:szCs w:val="28"/>
              </w:rPr>
              <w:t>服务</w:t>
            </w:r>
            <w:proofErr w:type="gramStart"/>
            <w:r>
              <w:rPr>
                <w:rFonts w:ascii="宋体" w:hAnsi="宋体" w:hint="eastAsia"/>
                <w:szCs w:val="28"/>
              </w:rPr>
              <w:t>期分为</w:t>
            </w:r>
            <w:proofErr w:type="gramEnd"/>
            <w:r>
              <w:rPr>
                <w:rFonts w:ascii="宋体" w:hAnsi="宋体" w:hint="eastAsia"/>
                <w:szCs w:val="28"/>
              </w:rPr>
              <w:t>三个阶段，第一阶段335个标准机柜和</w:t>
            </w:r>
            <w:proofErr w:type="gramStart"/>
            <w:r>
              <w:rPr>
                <w:rFonts w:ascii="宋体" w:hAnsi="宋体" w:hint="eastAsia"/>
                <w:szCs w:val="28"/>
              </w:rPr>
              <w:t>5个算力机柜</w:t>
            </w:r>
            <w:proofErr w:type="gramEnd"/>
            <w:r>
              <w:rPr>
                <w:rFonts w:ascii="宋体" w:hAnsi="宋体" w:hint="eastAsia"/>
                <w:szCs w:val="28"/>
              </w:rPr>
              <w:t>，服务期为自验收通过之日起36个月；第二阶段为187个标准机柜，服务</w:t>
            </w:r>
            <w:proofErr w:type="gramStart"/>
            <w:r>
              <w:rPr>
                <w:rFonts w:ascii="宋体" w:hAnsi="宋体" w:hint="eastAsia"/>
                <w:szCs w:val="28"/>
              </w:rPr>
              <w:t>期计划</w:t>
            </w:r>
            <w:proofErr w:type="gramEnd"/>
            <w:r>
              <w:rPr>
                <w:rFonts w:ascii="宋体" w:hAnsi="宋体" w:hint="eastAsia"/>
                <w:szCs w:val="28"/>
              </w:rPr>
              <w:t>为2027年1月至合同截止日；第三阶段为35个标准机柜，服务</w:t>
            </w:r>
            <w:proofErr w:type="gramStart"/>
            <w:r>
              <w:rPr>
                <w:rFonts w:ascii="宋体" w:hAnsi="宋体" w:hint="eastAsia"/>
                <w:szCs w:val="28"/>
              </w:rPr>
              <w:t>期计划</w:t>
            </w:r>
            <w:proofErr w:type="gramEnd"/>
            <w:r>
              <w:rPr>
                <w:rFonts w:ascii="宋体" w:hAnsi="宋体" w:hint="eastAsia"/>
                <w:szCs w:val="28"/>
              </w:rPr>
              <w:t>为2027年1月至2028年6月。具体服务期限及机柜使用数量以双方签订的合同为准。</w:t>
            </w:r>
          </w:p>
        </w:tc>
      </w:tr>
      <w:tr w:rsidR="004B547E" w14:paraId="3B00C57A" w14:textId="77777777">
        <w:trPr>
          <w:trHeight w:val="397"/>
          <w:jc w:val="center"/>
        </w:trPr>
        <w:tc>
          <w:tcPr>
            <w:tcW w:w="512" w:type="pct"/>
            <w:vMerge/>
            <w:vAlign w:val="center"/>
          </w:tcPr>
          <w:p w14:paraId="1F2615B7" w14:textId="77777777" w:rsidR="004B547E" w:rsidRDefault="004B547E">
            <w:pPr>
              <w:spacing w:line="560" w:lineRule="exact"/>
              <w:jc w:val="center"/>
              <w:rPr>
                <w:rFonts w:ascii="宋体" w:hAnsi="宋体"/>
                <w:szCs w:val="28"/>
              </w:rPr>
            </w:pPr>
          </w:p>
        </w:tc>
        <w:tc>
          <w:tcPr>
            <w:tcW w:w="980" w:type="pct"/>
            <w:vMerge/>
            <w:vAlign w:val="center"/>
          </w:tcPr>
          <w:p w14:paraId="131BCB13" w14:textId="77777777" w:rsidR="004B547E" w:rsidRDefault="004B547E">
            <w:pPr>
              <w:spacing w:line="560" w:lineRule="exact"/>
              <w:ind w:left="-65"/>
              <w:jc w:val="center"/>
              <w:rPr>
                <w:rFonts w:ascii="宋体" w:hAnsi="宋体"/>
                <w:szCs w:val="28"/>
              </w:rPr>
            </w:pPr>
          </w:p>
        </w:tc>
        <w:tc>
          <w:tcPr>
            <w:tcW w:w="3508" w:type="pct"/>
            <w:vAlign w:val="center"/>
          </w:tcPr>
          <w:p w14:paraId="2C4A5738" w14:textId="77777777" w:rsidR="004B547E" w:rsidRDefault="003C237F">
            <w:pPr>
              <w:spacing w:line="560" w:lineRule="exact"/>
              <w:ind w:left="-65"/>
              <w:jc w:val="left"/>
              <w:rPr>
                <w:rFonts w:ascii="宋体" w:hAnsi="宋体"/>
                <w:szCs w:val="28"/>
              </w:rPr>
            </w:pPr>
            <w:r>
              <w:rPr>
                <w:rFonts w:ascii="宋体" w:hAnsi="宋体"/>
                <w:szCs w:val="28"/>
              </w:rPr>
              <w:t>工程内容：不涉及</w:t>
            </w:r>
          </w:p>
        </w:tc>
      </w:tr>
      <w:tr w:rsidR="004B547E" w14:paraId="6F6765ED" w14:textId="77777777">
        <w:trPr>
          <w:trHeight w:val="397"/>
          <w:jc w:val="center"/>
        </w:trPr>
        <w:tc>
          <w:tcPr>
            <w:tcW w:w="512" w:type="pct"/>
            <w:vAlign w:val="center"/>
          </w:tcPr>
          <w:p w14:paraId="27A4B3C3" w14:textId="77777777" w:rsidR="004B547E" w:rsidRDefault="003C237F">
            <w:pPr>
              <w:spacing w:line="560" w:lineRule="exact"/>
              <w:ind w:left="-65"/>
              <w:jc w:val="center"/>
              <w:rPr>
                <w:rFonts w:ascii="宋体" w:hAnsi="宋体"/>
                <w:szCs w:val="28"/>
              </w:rPr>
            </w:pPr>
            <w:r>
              <w:rPr>
                <w:rFonts w:ascii="宋体" w:hAnsi="宋体"/>
                <w:szCs w:val="28"/>
              </w:rPr>
              <w:t>5</w:t>
            </w:r>
          </w:p>
        </w:tc>
        <w:tc>
          <w:tcPr>
            <w:tcW w:w="980" w:type="pct"/>
            <w:vAlign w:val="center"/>
          </w:tcPr>
          <w:p w14:paraId="7490FC87" w14:textId="77777777" w:rsidR="004B547E" w:rsidRDefault="003C237F">
            <w:pPr>
              <w:spacing w:line="560" w:lineRule="exact"/>
              <w:ind w:left="-65"/>
              <w:jc w:val="center"/>
              <w:rPr>
                <w:rFonts w:ascii="宋体" w:hAnsi="宋体"/>
                <w:color w:val="0000CC"/>
                <w:szCs w:val="28"/>
              </w:rPr>
            </w:pPr>
            <w:r>
              <w:rPr>
                <w:rFonts w:ascii="宋体" w:hAnsi="宋体"/>
                <w:szCs w:val="28"/>
              </w:rPr>
              <w:t>项目实施时间</w:t>
            </w:r>
          </w:p>
        </w:tc>
        <w:tc>
          <w:tcPr>
            <w:tcW w:w="3508" w:type="pct"/>
            <w:vAlign w:val="center"/>
          </w:tcPr>
          <w:p w14:paraId="6987F7DA" w14:textId="77777777" w:rsidR="004B547E" w:rsidRDefault="003C237F">
            <w:pPr>
              <w:spacing w:line="560" w:lineRule="exact"/>
              <w:ind w:left="-65"/>
              <w:jc w:val="left"/>
              <w:rPr>
                <w:rFonts w:ascii="宋体" w:hAnsi="宋体"/>
                <w:szCs w:val="28"/>
              </w:rPr>
            </w:pPr>
            <w:r>
              <w:rPr>
                <w:rFonts w:ascii="宋体" w:hAnsi="宋体" w:hint="eastAsia"/>
                <w:b/>
                <w:bCs/>
                <w:szCs w:val="28"/>
              </w:rPr>
              <w:t>服务期限</w:t>
            </w:r>
            <w:r>
              <w:rPr>
                <w:rFonts w:ascii="宋体" w:hAnsi="宋体" w:hint="eastAsia"/>
                <w:szCs w:val="28"/>
              </w:rPr>
              <w:t>：服务开始日期为供应商具备向采购人提供服务条件且该服务条件通过采购人验收之次日（通过验收之日以采购人、供应</w:t>
            </w:r>
            <w:proofErr w:type="gramStart"/>
            <w:r>
              <w:rPr>
                <w:rFonts w:ascii="宋体" w:hAnsi="宋体" w:hint="eastAsia"/>
                <w:szCs w:val="28"/>
              </w:rPr>
              <w:t>商双方</w:t>
            </w:r>
            <w:proofErr w:type="gramEnd"/>
            <w:r>
              <w:rPr>
                <w:rFonts w:ascii="宋体" w:hAnsi="宋体" w:hint="eastAsia"/>
                <w:szCs w:val="28"/>
              </w:rPr>
              <w:t>签署的验收报告为</w:t>
            </w:r>
            <w:r>
              <w:rPr>
                <w:rFonts w:ascii="宋体" w:hAnsi="宋体" w:hint="eastAsia"/>
                <w:szCs w:val="28"/>
              </w:rPr>
              <w:lastRenderedPageBreak/>
              <w:t>准），服务期限3年，具体以实际租赁合同为准。</w:t>
            </w:r>
          </w:p>
          <w:p w14:paraId="2945A212" w14:textId="77777777" w:rsidR="004B547E" w:rsidRDefault="003C237F">
            <w:pPr>
              <w:spacing w:line="560" w:lineRule="exact"/>
              <w:ind w:left="-65"/>
              <w:jc w:val="left"/>
              <w:rPr>
                <w:rFonts w:ascii="宋体" w:hAnsi="宋体"/>
                <w:szCs w:val="28"/>
              </w:rPr>
            </w:pPr>
            <w:r>
              <w:rPr>
                <w:rFonts w:ascii="宋体" w:hAnsi="宋体" w:hint="eastAsia"/>
                <w:b/>
                <w:bCs/>
                <w:szCs w:val="28"/>
              </w:rPr>
              <w:t>服务验收时间：</w:t>
            </w:r>
            <w:r>
              <w:rPr>
                <w:rFonts w:ascii="宋体" w:hAnsi="宋体" w:hint="eastAsia"/>
                <w:szCs w:val="28"/>
              </w:rPr>
              <w:t>验收合格之次日起，以3个服务月为服务期单位，在</w:t>
            </w:r>
            <w:proofErr w:type="gramStart"/>
            <w:r>
              <w:rPr>
                <w:rFonts w:ascii="宋体" w:hAnsi="宋体" w:hint="eastAsia"/>
                <w:szCs w:val="28"/>
              </w:rPr>
              <w:t>每服务</w:t>
            </w:r>
            <w:proofErr w:type="gramEnd"/>
            <w:r>
              <w:rPr>
                <w:rFonts w:ascii="宋体" w:hAnsi="宋体" w:hint="eastAsia"/>
                <w:szCs w:val="28"/>
              </w:rPr>
              <w:t>期结束后，供应商提交服务报告及相</w:t>
            </w:r>
            <w:bookmarkStart w:id="250" w:name="OLE_LINK16"/>
            <w:r>
              <w:rPr>
                <w:rFonts w:ascii="宋体" w:hAnsi="宋体" w:hint="eastAsia"/>
                <w:szCs w:val="28"/>
              </w:rPr>
              <w:t>关验收材料，</w:t>
            </w:r>
            <w:bookmarkEnd w:id="250"/>
            <w:r>
              <w:rPr>
                <w:rFonts w:ascii="宋体" w:hAnsi="宋体" w:hint="eastAsia"/>
                <w:szCs w:val="28"/>
              </w:rPr>
              <w:t>采购人在验收合格后开展资金结算。</w:t>
            </w:r>
          </w:p>
        </w:tc>
      </w:tr>
      <w:tr w:rsidR="004B547E" w14:paraId="1ACDBE8C" w14:textId="77777777">
        <w:trPr>
          <w:trHeight w:val="1033"/>
          <w:jc w:val="center"/>
        </w:trPr>
        <w:tc>
          <w:tcPr>
            <w:tcW w:w="512" w:type="pct"/>
            <w:vAlign w:val="center"/>
          </w:tcPr>
          <w:p w14:paraId="6CBE29AF" w14:textId="77777777" w:rsidR="004B547E" w:rsidRDefault="003C237F">
            <w:pPr>
              <w:spacing w:line="560" w:lineRule="exact"/>
              <w:ind w:left="-65"/>
              <w:jc w:val="center"/>
              <w:rPr>
                <w:rFonts w:ascii="宋体" w:hAnsi="宋体"/>
                <w:szCs w:val="28"/>
              </w:rPr>
            </w:pPr>
            <w:r>
              <w:rPr>
                <w:rFonts w:ascii="宋体" w:hAnsi="宋体"/>
                <w:szCs w:val="28"/>
              </w:rPr>
              <w:lastRenderedPageBreak/>
              <w:t>6</w:t>
            </w:r>
          </w:p>
        </w:tc>
        <w:tc>
          <w:tcPr>
            <w:tcW w:w="980" w:type="pct"/>
            <w:vAlign w:val="center"/>
          </w:tcPr>
          <w:p w14:paraId="565210B0" w14:textId="77777777" w:rsidR="004B547E" w:rsidRDefault="003C237F">
            <w:pPr>
              <w:spacing w:line="560" w:lineRule="exact"/>
              <w:ind w:left="-65"/>
              <w:jc w:val="center"/>
              <w:rPr>
                <w:rFonts w:ascii="宋体" w:hAnsi="宋体"/>
                <w:color w:val="0000CC"/>
                <w:szCs w:val="28"/>
              </w:rPr>
            </w:pPr>
            <w:r>
              <w:rPr>
                <w:rFonts w:ascii="宋体" w:hAnsi="宋体"/>
                <w:szCs w:val="28"/>
              </w:rPr>
              <w:t>项目实施地点</w:t>
            </w:r>
          </w:p>
        </w:tc>
        <w:tc>
          <w:tcPr>
            <w:tcW w:w="3508" w:type="pct"/>
            <w:vAlign w:val="center"/>
          </w:tcPr>
          <w:p w14:paraId="2557225B" w14:textId="77777777" w:rsidR="004B547E" w:rsidRDefault="003C237F">
            <w:pPr>
              <w:spacing w:line="560" w:lineRule="exact"/>
              <w:ind w:left="-65"/>
              <w:jc w:val="left"/>
              <w:rPr>
                <w:rFonts w:ascii="宋体" w:hAnsi="宋体"/>
                <w:color w:val="2B2BFF"/>
                <w:szCs w:val="28"/>
              </w:rPr>
            </w:pPr>
            <w:r>
              <w:rPr>
                <w:rFonts w:ascii="宋体" w:hAnsi="宋体" w:hint="eastAsia"/>
                <w:szCs w:val="28"/>
              </w:rPr>
              <w:t>新租赁机房应位于上海市行政区域内。</w:t>
            </w:r>
          </w:p>
        </w:tc>
      </w:tr>
      <w:bookmarkEnd w:id="244"/>
    </w:tbl>
    <w:p w14:paraId="6213D141" w14:textId="77777777" w:rsidR="004B547E" w:rsidRDefault="004B547E">
      <w:pPr>
        <w:pStyle w:val="25"/>
        <w:ind w:left="480" w:firstLine="480"/>
        <w:rPr>
          <w:rFonts w:ascii="宋体" w:hAnsi="宋体"/>
          <w:highlight w:val="yellow"/>
        </w:rPr>
      </w:pPr>
    </w:p>
    <w:p w14:paraId="2D4FA6FF" w14:textId="77777777" w:rsidR="004B547E" w:rsidRDefault="003C237F">
      <w:pPr>
        <w:pStyle w:val="20"/>
        <w:spacing w:before="24" w:after="24"/>
        <w:ind w:left="425"/>
        <w:rPr>
          <w:rFonts w:ascii="宋体" w:hAnsi="宋体"/>
          <w:b/>
          <w:bCs w:val="0"/>
          <w:sz w:val="24"/>
          <w:szCs w:val="24"/>
        </w:rPr>
      </w:pPr>
      <w:r>
        <w:rPr>
          <w:rFonts w:ascii="宋体" w:hAnsi="宋体" w:hint="eastAsia"/>
          <w:b/>
          <w:bCs w:val="0"/>
          <w:sz w:val="24"/>
          <w:szCs w:val="24"/>
        </w:rPr>
        <w:t>二、技术商务要求</w:t>
      </w:r>
    </w:p>
    <w:p w14:paraId="16EE15E0" w14:textId="77777777" w:rsidR="004B547E" w:rsidRDefault="003C237F">
      <w:pPr>
        <w:spacing w:line="560" w:lineRule="exact"/>
        <w:ind w:firstLineChars="200" w:firstLine="482"/>
        <w:jc w:val="left"/>
        <w:outlineLvl w:val="3"/>
        <w:rPr>
          <w:rFonts w:ascii="宋体" w:hAnsi="宋体"/>
          <w:b/>
          <w:bCs/>
        </w:rPr>
      </w:pPr>
      <w:r>
        <w:rPr>
          <w:rFonts w:ascii="宋体" w:hAnsi="宋体"/>
          <w:b/>
          <w:bCs/>
        </w:rPr>
        <w:t>（1）技术要求</w:t>
      </w:r>
    </w:p>
    <w:p w14:paraId="46C9FC08" w14:textId="77777777" w:rsidR="004B547E" w:rsidRDefault="003C237F">
      <w:pPr>
        <w:spacing w:line="560" w:lineRule="exact"/>
        <w:ind w:firstLineChars="200" w:firstLine="480"/>
        <w:rPr>
          <w:rFonts w:ascii="宋体" w:hAnsi="宋体"/>
          <w:iCs/>
        </w:rPr>
      </w:pPr>
      <w:r>
        <w:rPr>
          <w:rFonts w:ascii="宋体" w:hAnsi="宋体"/>
          <w:iCs/>
        </w:rPr>
        <w:t>本技术要求共有“★”指标</w:t>
      </w:r>
      <w:r>
        <w:rPr>
          <w:rFonts w:ascii="宋体" w:hAnsi="宋体"/>
          <w:iCs/>
          <w:u w:val="single"/>
        </w:rPr>
        <w:t xml:space="preserve">  </w:t>
      </w:r>
      <w:r>
        <w:rPr>
          <w:rFonts w:ascii="宋体" w:hAnsi="宋体" w:hint="eastAsia"/>
          <w:iCs/>
          <w:u w:val="single"/>
        </w:rPr>
        <w:t>31</w:t>
      </w:r>
      <w:r>
        <w:rPr>
          <w:rFonts w:ascii="宋体" w:hAnsi="宋体"/>
          <w:iCs/>
          <w:u w:val="single"/>
        </w:rPr>
        <w:t xml:space="preserve"> </w:t>
      </w:r>
      <w:r>
        <w:rPr>
          <w:rFonts w:ascii="宋体" w:hAnsi="宋体"/>
          <w:iCs/>
        </w:rPr>
        <w:t>项，“#”指标</w:t>
      </w:r>
      <w:r>
        <w:rPr>
          <w:rFonts w:ascii="宋体" w:hAnsi="宋体"/>
          <w:iCs/>
          <w:u w:val="single"/>
        </w:rPr>
        <w:t xml:space="preserve"> 1</w:t>
      </w:r>
      <w:r>
        <w:rPr>
          <w:rFonts w:ascii="宋体" w:hAnsi="宋体" w:hint="eastAsia"/>
          <w:iCs/>
          <w:u w:val="single"/>
        </w:rPr>
        <w:t>3</w:t>
      </w:r>
      <w:r>
        <w:rPr>
          <w:rFonts w:ascii="宋体" w:hAnsi="宋体"/>
          <w:iCs/>
          <w:u w:val="single"/>
        </w:rPr>
        <w:t xml:space="preserve"> </w:t>
      </w:r>
      <w:r>
        <w:rPr>
          <w:rFonts w:ascii="宋体" w:hAnsi="宋体"/>
          <w:iCs/>
        </w:rPr>
        <w:t>项，“△”指标</w:t>
      </w:r>
      <w:r>
        <w:rPr>
          <w:rFonts w:ascii="宋体" w:hAnsi="宋体"/>
          <w:iCs/>
          <w:u w:val="single"/>
        </w:rPr>
        <w:t xml:space="preserve">  </w:t>
      </w:r>
      <w:r>
        <w:rPr>
          <w:rFonts w:ascii="宋体" w:hAnsi="宋体" w:hint="eastAsia"/>
          <w:iCs/>
          <w:u w:val="single"/>
        </w:rPr>
        <w:t>0</w:t>
      </w:r>
      <w:r>
        <w:rPr>
          <w:rFonts w:ascii="宋体" w:hAnsi="宋体"/>
          <w:iCs/>
          <w:u w:val="single"/>
        </w:rPr>
        <w:t xml:space="preserve">  </w:t>
      </w:r>
      <w:r>
        <w:rPr>
          <w:rFonts w:ascii="宋体" w:hAnsi="宋体"/>
          <w:iCs/>
        </w:rPr>
        <w:t>项</w:t>
      </w:r>
    </w:p>
    <w:tbl>
      <w:tblPr>
        <w:tblW w:w="8794" w:type="dxa"/>
        <w:tblInd w:w="-10" w:type="dxa"/>
        <w:tblLayout w:type="fixed"/>
        <w:tblCellMar>
          <w:left w:w="0" w:type="dxa"/>
          <w:right w:w="0" w:type="dxa"/>
        </w:tblCellMar>
        <w:tblLook w:val="04A0" w:firstRow="1" w:lastRow="0" w:firstColumn="1" w:lastColumn="0" w:noHBand="0" w:noVBand="1"/>
      </w:tblPr>
      <w:tblGrid>
        <w:gridCol w:w="714"/>
        <w:gridCol w:w="709"/>
        <w:gridCol w:w="992"/>
        <w:gridCol w:w="5187"/>
        <w:gridCol w:w="1192"/>
      </w:tblGrid>
      <w:tr w:rsidR="004B547E" w14:paraId="128EA821" w14:textId="77777777">
        <w:trPr>
          <w:trHeight w:val="20"/>
          <w:tblHeader/>
        </w:trPr>
        <w:tc>
          <w:tcPr>
            <w:tcW w:w="714" w:type="dxa"/>
            <w:tcBorders>
              <w:top w:val="single" w:sz="4" w:space="0" w:color="000000"/>
              <w:left w:val="single" w:sz="4" w:space="0" w:color="000000"/>
              <w:bottom w:val="single" w:sz="4" w:space="0" w:color="000000"/>
              <w:right w:val="single" w:sz="4" w:space="0" w:color="000000"/>
            </w:tcBorders>
            <w:vAlign w:val="center"/>
          </w:tcPr>
          <w:p w14:paraId="4DD68796" w14:textId="77777777" w:rsidR="004B547E" w:rsidRDefault="003C237F">
            <w:pPr>
              <w:widowControl/>
              <w:spacing w:line="560" w:lineRule="exact"/>
              <w:jc w:val="center"/>
              <w:textAlignment w:val="center"/>
              <w:rPr>
                <w:rFonts w:eastAsia="仿宋_GB2312"/>
                <w:b/>
              </w:rPr>
            </w:pPr>
            <w:r>
              <w:rPr>
                <w:rFonts w:eastAsia="仿宋_GB2312"/>
                <w:b/>
                <w:kern w:val="0"/>
              </w:rPr>
              <w:t>序号</w:t>
            </w:r>
          </w:p>
        </w:tc>
        <w:tc>
          <w:tcPr>
            <w:tcW w:w="709" w:type="dxa"/>
            <w:tcBorders>
              <w:top w:val="single" w:sz="4" w:space="0" w:color="000000"/>
              <w:left w:val="single" w:sz="4" w:space="0" w:color="000000"/>
              <w:bottom w:val="single" w:sz="4" w:space="0" w:color="000000"/>
              <w:right w:val="single" w:sz="4" w:space="0" w:color="000000"/>
            </w:tcBorders>
            <w:vAlign w:val="center"/>
          </w:tcPr>
          <w:p w14:paraId="3A1C66AD" w14:textId="77777777" w:rsidR="004B547E" w:rsidRDefault="003C237F">
            <w:pPr>
              <w:widowControl/>
              <w:spacing w:line="560" w:lineRule="exact"/>
              <w:jc w:val="center"/>
              <w:textAlignment w:val="center"/>
              <w:rPr>
                <w:rFonts w:eastAsia="仿宋_GB2312"/>
                <w:b/>
              </w:rPr>
            </w:pPr>
            <w:r>
              <w:rPr>
                <w:rFonts w:eastAsia="仿宋_GB2312"/>
                <w:b/>
                <w:kern w:val="0"/>
              </w:rPr>
              <w:t>重要性</w:t>
            </w:r>
          </w:p>
        </w:tc>
        <w:tc>
          <w:tcPr>
            <w:tcW w:w="992" w:type="dxa"/>
            <w:tcBorders>
              <w:top w:val="single" w:sz="4" w:space="0" w:color="000000"/>
              <w:left w:val="single" w:sz="4" w:space="0" w:color="000000"/>
              <w:bottom w:val="single" w:sz="4" w:space="0" w:color="000000"/>
              <w:right w:val="single" w:sz="4" w:space="0" w:color="000000"/>
            </w:tcBorders>
            <w:vAlign w:val="center"/>
          </w:tcPr>
          <w:p w14:paraId="6E9BC4E0" w14:textId="77777777" w:rsidR="004B547E" w:rsidRDefault="003C237F">
            <w:pPr>
              <w:widowControl/>
              <w:spacing w:line="560" w:lineRule="exact"/>
              <w:jc w:val="center"/>
              <w:textAlignment w:val="center"/>
              <w:rPr>
                <w:rFonts w:eastAsia="仿宋_GB2312"/>
                <w:b/>
              </w:rPr>
            </w:pPr>
            <w:r>
              <w:rPr>
                <w:rFonts w:eastAsia="仿宋_GB2312"/>
                <w:b/>
                <w:kern w:val="0"/>
              </w:rPr>
              <w:t>指标项</w:t>
            </w:r>
          </w:p>
        </w:tc>
        <w:tc>
          <w:tcPr>
            <w:tcW w:w="5187" w:type="dxa"/>
            <w:tcBorders>
              <w:top w:val="single" w:sz="4" w:space="0" w:color="000000"/>
              <w:left w:val="single" w:sz="4" w:space="0" w:color="000000"/>
              <w:bottom w:val="single" w:sz="4" w:space="0" w:color="000000"/>
              <w:right w:val="single" w:sz="4" w:space="0" w:color="000000"/>
            </w:tcBorders>
            <w:vAlign w:val="center"/>
          </w:tcPr>
          <w:p w14:paraId="68DCB0E5" w14:textId="77777777" w:rsidR="004B547E" w:rsidRDefault="003C237F">
            <w:pPr>
              <w:widowControl/>
              <w:spacing w:line="560" w:lineRule="exact"/>
              <w:jc w:val="center"/>
              <w:textAlignment w:val="center"/>
              <w:rPr>
                <w:rFonts w:eastAsia="仿宋_GB2312"/>
                <w:b/>
              </w:rPr>
            </w:pPr>
            <w:r>
              <w:rPr>
                <w:rFonts w:eastAsia="仿宋_GB2312"/>
                <w:b/>
                <w:kern w:val="0"/>
              </w:rPr>
              <w:t>指标要求</w:t>
            </w:r>
          </w:p>
        </w:tc>
        <w:tc>
          <w:tcPr>
            <w:tcW w:w="1192" w:type="dxa"/>
            <w:tcBorders>
              <w:top w:val="single" w:sz="4" w:space="0" w:color="000000"/>
              <w:left w:val="single" w:sz="4" w:space="0" w:color="000000"/>
              <w:bottom w:val="single" w:sz="4" w:space="0" w:color="000000"/>
              <w:right w:val="single" w:sz="4" w:space="0" w:color="000000"/>
            </w:tcBorders>
          </w:tcPr>
          <w:p w14:paraId="757B3434" w14:textId="77777777" w:rsidR="004B547E" w:rsidRDefault="003C237F">
            <w:pPr>
              <w:widowControl/>
              <w:spacing w:line="560" w:lineRule="exact"/>
              <w:jc w:val="center"/>
              <w:textAlignment w:val="center"/>
              <w:rPr>
                <w:rFonts w:eastAsia="仿宋_GB2312"/>
                <w:b/>
                <w:kern w:val="0"/>
              </w:rPr>
            </w:pPr>
            <w:r>
              <w:rPr>
                <w:rFonts w:eastAsia="仿宋_GB2312"/>
                <w:b/>
                <w:kern w:val="0"/>
              </w:rPr>
              <w:t>是否提供证明材料及方式</w:t>
            </w:r>
          </w:p>
        </w:tc>
      </w:tr>
      <w:tr w:rsidR="004B547E" w14:paraId="52F4E70E" w14:textId="77777777">
        <w:trPr>
          <w:trHeight w:val="20"/>
        </w:trPr>
        <w:tc>
          <w:tcPr>
            <w:tcW w:w="714" w:type="dxa"/>
            <w:tcBorders>
              <w:top w:val="single" w:sz="4" w:space="0" w:color="000000"/>
              <w:left w:val="single" w:sz="4" w:space="0" w:color="000000"/>
              <w:bottom w:val="single" w:sz="4" w:space="0" w:color="000000"/>
              <w:right w:val="single" w:sz="4" w:space="0" w:color="000000"/>
            </w:tcBorders>
            <w:vAlign w:val="center"/>
          </w:tcPr>
          <w:p w14:paraId="05D4A992" w14:textId="77777777" w:rsidR="004B547E" w:rsidRDefault="004B547E">
            <w:pPr>
              <w:widowControl/>
              <w:numPr>
                <w:ilvl w:val="0"/>
                <w:numId w:val="22"/>
              </w:numPr>
              <w:spacing w:line="360" w:lineRule="auto"/>
              <w:textAlignment w:val="center"/>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A7A06A0" w14:textId="77777777" w:rsidR="004B547E" w:rsidRDefault="003C237F">
            <w:pPr>
              <w:widowControl/>
              <w:spacing w:line="360" w:lineRule="auto"/>
              <w:textAlignment w:val="center"/>
              <w:rPr>
                <w:rFonts w:ascii="宋体" w:hAnsi="宋体"/>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465D17FE" w14:textId="77777777" w:rsidR="004B547E" w:rsidRDefault="003C237F">
            <w:pPr>
              <w:widowControl/>
              <w:spacing w:line="360" w:lineRule="auto"/>
              <w:textAlignment w:val="center"/>
              <w:rPr>
                <w:rFonts w:ascii="宋体" w:hAnsi="宋体"/>
              </w:rPr>
            </w:pPr>
            <w:r>
              <w:rPr>
                <w:rFonts w:ascii="宋体" w:hAnsi="宋体"/>
              </w:rPr>
              <w:t>机柜</w:t>
            </w:r>
            <w:r>
              <w:rPr>
                <w:rFonts w:ascii="宋体" w:hAnsi="宋体" w:hint="eastAsia"/>
              </w:rPr>
              <w:t>要</w:t>
            </w:r>
            <w:r>
              <w:rPr>
                <w:rFonts w:ascii="宋体" w:hAnsi="宋体"/>
              </w:rPr>
              <w:t>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7C6E4C61" w14:textId="77777777" w:rsidR="004B547E" w:rsidRDefault="003C237F">
            <w:pPr>
              <w:widowControl/>
              <w:spacing w:line="360" w:lineRule="auto"/>
              <w:textAlignment w:val="center"/>
              <w:rPr>
                <w:rFonts w:ascii="宋体" w:hAnsi="宋体"/>
              </w:rPr>
            </w:pPr>
            <w:r>
              <w:rPr>
                <w:rFonts w:ascii="宋体" w:hAnsi="宋体" w:hint="eastAsia"/>
              </w:rPr>
              <w:t>1.在连续区域</w:t>
            </w:r>
            <w:r>
              <w:rPr>
                <w:rFonts w:ascii="宋体" w:hAnsi="宋体"/>
              </w:rPr>
              <w:t>提供</w:t>
            </w:r>
            <w:r>
              <w:rPr>
                <w:rFonts w:ascii="宋体" w:hAnsi="宋体" w:hint="eastAsia"/>
              </w:rPr>
              <w:t>562</w:t>
            </w:r>
            <w:r>
              <w:rPr>
                <w:rFonts w:ascii="宋体" w:hAnsi="宋体"/>
              </w:rPr>
              <w:t>个机柜，</w:t>
            </w:r>
            <w:r>
              <w:rPr>
                <w:rFonts w:ascii="宋体" w:hAnsi="宋体" w:hint="eastAsia"/>
              </w:rPr>
              <w:t>其中557个标准</w:t>
            </w:r>
            <w:r>
              <w:rPr>
                <w:rFonts w:ascii="宋体" w:hAnsi="宋体"/>
              </w:rPr>
              <w:t>机柜</w:t>
            </w:r>
            <w:r>
              <w:rPr>
                <w:rFonts w:ascii="宋体" w:hAnsi="宋体" w:hint="eastAsia"/>
              </w:rPr>
              <w:t>，机柜</w:t>
            </w:r>
            <w:r>
              <w:rPr>
                <w:rFonts w:ascii="宋体" w:hAnsi="宋体"/>
              </w:rPr>
              <w:t>平均单机柜供电能力不得低于20A</w:t>
            </w:r>
            <w:r>
              <w:rPr>
                <w:rFonts w:ascii="宋体" w:hAnsi="宋体" w:hint="eastAsia"/>
              </w:rPr>
              <w:t>，</w:t>
            </w:r>
            <w:proofErr w:type="gramStart"/>
            <w:r>
              <w:rPr>
                <w:rFonts w:ascii="宋体" w:hAnsi="宋体"/>
              </w:rPr>
              <w:t>5个算力机柜</w:t>
            </w:r>
            <w:proofErr w:type="gramEnd"/>
            <w:r>
              <w:rPr>
                <w:rFonts w:ascii="宋体" w:hAnsi="宋体"/>
              </w:rPr>
              <w:t>，机柜平均单机柜供电能力不得低于68A。</w:t>
            </w:r>
          </w:p>
          <w:p w14:paraId="2E750EAA" w14:textId="77777777" w:rsidR="004B547E" w:rsidRDefault="003C237F">
            <w:pPr>
              <w:widowControl/>
              <w:spacing w:line="360" w:lineRule="auto"/>
              <w:textAlignment w:val="center"/>
              <w:rPr>
                <w:rFonts w:ascii="宋体" w:hAnsi="宋体"/>
              </w:rPr>
            </w:pPr>
            <w:r>
              <w:rPr>
                <w:rFonts w:ascii="宋体" w:hAnsi="宋体" w:hint="eastAsia"/>
              </w:rPr>
              <w:t>2.</w:t>
            </w:r>
            <w:r>
              <w:rPr>
                <w:rFonts w:ascii="宋体" w:hAnsi="宋体"/>
              </w:rPr>
              <w:t>机柜可用空间不小于42U；机柜</w:t>
            </w:r>
            <w:r>
              <w:rPr>
                <w:rFonts w:ascii="宋体" w:hAnsi="宋体" w:hint="eastAsia"/>
              </w:rPr>
              <w:t>应配置2路PDU，每路PDU来自不同UPS供电</w:t>
            </w:r>
            <w:r>
              <w:rPr>
                <w:rFonts w:ascii="宋体" w:hAnsi="宋体"/>
              </w:rPr>
              <w:t>，国标插口，并且具有防脱口功能；应使用精密列头柜</w:t>
            </w:r>
            <w:r>
              <w:rPr>
                <w:rFonts w:ascii="宋体" w:hAnsi="宋体" w:hint="eastAsia"/>
              </w:rPr>
              <w:t>（包含智能小母线）</w:t>
            </w:r>
            <w:r>
              <w:rPr>
                <w:rFonts w:ascii="宋体" w:hAnsi="宋体"/>
              </w:rPr>
              <w:t>，标准机柜单路断路器容量不低于32A，</w:t>
            </w:r>
            <w:proofErr w:type="gramStart"/>
            <w:r>
              <w:rPr>
                <w:rFonts w:ascii="宋体" w:hAnsi="宋体"/>
              </w:rPr>
              <w:t>算力机柜</w:t>
            </w:r>
            <w:proofErr w:type="gramEnd"/>
            <w:r>
              <w:rPr>
                <w:rFonts w:ascii="宋体" w:hAnsi="宋体"/>
              </w:rPr>
              <w:t>单路断路器</w:t>
            </w:r>
            <w:r>
              <w:rPr>
                <w:rFonts w:ascii="宋体" w:hAnsi="宋体" w:hint="eastAsia"/>
              </w:rPr>
              <w:t>（</w:t>
            </w:r>
            <w:r>
              <w:rPr>
                <w:rFonts w:ascii="宋体" w:hAnsi="宋体"/>
              </w:rPr>
              <w:t>单个或多个</w:t>
            </w:r>
            <w:r>
              <w:rPr>
                <w:rFonts w:ascii="宋体" w:hAnsi="宋体" w:hint="eastAsia"/>
              </w:rPr>
              <w:t>）</w:t>
            </w:r>
            <w:r>
              <w:rPr>
                <w:rFonts w:ascii="宋体" w:hAnsi="宋体"/>
              </w:rPr>
              <w:t>总容量不低于96A。</w:t>
            </w:r>
          </w:p>
          <w:p w14:paraId="5BC0591C" w14:textId="77777777" w:rsidR="004B547E" w:rsidRDefault="003C237F">
            <w:pPr>
              <w:widowControl/>
              <w:spacing w:line="360" w:lineRule="auto"/>
              <w:textAlignment w:val="center"/>
              <w:rPr>
                <w:rFonts w:ascii="宋体" w:hAnsi="宋体"/>
              </w:rPr>
            </w:pPr>
            <w:r>
              <w:rPr>
                <w:rFonts w:ascii="宋体" w:hAnsi="宋体" w:hint="eastAsia"/>
              </w:rPr>
              <w:t>3.</w:t>
            </w:r>
            <w:r>
              <w:rPr>
                <w:rFonts w:ascii="宋体" w:hAnsi="宋体"/>
              </w:rPr>
              <w:t>供应商所提供的机柜及PDU应满足采购</w:t>
            </w:r>
            <w:proofErr w:type="gramStart"/>
            <w:r>
              <w:rPr>
                <w:rFonts w:ascii="宋体" w:hAnsi="宋体"/>
              </w:rPr>
              <w:t>人设备</w:t>
            </w:r>
            <w:proofErr w:type="gramEnd"/>
            <w:r>
              <w:rPr>
                <w:rFonts w:ascii="宋体" w:hAnsi="宋体"/>
              </w:rPr>
              <w:t>使用要求，并可按需调整改造。</w:t>
            </w:r>
          </w:p>
          <w:p w14:paraId="7D2780B4" w14:textId="77777777" w:rsidR="004B547E" w:rsidRDefault="003C237F">
            <w:pPr>
              <w:widowControl/>
              <w:spacing w:line="360" w:lineRule="auto"/>
              <w:textAlignment w:val="center"/>
              <w:rPr>
                <w:rFonts w:ascii="宋体" w:hAnsi="宋体"/>
              </w:rPr>
            </w:pPr>
            <w:r>
              <w:rPr>
                <w:rFonts w:ascii="宋体" w:hAnsi="宋体" w:hint="eastAsia"/>
              </w:rPr>
              <w:lastRenderedPageBreak/>
              <w:t>4.</w:t>
            </w:r>
            <w:r>
              <w:rPr>
                <w:rFonts w:ascii="宋体" w:hAnsi="宋体"/>
              </w:rPr>
              <w:t>机柜使用需求可根据实际情况进行调整，以采购人服务通知为准，</w:t>
            </w:r>
            <w:r>
              <w:rPr>
                <w:rFonts w:ascii="宋体" w:hAnsi="宋体" w:hint="eastAsia"/>
              </w:rPr>
              <w:t>机柜租赁费及电费</w:t>
            </w:r>
            <w:r>
              <w:rPr>
                <w:rFonts w:ascii="宋体" w:hAnsi="宋体"/>
              </w:rPr>
              <w:t>据实结算。</w:t>
            </w:r>
          </w:p>
        </w:tc>
        <w:tc>
          <w:tcPr>
            <w:tcW w:w="1192" w:type="dxa"/>
            <w:tcBorders>
              <w:top w:val="single" w:sz="4" w:space="0" w:color="000000"/>
              <w:left w:val="single" w:sz="4" w:space="0" w:color="000000"/>
              <w:bottom w:val="single" w:sz="4" w:space="0" w:color="000000"/>
              <w:right w:val="single" w:sz="4" w:space="0" w:color="000000"/>
            </w:tcBorders>
          </w:tcPr>
          <w:p w14:paraId="6F816B0E" w14:textId="77777777" w:rsidR="004B547E" w:rsidRDefault="003C237F">
            <w:pPr>
              <w:widowControl/>
              <w:spacing w:line="360" w:lineRule="auto"/>
              <w:textAlignment w:val="center"/>
              <w:rPr>
                <w:rFonts w:ascii="宋体" w:hAnsi="宋体"/>
              </w:rPr>
            </w:pPr>
            <w:r>
              <w:rPr>
                <w:rFonts w:ascii="宋体" w:hAnsi="宋体"/>
              </w:rPr>
              <w:lastRenderedPageBreak/>
              <w:t>否。</w:t>
            </w:r>
          </w:p>
        </w:tc>
      </w:tr>
      <w:tr w:rsidR="004B547E" w14:paraId="04D9B9F6" w14:textId="77777777">
        <w:trPr>
          <w:trHeight w:val="20"/>
        </w:trPr>
        <w:tc>
          <w:tcPr>
            <w:tcW w:w="714" w:type="dxa"/>
            <w:tcBorders>
              <w:top w:val="single" w:sz="4" w:space="0" w:color="000000"/>
              <w:left w:val="single" w:sz="4" w:space="0" w:color="000000"/>
              <w:bottom w:val="single" w:sz="4" w:space="0" w:color="000000"/>
              <w:right w:val="single" w:sz="4" w:space="0" w:color="000000"/>
            </w:tcBorders>
            <w:vAlign w:val="center"/>
          </w:tcPr>
          <w:p w14:paraId="1850DE61" w14:textId="77777777" w:rsidR="004B547E" w:rsidRDefault="004B547E">
            <w:pPr>
              <w:widowControl/>
              <w:numPr>
                <w:ilvl w:val="0"/>
                <w:numId w:val="22"/>
              </w:numPr>
              <w:spacing w:line="360" w:lineRule="auto"/>
              <w:textAlignment w:val="center"/>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16FDDFE"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6BA4404C" w14:textId="77777777" w:rsidR="004B547E" w:rsidRDefault="003C237F">
            <w:pPr>
              <w:widowControl/>
              <w:spacing w:line="360" w:lineRule="auto"/>
              <w:textAlignment w:val="center"/>
              <w:rPr>
                <w:rFonts w:ascii="宋体" w:hAnsi="宋体"/>
                <w:highlight w:val="yellow"/>
              </w:rPr>
            </w:pPr>
            <w:r>
              <w:rPr>
                <w:rFonts w:ascii="宋体" w:hAnsi="宋体"/>
              </w:rPr>
              <w:t>专线接入要求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17439A86" w14:textId="77777777" w:rsidR="004B547E" w:rsidRDefault="003C237F">
            <w:pPr>
              <w:widowControl/>
              <w:spacing w:line="360" w:lineRule="auto"/>
              <w:textAlignment w:val="center"/>
              <w:rPr>
                <w:rFonts w:ascii="宋体" w:hAnsi="宋体"/>
              </w:rPr>
            </w:pPr>
            <w:r>
              <w:rPr>
                <w:rFonts w:ascii="宋体" w:hAnsi="宋体" w:hint="eastAsia"/>
              </w:rPr>
              <w:t>1</w:t>
            </w:r>
            <w:r>
              <w:rPr>
                <w:rFonts w:ascii="宋体" w:hAnsi="宋体"/>
              </w:rPr>
              <w:t>.</w:t>
            </w:r>
            <w:r>
              <w:rPr>
                <w:rFonts w:ascii="宋体" w:hAnsi="宋体" w:hint="eastAsia"/>
              </w:rPr>
              <w:t>供应商</w:t>
            </w:r>
            <w:r>
              <w:rPr>
                <w:rFonts w:ascii="宋体" w:hAnsi="宋体"/>
              </w:rPr>
              <w:t>须确保本项目机房具备至少3家持有《基础电信业务经营许可证》的基础电信运营商接入条件，其中必须包含中国电信、中国联通、中国移动，满足采购人自主选择、自由申请、独立使用基础电信运营商通信资源的需求，不得设置运营商接入限制、绑定或障碍。</w:t>
            </w:r>
          </w:p>
          <w:p w14:paraId="178BC459" w14:textId="77777777" w:rsidR="004B547E" w:rsidRDefault="003C237F">
            <w:pPr>
              <w:widowControl/>
              <w:spacing w:line="360" w:lineRule="auto"/>
              <w:textAlignment w:val="center"/>
              <w:rPr>
                <w:rFonts w:ascii="宋体" w:hAnsi="宋体"/>
                <w:highlight w:val="green"/>
              </w:rPr>
            </w:pPr>
            <w:r>
              <w:rPr>
                <w:rFonts w:ascii="宋体" w:hAnsi="宋体" w:hint="eastAsia"/>
              </w:rPr>
              <w:t>2</w:t>
            </w:r>
            <w:r>
              <w:rPr>
                <w:rFonts w:ascii="宋体" w:hAnsi="宋体"/>
              </w:rPr>
              <w:t>.</w:t>
            </w:r>
            <w:r>
              <w:rPr>
                <w:rFonts w:ascii="宋体" w:hAnsi="宋体" w:hint="eastAsia"/>
              </w:rPr>
              <w:t>供应商须具备基础电信运营商光缆从园区外至机房楼栋物理至少双路由接入条件，每条路由走向、管线通道完全独立。基础电信运营商双路由光缆须分别接入至两个独立物理分隔的网络接入间，并由网络接入间经不同管井、双路由敷设</w:t>
            </w:r>
            <w:proofErr w:type="gramStart"/>
            <w:r>
              <w:rPr>
                <w:rFonts w:ascii="宋体" w:hAnsi="宋体" w:hint="eastAsia"/>
              </w:rPr>
              <w:t>至客户</w:t>
            </w:r>
            <w:proofErr w:type="gramEnd"/>
            <w:r>
              <w:rPr>
                <w:rFonts w:ascii="宋体" w:hAnsi="宋体" w:hint="eastAsia"/>
              </w:rPr>
              <w:t>机房模块间。供应商不得向采购方收取任何与通信接入相关的费用，包括运营商线路、光缆布放、管道井占用、网络接入间使用等费用。</w:t>
            </w:r>
          </w:p>
          <w:p w14:paraId="67F8509D" w14:textId="77777777" w:rsidR="004B547E" w:rsidRDefault="003C237F">
            <w:pPr>
              <w:widowControl/>
              <w:spacing w:line="360" w:lineRule="auto"/>
              <w:textAlignment w:val="center"/>
              <w:rPr>
                <w:rFonts w:ascii="宋体" w:hAnsi="宋体"/>
              </w:rPr>
            </w:pPr>
            <w:r>
              <w:rPr>
                <w:rFonts w:ascii="宋体" w:hAnsi="宋体" w:hint="eastAsia"/>
              </w:rPr>
              <w:t>3.BGP要求：提供2条100M BGP，每条专线带32个IP地址，据实结算。可基于动态路由技术，实现</w:t>
            </w:r>
            <w:r>
              <w:rPr>
                <w:rFonts w:ascii="宋体" w:hAnsi="宋体"/>
              </w:rPr>
              <w:t>包含中国电信、中国联通、中国移动</w:t>
            </w:r>
            <w:r>
              <w:rPr>
                <w:rFonts w:ascii="宋体" w:hAnsi="宋体" w:hint="eastAsia"/>
              </w:rPr>
              <w:t>等至少三家运营商互通，网络连通性不低于99.9%（指网内端到端全网无故障时间占运行时间的百分比），丢包率≦0.1%。</w:t>
            </w:r>
          </w:p>
        </w:tc>
        <w:tc>
          <w:tcPr>
            <w:tcW w:w="1192" w:type="dxa"/>
            <w:tcBorders>
              <w:top w:val="single" w:sz="4" w:space="0" w:color="000000"/>
              <w:left w:val="single" w:sz="4" w:space="0" w:color="000000"/>
              <w:bottom w:val="single" w:sz="4" w:space="0" w:color="000000"/>
              <w:right w:val="single" w:sz="4" w:space="0" w:color="000000"/>
            </w:tcBorders>
          </w:tcPr>
          <w:p w14:paraId="3C397F69" w14:textId="77777777" w:rsidR="004B547E" w:rsidRDefault="003C237F">
            <w:pPr>
              <w:widowControl/>
              <w:spacing w:line="360" w:lineRule="auto"/>
              <w:rPr>
                <w:rFonts w:ascii="宋体" w:hAnsi="宋体"/>
              </w:rPr>
            </w:pPr>
            <w:r>
              <w:rPr>
                <w:rFonts w:ascii="宋体" w:hAnsi="宋体"/>
              </w:rPr>
              <w:t>否。</w:t>
            </w:r>
          </w:p>
        </w:tc>
      </w:tr>
      <w:tr w:rsidR="004B547E" w14:paraId="24A5E4A0" w14:textId="77777777">
        <w:trPr>
          <w:trHeight w:val="20"/>
        </w:trPr>
        <w:tc>
          <w:tcPr>
            <w:tcW w:w="714" w:type="dxa"/>
            <w:tcBorders>
              <w:top w:val="single" w:sz="4" w:space="0" w:color="000000"/>
              <w:left w:val="single" w:sz="4" w:space="0" w:color="000000"/>
              <w:bottom w:val="single" w:sz="4" w:space="0" w:color="000000"/>
              <w:right w:val="single" w:sz="4" w:space="0" w:color="000000"/>
            </w:tcBorders>
            <w:vAlign w:val="center"/>
          </w:tcPr>
          <w:p w14:paraId="2FBFCB8A" w14:textId="77777777" w:rsidR="004B547E" w:rsidRDefault="004B547E">
            <w:pPr>
              <w:widowControl/>
              <w:numPr>
                <w:ilvl w:val="0"/>
                <w:numId w:val="22"/>
              </w:numPr>
              <w:spacing w:line="360" w:lineRule="auto"/>
              <w:textAlignment w:val="center"/>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BF0374F"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7986CB28" w14:textId="77777777" w:rsidR="004B547E" w:rsidRDefault="003C237F">
            <w:pPr>
              <w:widowControl/>
              <w:spacing w:line="360" w:lineRule="auto"/>
              <w:textAlignment w:val="center"/>
              <w:rPr>
                <w:rFonts w:ascii="宋体" w:hAnsi="宋体"/>
                <w:lang w:bidi="ar"/>
              </w:rPr>
            </w:pPr>
            <w:r>
              <w:rPr>
                <w:rFonts w:ascii="宋体" w:hAnsi="宋体"/>
              </w:rPr>
              <w:t>综合布线要求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432CA84E" w14:textId="77777777" w:rsidR="004B547E" w:rsidRDefault="003C237F">
            <w:pPr>
              <w:widowControl/>
              <w:spacing w:line="360" w:lineRule="auto"/>
              <w:textAlignment w:val="center"/>
              <w:rPr>
                <w:rFonts w:ascii="宋体" w:hAnsi="宋体"/>
              </w:rPr>
            </w:pPr>
            <w:r>
              <w:rPr>
                <w:rFonts w:ascii="宋体" w:hAnsi="宋体"/>
              </w:rPr>
              <w:t>供应商应根据设备进场需要，提前完成网络布线环境的准备，包括机房模块间之间及模块间与办公室之间互联。</w:t>
            </w:r>
          </w:p>
        </w:tc>
        <w:tc>
          <w:tcPr>
            <w:tcW w:w="1192" w:type="dxa"/>
            <w:tcBorders>
              <w:top w:val="single" w:sz="4" w:space="0" w:color="000000"/>
              <w:left w:val="single" w:sz="4" w:space="0" w:color="000000"/>
              <w:bottom w:val="single" w:sz="4" w:space="0" w:color="000000"/>
              <w:right w:val="single" w:sz="4" w:space="0" w:color="000000"/>
            </w:tcBorders>
          </w:tcPr>
          <w:p w14:paraId="23418C08" w14:textId="77777777" w:rsidR="004B547E" w:rsidRDefault="003C237F">
            <w:pPr>
              <w:widowControl/>
              <w:spacing w:line="360" w:lineRule="auto"/>
              <w:rPr>
                <w:rFonts w:ascii="宋体" w:hAnsi="宋体"/>
              </w:rPr>
            </w:pPr>
            <w:r>
              <w:rPr>
                <w:rFonts w:ascii="宋体" w:hAnsi="宋体"/>
              </w:rPr>
              <w:t>否。</w:t>
            </w:r>
          </w:p>
        </w:tc>
      </w:tr>
      <w:tr w:rsidR="004B547E" w14:paraId="64810F4D" w14:textId="77777777">
        <w:trPr>
          <w:trHeight w:val="1268"/>
        </w:trPr>
        <w:tc>
          <w:tcPr>
            <w:tcW w:w="714" w:type="dxa"/>
            <w:tcBorders>
              <w:top w:val="single" w:sz="4" w:space="0" w:color="000000"/>
              <w:left w:val="single" w:sz="4" w:space="0" w:color="000000"/>
              <w:bottom w:val="single" w:sz="4" w:space="0" w:color="000000"/>
              <w:right w:val="single" w:sz="4" w:space="0" w:color="000000"/>
            </w:tcBorders>
            <w:vAlign w:val="center"/>
          </w:tcPr>
          <w:p w14:paraId="0B40A02D"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94D8DDA"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3F47C42E" w14:textId="77777777" w:rsidR="004B547E" w:rsidRDefault="003C237F">
            <w:pPr>
              <w:widowControl/>
              <w:spacing w:line="360" w:lineRule="auto"/>
              <w:textAlignment w:val="center"/>
              <w:rPr>
                <w:rFonts w:ascii="宋体" w:hAnsi="宋体"/>
                <w:lang w:bidi="ar"/>
              </w:rPr>
            </w:pPr>
            <w:r>
              <w:rPr>
                <w:rFonts w:ascii="宋体" w:hAnsi="宋体" w:hint="eastAsia"/>
                <w:lang w:bidi="ar"/>
              </w:rPr>
              <w:t>库房要求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3F3DE656" w14:textId="77777777" w:rsidR="004B547E" w:rsidRDefault="003C237F">
            <w:pPr>
              <w:widowControl/>
              <w:spacing w:line="360" w:lineRule="auto"/>
              <w:textAlignment w:val="center"/>
              <w:rPr>
                <w:rFonts w:ascii="宋体" w:hAnsi="宋体"/>
                <w:lang w:bidi="ar"/>
              </w:rPr>
            </w:pPr>
            <w:r>
              <w:rPr>
                <w:rFonts w:ascii="宋体" w:hAnsi="宋体"/>
                <w:lang w:bidi="ar"/>
              </w:rPr>
              <w:t>1.</w:t>
            </w:r>
            <w:r>
              <w:rPr>
                <w:rFonts w:ascii="宋体" w:hAnsi="宋体"/>
              </w:rPr>
              <w:t>须提供不小于50</w:t>
            </w:r>
            <w:r>
              <w:rPr>
                <w:rFonts w:ascii="宋体" w:hAnsi="宋体" w:hint="eastAsia"/>
              </w:rPr>
              <w:t>m</w:t>
            </w:r>
            <w:r>
              <w:rPr>
                <w:rFonts w:ascii="宋体" w:hAnsi="宋体" w:hint="eastAsia"/>
                <w:vertAlign w:val="superscript"/>
              </w:rPr>
              <w:t>2</w:t>
            </w:r>
            <w:r>
              <w:rPr>
                <w:rFonts w:ascii="宋体" w:hAnsi="宋体"/>
              </w:rPr>
              <w:t>的独立库房，</w:t>
            </w:r>
            <w:r>
              <w:rPr>
                <w:rFonts w:ascii="宋体" w:hAnsi="宋体" w:hint="eastAsia"/>
              </w:rPr>
              <w:t>并</w:t>
            </w:r>
            <w:r>
              <w:rPr>
                <w:rFonts w:ascii="宋体" w:hAnsi="宋体"/>
                <w:lang w:bidi="ar"/>
              </w:rPr>
              <w:t>提供</w:t>
            </w:r>
            <w:r>
              <w:rPr>
                <w:rFonts w:ascii="宋体" w:hAnsi="宋体" w:hint="eastAsia"/>
                <w:lang w:bidi="ar"/>
              </w:rPr>
              <w:t>充足</w:t>
            </w:r>
            <w:r>
              <w:rPr>
                <w:rFonts w:ascii="宋体" w:hAnsi="宋体"/>
                <w:lang w:bidi="ar"/>
              </w:rPr>
              <w:t>货架。</w:t>
            </w:r>
          </w:p>
          <w:p w14:paraId="44BA51FA" w14:textId="77777777" w:rsidR="004B547E" w:rsidRDefault="003C237F">
            <w:pPr>
              <w:pStyle w:val="32"/>
              <w:widowControl/>
              <w:spacing w:line="360" w:lineRule="auto"/>
              <w:ind w:left="0" w:firstLine="560"/>
              <w:jc w:val="both"/>
              <w:rPr>
                <w:b w:val="0"/>
              </w:rPr>
            </w:pPr>
            <w:r>
              <w:rPr>
                <w:rFonts w:hint="eastAsia"/>
                <w:b w:val="0"/>
                <w:lang w:bidi="ar"/>
              </w:rPr>
              <w:t>2.库房应在机房附近，机房与库房之间应充分考虑电子信息设备搬运要求（包括载物电梯载重及尺寸、搬运通道高度差等）。</w:t>
            </w:r>
          </w:p>
        </w:tc>
        <w:tc>
          <w:tcPr>
            <w:tcW w:w="1192" w:type="dxa"/>
            <w:tcBorders>
              <w:top w:val="single" w:sz="4" w:space="0" w:color="000000"/>
              <w:left w:val="single" w:sz="4" w:space="0" w:color="000000"/>
              <w:bottom w:val="single" w:sz="4" w:space="0" w:color="000000"/>
              <w:right w:val="single" w:sz="4" w:space="0" w:color="000000"/>
            </w:tcBorders>
          </w:tcPr>
          <w:p w14:paraId="3AE7AA67" w14:textId="77777777" w:rsidR="004B547E" w:rsidRDefault="003C237F">
            <w:pPr>
              <w:widowControl/>
              <w:spacing w:line="360" w:lineRule="auto"/>
              <w:textAlignment w:val="center"/>
              <w:rPr>
                <w:rFonts w:ascii="宋体" w:hAnsi="宋体"/>
                <w:lang w:bidi="ar"/>
              </w:rPr>
            </w:pPr>
            <w:r>
              <w:rPr>
                <w:rFonts w:ascii="宋体" w:hAnsi="宋体"/>
              </w:rPr>
              <w:t>否。</w:t>
            </w:r>
          </w:p>
        </w:tc>
      </w:tr>
      <w:tr w:rsidR="004B547E" w14:paraId="79E69212" w14:textId="77777777">
        <w:trPr>
          <w:trHeight w:val="1268"/>
        </w:trPr>
        <w:tc>
          <w:tcPr>
            <w:tcW w:w="714" w:type="dxa"/>
            <w:tcBorders>
              <w:top w:val="single" w:sz="4" w:space="0" w:color="000000"/>
              <w:left w:val="single" w:sz="4" w:space="0" w:color="000000"/>
              <w:bottom w:val="single" w:sz="4" w:space="0" w:color="000000"/>
              <w:right w:val="single" w:sz="4" w:space="0" w:color="000000"/>
            </w:tcBorders>
            <w:vAlign w:val="center"/>
          </w:tcPr>
          <w:p w14:paraId="4634EDAA"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78E73C9" w14:textId="77777777" w:rsidR="004B547E" w:rsidRDefault="003C237F">
            <w:pPr>
              <w:spacing w:line="360" w:lineRule="auto"/>
              <w:rPr>
                <w:rFonts w:ascii="宋体" w:hAnsi="宋体"/>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EFCEED7" w14:textId="77777777" w:rsidR="004B547E" w:rsidRDefault="003C237F">
            <w:pPr>
              <w:widowControl/>
              <w:spacing w:line="360" w:lineRule="auto"/>
              <w:textAlignment w:val="center"/>
              <w:rPr>
                <w:rFonts w:ascii="宋体" w:hAnsi="宋体"/>
              </w:rPr>
            </w:pPr>
            <w:r>
              <w:rPr>
                <w:rFonts w:ascii="宋体" w:hAnsi="宋体" w:hint="eastAsia"/>
              </w:rPr>
              <w:t>办公要求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38637BA8" w14:textId="77777777" w:rsidR="004B547E" w:rsidRDefault="003C237F">
            <w:pPr>
              <w:widowControl/>
              <w:numPr>
                <w:ilvl w:val="0"/>
                <w:numId w:val="23"/>
              </w:numPr>
              <w:spacing w:line="360" w:lineRule="auto"/>
              <w:textAlignment w:val="center"/>
              <w:rPr>
                <w:rFonts w:ascii="宋体" w:hAnsi="宋体"/>
                <w:lang w:bidi="ar"/>
              </w:rPr>
            </w:pPr>
            <w:r>
              <w:rPr>
                <w:rFonts w:ascii="宋体" w:hAnsi="宋体"/>
              </w:rPr>
              <w:t>须提供使用55-99</w:t>
            </w:r>
            <w:r>
              <w:rPr>
                <w:rFonts w:ascii="宋体" w:hAnsi="宋体" w:hint="eastAsia"/>
              </w:rPr>
              <w:t>m</w:t>
            </w:r>
            <w:r>
              <w:rPr>
                <w:rFonts w:ascii="宋体" w:hAnsi="宋体" w:hint="eastAsia"/>
                <w:vertAlign w:val="superscript"/>
              </w:rPr>
              <w:t>2</w:t>
            </w:r>
            <w:r>
              <w:rPr>
                <w:rFonts w:ascii="宋体" w:hAnsi="宋体"/>
              </w:rPr>
              <w:t>的独立办公场所，</w:t>
            </w:r>
            <w:r>
              <w:rPr>
                <w:rFonts w:ascii="宋体" w:hAnsi="宋体" w:hint="eastAsia"/>
              </w:rPr>
              <w:t>包括监控室与办公室两个功能区，两个区域需进行物理隔离。其中：运</w:t>
            </w:r>
            <w:proofErr w:type="gramStart"/>
            <w:r>
              <w:rPr>
                <w:rFonts w:ascii="宋体" w:hAnsi="宋体" w:hint="eastAsia"/>
              </w:rPr>
              <w:t>维人员</w:t>
            </w:r>
            <w:proofErr w:type="gramEnd"/>
            <w:r>
              <w:rPr>
                <w:rFonts w:ascii="宋体" w:hAnsi="宋体" w:hint="eastAsia"/>
              </w:rPr>
              <w:t>监控室区域使用面积10平方米。其余面积用于现场工程师日常办公，</w:t>
            </w:r>
            <w:r>
              <w:rPr>
                <w:rFonts w:ascii="宋体" w:hAnsi="宋体"/>
              </w:rPr>
              <w:t>办公场所应在机房附近</w:t>
            </w:r>
            <w:r>
              <w:rPr>
                <w:rFonts w:ascii="宋体" w:hAnsi="宋体" w:hint="eastAsia"/>
              </w:rPr>
              <w:t>，办公场所应为UPS供电</w:t>
            </w:r>
            <w:r>
              <w:rPr>
                <w:rFonts w:ascii="宋体" w:hAnsi="宋体"/>
                <w:lang w:bidi="ar"/>
              </w:rPr>
              <w:t>。</w:t>
            </w:r>
          </w:p>
          <w:p w14:paraId="5B8BB5CB" w14:textId="77777777" w:rsidR="004B547E" w:rsidRDefault="003C237F">
            <w:pPr>
              <w:pStyle w:val="32"/>
              <w:widowControl/>
              <w:spacing w:line="360" w:lineRule="auto"/>
              <w:ind w:left="0"/>
              <w:jc w:val="both"/>
              <w:rPr>
                <w:b w:val="0"/>
              </w:rPr>
            </w:pPr>
            <w:r>
              <w:rPr>
                <w:rFonts w:hint="eastAsia"/>
                <w:b w:val="0"/>
              </w:rPr>
              <w:t>2.</w:t>
            </w:r>
            <w:r>
              <w:rPr>
                <w:b w:val="0"/>
              </w:rPr>
              <w:t>提供应急指挥场地，此场地为临时场地。满足10-20名指挥人员工作所需设施，含：投影仪、白板、会议桌等办公设施。</w:t>
            </w:r>
          </w:p>
        </w:tc>
        <w:tc>
          <w:tcPr>
            <w:tcW w:w="1192" w:type="dxa"/>
            <w:tcBorders>
              <w:top w:val="single" w:sz="4" w:space="0" w:color="000000"/>
              <w:left w:val="single" w:sz="4" w:space="0" w:color="000000"/>
              <w:bottom w:val="single" w:sz="4" w:space="0" w:color="000000"/>
              <w:right w:val="single" w:sz="4" w:space="0" w:color="000000"/>
            </w:tcBorders>
          </w:tcPr>
          <w:p w14:paraId="19CA1DD1" w14:textId="77777777" w:rsidR="004B547E" w:rsidRDefault="003C237F">
            <w:pPr>
              <w:widowControl/>
              <w:spacing w:line="360" w:lineRule="auto"/>
              <w:textAlignment w:val="center"/>
              <w:rPr>
                <w:rFonts w:ascii="宋体" w:hAnsi="宋体"/>
              </w:rPr>
            </w:pPr>
            <w:r>
              <w:rPr>
                <w:rFonts w:ascii="宋体" w:hAnsi="宋体"/>
              </w:rPr>
              <w:t>否。</w:t>
            </w:r>
          </w:p>
        </w:tc>
      </w:tr>
      <w:tr w:rsidR="004B547E" w14:paraId="0C273F3F" w14:textId="77777777">
        <w:trPr>
          <w:trHeight w:val="1268"/>
        </w:trPr>
        <w:tc>
          <w:tcPr>
            <w:tcW w:w="714" w:type="dxa"/>
            <w:tcBorders>
              <w:top w:val="single" w:sz="4" w:space="0" w:color="000000"/>
              <w:left w:val="single" w:sz="4" w:space="0" w:color="000000"/>
              <w:bottom w:val="single" w:sz="4" w:space="0" w:color="000000"/>
              <w:right w:val="single" w:sz="4" w:space="0" w:color="000000"/>
            </w:tcBorders>
            <w:vAlign w:val="center"/>
          </w:tcPr>
          <w:p w14:paraId="1D7EB0C1"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04FAB77"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B71B56B" w14:textId="77777777" w:rsidR="004B547E" w:rsidRDefault="003C237F">
            <w:pPr>
              <w:widowControl/>
              <w:spacing w:line="360" w:lineRule="auto"/>
              <w:textAlignment w:val="center"/>
              <w:rPr>
                <w:rFonts w:ascii="宋体" w:hAnsi="宋体"/>
                <w:lang w:bidi="ar"/>
              </w:rPr>
            </w:pPr>
            <w:r>
              <w:rPr>
                <w:rFonts w:ascii="宋体" w:hAnsi="宋体" w:hint="eastAsia"/>
                <w:lang w:bidi="ar"/>
              </w:rPr>
              <w:t>库房、办公室距离要求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4449A4C2" w14:textId="77777777" w:rsidR="004B547E" w:rsidRDefault="003C237F">
            <w:pPr>
              <w:widowControl/>
              <w:spacing w:line="360" w:lineRule="auto"/>
              <w:textAlignment w:val="center"/>
              <w:rPr>
                <w:rFonts w:ascii="宋体" w:hAnsi="宋体"/>
              </w:rPr>
            </w:pPr>
            <w:r>
              <w:rPr>
                <w:rFonts w:ascii="宋体" w:hAnsi="宋体" w:hint="eastAsia"/>
              </w:rPr>
              <w:t>库房、办公室应与机房处于同一园区内。</w:t>
            </w:r>
          </w:p>
        </w:tc>
        <w:tc>
          <w:tcPr>
            <w:tcW w:w="1192" w:type="dxa"/>
            <w:tcBorders>
              <w:top w:val="single" w:sz="4" w:space="0" w:color="000000"/>
              <w:left w:val="single" w:sz="4" w:space="0" w:color="000000"/>
              <w:bottom w:val="single" w:sz="4" w:space="0" w:color="000000"/>
              <w:right w:val="single" w:sz="4" w:space="0" w:color="000000"/>
            </w:tcBorders>
          </w:tcPr>
          <w:p w14:paraId="58428CFA" w14:textId="77777777" w:rsidR="004B547E" w:rsidRDefault="003C237F">
            <w:pPr>
              <w:widowControl/>
              <w:spacing w:line="360" w:lineRule="auto"/>
              <w:textAlignment w:val="center"/>
              <w:rPr>
                <w:rFonts w:ascii="宋体" w:hAnsi="宋体"/>
                <w:lang w:bidi="ar"/>
              </w:rPr>
            </w:pPr>
            <w:r>
              <w:rPr>
                <w:rFonts w:ascii="宋体" w:hAnsi="宋体"/>
                <w:lang w:bidi="ar"/>
              </w:rPr>
              <w:t>是，</w:t>
            </w:r>
            <w:r>
              <w:rPr>
                <w:rFonts w:ascii="宋体" w:hAnsi="宋体" w:hint="eastAsia"/>
                <w:lang w:bidi="ar"/>
              </w:rPr>
              <w:t>库房、办公室位置图</w:t>
            </w:r>
            <w:r>
              <w:rPr>
                <w:rFonts w:ascii="宋体" w:hAnsi="宋体"/>
                <w:lang w:bidi="ar"/>
              </w:rPr>
              <w:t>。</w:t>
            </w:r>
          </w:p>
        </w:tc>
      </w:tr>
      <w:tr w:rsidR="004B547E" w14:paraId="4BD6DB34"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58B200FE"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FDCF773" w14:textId="77777777" w:rsidR="004B547E" w:rsidRDefault="003C237F">
            <w:pPr>
              <w:spacing w:line="360" w:lineRule="auto"/>
              <w:rPr>
                <w:rFonts w:ascii="宋体" w:hAnsi="宋体"/>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1B0DD531" w14:textId="77777777" w:rsidR="004B547E" w:rsidRDefault="003C237F">
            <w:pPr>
              <w:widowControl/>
              <w:spacing w:line="360" w:lineRule="auto"/>
              <w:textAlignment w:val="center"/>
              <w:rPr>
                <w:rFonts w:ascii="宋体" w:hAnsi="宋体"/>
              </w:rPr>
            </w:pPr>
            <w:r>
              <w:rPr>
                <w:rFonts w:ascii="宋体" w:hAnsi="宋体" w:hint="eastAsia"/>
              </w:rPr>
              <w:t>配套设施要求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7CB8672E" w14:textId="77777777" w:rsidR="004B547E" w:rsidRDefault="003C237F">
            <w:pPr>
              <w:widowControl/>
              <w:spacing w:line="360" w:lineRule="auto"/>
              <w:textAlignment w:val="center"/>
              <w:rPr>
                <w:rFonts w:ascii="宋体" w:hAnsi="宋体"/>
              </w:rPr>
            </w:pPr>
            <w:r>
              <w:rPr>
                <w:rFonts w:ascii="宋体" w:hAnsi="宋体"/>
                <w:lang w:bidi="ar"/>
              </w:rPr>
              <w:t>采购人所有办公室需提供桌椅、文件柜、网络环境（独立</w:t>
            </w:r>
            <w:proofErr w:type="spellStart"/>
            <w:r>
              <w:rPr>
                <w:rFonts w:ascii="宋体" w:hAnsi="宋体"/>
                <w:lang w:bidi="ar"/>
              </w:rPr>
              <w:t>wifi</w:t>
            </w:r>
            <w:proofErr w:type="spellEnd"/>
            <w:r>
              <w:rPr>
                <w:rFonts w:ascii="宋体" w:hAnsi="宋体"/>
                <w:lang w:bidi="ar"/>
              </w:rPr>
              <w:t xml:space="preserve"> 带宽100M以上）、书写白板、复印打印一体机等。满足采购人需求的餐饮设施、饮用水、停车位、地铁接驳车等生活设施。</w:t>
            </w:r>
          </w:p>
        </w:tc>
        <w:tc>
          <w:tcPr>
            <w:tcW w:w="1192" w:type="dxa"/>
            <w:tcBorders>
              <w:top w:val="single" w:sz="4" w:space="0" w:color="000000"/>
              <w:left w:val="single" w:sz="4" w:space="0" w:color="000000"/>
              <w:bottom w:val="single" w:sz="4" w:space="0" w:color="000000"/>
              <w:right w:val="single" w:sz="4" w:space="0" w:color="000000"/>
            </w:tcBorders>
          </w:tcPr>
          <w:p w14:paraId="495B3A42" w14:textId="77777777" w:rsidR="004B547E" w:rsidRDefault="003C237F">
            <w:pPr>
              <w:widowControl/>
              <w:spacing w:line="360" w:lineRule="auto"/>
              <w:rPr>
                <w:rFonts w:ascii="宋体" w:hAnsi="宋体"/>
              </w:rPr>
            </w:pPr>
            <w:r>
              <w:rPr>
                <w:rFonts w:ascii="宋体" w:hAnsi="宋体"/>
              </w:rPr>
              <w:t>否。</w:t>
            </w:r>
          </w:p>
        </w:tc>
      </w:tr>
      <w:tr w:rsidR="004B547E" w14:paraId="4F7F64DD"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0CA442F2"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4A8E45B"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E4D3181" w14:textId="77777777" w:rsidR="004B547E" w:rsidRDefault="003C237F">
            <w:pPr>
              <w:widowControl/>
              <w:spacing w:line="360" w:lineRule="auto"/>
              <w:textAlignment w:val="center"/>
              <w:rPr>
                <w:rFonts w:ascii="宋体" w:hAnsi="宋体"/>
                <w:kern w:val="0"/>
              </w:rPr>
            </w:pPr>
            <w:r>
              <w:rPr>
                <w:rFonts w:ascii="宋体" w:hAnsi="宋体" w:hint="eastAsia"/>
                <w:kern w:val="0"/>
              </w:rPr>
              <w:t>非转包机房要求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6270EF6A" w14:textId="77777777" w:rsidR="004B547E" w:rsidRDefault="003C237F">
            <w:pPr>
              <w:widowControl/>
              <w:spacing w:line="360" w:lineRule="auto"/>
              <w:textAlignment w:val="center"/>
              <w:rPr>
                <w:rFonts w:ascii="宋体" w:hAnsi="宋体"/>
                <w:lang w:bidi="ar"/>
              </w:rPr>
            </w:pPr>
            <w:r>
              <w:rPr>
                <w:rFonts w:ascii="宋体" w:hAnsi="宋体"/>
                <w:lang w:bidi="ar"/>
              </w:rPr>
              <w:t>1.</w:t>
            </w:r>
            <w:r>
              <w:rPr>
                <w:rFonts w:ascii="宋体" w:hAnsi="宋体" w:hint="eastAsia"/>
                <w:lang w:bidi="ar"/>
              </w:rPr>
              <w:t>供应商须拥有机房所在建筑的合法使用权，且该使用权有效期可完整覆盖本项目合同服务期限。</w:t>
            </w:r>
          </w:p>
          <w:p w14:paraId="219D8F46" w14:textId="77777777" w:rsidR="004B547E" w:rsidRDefault="003C237F">
            <w:pPr>
              <w:pStyle w:val="32"/>
              <w:widowControl/>
              <w:spacing w:line="360" w:lineRule="auto"/>
              <w:ind w:left="0"/>
              <w:jc w:val="both"/>
              <w:rPr>
                <w:b w:val="0"/>
                <w:lang w:bidi="ar"/>
              </w:rPr>
            </w:pPr>
            <w:r>
              <w:rPr>
                <w:rFonts w:hint="eastAsia"/>
                <w:b w:val="0"/>
                <w:lang w:bidi="ar"/>
              </w:rPr>
              <w:t>2.供应商须拥有机房机电设备的自有产权并自主运维</w:t>
            </w:r>
            <w:r>
              <w:rPr>
                <w:b w:val="0"/>
                <w:lang w:bidi="ar"/>
              </w:rPr>
              <w:t>。</w:t>
            </w:r>
          </w:p>
        </w:tc>
        <w:tc>
          <w:tcPr>
            <w:tcW w:w="1192" w:type="dxa"/>
            <w:tcBorders>
              <w:top w:val="single" w:sz="4" w:space="0" w:color="000000"/>
              <w:left w:val="single" w:sz="4" w:space="0" w:color="000000"/>
              <w:bottom w:val="single" w:sz="4" w:space="0" w:color="000000"/>
              <w:right w:val="single" w:sz="4" w:space="0" w:color="000000"/>
            </w:tcBorders>
          </w:tcPr>
          <w:p w14:paraId="348E3B22" w14:textId="77777777" w:rsidR="004B547E" w:rsidRDefault="003C237F">
            <w:pPr>
              <w:widowControl/>
              <w:spacing w:line="360" w:lineRule="auto"/>
              <w:rPr>
                <w:rFonts w:ascii="宋体" w:hAnsi="宋体"/>
                <w:lang w:bidi="ar"/>
              </w:rPr>
            </w:pPr>
            <w:r>
              <w:rPr>
                <w:rFonts w:ascii="宋体" w:hAnsi="宋体"/>
              </w:rPr>
              <w:t>否。</w:t>
            </w:r>
          </w:p>
        </w:tc>
      </w:tr>
      <w:tr w:rsidR="004B547E" w14:paraId="78F304E5"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654D4022"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FA24DFD"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7096C37D" w14:textId="77777777" w:rsidR="004B547E" w:rsidRDefault="003C237F">
            <w:pPr>
              <w:widowControl/>
              <w:spacing w:line="360" w:lineRule="auto"/>
              <w:textAlignment w:val="center"/>
              <w:rPr>
                <w:rFonts w:ascii="宋体" w:hAnsi="宋体"/>
                <w:lang w:bidi="ar"/>
              </w:rPr>
            </w:pPr>
            <w:r>
              <w:rPr>
                <w:rFonts w:ascii="宋体" w:hAnsi="宋体" w:hint="eastAsia"/>
                <w:kern w:val="0"/>
              </w:rPr>
              <w:t>机房场地要求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62D697C8" w14:textId="77777777" w:rsidR="004B547E" w:rsidRDefault="003C237F">
            <w:pPr>
              <w:widowControl/>
              <w:spacing w:line="360" w:lineRule="auto"/>
              <w:textAlignment w:val="center"/>
              <w:rPr>
                <w:rFonts w:ascii="宋体" w:hAnsi="宋体"/>
              </w:rPr>
            </w:pPr>
            <w:r>
              <w:rPr>
                <w:rFonts w:ascii="宋体" w:hAnsi="宋体"/>
                <w:lang w:bidi="ar"/>
              </w:rPr>
              <w:t>1.</w:t>
            </w:r>
            <w:r>
              <w:rPr>
                <w:rFonts w:ascii="宋体" w:hAnsi="宋体"/>
                <w:spacing w:val="-6"/>
              </w:rPr>
              <w:t>新租赁机房应位于上海市行政区域内，且与上海外高桥机房（位于上海市浦东新区华京路6号）直线物理距离不低于10公里，小于70公里。</w:t>
            </w:r>
          </w:p>
          <w:p w14:paraId="5D89B9C8" w14:textId="77777777" w:rsidR="004B547E" w:rsidRDefault="003C237F">
            <w:pPr>
              <w:pStyle w:val="32"/>
              <w:widowControl/>
              <w:spacing w:line="360" w:lineRule="auto"/>
              <w:ind w:left="0"/>
              <w:jc w:val="both"/>
              <w:textAlignment w:val="center"/>
              <w:rPr>
                <w:b w:val="0"/>
                <w:lang w:bidi="ar"/>
              </w:rPr>
            </w:pPr>
            <w:r>
              <w:rPr>
                <w:b w:val="0"/>
                <w:lang w:bidi="ar"/>
              </w:rPr>
              <w:t>2.抗震设防分类，新建不应低于乙类，改扩建不应低于丙类。</w:t>
            </w:r>
          </w:p>
          <w:p w14:paraId="07A91D9A" w14:textId="77777777" w:rsidR="004B547E" w:rsidRDefault="003C237F">
            <w:pPr>
              <w:pStyle w:val="32"/>
              <w:widowControl/>
              <w:spacing w:line="360" w:lineRule="auto"/>
              <w:jc w:val="both"/>
              <w:rPr>
                <w:b w:val="0"/>
                <w:lang w:bidi="ar"/>
              </w:rPr>
            </w:pPr>
            <w:r>
              <w:rPr>
                <w:b w:val="0"/>
                <w:lang w:bidi="ar"/>
              </w:rPr>
              <w:t>3.机房不应在地下室。</w:t>
            </w:r>
          </w:p>
          <w:p w14:paraId="7DE15EA7" w14:textId="77777777" w:rsidR="004B547E" w:rsidRDefault="003C237F">
            <w:pPr>
              <w:pStyle w:val="32"/>
              <w:widowControl/>
              <w:spacing w:line="360" w:lineRule="auto"/>
              <w:ind w:left="0"/>
              <w:jc w:val="both"/>
              <w:rPr>
                <w:b w:val="0"/>
              </w:rPr>
            </w:pPr>
            <w:r>
              <w:rPr>
                <w:rFonts w:hint="eastAsia"/>
                <w:b w:val="0"/>
                <w:lang w:bidi="ar"/>
              </w:rPr>
              <w:t>4.</w:t>
            </w:r>
            <w:r>
              <w:rPr>
                <w:b w:val="0"/>
                <w:lang w:bidi="ar"/>
              </w:rPr>
              <w:t>保证所租用区域为采购人专用，与其他用户区及办公、辅助、监控等其他功能区保持物理隔离，避免相互影响。</w:t>
            </w:r>
          </w:p>
        </w:tc>
        <w:tc>
          <w:tcPr>
            <w:tcW w:w="1192" w:type="dxa"/>
            <w:tcBorders>
              <w:top w:val="single" w:sz="4" w:space="0" w:color="000000"/>
              <w:left w:val="single" w:sz="4" w:space="0" w:color="000000"/>
              <w:bottom w:val="single" w:sz="4" w:space="0" w:color="000000"/>
              <w:right w:val="single" w:sz="4" w:space="0" w:color="000000"/>
            </w:tcBorders>
          </w:tcPr>
          <w:p w14:paraId="49F93856" w14:textId="77777777" w:rsidR="004B547E" w:rsidRDefault="003C237F">
            <w:pPr>
              <w:widowControl/>
              <w:spacing w:line="360" w:lineRule="auto"/>
              <w:rPr>
                <w:rFonts w:ascii="宋体" w:hAnsi="宋体"/>
              </w:rPr>
            </w:pPr>
            <w:r>
              <w:rPr>
                <w:rFonts w:ascii="宋体" w:hAnsi="宋体"/>
              </w:rPr>
              <w:t>否。</w:t>
            </w:r>
          </w:p>
        </w:tc>
      </w:tr>
      <w:tr w:rsidR="004B547E" w14:paraId="5FCC3A7A"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1E0FB43D"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B824321"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F5620F5" w14:textId="77777777" w:rsidR="004B547E" w:rsidRDefault="003C237F">
            <w:pPr>
              <w:widowControl/>
              <w:spacing w:line="360" w:lineRule="auto"/>
              <w:textAlignment w:val="center"/>
              <w:rPr>
                <w:rFonts w:ascii="宋体" w:hAnsi="宋体"/>
                <w:kern w:val="0"/>
              </w:rPr>
            </w:pPr>
            <w:r>
              <w:rPr>
                <w:rFonts w:ascii="宋体" w:hAnsi="宋体" w:hint="eastAsia"/>
                <w:color w:val="000000" w:themeColor="text1"/>
                <w:kern w:val="0"/>
              </w:rPr>
              <w:t>机房布局</w:t>
            </w:r>
            <w:r>
              <w:rPr>
                <w:rFonts w:ascii="宋体" w:hAnsi="宋体" w:hint="eastAsia"/>
                <w:kern w:val="0"/>
              </w:rPr>
              <w:t>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163B13EC" w14:textId="77777777" w:rsidR="004B547E" w:rsidRDefault="003C237F">
            <w:pPr>
              <w:pStyle w:val="32"/>
              <w:widowControl/>
              <w:spacing w:line="360" w:lineRule="auto"/>
              <w:jc w:val="both"/>
              <w:rPr>
                <w:b w:val="0"/>
                <w:lang w:bidi="ar"/>
              </w:rPr>
            </w:pPr>
            <w:r>
              <w:rPr>
                <w:rFonts w:hint="eastAsia"/>
                <w:b w:val="0"/>
                <w:lang w:bidi="ar"/>
              </w:rPr>
              <w:t>1.</w:t>
            </w:r>
            <w:r>
              <w:rPr>
                <w:b w:val="0"/>
                <w:lang w:bidi="ar"/>
              </w:rPr>
              <w:t>机房不</w:t>
            </w:r>
            <w:r>
              <w:rPr>
                <w:rFonts w:hint="eastAsia"/>
                <w:b w:val="0"/>
                <w:lang w:bidi="ar"/>
              </w:rPr>
              <w:t>应</w:t>
            </w:r>
            <w:r>
              <w:rPr>
                <w:b w:val="0"/>
                <w:lang w:bidi="ar"/>
              </w:rPr>
              <w:t>在顶层。</w:t>
            </w:r>
          </w:p>
          <w:p w14:paraId="6059B4AC" w14:textId="77777777" w:rsidR="004B547E" w:rsidRDefault="003C237F">
            <w:pPr>
              <w:pStyle w:val="32"/>
              <w:widowControl/>
              <w:spacing w:line="360" w:lineRule="auto"/>
              <w:ind w:left="0"/>
              <w:jc w:val="both"/>
              <w:rPr>
                <w:b w:val="0"/>
                <w:lang w:bidi="ar"/>
              </w:rPr>
            </w:pPr>
            <w:r>
              <w:rPr>
                <w:rFonts w:hint="eastAsia"/>
                <w:b w:val="0"/>
                <w:lang w:bidi="ar"/>
              </w:rPr>
              <w:t>2.供配电设施不应在地下室，包括高低压配电柜、变压器、发电机组、UPS及电池。</w:t>
            </w:r>
          </w:p>
        </w:tc>
        <w:tc>
          <w:tcPr>
            <w:tcW w:w="1192" w:type="dxa"/>
            <w:tcBorders>
              <w:top w:val="single" w:sz="4" w:space="0" w:color="000000"/>
              <w:left w:val="single" w:sz="4" w:space="0" w:color="000000"/>
              <w:bottom w:val="single" w:sz="4" w:space="0" w:color="000000"/>
              <w:right w:val="single" w:sz="4" w:space="0" w:color="000000"/>
            </w:tcBorders>
          </w:tcPr>
          <w:p w14:paraId="6C7501A0" w14:textId="77777777" w:rsidR="004B547E" w:rsidRDefault="003C237F">
            <w:pPr>
              <w:widowControl/>
              <w:spacing w:line="360" w:lineRule="auto"/>
              <w:rPr>
                <w:rFonts w:ascii="宋体" w:hAnsi="宋体"/>
                <w:lang w:bidi="ar"/>
              </w:rPr>
            </w:pPr>
            <w:r>
              <w:rPr>
                <w:rFonts w:ascii="宋体" w:hAnsi="宋体" w:hint="eastAsia"/>
                <w:lang w:bidi="ar"/>
              </w:rPr>
              <w:t>否</w:t>
            </w:r>
            <w:r>
              <w:rPr>
                <w:rFonts w:ascii="宋体" w:hAnsi="宋体"/>
                <w:lang w:bidi="ar"/>
              </w:rPr>
              <w:t>。</w:t>
            </w:r>
          </w:p>
        </w:tc>
      </w:tr>
      <w:tr w:rsidR="004B547E" w14:paraId="52F759CB"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38EC5521"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D8AA1A9" w14:textId="77777777" w:rsidR="004B547E" w:rsidRDefault="003C237F">
            <w:pPr>
              <w:spacing w:line="360" w:lineRule="auto"/>
              <w:rPr>
                <w:rFonts w:ascii="宋体" w:hAnsi="宋体"/>
                <w:kern w:val="0"/>
              </w:rPr>
            </w:pPr>
            <w:r>
              <w:rPr>
                <w:rFonts w:ascii="宋体" w:hAnsi="宋体" w:hint="eastAsia"/>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A68C5F5" w14:textId="77777777" w:rsidR="004B547E" w:rsidRDefault="003C237F">
            <w:pPr>
              <w:widowControl/>
              <w:spacing w:line="360" w:lineRule="auto"/>
              <w:textAlignment w:val="center"/>
              <w:rPr>
                <w:rFonts w:ascii="宋体" w:hAnsi="宋体"/>
                <w:lang w:bidi="ar"/>
              </w:rPr>
            </w:pPr>
            <w:r>
              <w:rPr>
                <w:rFonts w:ascii="宋体" w:hAnsi="宋体"/>
                <w:lang w:bidi="ar"/>
              </w:rPr>
              <w:t>产权资质</w:t>
            </w:r>
          </w:p>
        </w:tc>
        <w:tc>
          <w:tcPr>
            <w:tcW w:w="5187" w:type="dxa"/>
            <w:tcBorders>
              <w:top w:val="single" w:sz="4" w:space="0" w:color="000000"/>
              <w:left w:val="single" w:sz="4" w:space="0" w:color="000000"/>
              <w:bottom w:val="single" w:sz="4" w:space="0" w:color="000000"/>
              <w:right w:val="single" w:sz="4" w:space="0" w:color="000000"/>
            </w:tcBorders>
            <w:vAlign w:val="center"/>
          </w:tcPr>
          <w:p w14:paraId="107F219F" w14:textId="77777777" w:rsidR="004B547E" w:rsidRDefault="003C237F">
            <w:pPr>
              <w:widowControl/>
              <w:spacing w:line="360" w:lineRule="auto"/>
              <w:textAlignment w:val="center"/>
              <w:rPr>
                <w:rFonts w:ascii="宋体" w:hAnsi="宋体"/>
                <w:lang w:bidi="ar"/>
              </w:rPr>
            </w:pPr>
            <w:r>
              <w:rPr>
                <w:rFonts w:ascii="宋体" w:hAnsi="宋体" w:hint="eastAsia"/>
                <w:lang w:bidi="ar"/>
              </w:rPr>
              <w:t>供应商</w:t>
            </w:r>
            <w:r>
              <w:rPr>
                <w:rFonts w:ascii="宋体" w:hAnsi="宋体"/>
                <w:lang w:bidi="ar"/>
              </w:rPr>
              <w:t>为机房建筑产权人；或为机房承租方，与建筑产权人签订租赁协议且剩余有效期</w:t>
            </w:r>
            <w:r>
              <w:rPr>
                <w:rFonts w:ascii="宋体" w:hAnsi="宋体" w:hint="eastAsia"/>
                <w:lang w:bidi="ar"/>
              </w:rPr>
              <w:t>应</w:t>
            </w:r>
            <w:r>
              <w:rPr>
                <w:rFonts w:ascii="宋体" w:hAnsi="宋体"/>
                <w:lang w:bidi="ar"/>
              </w:rPr>
              <w:t>大于10年。</w:t>
            </w:r>
          </w:p>
        </w:tc>
        <w:tc>
          <w:tcPr>
            <w:tcW w:w="1192" w:type="dxa"/>
            <w:tcBorders>
              <w:top w:val="single" w:sz="4" w:space="0" w:color="000000"/>
              <w:left w:val="single" w:sz="4" w:space="0" w:color="000000"/>
              <w:bottom w:val="single" w:sz="4" w:space="0" w:color="000000"/>
              <w:right w:val="single" w:sz="4" w:space="0" w:color="000000"/>
            </w:tcBorders>
          </w:tcPr>
          <w:p w14:paraId="78398D87" w14:textId="77777777" w:rsidR="004B547E" w:rsidRDefault="003C237F">
            <w:pPr>
              <w:widowControl/>
              <w:spacing w:line="360" w:lineRule="auto"/>
              <w:textAlignment w:val="center"/>
              <w:rPr>
                <w:rFonts w:ascii="宋体" w:hAnsi="宋体"/>
                <w:lang w:bidi="ar"/>
              </w:rPr>
            </w:pPr>
            <w:r>
              <w:rPr>
                <w:rFonts w:ascii="宋体" w:hAnsi="宋体"/>
              </w:rPr>
              <w:t>是，</w:t>
            </w:r>
            <w:r>
              <w:rPr>
                <w:rFonts w:ascii="宋体" w:hAnsi="宋体" w:hint="eastAsia"/>
              </w:rPr>
              <w:t>自有产权需提供</w:t>
            </w:r>
            <w:r>
              <w:rPr>
                <w:rFonts w:ascii="宋体" w:hAnsi="宋体"/>
                <w:lang w:bidi="ar"/>
              </w:rPr>
              <w:t>建筑产权证明</w:t>
            </w:r>
            <w:r>
              <w:rPr>
                <w:rFonts w:ascii="宋体" w:hAnsi="宋体" w:hint="eastAsia"/>
                <w:lang w:bidi="ar"/>
              </w:rPr>
              <w:t>；非自有产权需提供</w:t>
            </w:r>
            <w:r>
              <w:rPr>
                <w:rFonts w:ascii="宋体" w:hAnsi="宋体"/>
                <w:lang w:bidi="ar"/>
              </w:rPr>
              <w:t>建筑产权证明</w:t>
            </w:r>
            <w:r>
              <w:rPr>
                <w:rFonts w:ascii="宋体" w:hAnsi="宋体" w:hint="eastAsia"/>
                <w:lang w:bidi="ar"/>
              </w:rPr>
              <w:t>和</w:t>
            </w:r>
            <w:r>
              <w:rPr>
                <w:rFonts w:ascii="宋体" w:hAnsi="宋体"/>
                <w:lang w:bidi="ar"/>
              </w:rPr>
              <w:t>与</w:t>
            </w:r>
            <w:r>
              <w:rPr>
                <w:rFonts w:ascii="宋体" w:hAnsi="宋体" w:hint="eastAsia"/>
                <w:lang w:bidi="ar"/>
              </w:rPr>
              <w:t>建筑</w:t>
            </w:r>
            <w:r>
              <w:rPr>
                <w:rFonts w:ascii="宋体" w:hAnsi="宋体"/>
                <w:lang w:bidi="ar"/>
              </w:rPr>
              <w:t>产权方签订的租赁合同</w:t>
            </w:r>
            <w:r>
              <w:rPr>
                <w:rFonts w:ascii="宋体" w:hAnsi="宋体" w:hint="eastAsia"/>
                <w:lang w:bidi="ar"/>
              </w:rPr>
              <w:t>。</w:t>
            </w:r>
          </w:p>
        </w:tc>
      </w:tr>
      <w:tr w:rsidR="004B547E" w14:paraId="4CF3C218"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763CB45C"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1E011AE" w14:textId="77777777" w:rsidR="004B547E" w:rsidRDefault="003C237F">
            <w:pPr>
              <w:spacing w:line="360" w:lineRule="auto"/>
              <w:rPr>
                <w:rFonts w:ascii="宋体" w:hAnsi="宋体"/>
                <w:kern w:val="0"/>
              </w:rPr>
            </w:pPr>
            <w:r>
              <w:rPr>
                <w:rFonts w:ascii="宋体" w:hAnsi="宋体" w:hint="eastAsia"/>
                <w:iC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5C12F52F" w14:textId="77777777" w:rsidR="004B547E" w:rsidRDefault="003C237F">
            <w:pPr>
              <w:widowControl/>
              <w:spacing w:line="360" w:lineRule="auto"/>
              <w:textAlignment w:val="center"/>
              <w:rPr>
                <w:rFonts w:ascii="宋体" w:hAnsi="宋体"/>
                <w:lang w:bidi="ar"/>
              </w:rPr>
            </w:pPr>
            <w:r>
              <w:rPr>
                <w:rFonts w:ascii="宋体" w:hAnsi="宋体"/>
                <w:lang w:bidi="ar"/>
              </w:rPr>
              <w:t>园区安保</w:t>
            </w:r>
          </w:p>
        </w:tc>
        <w:tc>
          <w:tcPr>
            <w:tcW w:w="5187" w:type="dxa"/>
            <w:tcBorders>
              <w:top w:val="single" w:sz="4" w:space="0" w:color="000000"/>
              <w:left w:val="single" w:sz="4" w:space="0" w:color="000000"/>
              <w:bottom w:val="single" w:sz="4" w:space="0" w:color="000000"/>
              <w:right w:val="single" w:sz="4" w:space="0" w:color="000000"/>
            </w:tcBorders>
            <w:vAlign w:val="center"/>
          </w:tcPr>
          <w:p w14:paraId="5E54F605" w14:textId="77777777" w:rsidR="004B547E" w:rsidRDefault="003C237F">
            <w:pPr>
              <w:widowControl/>
              <w:spacing w:line="360" w:lineRule="auto"/>
              <w:textAlignment w:val="center"/>
              <w:rPr>
                <w:rFonts w:ascii="宋体" w:hAnsi="宋体"/>
                <w:lang w:bidi="ar"/>
              </w:rPr>
            </w:pPr>
            <w:r>
              <w:rPr>
                <w:rFonts w:ascii="宋体" w:hAnsi="宋体"/>
                <w:lang w:bidi="ar"/>
              </w:rPr>
              <w:t>数据中心应处于独立园区（</w:t>
            </w:r>
            <w:r>
              <w:rPr>
                <w:rFonts w:ascii="宋体" w:hAnsi="宋体" w:hint="eastAsia"/>
                <w:lang w:bidi="ar"/>
              </w:rPr>
              <w:t>园区具备物理封闭独立特性，拥有围墙及出入口等物理隔离设施，实现园区的独立管理与安全管控</w:t>
            </w:r>
            <w:r>
              <w:rPr>
                <w:rFonts w:ascii="宋体" w:hAnsi="宋体"/>
                <w:lang w:bidi="ar"/>
              </w:rPr>
              <w:t>）内。</w:t>
            </w:r>
          </w:p>
        </w:tc>
        <w:tc>
          <w:tcPr>
            <w:tcW w:w="1192" w:type="dxa"/>
            <w:tcBorders>
              <w:top w:val="single" w:sz="4" w:space="0" w:color="000000"/>
              <w:left w:val="single" w:sz="4" w:space="0" w:color="000000"/>
              <w:bottom w:val="single" w:sz="4" w:space="0" w:color="000000"/>
              <w:right w:val="single" w:sz="4" w:space="0" w:color="000000"/>
            </w:tcBorders>
          </w:tcPr>
          <w:p w14:paraId="7C6F17DF" w14:textId="77777777" w:rsidR="004B547E" w:rsidRDefault="003C237F">
            <w:pPr>
              <w:widowControl/>
              <w:spacing w:line="360" w:lineRule="auto"/>
              <w:textAlignment w:val="center"/>
              <w:rPr>
                <w:rFonts w:ascii="宋体" w:hAnsi="宋体"/>
                <w:lang w:bidi="ar"/>
              </w:rPr>
            </w:pPr>
            <w:r>
              <w:rPr>
                <w:rFonts w:ascii="宋体" w:hAnsi="宋体"/>
              </w:rPr>
              <w:t>是，</w:t>
            </w:r>
            <w:r>
              <w:rPr>
                <w:rFonts w:ascii="宋体" w:hAnsi="宋体"/>
                <w:lang w:bidi="ar"/>
              </w:rPr>
              <w:t>园区平面图</w:t>
            </w:r>
            <w:r>
              <w:rPr>
                <w:rFonts w:ascii="宋体" w:hAnsi="宋体" w:hint="eastAsia"/>
                <w:lang w:bidi="ar"/>
              </w:rPr>
              <w:t>及照片。</w:t>
            </w:r>
          </w:p>
        </w:tc>
      </w:tr>
      <w:tr w:rsidR="004B547E" w14:paraId="0C123504"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3E69E4C4"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F7A0911" w14:textId="77777777" w:rsidR="004B547E" w:rsidRDefault="003C237F">
            <w:pPr>
              <w:widowControl/>
              <w:spacing w:line="360" w:lineRule="auto"/>
              <w:textAlignment w:val="center"/>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07BAD787" w14:textId="77777777" w:rsidR="004B547E" w:rsidRDefault="003C237F">
            <w:pPr>
              <w:widowControl/>
              <w:spacing w:line="360" w:lineRule="auto"/>
              <w:textAlignment w:val="center"/>
              <w:rPr>
                <w:rFonts w:ascii="宋体" w:hAnsi="宋体"/>
              </w:rPr>
            </w:pPr>
            <w:r>
              <w:rPr>
                <w:rFonts w:ascii="宋体" w:hAnsi="宋体"/>
              </w:rPr>
              <w:t>机房</w:t>
            </w:r>
            <w:r>
              <w:rPr>
                <w:rFonts w:ascii="宋体" w:hAnsi="宋体" w:hint="eastAsia"/>
              </w:rPr>
              <w:t>可用性</w:t>
            </w:r>
          </w:p>
        </w:tc>
        <w:tc>
          <w:tcPr>
            <w:tcW w:w="5187" w:type="dxa"/>
            <w:tcBorders>
              <w:top w:val="single" w:sz="4" w:space="0" w:color="000000"/>
              <w:left w:val="single" w:sz="4" w:space="0" w:color="000000"/>
              <w:bottom w:val="single" w:sz="4" w:space="0" w:color="000000"/>
              <w:right w:val="single" w:sz="4" w:space="0" w:color="000000"/>
            </w:tcBorders>
            <w:vAlign w:val="center"/>
          </w:tcPr>
          <w:p w14:paraId="25EAFD62" w14:textId="77777777" w:rsidR="004B547E" w:rsidRDefault="003C237F">
            <w:pPr>
              <w:widowControl/>
              <w:spacing w:line="360" w:lineRule="auto"/>
              <w:textAlignment w:val="center"/>
              <w:rPr>
                <w:rFonts w:ascii="宋体" w:hAnsi="宋体"/>
              </w:rPr>
            </w:pPr>
            <w:r>
              <w:rPr>
                <w:rFonts w:ascii="宋体" w:hAnsi="宋体"/>
              </w:rPr>
              <w:t>机房整体环境可用性不低于 99.99%。</w:t>
            </w:r>
          </w:p>
        </w:tc>
        <w:tc>
          <w:tcPr>
            <w:tcW w:w="1192" w:type="dxa"/>
            <w:tcBorders>
              <w:top w:val="single" w:sz="4" w:space="0" w:color="000000"/>
              <w:left w:val="single" w:sz="4" w:space="0" w:color="000000"/>
              <w:bottom w:val="single" w:sz="4" w:space="0" w:color="000000"/>
              <w:right w:val="single" w:sz="4" w:space="0" w:color="000000"/>
            </w:tcBorders>
          </w:tcPr>
          <w:p w14:paraId="430759F0" w14:textId="77777777" w:rsidR="004B547E" w:rsidRDefault="003C237F">
            <w:pPr>
              <w:widowControl/>
              <w:spacing w:line="360" w:lineRule="auto"/>
              <w:textAlignment w:val="center"/>
              <w:rPr>
                <w:rFonts w:ascii="宋体" w:hAnsi="宋体"/>
              </w:rPr>
            </w:pPr>
            <w:r>
              <w:rPr>
                <w:rFonts w:ascii="宋体" w:hAnsi="宋体" w:hint="eastAsia"/>
              </w:rPr>
              <w:t>否。</w:t>
            </w:r>
          </w:p>
        </w:tc>
      </w:tr>
      <w:tr w:rsidR="004B547E" w14:paraId="72D96E98"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3188925A"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F634D80" w14:textId="77777777" w:rsidR="004B547E" w:rsidRDefault="003C237F">
            <w:pPr>
              <w:spacing w:line="360" w:lineRule="auto"/>
              <w:rPr>
                <w:rFonts w:ascii="宋体" w:hAnsi="宋体"/>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7FA11A49" w14:textId="77777777" w:rsidR="004B547E" w:rsidRDefault="003C237F">
            <w:pPr>
              <w:widowControl/>
              <w:spacing w:line="360" w:lineRule="auto"/>
              <w:textAlignment w:val="center"/>
              <w:rPr>
                <w:rFonts w:ascii="宋体" w:hAnsi="宋体"/>
              </w:rPr>
            </w:pPr>
            <w:r>
              <w:rPr>
                <w:rFonts w:ascii="宋体" w:hAnsi="宋体" w:hint="eastAsia"/>
              </w:rPr>
              <w:t>机房标准要求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627A6D36" w14:textId="77777777" w:rsidR="004B547E" w:rsidRDefault="003C237F">
            <w:pPr>
              <w:widowControl/>
              <w:spacing w:line="360" w:lineRule="auto"/>
              <w:textAlignment w:val="center"/>
              <w:rPr>
                <w:rFonts w:ascii="宋体" w:hAnsi="宋体"/>
                <w:lang w:bidi="ar"/>
              </w:rPr>
            </w:pPr>
            <w:r>
              <w:rPr>
                <w:rFonts w:ascii="宋体" w:hAnsi="宋体" w:hint="eastAsia"/>
                <w:lang w:bidi="ar"/>
              </w:rPr>
              <w:t>1.</w:t>
            </w:r>
            <w:r>
              <w:rPr>
                <w:rFonts w:ascii="宋体" w:hAnsi="宋体"/>
                <w:lang w:bidi="ar"/>
              </w:rPr>
              <w:t>机房在规划、设计、建设、运维方面，遵循国家有关法律、法规，严格执行下列标准的最新版本：</w:t>
            </w:r>
          </w:p>
          <w:p w14:paraId="0DBC92DA" w14:textId="77777777" w:rsidR="004B547E" w:rsidRDefault="003C237F">
            <w:pPr>
              <w:widowControl/>
              <w:spacing w:line="360" w:lineRule="auto"/>
              <w:textAlignment w:val="center"/>
              <w:rPr>
                <w:rFonts w:ascii="宋体" w:hAnsi="宋体"/>
                <w:lang w:bidi="ar"/>
              </w:rPr>
            </w:pPr>
            <w:r>
              <w:rPr>
                <w:rFonts w:ascii="宋体" w:hAnsi="宋体"/>
                <w:lang w:bidi="ar"/>
              </w:rPr>
              <w:t>《数据中心设计规范》（GB 50174）A级机房、《中国人民银行电子信息系统机房建设规范》（Q/PBC 00018）Ⅰ级机房、《中国人民银行电子信息系统机房基础设施运行维护规范》（Q/PBC 00009）。</w:t>
            </w:r>
          </w:p>
          <w:p w14:paraId="165A6DB2" w14:textId="77777777" w:rsidR="004B547E" w:rsidRDefault="003C237F">
            <w:pPr>
              <w:pStyle w:val="2"/>
              <w:spacing w:line="360" w:lineRule="auto"/>
              <w:rPr>
                <w:rFonts w:ascii="宋体" w:eastAsia="宋体" w:hAnsi="宋体"/>
                <w:sz w:val="24"/>
                <w:szCs w:val="24"/>
              </w:rPr>
            </w:pPr>
            <w:r>
              <w:rPr>
                <w:rFonts w:ascii="宋体" w:eastAsia="宋体" w:hAnsi="宋体" w:hint="eastAsia"/>
                <w:sz w:val="24"/>
                <w:szCs w:val="24"/>
                <w:lang w:bidi="ar"/>
              </w:rPr>
              <w:t>2.</w:t>
            </w:r>
            <w:r>
              <w:rPr>
                <w:rFonts w:ascii="宋体" w:eastAsia="宋体" w:hAnsi="宋体"/>
                <w:sz w:val="24"/>
                <w:szCs w:val="24"/>
              </w:rPr>
              <w:t>满足《数据中心设计规范》（GB 50174</w:t>
            </w:r>
            <w:r>
              <w:rPr>
                <w:rFonts w:ascii="宋体" w:eastAsia="宋体" w:hAnsi="宋体" w:hint="eastAsia"/>
                <w:sz w:val="24"/>
                <w:szCs w:val="24"/>
              </w:rPr>
              <w:t>-2017</w:t>
            </w:r>
            <w:r>
              <w:rPr>
                <w:rFonts w:ascii="宋体" w:eastAsia="宋体" w:hAnsi="宋体"/>
                <w:sz w:val="24"/>
                <w:szCs w:val="24"/>
              </w:rPr>
              <w:t>）A 级机房标准，并获得中国质量认证中心颁发的有效期内认证证书（或承诺自</w:t>
            </w:r>
            <w:r>
              <w:rPr>
                <w:rFonts w:ascii="宋体" w:eastAsia="宋体" w:hAnsi="宋体" w:hint="eastAsia"/>
                <w:sz w:val="24"/>
                <w:szCs w:val="24"/>
              </w:rPr>
              <w:t>合同生效</w:t>
            </w:r>
            <w:r>
              <w:rPr>
                <w:rFonts w:ascii="宋体" w:eastAsia="宋体" w:hAnsi="宋体"/>
                <w:sz w:val="24"/>
                <w:szCs w:val="24"/>
              </w:rPr>
              <w:t>起60个自然日内取得）。</w:t>
            </w:r>
          </w:p>
        </w:tc>
        <w:tc>
          <w:tcPr>
            <w:tcW w:w="1192" w:type="dxa"/>
            <w:tcBorders>
              <w:top w:val="single" w:sz="4" w:space="0" w:color="000000"/>
              <w:left w:val="single" w:sz="4" w:space="0" w:color="000000"/>
              <w:bottom w:val="single" w:sz="4" w:space="0" w:color="000000"/>
              <w:right w:val="single" w:sz="4" w:space="0" w:color="000000"/>
            </w:tcBorders>
          </w:tcPr>
          <w:p w14:paraId="262EF77E" w14:textId="77777777" w:rsidR="004B547E" w:rsidRDefault="003C237F">
            <w:pPr>
              <w:widowControl/>
              <w:spacing w:line="360" w:lineRule="auto"/>
              <w:textAlignment w:val="center"/>
              <w:rPr>
                <w:rFonts w:ascii="宋体" w:hAnsi="宋体"/>
              </w:rPr>
            </w:pPr>
            <w:r>
              <w:rPr>
                <w:rFonts w:ascii="宋体" w:hAnsi="宋体"/>
              </w:rPr>
              <w:t>是，提供《数据中心设计规范》（GB 50174</w:t>
            </w:r>
            <w:r>
              <w:rPr>
                <w:rFonts w:ascii="宋体" w:hAnsi="宋体" w:hint="eastAsia"/>
              </w:rPr>
              <w:t>-2017</w:t>
            </w:r>
            <w:r>
              <w:rPr>
                <w:rFonts w:ascii="宋体" w:hAnsi="宋体"/>
              </w:rPr>
              <w:t>）A 级机房证书或承诺书。</w:t>
            </w:r>
          </w:p>
        </w:tc>
      </w:tr>
      <w:tr w:rsidR="004B547E" w14:paraId="3DBA576B"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1A74A48C"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7D954EC"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379B8ED8" w14:textId="77777777" w:rsidR="004B547E" w:rsidRDefault="003C237F">
            <w:pPr>
              <w:widowControl/>
              <w:spacing w:line="360" w:lineRule="auto"/>
              <w:textAlignment w:val="center"/>
              <w:rPr>
                <w:rFonts w:ascii="宋体" w:hAnsi="宋体"/>
                <w:lang w:bidi="ar"/>
              </w:rPr>
            </w:pPr>
            <w:r>
              <w:rPr>
                <w:rFonts w:ascii="宋体" w:hAnsi="宋体"/>
                <w:lang w:bidi="ar"/>
              </w:rPr>
              <w:t>电力供应</w:t>
            </w:r>
          </w:p>
        </w:tc>
        <w:tc>
          <w:tcPr>
            <w:tcW w:w="5187" w:type="dxa"/>
            <w:tcBorders>
              <w:top w:val="single" w:sz="4" w:space="0" w:color="000000"/>
              <w:left w:val="single" w:sz="4" w:space="0" w:color="000000"/>
              <w:bottom w:val="single" w:sz="4" w:space="0" w:color="000000"/>
              <w:right w:val="single" w:sz="4" w:space="0" w:color="000000"/>
            </w:tcBorders>
            <w:vAlign w:val="center"/>
          </w:tcPr>
          <w:p w14:paraId="65C3B548" w14:textId="77777777" w:rsidR="004B547E" w:rsidRDefault="003C237F">
            <w:pPr>
              <w:spacing w:line="360" w:lineRule="auto"/>
              <w:rPr>
                <w:rFonts w:ascii="宋体" w:hAnsi="宋体"/>
              </w:rPr>
            </w:pPr>
            <w:r>
              <w:rPr>
                <w:rFonts w:ascii="宋体" w:hAnsi="宋体"/>
              </w:rPr>
              <w:t>1</w:t>
            </w:r>
            <w:r>
              <w:rPr>
                <w:rFonts w:ascii="宋体" w:hAnsi="宋体" w:hint="eastAsia"/>
              </w:rPr>
              <w:t>.</w:t>
            </w:r>
            <w:r>
              <w:rPr>
                <w:rFonts w:ascii="宋体" w:hAnsi="宋体"/>
              </w:rPr>
              <w:t>需具备双路市电，应为双重电源，即分别来自两</w:t>
            </w:r>
            <w:r>
              <w:rPr>
                <w:rFonts w:ascii="宋体" w:hAnsi="宋体" w:hint="eastAsia"/>
              </w:rPr>
              <w:t>个</w:t>
            </w:r>
            <w:r>
              <w:rPr>
                <w:rFonts w:ascii="宋体" w:hAnsi="宋体"/>
              </w:rPr>
              <w:t>不同变电站，且机房上级变电站不能来自</w:t>
            </w:r>
            <w:proofErr w:type="gramStart"/>
            <w:r>
              <w:rPr>
                <w:rFonts w:ascii="宋体" w:hAnsi="宋体"/>
              </w:rPr>
              <w:t>洲海站</w:t>
            </w:r>
            <w:proofErr w:type="gramEnd"/>
            <w:r>
              <w:rPr>
                <w:rFonts w:ascii="宋体" w:hAnsi="宋体"/>
              </w:rPr>
              <w:t>及高东站，从市电输入到IT设备负载全供电</w:t>
            </w:r>
            <w:r>
              <w:rPr>
                <w:rFonts w:ascii="宋体" w:hAnsi="宋体" w:hint="eastAsia"/>
              </w:rPr>
              <w:t>链路</w:t>
            </w:r>
            <w:r>
              <w:rPr>
                <w:rFonts w:ascii="宋体" w:hAnsi="宋体"/>
              </w:rPr>
              <w:t>应为容错配置，容错系统中相互备用的设备应布置在不同的物理隔间内，配电线路应由不同路径敷设至用电设备，不应存在单点故障隐患。IT设备供电与空调等动力供电分开。</w:t>
            </w:r>
          </w:p>
          <w:p w14:paraId="200E6991" w14:textId="77777777" w:rsidR="004B547E" w:rsidRDefault="003C237F">
            <w:pPr>
              <w:pStyle w:val="32"/>
              <w:widowControl/>
              <w:spacing w:line="360" w:lineRule="auto"/>
              <w:ind w:left="0"/>
              <w:jc w:val="both"/>
              <w:rPr>
                <w:b w:val="0"/>
              </w:rPr>
            </w:pPr>
            <w:r>
              <w:rPr>
                <w:b w:val="0"/>
              </w:rPr>
              <w:t>2.机房空调系统、冷冻</w:t>
            </w:r>
            <w:r>
              <w:rPr>
                <w:rFonts w:hint="eastAsia"/>
                <w:b w:val="0"/>
              </w:rPr>
              <w:t>水</w:t>
            </w:r>
            <w:r>
              <w:rPr>
                <w:b w:val="0"/>
              </w:rPr>
              <w:t>泵、</w:t>
            </w:r>
            <w:r>
              <w:rPr>
                <w:rFonts w:hint="eastAsia"/>
                <w:b w:val="0"/>
              </w:rPr>
              <w:t>制冷机组</w:t>
            </w:r>
            <w:r>
              <w:rPr>
                <w:b w:val="0"/>
              </w:rPr>
              <w:t>控制电源使用双路电源（其中至少一路为</w:t>
            </w:r>
            <w:r>
              <w:rPr>
                <w:rFonts w:hint="eastAsia"/>
                <w:b w:val="0"/>
              </w:rPr>
              <w:t>UPS供电</w:t>
            </w:r>
            <w:r>
              <w:rPr>
                <w:b w:val="0"/>
              </w:rPr>
              <w:t>），末端切换。采用放射式配电系统。</w:t>
            </w:r>
          </w:p>
        </w:tc>
        <w:tc>
          <w:tcPr>
            <w:tcW w:w="1192" w:type="dxa"/>
            <w:tcBorders>
              <w:top w:val="single" w:sz="4" w:space="0" w:color="000000"/>
              <w:left w:val="single" w:sz="4" w:space="0" w:color="000000"/>
              <w:bottom w:val="single" w:sz="4" w:space="0" w:color="000000"/>
              <w:right w:val="single" w:sz="4" w:space="0" w:color="000000"/>
            </w:tcBorders>
          </w:tcPr>
          <w:p w14:paraId="63F4B46B" w14:textId="77777777" w:rsidR="004B547E" w:rsidRDefault="003C237F">
            <w:pPr>
              <w:widowControl/>
              <w:spacing w:line="360" w:lineRule="auto"/>
              <w:textAlignment w:val="center"/>
              <w:rPr>
                <w:rFonts w:ascii="宋体" w:hAnsi="宋体"/>
              </w:rPr>
            </w:pPr>
            <w:r>
              <w:rPr>
                <w:rFonts w:ascii="宋体" w:hAnsi="宋体" w:hint="eastAsia"/>
              </w:rPr>
              <w:t>提供相互备用的电气设备布置在不同物理隔间内的机房平面图及供电系统架构图（需标注市电输入高压开关柜、变压器柜、低</w:t>
            </w:r>
            <w:r>
              <w:rPr>
                <w:rFonts w:ascii="宋体" w:hAnsi="宋体" w:hint="eastAsia"/>
              </w:rPr>
              <w:lastRenderedPageBreak/>
              <w:t>压开关柜、IT UPS、IT电池核心链路设备的编号）</w:t>
            </w:r>
          </w:p>
        </w:tc>
      </w:tr>
      <w:tr w:rsidR="004B547E" w14:paraId="0819328B"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30B888F3"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26AAD64" w14:textId="77777777" w:rsidR="004B547E" w:rsidRDefault="003C237F">
            <w:pPr>
              <w:spacing w:line="360" w:lineRule="auto"/>
              <w:rPr>
                <w:rFonts w:ascii="宋体" w:hAnsi="宋体"/>
                <w:kern w:val="0"/>
              </w:rPr>
            </w:pPr>
            <w:r>
              <w:rPr>
                <w:rFonts w:ascii="宋体" w:hAnsi="宋体" w:hint="eastAsia"/>
                <w:iC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418AAA5F" w14:textId="77777777" w:rsidR="004B547E" w:rsidRDefault="003C237F">
            <w:pPr>
              <w:widowControl/>
              <w:spacing w:line="360" w:lineRule="auto"/>
              <w:textAlignment w:val="center"/>
              <w:rPr>
                <w:rFonts w:ascii="宋体" w:hAnsi="宋体"/>
                <w:lang w:bidi="ar"/>
              </w:rPr>
            </w:pPr>
            <w:r>
              <w:rPr>
                <w:rFonts w:ascii="宋体" w:hAnsi="宋体"/>
                <w:lang w:bidi="ar"/>
              </w:rPr>
              <w:t>市电接入评估</w:t>
            </w:r>
          </w:p>
        </w:tc>
        <w:tc>
          <w:tcPr>
            <w:tcW w:w="5187" w:type="dxa"/>
            <w:tcBorders>
              <w:top w:val="single" w:sz="4" w:space="0" w:color="000000"/>
              <w:left w:val="single" w:sz="4" w:space="0" w:color="000000"/>
              <w:bottom w:val="single" w:sz="4" w:space="0" w:color="000000"/>
              <w:right w:val="single" w:sz="4" w:space="0" w:color="000000"/>
            </w:tcBorders>
            <w:vAlign w:val="center"/>
          </w:tcPr>
          <w:p w14:paraId="7FB6DE91" w14:textId="77777777" w:rsidR="004B547E" w:rsidRDefault="003C237F">
            <w:pPr>
              <w:widowControl/>
              <w:spacing w:line="360" w:lineRule="auto"/>
              <w:textAlignment w:val="center"/>
              <w:rPr>
                <w:rFonts w:ascii="宋体" w:hAnsi="宋体"/>
              </w:rPr>
            </w:pPr>
            <w:r>
              <w:rPr>
                <w:rFonts w:ascii="宋体" w:hAnsi="宋体"/>
              </w:rPr>
              <w:t>机房两路市电对应的上级变电站电源为不同的220kV变电站。</w:t>
            </w:r>
          </w:p>
        </w:tc>
        <w:tc>
          <w:tcPr>
            <w:tcW w:w="1192" w:type="dxa"/>
            <w:tcBorders>
              <w:top w:val="single" w:sz="4" w:space="0" w:color="000000"/>
              <w:left w:val="single" w:sz="4" w:space="0" w:color="000000"/>
              <w:bottom w:val="single" w:sz="4" w:space="0" w:color="000000"/>
              <w:right w:val="single" w:sz="4" w:space="0" w:color="000000"/>
            </w:tcBorders>
          </w:tcPr>
          <w:p w14:paraId="25855BA3" w14:textId="77777777" w:rsidR="004B547E" w:rsidRDefault="003C237F">
            <w:pPr>
              <w:widowControl/>
              <w:spacing w:line="360" w:lineRule="auto"/>
              <w:textAlignment w:val="center"/>
              <w:rPr>
                <w:rFonts w:ascii="宋体" w:hAnsi="宋体"/>
                <w:lang w:bidi="ar"/>
              </w:rPr>
            </w:pPr>
            <w:r>
              <w:rPr>
                <w:rFonts w:ascii="宋体" w:hAnsi="宋体"/>
              </w:rPr>
              <w:t>是，</w:t>
            </w:r>
            <w:r>
              <w:rPr>
                <w:rFonts w:ascii="宋体" w:hAnsi="宋体"/>
                <w:lang w:bidi="ar"/>
              </w:rPr>
              <w:t>电力批复、供电</w:t>
            </w:r>
            <w:r>
              <w:rPr>
                <w:rFonts w:ascii="宋体" w:hAnsi="宋体" w:hint="eastAsia"/>
                <w:lang w:bidi="ar"/>
              </w:rPr>
              <w:t>合同</w:t>
            </w:r>
            <w:r>
              <w:rPr>
                <w:rFonts w:ascii="宋体" w:hAnsi="宋体"/>
                <w:lang w:bidi="ar"/>
              </w:rPr>
              <w:t>或供电局盖章证明文件。</w:t>
            </w:r>
          </w:p>
        </w:tc>
      </w:tr>
      <w:tr w:rsidR="004B547E" w14:paraId="05120667"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49B4A60F"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25363B1" w14:textId="77777777" w:rsidR="004B547E" w:rsidRDefault="003C237F">
            <w:pPr>
              <w:widowControl/>
              <w:spacing w:line="360" w:lineRule="auto"/>
              <w:textAlignment w:val="center"/>
              <w:rPr>
                <w:rFonts w:ascii="宋体" w:hAnsi="宋体"/>
                <w:lang w:bidi="ar"/>
              </w:rPr>
            </w:pPr>
            <w:r>
              <w:rPr>
                <w:rFonts w:ascii="宋体" w:hAnsi="宋体"/>
                <w:lang w:bidi="ar"/>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442459C3" w14:textId="77777777" w:rsidR="004B547E" w:rsidRDefault="003C237F">
            <w:pPr>
              <w:widowControl/>
              <w:spacing w:line="360" w:lineRule="auto"/>
              <w:textAlignment w:val="center"/>
              <w:rPr>
                <w:rFonts w:ascii="宋体" w:hAnsi="宋体"/>
                <w:lang w:bidi="ar"/>
              </w:rPr>
            </w:pPr>
            <w:r>
              <w:rPr>
                <w:rFonts w:ascii="宋体" w:hAnsi="宋体"/>
              </w:rPr>
              <w:t>UPS馈线柜到机柜间</w:t>
            </w:r>
            <w:r>
              <w:rPr>
                <w:rFonts w:ascii="宋体" w:hAnsi="宋体" w:hint="eastAsia"/>
                <w:lang w:bidi="ar"/>
              </w:rPr>
              <w:t>连接方式</w:t>
            </w:r>
          </w:p>
        </w:tc>
        <w:tc>
          <w:tcPr>
            <w:tcW w:w="5187" w:type="dxa"/>
            <w:tcBorders>
              <w:top w:val="single" w:sz="4" w:space="0" w:color="000000"/>
              <w:left w:val="single" w:sz="4" w:space="0" w:color="000000"/>
              <w:bottom w:val="single" w:sz="4" w:space="0" w:color="000000"/>
              <w:right w:val="single" w:sz="4" w:space="0" w:color="000000"/>
            </w:tcBorders>
            <w:vAlign w:val="center"/>
          </w:tcPr>
          <w:p w14:paraId="41946D39" w14:textId="77777777" w:rsidR="004B547E" w:rsidRDefault="003C237F">
            <w:pPr>
              <w:widowControl/>
              <w:numPr>
                <w:ilvl w:val="255"/>
                <w:numId w:val="0"/>
              </w:numPr>
              <w:spacing w:line="360" w:lineRule="auto"/>
              <w:textAlignment w:val="center"/>
              <w:rPr>
                <w:rFonts w:ascii="宋体" w:hAnsi="宋体"/>
              </w:rPr>
            </w:pPr>
            <w:r>
              <w:rPr>
                <w:rFonts w:ascii="宋体" w:hAnsi="宋体"/>
              </w:rPr>
              <w:t>服务期内，UPS馈线柜到机柜间</w:t>
            </w:r>
            <w:r>
              <w:rPr>
                <w:rFonts w:ascii="宋体" w:hAnsi="宋体" w:hint="eastAsia"/>
              </w:rPr>
              <w:t>不宜使用</w:t>
            </w:r>
            <w:r>
              <w:rPr>
                <w:rFonts w:ascii="宋体" w:hAnsi="宋体"/>
              </w:rPr>
              <w:t>低压智能母线方式实现互联</w:t>
            </w:r>
            <w:r>
              <w:rPr>
                <w:rFonts w:ascii="宋体" w:hAnsi="宋体" w:hint="eastAsia"/>
              </w:rPr>
              <w:t>，若使用</w:t>
            </w:r>
            <w:r>
              <w:rPr>
                <w:rFonts w:ascii="宋体" w:hAnsi="宋体"/>
              </w:rPr>
              <w:t>低压智能母线方式实现互联的</w:t>
            </w:r>
            <w:r>
              <w:rPr>
                <w:rFonts w:ascii="宋体" w:hAnsi="宋体" w:hint="eastAsia"/>
              </w:rPr>
              <w:t>，需提供充足的备品备件。</w:t>
            </w:r>
          </w:p>
        </w:tc>
        <w:tc>
          <w:tcPr>
            <w:tcW w:w="1192" w:type="dxa"/>
            <w:tcBorders>
              <w:top w:val="single" w:sz="4" w:space="0" w:color="000000"/>
              <w:left w:val="single" w:sz="4" w:space="0" w:color="000000"/>
              <w:bottom w:val="single" w:sz="4" w:space="0" w:color="000000"/>
              <w:right w:val="single" w:sz="4" w:space="0" w:color="000000"/>
            </w:tcBorders>
          </w:tcPr>
          <w:p w14:paraId="762F064F" w14:textId="77777777" w:rsidR="004B547E" w:rsidRDefault="003C237F">
            <w:pPr>
              <w:widowControl/>
              <w:spacing w:line="360" w:lineRule="auto"/>
              <w:textAlignment w:val="center"/>
              <w:rPr>
                <w:rFonts w:ascii="宋体" w:hAnsi="宋体"/>
                <w:lang w:bidi="ar"/>
              </w:rPr>
            </w:pPr>
            <w:r>
              <w:rPr>
                <w:rFonts w:ascii="宋体" w:hAnsi="宋体"/>
              </w:rPr>
              <w:t>是，</w:t>
            </w:r>
            <w:r>
              <w:rPr>
                <w:rFonts w:ascii="宋体" w:hAnsi="宋体"/>
                <w:lang w:bidi="ar"/>
              </w:rPr>
              <w:t>承诺书。</w:t>
            </w:r>
          </w:p>
        </w:tc>
      </w:tr>
      <w:tr w:rsidR="004B547E" w14:paraId="32292253"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1F8C6115"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77516ED"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11FD7A10" w14:textId="77777777" w:rsidR="004B547E" w:rsidRDefault="003C237F">
            <w:pPr>
              <w:widowControl/>
              <w:spacing w:line="360" w:lineRule="auto"/>
              <w:textAlignment w:val="center"/>
              <w:rPr>
                <w:rFonts w:ascii="宋体" w:hAnsi="宋体"/>
                <w:lang w:bidi="ar"/>
              </w:rPr>
            </w:pPr>
            <w:r>
              <w:rPr>
                <w:rFonts w:ascii="宋体" w:hAnsi="宋体"/>
                <w:lang w:bidi="ar"/>
              </w:rPr>
              <w:t>UPS系统</w:t>
            </w:r>
          </w:p>
        </w:tc>
        <w:tc>
          <w:tcPr>
            <w:tcW w:w="5187" w:type="dxa"/>
            <w:tcBorders>
              <w:top w:val="single" w:sz="4" w:space="0" w:color="000000"/>
              <w:left w:val="single" w:sz="4" w:space="0" w:color="000000"/>
              <w:bottom w:val="single" w:sz="4" w:space="0" w:color="000000"/>
              <w:right w:val="single" w:sz="4" w:space="0" w:color="000000"/>
            </w:tcBorders>
            <w:vAlign w:val="center"/>
          </w:tcPr>
          <w:p w14:paraId="444063DF" w14:textId="77777777" w:rsidR="004B547E" w:rsidRDefault="003C237F">
            <w:pPr>
              <w:widowControl/>
              <w:spacing w:line="360" w:lineRule="auto"/>
              <w:textAlignment w:val="center"/>
              <w:rPr>
                <w:rFonts w:ascii="宋体" w:hAnsi="宋体"/>
              </w:rPr>
            </w:pPr>
            <w:r>
              <w:rPr>
                <w:rFonts w:ascii="宋体" w:hAnsi="宋体"/>
              </w:rPr>
              <w:t>1.后备时间满载状况下≥15分钟，UPS电池使用超过6年或低于80%额定容量需进行更换，单节电池内阻高出平均15%或放电时电压低于平均电压0.6V必须进行单节更换。</w:t>
            </w:r>
          </w:p>
          <w:p w14:paraId="7544345B" w14:textId="77777777" w:rsidR="004B547E" w:rsidRDefault="003C237F">
            <w:pPr>
              <w:widowControl/>
              <w:spacing w:line="360" w:lineRule="auto"/>
              <w:textAlignment w:val="center"/>
              <w:rPr>
                <w:rFonts w:ascii="宋体" w:hAnsi="宋体"/>
              </w:rPr>
            </w:pPr>
            <w:r>
              <w:rPr>
                <w:rFonts w:ascii="宋体" w:hAnsi="宋体"/>
              </w:rPr>
              <w:t>2.IT UPS：2N模式（即有两套完全冗余的UPS系统为机房IT设备供电，每套UPS的容量可以满足机房整体IT设备供电需要，且UPS满载运行时单机负载率不得超过40%），UPS应有自动和手动旁路装置。</w:t>
            </w:r>
          </w:p>
        </w:tc>
        <w:tc>
          <w:tcPr>
            <w:tcW w:w="1192" w:type="dxa"/>
            <w:tcBorders>
              <w:top w:val="single" w:sz="4" w:space="0" w:color="000000"/>
              <w:left w:val="single" w:sz="4" w:space="0" w:color="000000"/>
              <w:bottom w:val="single" w:sz="4" w:space="0" w:color="000000"/>
              <w:right w:val="single" w:sz="4" w:space="0" w:color="000000"/>
            </w:tcBorders>
          </w:tcPr>
          <w:p w14:paraId="549978CC" w14:textId="77777777" w:rsidR="004B547E" w:rsidRDefault="003C237F">
            <w:pPr>
              <w:widowControl/>
              <w:numPr>
                <w:ilvl w:val="255"/>
                <w:numId w:val="0"/>
              </w:numPr>
              <w:spacing w:line="360" w:lineRule="auto"/>
              <w:rPr>
                <w:rFonts w:ascii="宋体" w:hAnsi="宋体"/>
              </w:rPr>
            </w:pPr>
            <w:r>
              <w:rPr>
                <w:rFonts w:ascii="宋体" w:hAnsi="宋体"/>
              </w:rPr>
              <w:t>否。</w:t>
            </w:r>
          </w:p>
          <w:p w14:paraId="1EBC2020" w14:textId="77777777" w:rsidR="004B547E" w:rsidRDefault="004B547E">
            <w:pPr>
              <w:widowControl/>
              <w:numPr>
                <w:ilvl w:val="255"/>
                <w:numId w:val="0"/>
              </w:numPr>
              <w:spacing w:line="360" w:lineRule="auto"/>
              <w:rPr>
                <w:rFonts w:ascii="宋体" w:hAnsi="宋体"/>
              </w:rPr>
            </w:pPr>
          </w:p>
        </w:tc>
      </w:tr>
      <w:tr w:rsidR="004B547E" w14:paraId="081A786E"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6F16948E"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04DF396"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59869FD3" w14:textId="77777777" w:rsidR="004B547E" w:rsidRDefault="003C237F">
            <w:pPr>
              <w:widowControl/>
              <w:spacing w:line="360" w:lineRule="auto"/>
              <w:textAlignment w:val="center"/>
              <w:rPr>
                <w:rFonts w:ascii="宋体" w:hAnsi="宋体"/>
                <w:lang w:bidi="ar"/>
              </w:rPr>
            </w:pPr>
            <w:r>
              <w:rPr>
                <w:rFonts w:ascii="宋体" w:hAnsi="宋体"/>
                <w:lang w:bidi="ar"/>
              </w:rPr>
              <w:t>UPS</w:t>
            </w:r>
          </w:p>
        </w:tc>
        <w:tc>
          <w:tcPr>
            <w:tcW w:w="5187" w:type="dxa"/>
            <w:tcBorders>
              <w:top w:val="single" w:sz="4" w:space="0" w:color="000000"/>
              <w:left w:val="single" w:sz="4" w:space="0" w:color="000000"/>
              <w:bottom w:val="single" w:sz="4" w:space="0" w:color="000000"/>
              <w:right w:val="single" w:sz="4" w:space="0" w:color="000000"/>
            </w:tcBorders>
            <w:vAlign w:val="center"/>
          </w:tcPr>
          <w:p w14:paraId="1CAE55CB" w14:textId="77777777" w:rsidR="004B547E" w:rsidRDefault="003C237F">
            <w:pPr>
              <w:widowControl/>
              <w:spacing w:line="360" w:lineRule="auto"/>
              <w:textAlignment w:val="center"/>
              <w:rPr>
                <w:rFonts w:ascii="宋体" w:hAnsi="宋体"/>
              </w:rPr>
            </w:pPr>
            <w:r>
              <w:rPr>
                <w:rFonts w:ascii="宋体" w:hAnsi="宋体" w:hint="eastAsia"/>
              </w:rPr>
              <w:t>供应商需要为采购人</w:t>
            </w:r>
            <w:r>
              <w:rPr>
                <w:rFonts w:ascii="宋体" w:hAnsi="宋体"/>
              </w:rPr>
              <w:t>提供独立的UPS系统，为采购人机柜独享，与其他客户不存在共用关系。</w:t>
            </w:r>
          </w:p>
        </w:tc>
        <w:tc>
          <w:tcPr>
            <w:tcW w:w="1192" w:type="dxa"/>
            <w:tcBorders>
              <w:top w:val="single" w:sz="4" w:space="0" w:color="000000"/>
              <w:left w:val="single" w:sz="4" w:space="0" w:color="000000"/>
              <w:bottom w:val="single" w:sz="4" w:space="0" w:color="000000"/>
              <w:right w:val="single" w:sz="4" w:space="0" w:color="000000"/>
            </w:tcBorders>
          </w:tcPr>
          <w:p w14:paraId="671E150D" w14:textId="77777777" w:rsidR="004B547E" w:rsidRDefault="003C237F">
            <w:pPr>
              <w:widowControl/>
              <w:spacing w:line="360" w:lineRule="auto"/>
              <w:textAlignment w:val="center"/>
              <w:rPr>
                <w:rFonts w:ascii="宋体" w:hAnsi="宋体"/>
                <w:lang w:bidi="ar"/>
              </w:rPr>
            </w:pPr>
            <w:r>
              <w:rPr>
                <w:rFonts w:ascii="宋体" w:hAnsi="宋体"/>
              </w:rPr>
              <w:t>是，</w:t>
            </w:r>
            <w:r>
              <w:rPr>
                <w:rFonts w:ascii="宋体" w:hAnsi="宋体"/>
                <w:lang w:bidi="ar"/>
              </w:rPr>
              <w:t>机房位置平面图</w:t>
            </w:r>
            <w:r>
              <w:rPr>
                <w:rFonts w:ascii="宋体" w:hAnsi="宋体"/>
                <w:lang w:bidi="ar"/>
              </w:rPr>
              <w:lastRenderedPageBreak/>
              <w:t>及供电系统架构图。</w:t>
            </w:r>
          </w:p>
        </w:tc>
      </w:tr>
      <w:tr w:rsidR="004B547E" w14:paraId="0AEBA53C"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7A8ACC3B"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9C9DD15"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10334CF8" w14:textId="77777777" w:rsidR="004B547E" w:rsidRDefault="003C237F">
            <w:pPr>
              <w:widowControl/>
              <w:spacing w:line="360" w:lineRule="auto"/>
              <w:textAlignment w:val="center"/>
              <w:rPr>
                <w:rFonts w:ascii="宋体" w:hAnsi="宋体"/>
                <w:lang w:bidi="ar"/>
              </w:rPr>
            </w:pPr>
            <w:r>
              <w:rPr>
                <w:rFonts w:ascii="宋体" w:hAnsi="宋体" w:hint="eastAsia"/>
                <w:lang w:bidi="ar"/>
              </w:rPr>
              <w:t>发电机组</w:t>
            </w:r>
          </w:p>
        </w:tc>
        <w:tc>
          <w:tcPr>
            <w:tcW w:w="5187" w:type="dxa"/>
            <w:tcBorders>
              <w:top w:val="single" w:sz="4" w:space="0" w:color="000000"/>
              <w:left w:val="single" w:sz="4" w:space="0" w:color="000000"/>
              <w:bottom w:val="single" w:sz="4" w:space="0" w:color="000000"/>
              <w:right w:val="single" w:sz="4" w:space="0" w:color="000000"/>
            </w:tcBorders>
            <w:vAlign w:val="center"/>
          </w:tcPr>
          <w:p w14:paraId="1B1C6D82" w14:textId="77777777" w:rsidR="004B547E" w:rsidRDefault="003C237F">
            <w:pPr>
              <w:widowControl/>
              <w:spacing w:line="360" w:lineRule="auto"/>
              <w:textAlignment w:val="center"/>
              <w:rPr>
                <w:rFonts w:ascii="宋体" w:hAnsi="宋体"/>
              </w:rPr>
            </w:pPr>
            <w:r>
              <w:rPr>
                <w:rFonts w:ascii="宋体" w:hAnsi="宋体"/>
              </w:rPr>
              <w:t>1.</w:t>
            </w:r>
            <w:r>
              <w:rPr>
                <w:rFonts w:ascii="宋体" w:hAnsi="宋体" w:hint="eastAsia"/>
              </w:rPr>
              <w:t>发电机</w:t>
            </w:r>
            <w:r>
              <w:rPr>
                <w:rFonts w:ascii="宋体" w:hAnsi="宋体"/>
              </w:rPr>
              <w:t>启动、并机和完成切换的时间总和小于UPS 电池备用时间，并小于制冷系统停止运行后最高功率密度机柜可连续运行的时间（包括制冷系统延时启动时间)。</w:t>
            </w:r>
          </w:p>
          <w:p w14:paraId="2CA1DC89" w14:textId="77777777" w:rsidR="004B547E" w:rsidRDefault="003C237F">
            <w:pPr>
              <w:widowControl/>
              <w:spacing w:line="360" w:lineRule="auto"/>
              <w:textAlignment w:val="center"/>
              <w:rPr>
                <w:rFonts w:ascii="宋体" w:hAnsi="宋体"/>
              </w:rPr>
            </w:pPr>
            <w:r>
              <w:rPr>
                <w:rFonts w:ascii="宋体" w:hAnsi="宋体"/>
              </w:rPr>
              <w:t>2.N+X冗余(X大于等于1)、</w:t>
            </w:r>
            <w:r>
              <w:rPr>
                <w:rFonts w:ascii="宋体" w:hAnsi="宋体" w:hint="eastAsia"/>
              </w:rPr>
              <w:t>发电机</w:t>
            </w:r>
            <w:r>
              <w:rPr>
                <w:rFonts w:ascii="宋体" w:hAnsi="宋体"/>
              </w:rPr>
              <w:t>互为备份。N台</w:t>
            </w:r>
            <w:r>
              <w:rPr>
                <w:rFonts w:ascii="宋体" w:hAnsi="宋体" w:hint="eastAsia"/>
              </w:rPr>
              <w:t>发电机容量应包括 UPS 的基本容量、空气调节系统的基本容量、应急照明及消防动力容量，以及其他关系到生命安全需要的负荷容量。</w:t>
            </w:r>
          </w:p>
          <w:p w14:paraId="5896321C" w14:textId="77777777" w:rsidR="004B547E" w:rsidRDefault="003C237F">
            <w:pPr>
              <w:widowControl/>
              <w:spacing w:line="360" w:lineRule="auto"/>
              <w:textAlignment w:val="center"/>
              <w:rPr>
                <w:rFonts w:ascii="宋体" w:hAnsi="宋体"/>
              </w:rPr>
            </w:pPr>
            <w:r>
              <w:rPr>
                <w:rFonts w:ascii="宋体" w:hAnsi="宋体"/>
              </w:rPr>
              <w:t>3.满足全部负荷连续运行，为具有自启动功能的</w:t>
            </w:r>
            <w:r>
              <w:rPr>
                <w:rFonts w:ascii="宋体" w:hAnsi="宋体" w:hint="eastAsia"/>
              </w:rPr>
              <w:t>发电机</w:t>
            </w:r>
            <w:r>
              <w:rPr>
                <w:rFonts w:ascii="宋体" w:hAnsi="宋体"/>
              </w:rPr>
              <w:t>且具有自动卸载功能，当</w:t>
            </w:r>
            <w:r>
              <w:rPr>
                <w:rFonts w:ascii="宋体" w:hAnsi="宋体" w:hint="eastAsia"/>
              </w:rPr>
              <w:t>发电机组</w:t>
            </w:r>
            <w:r>
              <w:rPr>
                <w:rFonts w:ascii="宋体" w:hAnsi="宋体"/>
              </w:rPr>
              <w:t>自启动失败时，应发出报警信号。</w:t>
            </w:r>
          </w:p>
          <w:p w14:paraId="150D3ACF" w14:textId="77777777" w:rsidR="004B547E" w:rsidRDefault="003C237F">
            <w:pPr>
              <w:widowControl/>
              <w:spacing w:line="360" w:lineRule="auto"/>
              <w:textAlignment w:val="center"/>
              <w:rPr>
                <w:rFonts w:ascii="宋体" w:hAnsi="宋体"/>
              </w:rPr>
            </w:pPr>
            <w:r>
              <w:rPr>
                <w:rFonts w:ascii="宋体" w:hAnsi="宋体" w:hint="eastAsia"/>
              </w:rPr>
              <w:t>4.</w:t>
            </w:r>
            <w:r>
              <w:rPr>
                <w:rFonts w:ascii="宋体" w:hAnsi="宋体"/>
              </w:rPr>
              <w:t>储油满足12小时用油</w:t>
            </w:r>
            <w:r>
              <w:rPr>
                <w:rFonts w:ascii="宋体" w:hAnsi="宋体" w:hint="eastAsia"/>
              </w:rPr>
              <w:t>，</w:t>
            </w:r>
            <w:r>
              <w:rPr>
                <w:rFonts w:ascii="宋体" w:hAnsi="宋体"/>
              </w:rPr>
              <w:t>机房内设置储油间，其总存储量不应超过</w:t>
            </w:r>
            <w:r>
              <w:rPr>
                <w:rFonts w:ascii="宋体" w:hAnsi="宋体" w:hint="eastAsia"/>
              </w:rPr>
              <w:t>1m³</w:t>
            </w:r>
            <w:r>
              <w:rPr>
                <w:rFonts w:ascii="宋体" w:hAnsi="宋体"/>
              </w:rPr>
              <w:t>，并应采取相应的防火措施</w:t>
            </w:r>
            <w:r>
              <w:rPr>
                <w:rFonts w:ascii="宋体" w:hAnsi="宋体" w:hint="eastAsia"/>
              </w:rPr>
              <w:t>，应与就近的加油站签订油料供应合同，保证发电机油料可以在不超过4小时内获得增加。</w:t>
            </w:r>
          </w:p>
        </w:tc>
        <w:tc>
          <w:tcPr>
            <w:tcW w:w="1192" w:type="dxa"/>
            <w:tcBorders>
              <w:top w:val="single" w:sz="4" w:space="0" w:color="000000"/>
              <w:left w:val="single" w:sz="4" w:space="0" w:color="000000"/>
              <w:bottom w:val="single" w:sz="4" w:space="0" w:color="000000"/>
              <w:right w:val="single" w:sz="4" w:space="0" w:color="000000"/>
            </w:tcBorders>
          </w:tcPr>
          <w:p w14:paraId="3795DA7C" w14:textId="77777777" w:rsidR="004B547E" w:rsidRDefault="003C237F">
            <w:pPr>
              <w:widowControl/>
              <w:spacing w:line="360" w:lineRule="auto"/>
              <w:rPr>
                <w:rFonts w:ascii="宋体" w:hAnsi="宋体"/>
              </w:rPr>
            </w:pPr>
            <w:r>
              <w:rPr>
                <w:rFonts w:ascii="宋体" w:hAnsi="宋体"/>
              </w:rPr>
              <w:t>否。</w:t>
            </w:r>
          </w:p>
        </w:tc>
      </w:tr>
      <w:tr w:rsidR="004B547E" w14:paraId="0C30B760"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0D2EAEA4"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2EE73C3"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0DBE3CC" w14:textId="77777777" w:rsidR="004B547E" w:rsidRDefault="003C237F">
            <w:pPr>
              <w:widowControl/>
              <w:spacing w:line="360" w:lineRule="auto"/>
              <w:textAlignment w:val="center"/>
              <w:rPr>
                <w:rFonts w:ascii="宋体" w:hAnsi="宋体"/>
                <w:lang w:bidi="ar"/>
              </w:rPr>
            </w:pPr>
            <w:r>
              <w:rPr>
                <w:rFonts w:ascii="宋体" w:hAnsi="宋体" w:hint="eastAsia"/>
                <w:lang w:bidi="ar"/>
              </w:rPr>
              <w:t>供电系统物理</w:t>
            </w:r>
            <w:r>
              <w:rPr>
                <w:rFonts w:ascii="宋体" w:hAnsi="宋体"/>
                <w:lang w:bidi="ar"/>
              </w:rPr>
              <w:t>划分</w:t>
            </w:r>
            <w:r>
              <w:rPr>
                <w:rFonts w:ascii="宋体" w:hAnsi="宋体" w:hint="eastAsia"/>
                <w:lang w:bidi="ar"/>
              </w:rPr>
              <w:t>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2EBEC86D" w14:textId="77777777" w:rsidR="004B547E" w:rsidRDefault="003C237F">
            <w:pPr>
              <w:pStyle w:val="32"/>
              <w:widowControl/>
              <w:spacing w:line="360" w:lineRule="auto"/>
              <w:ind w:left="0"/>
              <w:jc w:val="both"/>
              <w:rPr>
                <w:b w:val="0"/>
              </w:rPr>
            </w:pPr>
            <w:r>
              <w:rPr>
                <w:rFonts w:hint="eastAsia"/>
                <w:b w:val="0"/>
                <w:lang w:bidi="ar"/>
              </w:rPr>
              <w:t>发电机</w:t>
            </w:r>
            <w:r>
              <w:rPr>
                <w:b w:val="0"/>
                <w:lang w:bidi="ar"/>
              </w:rPr>
              <w:t>室、电池室应单独设置，</w:t>
            </w:r>
            <w:r>
              <w:rPr>
                <w:rFonts w:hint="eastAsia"/>
                <w:b w:val="0"/>
                <w:lang w:bidi="ar"/>
              </w:rPr>
              <w:t>UPS</w:t>
            </w:r>
            <w:r>
              <w:rPr>
                <w:b w:val="0"/>
                <w:lang w:bidi="ar"/>
              </w:rPr>
              <w:t>室应物理划分。</w:t>
            </w:r>
          </w:p>
        </w:tc>
        <w:tc>
          <w:tcPr>
            <w:tcW w:w="1192" w:type="dxa"/>
            <w:tcBorders>
              <w:top w:val="single" w:sz="4" w:space="0" w:color="000000"/>
              <w:left w:val="single" w:sz="4" w:space="0" w:color="000000"/>
              <w:bottom w:val="single" w:sz="4" w:space="0" w:color="000000"/>
              <w:right w:val="single" w:sz="4" w:space="0" w:color="000000"/>
            </w:tcBorders>
          </w:tcPr>
          <w:p w14:paraId="681BC3BA" w14:textId="77777777" w:rsidR="004B547E" w:rsidRDefault="003C237F">
            <w:pPr>
              <w:widowControl/>
              <w:spacing w:line="360" w:lineRule="auto"/>
              <w:rPr>
                <w:rFonts w:ascii="宋体" w:hAnsi="宋体"/>
              </w:rPr>
            </w:pPr>
            <w:r>
              <w:rPr>
                <w:rFonts w:ascii="宋体" w:hAnsi="宋体"/>
              </w:rPr>
              <w:t>否。</w:t>
            </w:r>
          </w:p>
        </w:tc>
      </w:tr>
      <w:tr w:rsidR="004B547E" w14:paraId="324D8729"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43F79A91"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CF18B77"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97FFF17" w14:textId="77777777" w:rsidR="004B547E" w:rsidRDefault="003C237F">
            <w:pPr>
              <w:widowControl/>
              <w:spacing w:line="360" w:lineRule="auto"/>
              <w:textAlignment w:val="center"/>
              <w:rPr>
                <w:rFonts w:ascii="宋体" w:hAnsi="宋体"/>
                <w:lang w:bidi="ar"/>
              </w:rPr>
            </w:pPr>
            <w:r>
              <w:rPr>
                <w:rFonts w:ascii="宋体" w:hAnsi="宋体"/>
                <w:lang w:bidi="ar"/>
              </w:rPr>
              <w:t>精密空调要求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3074A990" w14:textId="77777777" w:rsidR="004B547E" w:rsidRDefault="003C237F">
            <w:pPr>
              <w:pStyle w:val="32"/>
              <w:widowControl/>
              <w:spacing w:line="360" w:lineRule="auto"/>
              <w:ind w:left="0"/>
              <w:jc w:val="both"/>
              <w:rPr>
                <w:b w:val="0"/>
              </w:rPr>
            </w:pPr>
            <w:r>
              <w:rPr>
                <w:b w:val="0"/>
              </w:rPr>
              <w:t>1.机房配专用精密空调，N+X 冗余（X=1～N）主机房中每个区域冗余 X 台。</w:t>
            </w:r>
          </w:p>
          <w:p w14:paraId="0699C2D2" w14:textId="77777777" w:rsidR="004B547E" w:rsidRDefault="003C237F">
            <w:pPr>
              <w:pStyle w:val="32"/>
              <w:widowControl/>
              <w:spacing w:line="360" w:lineRule="auto"/>
              <w:ind w:left="0"/>
              <w:jc w:val="both"/>
              <w:rPr>
                <w:b w:val="0"/>
              </w:rPr>
            </w:pPr>
            <w:r>
              <w:rPr>
                <w:b w:val="0"/>
              </w:rPr>
              <w:t>2.机房内机房专用空调和加湿器的房间，地面应设置挡水和排水设施，并设置漏水报警装置。用水设备或水管管路下方应设置挡水堤坝。</w:t>
            </w:r>
          </w:p>
          <w:p w14:paraId="53D3AD08" w14:textId="77777777" w:rsidR="004B547E" w:rsidRDefault="003C237F">
            <w:pPr>
              <w:pStyle w:val="32"/>
              <w:widowControl/>
              <w:spacing w:line="360" w:lineRule="auto"/>
              <w:ind w:left="0"/>
              <w:jc w:val="both"/>
              <w:rPr>
                <w:b w:val="0"/>
              </w:rPr>
            </w:pPr>
            <w:r>
              <w:rPr>
                <w:b w:val="0"/>
              </w:rPr>
              <w:lastRenderedPageBreak/>
              <w:t>3.机房制冷应急措施，要求根据机房规模配置一定数量风机，风机数量满足机房模块制冷故障时的通风要求；同时配置一定数量的冰块或干冰作为应急制冷措施，不能本地储备时可通过应急供货协议方式实现。</w:t>
            </w:r>
          </w:p>
        </w:tc>
        <w:tc>
          <w:tcPr>
            <w:tcW w:w="1192" w:type="dxa"/>
            <w:tcBorders>
              <w:top w:val="single" w:sz="4" w:space="0" w:color="000000"/>
              <w:left w:val="single" w:sz="4" w:space="0" w:color="000000"/>
              <w:bottom w:val="single" w:sz="4" w:space="0" w:color="000000"/>
              <w:right w:val="single" w:sz="4" w:space="0" w:color="000000"/>
            </w:tcBorders>
          </w:tcPr>
          <w:p w14:paraId="7AA1F554" w14:textId="77777777" w:rsidR="004B547E" w:rsidRDefault="003C237F">
            <w:pPr>
              <w:widowControl/>
              <w:spacing w:line="360" w:lineRule="auto"/>
              <w:rPr>
                <w:rFonts w:ascii="宋体" w:hAnsi="宋体"/>
              </w:rPr>
            </w:pPr>
            <w:r>
              <w:rPr>
                <w:rFonts w:ascii="宋体" w:hAnsi="宋体"/>
              </w:rPr>
              <w:lastRenderedPageBreak/>
              <w:t>否。</w:t>
            </w:r>
          </w:p>
        </w:tc>
      </w:tr>
      <w:tr w:rsidR="004B547E" w14:paraId="69C09FCD"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6346FC3F"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547DA40"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08C892B" w14:textId="77777777" w:rsidR="004B547E" w:rsidRDefault="003C237F">
            <w:pPr>
              <w:widowControl/>
              <w:spacing w:line="360" w:lineRule="auto"/>
              <w:textAlignment w:val="center"/>
              <w:rPr>
                <w:rFonts w:ascii="宋体" w:hAnsi="宋体"/>
                <w:lang w:bidi="ar"/>
              </w:rPr>
            </w:pPr>
            <w:r>
              <w:rPr>
                <w:rFonts w:ascii="宋体" w:hAnsi="宋体"/>
                <w:lang w:bidi="ar"/>
              </w:rPr>
              <w:t>制冷系统要求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4A76E7C6" w14:textId="77777777" w:rsidR="004B547E" w:rsidRDefault="003C237F">
            <w:pPr>
              <w:widowControl/>
              <w:spacing w:line="360" w:lineRule="auto"/>
              <w:textAlignment w:val="center"/>
              <w:rPr>
                <w:rFonts w:ascii="宋体" w:hAnsi="宋体"/>
              </w:rPr>
            </w:pPr>
            <w:r>
              <w:rPr>
                <w:rFonts w:ascii="宋体" w:hAnsi="宋体"/>
              </w:rPr>
              <w:t>1.制冷机组、冷冻水泵、冷却水泵、冷却塔为N+X 冗余 （X=1～N）。</w:t>
            </w:r>
            <w:proofErr w:type="gramStart"/>
            <w:r>
              <w:rPr>
                <w:rFonts w:ascii="宋体" w:hAnsi="宋体"/>
              </w:rPr>
              <w:t>主管路</w:t>
            </w:r>
            <w:proofErr w:type="gramEnd"/>
            <w:r>
              <w:rPr>
                <w:rFonts w:ascii="宋体" w:hAnsi="宋体"/>
              </w:rPr>
              <w:t>环形供水或</w:t>
            </w:r>
            <w:proofErr w:type="gramStart"/>
            <w:r>
              <w:rPr>
                <w:rFonts w:ascii="宋体" w:hAnsi="宋体"/>
              </w:rPr>
              <w:t>双供双</w:t>
            </w:r>
            <w:proofErr w:type="gramEnd"/>
            <w:r>
              <w:rPr>
                <w:rFonts w:ascii="宋体" w:hAnsi="宋体"/>
              </w:rPr>
              <w:t>回。蓄冷装置供应</w:t>
            </w:r>
            <w:proofErr w:type="gramStart"/>
            <w:r>
              <w:rPr>
                <w:rFonts w:ascii="宋体" w:hAnsi="宋体"/>
              </w:rPr>
              <w:t>冷冻水</w:t>
            </w:r>
            <w:proofErr w:type="gramEnd"/>
            <w:r>
              <w:rPr>
                <w:rFonts w:ascii="宋体" w:hAnsi="宋体"/>
              </w:rPr>
              <w:t>的时间不应小于不间断电源设备的供电时间。</w:t>
            </w:r>
          </w:p>
          <w:p w14:paraId="4EA676C3" w14:textId="77777777" w:rsidR="004B547E" w:rsidRDefault="003C237F">
            <w:pPr>
              <w:widowControl/>
              <w:spacing w:line="360" w:lineRule="auto"/>
              <w:textAlignment w:val="center"/>
              <w:rPr>
                <w:rFonts w:ascii="宋体" w:hAnsi="宋体"/>
              </w:rPr>
            </w:pPr>
            <w:r>
              <w:rPr>
                <w:rFonts w:ascii="宋体" w:hAnsi="宋体"/>
              </w:rPr>
              <w:t>2.冷却水储水量应满足12h用水，</w:t>
            </w:r>
            <w:r>
              <w:rPr>
                <w:rFonts w:ascii="宋体" w:hAnsi="宋体" w:hint="eastAsia"/>
              </w:rPr>
              <w:t>并签订应急补水协议，满足4小时供水要求</w:t>
            </w:r>
            <w:r>
              <w:rPr>
                <w:rFonts w:ascii="宋体" w:hAnsi="宋体"/>
              </w:rPr>
              <w:t>。</w:t>
            </w:r>
          </w:p>
        </w:tc>
        <w:tc>
          <w:tcPr>
            <w:tcW w:w="1192" w:type="dxa"/>
            <w:tcBorders>
              <w:top w:val="single" w:sz="4" w:space="0" w:color="000000"/>
              <w:left w:val="single" w:sz="4" w:space="0" w:color="000000"/>
              <w:bottom w:val="single" w:sz="4" w:space="0" w:color="000000"/>
              <w:right w:val="single" w:sz="4" w:space="0" w:color="000000"/>
            </w:tcBorders>
          </w:tcPr>
          <w:p w14:paraId="6326FCE4" w14:textId="77777777" w:rsidR="004B547E" w:rsidRDefault="003C237F">
            <w:pPr>
              <w:widowControl/>
              <w:spacing w:line="360" w:lineRule="auto"/>
              <w:rPr>
                <w:rFonts w:ascii="宋体" w:hAnsi="宋体"/>
              </w:rPr>
            </w:pPr>
            <w:r>
              <w:rPr>
                <w:rFonts w:ascii="宋体" w:hAnsi="宋体"/>
              </w:rPr>
              <w:t>否。</w:t>
            </w:r>
          </w:p>
        </w:tc>
      </w:tr>
      <w:tr w:rsidR="004B547E" w14:paraId="0062B826"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1DBF67AC"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2F8F00C"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331DEFE6" w14:textId="77777777" w:rsidR="004B547E" w:rsidRDefault="003C237F">
            <w:pPr>
              <w:widowControl/>
              <w:spacing w:line="360" w:lineRule="auto"/>
              <w:textAlignment w:val="center"/>
              <w:rPr>
                <w:rFonts w:ascii="宋体" w:hAnsi="宋体"/>
                <w:lang w:bidi="ar"/>
              </w:rPr>
            </w:pPr>
            <w:r>
              <w:rPr>
                <w:rFonts w:ascii="宋体" w:hAnsi="宋体" w:hint="eastAsia"/>
                <w:lang w:bidi="ar"/>
              </w:rPr>
              <w:t>空调系统</w:t>
            </w:r>
            <w:r>
              <w:rPr>
                <w:rFonts w:ascii="宋体" w:hAnsi="宋体"/>
                <w:lang w:bidi="ar"/>
              </w:rPr>
              <w:t>物理隔离</w:t>
            </w:r>
            <w:r>
              <w:rPr>
                <w:rFonts w:ascii="宋体" w:hAnsi="宋体" w:hint="eastAsia"/>
                <w:lang w:bidi="ar"/>
              </w:rPr>
              <w:t>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1E8927D8" w14:textId="77777777" w:rsidR="004B547E" w:rsidRDefault="003C237F">
            <w:pPr>
              <w:widowControl/>
              <w:spacing w:line="360" w:lineRule="auto"/>
              <w:textAlignment w:val="center"/>
              <w:rPr>
                <w:rFonts w:ascii="宋体" w:hAnsi="宋体"/>
              </w:rPr>
            </w:pPr>
            <w:r>
              <w:rPr>
                <w:rFonts w:ascii="宋体" w:hAnsi="宋体"/>
              </w:rPr>
              <w:t>机房空调系统应设置独立的空调间，空调间应靠近机房。</w:t>
            </w:r>
          </w:p>
        </w:tc>
        <w:tc>
          <w:tcPr>
            <w:tcW w:w="1192" w:type="dxa"/>
            <w:tcBorders>
              <w:top w:val="single" w:sz="4" w:space="0" w:color="000000"/>
              <w:left w:val="single" w:sz="4" w:space="0" w:color="000000"/>
              <w:bottom w:val="single" w:sz="4" w:space="0" w:color="000000"/>
              <w:right w:val="single" w:sz="4" w:space="0" w:color="000000"/>
            </w:tcBorders>
          </w:tcPr>
          <w:p w14:paraId="0ECA426B" w14:textId="77777777" w:rsidR="004B547E" w:rsidRDefault="003C237F">
            <w:pPr>
              <w:widowControl/>
              <w:spacing w:line="360" w:lineRule="auto"/>
              <w:rPr>
                <w:rFonts w:ascii="宋体" w:hAnsi="宋体"/>
              </w:rPr>
            </w:pPr>
            <w:r>
              <w:rPr>
                <w:rFonts w:ascii="宋体" w:hAnsi="宋体"/>
              </w:rPr>
              <w:t>是，机房平面图。</w:t>
            </w:r>
          </w:p>
        </w:tc>
      </w:tr>
      <w:tr w:rsidR="004B547E" w14:paraId="150A5194"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663F42E6"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3F65B22" w14:textId="77777777" w:rsidR="004B547E" w:rsidRDefault="003C237F">
            <w:pPr>
              <w:spacing w:line="360" w:lineRule="auto"/>
              <w:rPr>
                <w:rFonts w:ascii="宋体" w:hAnsi="宋体"/>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3D12E697" w14:textId="77777777" w:rsidR="004B547E" w:rsidRDefault="003C237F">
            <w:pPr>
              <w:widowControl/>
              <w:spacing w:line="360" w:lineRule="auto"/>
              <w:textAlignment w:val="center"/>
              <w:rPr>
                <w:rFonts w:ascii="宋体" w:hAnsi="宋体"/>
              </w:rPr>
            </w:pPr>
            <w:r>
              <w:rPr>
                <w:rFonts w:ascii="宋体" w:hAnsi="宋体"/>
                <w:lang w:bidi="ar"/>
              </w:rPr>
              <w:t>可扩展性</w:t>
            </w:r>
          </w:p>
        </w:tc>
        <w:tc>
          <w:tcPr>
            <w:tcW w:w="5187" w:type="dxa"/>
            <w:tcBorders>
              <w:top w:val="single" w:sz="4" w:space="0" w:color="000000"/>
              <w:left w:val="single" w:sz="4" w:space="0" w:color="000000"/>
              <w:bottom w:val="single" w:sz="4" w:space="0" w:color="000000"/>
              <w:right w:val="single" w:sz="4" w:space="0" w:color="000000"/>
            </w:tcBorders>
            <w:vAlign w:val="center"/>
          </w:tcPr>
          <w:p w14:paraId="19251463" w14:textId="77777777" w:rsidR="004B547E" w:rsidRDefault="003C237F">
            <w:pPr>
              <w:widowControl/>
              <w:spacing w:line="360" w:lineRule="auto"/>
              <w:textAlignment w:val="center"/>
              <w:rPr>
                <w:rFonts w:ascii="宋体" w:hAnsi="宋体"/>
              </w:rPr>
            </w:pPr>
            <w:r>
              <w:rPr>
                <w:rFonts w:ascii="宋体" w:hAnsi="宋体"/>
                <w:lang w:bidi="ar"/>
              </w:rPr>
              <w:t>考虑到租用期间不断发展的需要，在机房的面积规模、电力容量、空调容量、通讯能力等机房基础设施的各个方面，都应预留合理的余量及可扩充的灵活性。</w:t>
            </w:r>
          </w:p>
        </w:tc>
        <w:tc>
          <w:tcPr>
            <w:tcW w:w="1192" w:type="dxa"/>
            <w:tcBorders>
              <w:top w:val="single" w:sz="4" w:space="0" w:color="000000"/>
              <w:left w:val="single" w:sz="4" w:space="0" w:color="000000"/>
              <w:bottom w:val="single" w:sz="4" w:space="0" w:color="000000"/>
              <w:right w:val="single" w:sz="4" w:space="0" w:color="000000"/>
            </w:tcBorders>
          </w:tcPr>
          <w:p w14:paraId="3E8BD229" w14:textId="77777777" w:rsidR="004B547E" w:rsidRDefault="003C237F">
            <w:pPr>
              <w:widowControl/>
              <w:spacing w:line="360" w:lineRule="auto"/>
              <w:rPr>
                <w:rFonts w:ascii="宋体" w:hAnsi="宋体"/>
              </w:rPr>
            </w:pPr>
            <w:r>
              <w:rPr>
                <w:rFonts w:ascii="宋体" w:hAnsi="宋体"/>
              </w:rPr>
              <w:t>否。</w:t>
            </w:r>
          </w:p>
        </w:tc>
      </w:tr>
      <w:tr w:rsidR="004B547E" w14:paraId="6A2974D4"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47E856B5"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7534395" w14:textId="77777777" w:rsidR="004B547E" w:rsidRDefault="003C237F">
            <w:pPr>
              <w:spacing w:line="360" w:lineRule="auto"/>
              <w:rPr>
                <w:rFonts w:ascii="宋体" w:hAnsi="宋体"/>
                <w:kern w:val="0"/>
              </w:rPr>
            </w:pPr>
            <w:r>
              <w:rPr>
                <w:rFonts w:ascii="宋体" w:hAnsi="宋体" w:hint="eastAsia"/>
                <w:iCs/>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10547F34" w14:textId="77777777" w:rsidR="004B547E" w:rsidRDefault="003C237F">
            <w:pPr>
              <w:widowControl/>
              <w:spacing w:line="360" w:lineRule="auto"/>
              <w:textAlignment w:val="center"/>
              <w:rPr>
                <w:rFonts w:ascii="宋体" w:hAnsi="宋体"/>
                <w:lang w:bidi="ar"/>
              </w:rPr>
            </w:pPr>
            <w:r>
              <w:rPr>
                <w:rFonts w:ascii="宋体" w:hAnsi="宋体"/>
                <w:lang w:bidi="ar"/>
              </w:rPr>
              <w:t>机房基础设施使用年限</w:t>
            </w:r>
          </w:p>
        </w:tc>
        <w:tc>
          <w:tcPr>
            <w:tcW w:w="5187" w:type="dxa"/>
            <w:tcBorders>
              <w:top w:val="single" w:sz="4" w:space="0" w:color="000000"/>
              <w:left w:val="single" w:sz="4" w:space="0" w:color="000000"/>
              <w:bottom w:val="single" w:sz="4" w:space="0" w:color="000000"/>
              <w:right w:val="single" w:sz="4" w:space="0" w:color="000000"/>
            </w:tcBorders>
            <w:vAlign w:val="center"/>
          </w:tcPr>
          <w:p w14:paraId="14A099BA" w14:textId="77777777" w:rsidR="004B547E" w:rsidRDefault="003C237F">
            <w:pPr>
              <w:widowControl/>
              <w:spacing w:line="360" w:lineRule="auto"/>
              <w:textAlignment w:val="center"/>
              <w:rPr>
                <w:rFonts w:ascii="宋体" w:hAnsi="宋体"/>
              </w:rPr>
            </w:pPr>
            <w:r>
              <w:rPr>
                <w:rFonts w:ascii="宋体" w:hAnsi="宋体"/>
              </w:rPr>
              <w:t>机房主要基础设施（</w:t>
            </w:r>
            <w:r>
              <w:rPr>
                <w:rFonts w:ascii="宋体" w:hAnsi="宋体" w:hint="eastAsia"/>
              </w:rPr>
              <w:t>包含</w:t>
            </w:r>
            <w:r>
              <w:rPr>
                <w:rFonts w:ascii="宋体" w:hAnsi="宋体"/>
              </w:rPr>
              <w:t>变压器、UPS、高低压配电柜、</w:t>
            </w:r>
            <w:r>
              <w:rPr>
                <w:rFonts w:ascii="宋体" w:hAnsi="宋体" w:hint="eastAsia"/>
              </w:rPr>
              <w:t>发电机组</w:t>
            </w:r>
            <w:r>
              <w:rPr>
                <w:rFonts w:ascii="宋体" w:hAnsi="宋体"/>
              </w:rPr>
              <w:t>、空调、</w:t>
            </w:r>
            <w:r>
              <w:rPr>
                <w:rFonts w:ascii="宋体" w:hAnsi="宋体" w:hint="eastAsia"/>
              </w:rPr>
              <w:t>制冷机组</w:t>
            </w:r>
            <w:r>
              <w:rPr>
                <w:rFonts w:ascii="宋体" w:hAnsi="宋体"/>
              </w:rPr>
              <w:t>、</w:t>
            </w:r>
            <w:r>
              <w:rPr>
                <w:rFonts w:ascii="宋体" w:hAnsi="宋体" w:hint="eastAsia"/>
              </w:rPr>
              <w:t>冷冻水泵、冷却水泵</w:t>
            </w:r>
            <w:r>
              <w:rPr>
                <w:rFonts w:ascii="宋体" w:hAnsi="宋体"/>
              </w:rPr>
              <w:t>）已使用年限</w:t>
            </w:r>
            <w:r>
              <w:rPr>
                <w:rFonts w:ascii="宋体" w:hAnsi="宋体" w:hint="eastAsia"/>
              </w:rPr>
              <w:t>（以设备铭牌生产日期为准）均</w:t>
            </w:r>
            <w:r>
              <w:rPr>
                <w:rFonts w:ascii="宋体" w:hAnsi="宋体"/>
              </w:rPr>
              <w:t>在</w:t>
            </w:r>
            <w:r>
              <w:rPr>
                <w:rFonts w:ascii="宋体" w:hAnsi="宋体" w:hint="eastAsia"/>
              </w:rPr>
              <w:t>0</w:t>
            </w:r>
            <w:r>
              <w:rPr>
                <w:rFonts w:ascii="宋体" w:hAnsi="宋体"/>
              </w:rPr>
              <w:noBreakHyphen/>
              <w:t>6年。</w:t>
            </w:r>
          </w:p>
        </w:tc>
        <w:tc>
          <w:tcPr>
            <w:tcW w:w="1192" w:type="dxa"/>
            <w:tcBorders>
              <w:top w:val="single" w:sz="4" w:space="0" w:color="000000"/>
              <w:left w:val="single" w:sz="4" w:space="0" w:color="000000"/>
              <w:bottom w:val="single" w:sz="4" w:space="0" w:color="000000"/>
              <w:right w:val="single" w:sz="4" w:space="0" w:color="000000"/>
            </w:tcBorders>
          </w:tcPr>
          <w:p w14:paraId="70363202" w14:textId="77777777" w:rsidR="004B547E" w:rsidRDefault="003C237F">
            <w:pPr>
              <w:widowControl/>
              <w:spacing w:line="360" w:lineRule="auto"/>
              <w:textAlignment w:val="center"/>
              <w:rPr>
                <w:rFonts w:ascii="宋体" w:hAnsi="宋体"/>
                <w:lang w:bidi="ar"/>
              </w:rPr>
            </w:pPr>
            <w:r>
              <w:rPr>
                <w:rFonts w:ascii="宋体" w:hAnsi="宋体"/>
              </w:rPr>
              <w:t>是，</w:t>
            </w:r>
            <w:r>
              <w:rPr>
                <w:rFonts w:ascii="宋体" w:hAnsi="宋体"/>
                <w:lang w:bidi="ar"/>
              </w:rPr>
              <w:t>变压器、UPS、高低压配电柜、</w:t>
            </w:r>
            <w:r>
              <w:rPr>
                <w:rFonts w:ascii="宋体" w:hAnsi="宋体" w:hint="eastAsia"/>
                <w:lang w:bidi="ar"/>
              </w:rPr>
              <w:t>发电机组</w:t>
            </w:r>
            <w:r>
              <w:rPr>
                <w:rFonts w:ascii="宋体" w:hAnsi="宋体"/>
                <w:lang w:bidi="ar"/>
              </w:rPr>
              <w:t>、空调、</w:t>
            </w:r>
            <w:r>
              <w:rPr>
                <w:rFonts w:ascii="宋体" w:hAnsi="宋体" w:hint="eastAsia"/>
                <w:lang w:bidi="ar"/>
              </w:rPr>
              <w:t>制冷机组</w:t>
            </w:r>
            <w:r>
              <w:rPr>
                <w:rFonts w:ascii="宋体" w:hAnsi="宋体"/>
                <w:lang w:bidi="ar"/>
              </w:rPr>
              <w:t>、</w:t>
            </w:r>
            <w:r>
              <w:rPr>
                <w:rFonts w:ascii="宋体" w:hAnsi="宋体" w:hint="eastAsia"/>
              </w:rPr>
              <w:t>冷冻水泵、冷却水泵</w:t>
            </w:r>
            <w:r>
              <w:rPr>
                <w:rFonts w:ascii="宋体" w:hAnsi="宋体"/>
                <w:lang w:bidi="ar"/>
              </w:rPr>
              <w:lastRenderedPageBreak/>
              <w:t>的</w:t>
            </w:r>
            <w:r>
              <w:rPr>
                <w:rFonts w:ascii="宋体" w:hAnsi="宋体" w:hint="eastAsia"/>
                <w:lang w:bidi="ar"/>
              </w:rPr>
              <w:t>设备铭牌</w:t>
            </w:r>
            <w:r>
              <w:rPr>
                <w:rFonts w:ascii="宋体" w:hAnsi="宋体"/>
                <w:lang w:bidi="ar"/>
              </w:rPr>
              <w:t>。</w:t>
            </w:r>
          </w:p>
        </w:tc>
      </w:tr>
      <w:tr w:rsidR="004B547E" w14:paraId="51F61734"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5373DDD4"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F11EEAD"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0DFE2277" w14:textId="77777777" w:rsidR="004B547E" w:rsidRDefault="003C237F">
            <w:pPr>
              <w:widowControl/>
              <w:spacing w:line="360" w:lineRule="auto"/>
              <w:textAlignment w:val="center"/>
              <w:rPr>
                <w:rFonts w:ascii="宋体" w:hAnsi="宋体"/>
                <w:lang w:bidi="ar"/>
              </w:rPr>
            </w:pPr>
            <w:proofErr w:type="gramStart"/>
            <w:r>
              <w:rPr>
                <w:rFonts w:ascii="宋体" w:hAnsi="宋体"/>
                <w:lang w:bidi="ar"/>
              </w:rPr>
              <w:t>灾备冗余</w:t>
            </w:r>
            <w:proofErr w:type="gramEnd"/>
            <w:r>
              <w:rPr>
                <w:rFonts w:ascii="宋体" w:hAnsi="宋体"/>
                <w:lang w:bidi="ar"/>
              </w:rPr>
              <w:t>情况</w:t>
            </w:r>
          </w:p>
        </w:tc>
        <w:tc>
          <w:tcPr>
            <w:tcW w:w="5187" w:type="dxa"/>
            <w:tcBorders>
              <w:top w:val="single" w:sz="4" w:space="0" w:color="000000"/>
              <w:left w:val="single" w:sz="4" w:space="0" w:color="000000"/>
              <w:bottom w:val="single" w:sz="4" w:space="0" w:color="000000"/>
              <w:right w:val="single" w:sz="4" w:space="0" w:color="000000"/>
            </w:tcBorders>
            <w:vAlign w:val="center"/>
          </w:tcPr>
          <w:p w14:paraId="697CEADF" w14:textId="77777777" w:rsidR="004B547E" w:rsidRDefault="003C237F">
            <w:pPr>
              <w:pStyle w:val="32"/>
              <w:widowControl/>
              <w:spacing w:line="360" w:lineRule="auto"/>
              <w:ind w:left="0"/>
              <w:jc w:val="both"/>
              <w:rPr>
                <w:b w:val="0"/>
              </w:rPr>
            </w:pPr>
            <w:r>
              <w:rPr>
                <w:rFonts w:hint="eastAsia"/>
                <w:b w:val="0"/>
                <w:iCs w:val="0"/>
              </w:rPr>
              <w:t>发电机组</w:t>
            </w:r>
            <w:r>
              <w:rPr>
                <w:b w:val="0"/>
                <w:iCs w:val="0"/>
              </w:rPr>
              <w:t>、IT UPS系统、UPS电池、精密空调系统均需</w:t>
            </w:r>
            <w:proofErr w:type="gramStart"/>
            <w:r>
              <w:rPr>
                <w:b w:val="0"/>
                <w:iCs w:val="0"/>
              </w:rPr>
              <w:t>具备灾备冗余</w:t>
            </w:r>
            <w:proofErr w:type="gramEnd"/>
            <w:r>
              <w:rPr>
                <w:b w:val="0"/>
                <w:iCs w:val="0"/>
              </w:rPr>
              <w:t>架构设计。</w:t>
            </w:r>
          </w:p>
          <w:p w14:paraId="784B5D53" w14:textId="77777777" w:rsidR="004B547E" w:rsidRDefault="003C237F">
            <w:pPr>
              <w:widowControl/>
              <w:spacing w:line="360" w:lineRule="auto"/>
              <w:rPr>
                <w:rFonts w:ascii="宋体" w:hAnsi="宋体"/>
              </w:rPr>
            </w:pPr>
            <w:r>
              <w:rPr>
                <w:rFonts w:ascii="宋体" w:hAnsi="宋体" w:hint="eastAsia"/>
              </w:rPr>
              <w:t>1</w:t>
            </w:r>
            <w:r>
              <w:rPr>
                <w:rFonts w:ascii="宋体" w:hAnsi="宋体"/>
              </w:rPr>
              <w:t>.</w:t>
            </w:r>
            <w:r>
              <w:rPr>
                <w:rFonts w:ascii="宋体" w:hAnsi="宋体" w:hint="eastAsia"/>
              </w:rPr>
              <w:t>发电机组</w:t>
            </w:r>
            <w:r>
              <w:rPr>
                <w:rFonts w:ascii="宋体" w:hAnsi="宋体"/>
              </w:rPr>
              <w:t>满足N+X(X大于</w:t>
            </w:r>
            <w:r>
              <w:rPr>
                <w:rFonts w:ascii="宋体" w:hAnsi="宋体" w:hint="eastAsia"/>
              </w:rPr>
              <w:t>等于</w:t>
            </w:r>
            <w:r>
              <w:rPr>
                <w:rFonts w:ascii="宋体" w:hAnsi="宋体"/>
              </w:rPr>
              <w:t>2)冗余架构，且为高压</w:t>
            </w:r>
            <w:r>
              <w:rPr>
                <w:rFonts w:ascii="宋体" w:hAnsi="宋体" w:hint="eastAsia"/>
              </w:rPr>
              <w:t>发电机</w:t>
            </w:r>
            <w:r>
              <w:rPr>
                <w:rFonts w:ascii="宋体" w:hAnsi="宋体"/>
              </w:rPr>
              <w:t>；</w:t>
            </w:r>
          </w:p>
          <w:p w14:paraId="7E484411" w14:textId="77777777" w:rsidR="004B547E" w:rsidRDefault="003C237F">
            <w:pPr>
              <w:widowControl/>
              <w:spacing w:line="360" w:lineRule="auto"/>
              <w:rPr>
                <w:rFonts w:ascii="宋体" w:hAnsi="宋体"/>
              </w:rPr>
            </w:pPr>
            <w:r>
              <w:rPr>
                <w:rFonts w:ascii="宋体" w:hAnsi="宋体" w:hint="eastAsia"/>
              </w:rPr>
              <w:t>2</w:t>
            </w:r>
            <w:r>
              <w:rPr>
                <w:rFonts w:ascii="宋体" w:hAnsi="宋体"/>
              </w:rPr>
              <w:t>.IT UPS系统满足2（N+1）冗余架构设计；</w:t>
            </w:r>
          </w:p>
          <w:p w14:paraId="35683763" w14:textId="77777777" w:rsidR="004B547E" w:rsidRDefault="003C237F">
            <w:pPr>
              <w:widowControl/>
              <w:spacing w:line="360" w:lineRule="auto"/>
              <w:rPr>
                <w:rFonts w:ascii="宋体" w:hAnsi="宋体"/>
              </w:rPr>
            </w:pPr>
            <w:r>
              <w:rPr>
                <w:rFonts w:ascii="宋体" w:hAnsi="宋体" w:hint="eastAsia"/>
              </w:rPr>
              <w:t>3.</w:t>
            </w:r>
            <w:r>
              <w:rPr>
                <w:rFonts w:ascii="宋体" w:hAnsi="宋体"/>
              </w:rPr>
              <w:t>精密空调系统满足N+X(X大于</w:t>
            </w:r>
            <w:r>
              <w:rPr>
                <w:rFonts w:ascii="宋体" w:hAnsi="宋体" w:hint="eastAsia"/>
              </w:rPr>
              <w:t>等于</w:t>
            </w:r>
            <w:r>
              <w:rPr>
                <w:rFonts w:ascii="宋体" w:hAnsi="宋体"/>
              </w:rPr>
              <w:t>2)冗余架构；</w:t>
            </w:r>
          </w:p>
          <w:p w14:paraId="7A21AA80" w14:textId="77777777" w:rsidR="004B547E" w:rsidRDefault="003C237F">
            <w:pPr>
              <w:widowControl/>
              <w:spacing w:line="360" w:lineRule="auto"/>
              <w:rPr>
                <w:rFonts w:ascii="宋体" w:hAnsi="宋体"/>
              </w:rPr>
            </w:pPr>
            <w:r>
              <w:rPr>
                <w:rFonts w:ascii="宋体" w:hAnsi="宋体" w:hint="eastAsia"/>
              </w:rPr>
              <w:t>4</w:t>
            </w:r>
            <w:r>
              <w:rPr>
                <w:rFonts w:ascii="宋体" w:hAnsi="宋体"/>
              </w:rPr>
              <w:t>.UPS电池满载设计容量不小于30分钟。</w:t>
            </w:r>
          </w:p>
        </w:tc>
        <w:tc>
          <w:tcPr>
            <w:tcW w:w="1192" w:type="dxa"/>
            <w:tcBorders>
              <w:top w:val="single" w:sz="4" w:space="0" w:color="000000"/>
              <w:left w:val="single" w:sz="4" w:space="0" w:color="000000"/>
              <w:bottom w:val="single" w:sz="4" w:space="0" w:color="000000"/>
              <w:right w:val="single" w:sz="4" w:space="0" w:color="000000"/>
            </w:tcBorders>
          </w:tcPr>
          <w:p w14:paraId="7896F306" w14:textId="77777777" w:rsidR="004B547E" w:rsidRDefault="003C237F">
            <w:pPr>
              <w:widowControl/>
              <w:spacing w:line="360" w:lineRule="auto"/>
              <w:rPr>
                <w:rFonts w:ascii="宋体" w:hAnsi="宋体"/>
              </w:rPr>
            </w:pPr>
            <w:r>
              <w:rPr>
                <w:rFonts w:ascii="宋体" w:hAnsi="宋体"/>
              </w:rPr>
              <w:t>是，</w:t>
            </w:r>
            <w:r>
              <w:rPr>
                <w:rFonts w:ascii="宋体" w:hAnsi="宋体"/>
                <w:lang w:bidi="ar"/>
              </w:rPr>
              <w:t>机房系统架构图、文字图片说明及机房设计图。</w:t>
            </w:r>
          </w:p>
        </w:tc>
      </w:tr>
      <w:tr w:rsidR="004B547E" w14:paraId="632661B6"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68E500A0"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455F90E"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61405C62" w14:textId="77777777" w:rsidR="004B547E" w:rsidRDefault="003C237F">
            <w:pPr>
              <w:widowControl/>
              <w:spacing w:line="360" w:lineRule="auto"/>
              <w:textAlignment w:val="center"/>
              <w:rPr>
                <w:rFonts w:ascii="宋体" w:hAnsi="宋体"/>
                <w:lang w:bidi="ar"/>
              </w:rPr>
            </w:pPr>
            <w:r>
              <w:rPr>
                <w:rFonts w:ascii="宋体" w:hAnsi="宋体"/>
                <w:lang w:bidi="ar"/>
              </w:rPr>
              <w:t>消防系统</w:t>
            </w:r>
            <w:r>
              <w:rPr>
                <w:rFonts w:ascii="宋体" w:hAnsi="宋体" w:hint="eastAsia"/>
                <w:lang w:bidi="ar"/>
              </w:rPr>
              <w:t>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7D2514AF" w14:textId="77777777" w:rsidR="004B547E" w:rsidRDefault="003C237F">
            <w:pPr>
              <w:widowControl/>
              <w:spacing w:line="360" w:lineRule="auto"/>
              <w:textAlignment w:val="center"/>
              <w:rPr>
                <w:rFonts w:ascii="宋体" w:hAnsi="宋体"/>
              </w:rPr>
            </w:pPr>
            <w:r>
              <w:rPr>
                <w:rFonts w:ascii="宋体" w:hAnsi="宋体" w:hint="eastAsia"/>
              </w:rPr>
              <w:t>1.</w:t>
            </w:r>
            <w:r>
              <w:rPr>
                <w:rFonts w:ascii="宋体" w:hAnsi="宋体"/>
              </w:rPr>
              <w:t>应在吊顶上、地板下、吊顶地板之间设置火灾报警探测器。采用管网式气体灭火系统或细水雾灭火系统的机房区域，火灾报警系统应与灭火、出入口控制、新风等联动</w:t>
            </w:r>
            <w:r>
              <w:rPr>
                <w:rFonts w:ascii="宋体" w:hAnsi="宋体" w:hint="eastAsia"/>
              </w:rPr>
              <w:t>。</w:t>
            </w:r>
            <w:r>
              <w:rPr>
                <w:rFonts w:ascii="宋体" w:hAnsi="宋体"/>
              </w:rPr>
              <w:t>凡设置气体灭火系统的主机房应配置专用空气呼吸器或氧气呼吸器。</w:t>
            </w:r>
          </w:p>
          <w:p w14:paraId="12976BCC" w14:textId="77777777" w:rsidR="004B547E" w:rsidRDefault="003C237F">
            <w:pPr>
              <w:widowControl/>
              <w:spacing w:line="360" w:lineRule="auto"/>
              <w:textAlignment w:val="center"/>
              <w:rPr>
                <w:rFonts w:ascii="宋体" w:hAnsi="宋体"/>
              </w:rPr>
            </w:pPr>
            <w:r>
              <w:rPr>
                <w:rFonts w:ascii="宋体" w:hAnsi="宋体" w:hint="eastAsia"/>
              </w:rPr>
              <w:t>2.</w:t>
            </w:r>
            <w:r>
              <w:rPr>
                <w:rFonts w:ascii="宋体" w:hAnsi="宋体"/>
              </w:rPr>
              <w:t>电池室内排风机及防火阀应为防爆型。</w:t>
            </w:r>
          </w:p>
          <w:p w14:paraId="560F2C14" w14:textId="77777777" w:rsidR="004B547E" w:rsidRDefault="003C237F">
            <w:pPr>
              <w:pStyle w:val="32"/>
              <w:widowControl/>
              <w:spacing w:line="360" w:lineRule="auto"/>
              <w:ind w:left="0"/>
              <w:jc w:val="both"/>
              <w:rPr>
                <w:b w:val="0"/>
              </w:rPr>
            </w:pPr>
            <w:r>
              <w:rPr>
                <w:rFonts w:hint="eastAsia"/>
                <w:b w:val="0"/>
              </w:rPr>
              <w:t>3.</w:t>
            </w:r>
            <w:r>
              <w:rPr>
                <w:rFonts w:hint="eastAsia"/>
                <w:b w:val="0"/>
                <w:lang w:bidi="ar"/>
              </w:rPr>
              <w:t>机房耐火等级不低于二级，并通过消防验收。</w:t>
            </w:r>
          </w:p>
        </w:tc>
        <w:tc>
          <w:tcPr>
            <w:tcW w:w="1192" w:type="dxa"/>
            <w:tcBorders>
              <w:top w:val="single" w:sz="4" w:space="0" w:color="000000"/>
              <w:left w:val="single" w:sz="4" w:space="0" w:color="000000"/>
              <w:bottom w:val="single" w:sz="4" w:space="0" w:color="000000"/>
              <w:right w:val="single" w:sz="4" w:space="0" w:color="000000"/>
            </w:tcBorders>
          </w:tcPr>
          <w:p w14:paraId="1F1AD33C" w14:textId="77777777" w:rsidR="004B547E" w:rsidRDefault="003C237F">
            <w:pPr>
              <w:widowControl/>
              <w:spacing w:line="360" w:lineRule="auto"/>
              <w:rPr>
                <w:rFonts w:ascii="宋体" w:hAnsi="宋体"/>
              </w:rPr>
            </w:pPr>
            <w:r>
              <w:rPr>
                <w:rFonts w:ascii="宋体" w:hAnsi="宋体"/>
              </w:rPr>
              <w:t>否。</w:t>
            </w:r>
          </w:p>
        </w:tc>
      </w:tr>
      <w:tr w:rsidR="004B547E" w14:paraId="67B3CD1A"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527F76CE"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7EFDA80E"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64251E84" w14:textId="77777777" w:rsidR="004B547E" w:rsidRDefault="003C237F">
            <w:pPr>
              <w:widowControl/>
              <w:spacing w:line="360" w:lineRule="auto"/>
              <w:textAlignment w:val="center"/>
              <w:rPr>
                <w:rFonts w:ascii="宋体" w:hAnsi="宋体"/>
                <w:lang w:bidi="ar"/>
              </w:rPr>
            </w:pPr>
            <w:r>
              <w:rPr>
                <w:rFonts w:ascii="宋体" w:hAnsi="宋体"/>
                <w:lang w:bidi="ar"/>
              </w:rPr>
              <w:t>防雷接地</w:t>
            </w:r>
            <w:r>
              <w:rPr>
                <w:rFonts w:ascii="宋体" w:hAnsi="宋体" w:hint="eastAsia"/>
                <w:lang w:bidi="ar"/>
              </w:rPr>
              <w:t>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7F108A7C" w14:textId="77777777" w:rsidR="004B547E" w:rsidRDefault="003C237F">
            <w:pPr>
              <w:widowControl/>
              <w:spacing w:line="360" w:lineRule="auto"/>
              <w:textAlignment w:val="center"/>
              <w:rPr>
                <w:rFonts w:ascii="宋体" w:hAnsi="宋体"/>
              </w:rPr>
            </w:pPr>
            <w:r>
              <w:rPr>
                <w:rFonts w:ascii="宋体" w:hAnsi="宋体" w:hint="eastAsia"/>
              </w:rPr>
              <w:t>1.</w:t>
            </w:r>
            <w:r>
              <w:rPr>
                <w:rFonts w:ascii="宋体" w:hAnsi="宋体"/>
              </w:rPr>
              <w:t>提供三级防雷。</w:t>
            </w:r>
          </w:p>
          <w:p w14:paraId="389DC3C3" w14:textId="77777777" w:rsidR="004B547E" w:rsidRDefault="003C237F">
            <w:pPr>
              <w:widowControl/>
              <w:spacing w:line="360" w:lineRule="auto"/>
              <w:textAlignment w:val="center"/>
              <w:rPr>
                <w:rFonts w:ascii="宋体" w:hAnsi="宋体"/>
              </w:rPr>
            </w:pPr>
            <w:r>
              <w:rPr>
                <w:rFonts w:ascii="宋体" w:hAnsi="宋体"/>
              </w:rPr>
              <w:t>接地类型应为SM型。</w:t>
            </w:r>
          </w:p>
          <w:p w14:paraId="176BEE7A" w14:textId="77777777" w:rsidR="004B547E" w:rsidRDefault="003C237F">
            <w:pPr>
              <w:widowControl/>
              <w:spacing w:line="360" w:lineRule="auto"/>
              <w:textAlignment w:val="center"/>
              <w:rPr>
                <w:rFonts w:ascii="宋体" w:hAnsi="宋体"/>
              </w:rPr>
            </w:pPr>
            <w:r>
              <w:rPr>
                <w:rFonts w:ascii="宋体" w:hAnsi="宋体"/>
              </w:rPr>
              <w:t>综合接地电阻</w:t>
            </w:r>
            <w:r>
              <w:rPr>
                <w:rFonts w:ascii="宋体" w:hAnsi="宋体" w:hint="eastAsia"/>
              </w:rPr>
              <w:t>不大</w:t>
            </w:r>
            <w:r>
              <w:rPr>
                <w:rFonts w:ascii="宋体" w:hAnsi="宋体"/>
              </w:rPr>
              <w:t>于1欧姆。</w:t>
            </w:r>
          </w:p>
          <w:p w14:paraId="22A8819C" w14:textId="77777777" w:rsidR="004B547E" w:rsidRDefault="003C237F">
            <w:pPr>
              <w:widowControl/>
              <w:spacing w:line="360" w:lineRule="auto"/>
              <w:textAlignment w:val="center"/>
              <w:rPr>
                <w:rFonts w:ascii="宋体" w:hAnsi="宋体"/>
              </w:rPr>
            </w:pPr>
            <w:r>
              <w:rPr>
                <w:rFonts w:ascii="宋体" w:hAnsi="宋体" w:hint="eastAsia"/>
              </w:rPr>
              <w:t>2.</w:t>
            </w:r>
            <w:r>
              <w:rPr>
                <w:rFonts w:ascii="宋体" w:hAnsi="宋体"/>
              </w:rPr>
              <w:t>防静电地板参数</w:t>
            </w:r>
          </w:p>
          <w:p w14:paraId="3580F57F" w14:textId="77777777" w:rsidR="004B547E" w:rsidRDefault="003C237F">
            <w:pPr>
              <w:widowControl/>
              <w:spacing w:line="360" w:lineRule="auto"/>
              <w:textAlignment w:val="center"/>
              <w:rPr>
                <w:rFonts w:ascii="宋体" w:hAnsi="宋体"/>
                <w:vertAlign w:val="superscript"/>
              </w:rPr>
            </w:pPr>
            <w:r>
              <w:rPr>
                <w:rFonts w:ascii="宋体" w:hAnsi="宋体"/>
              </w:rPr>
              <w:t>对地电阻值（Ω）：1×10</w:t>
            </w:r>
            <w:r>
              <w:rPr>
                <w:rFonts w:ascii="宋体" w:hAnsi="宋体"/>
                <w:vertAlign w:val="superscript"/>
              </w:rPr>
              <w:t>5</w:t>
            </w:r>
            <w:r>
              <w:rPr>
                <w:rFonts w:ascii="宋体" w:hAnsi="宋体"/>
              </w:rPr>
              <w:t>～1×10</w:t>
            </w:r>
            <w:r>
              <w:rPr>
                <w:rFonts w:ascii="宋体" w:hAnsi="宋体"/>
                <w:vertAlign w:val="superscript"/>
              </w:rPr>
              <w:t>7</w:t>
            </w:r>
          </w:p>
          <w:p w14:paraId="2F56C8FA" w14:textId="77777777" w:rsidR="004B547E" w:rsidRDefault="003C237F">
            <w:pPr>
              <w:pStyle w:val="32"/>
              <w:widowControl/>
              <w:spacing w:line="360" w:lineRule="auto"/>
              <w:jc w:val="both"/>
              <w:rPr>
                <w:b w:val="0"/>
              </w:rPr>
            </w:pPr>
            <w:r>
              <w:rPr>
                <w:b w:val="0"/>
              </w:rPr>
              <w:t>摩擦起电电压值（V）：≤100</w:t>
            </w:r>
            <w:r>
              <w:rPr>
                <w:rFonts w:hint="eastAsia"/>
                <w:b w:val="0"/>
              </w:rPr>
              <w:t>。</w:t>
            </w:r>
          </w:p>
        </w:tc>
        <w:tc>
          <w:tcPr>
            <w:tcW w:w="1192" w:type="dxa"/>
            <w:tcBorders>
              <w:top w:val="single" w:sz="4" w:space="0" w:color="000000"/>
              <w:left w:val="single" w:sz="4" w:space="0" w:color="000000"/>
              <w:bottom w:val="single" w:sz="4" w:space="0" w:color="000000"/>
              <w:right w:val="single" w:sz="4" w:space="0" w:color="000000"/>
            </w:tcBorders>
          </w:tcPr>
          <w:p w14:paraId="2F68EF5F" w14:textId="77777777" w:rsidR="004B547E" w:rsidRDefault="003C237F">
            <w:pPr>
              <w:widowControl/>
              <w:spacing w:line="360" w:lineRule="auto"/>
              <w:rPr>
                <w:rFonts w:ascii="宋体" w:hAnsi="宋体"/>
              </w:rPr>
            </w:pPr>
            <w:r>
              <w:rPr>
                <w:rFonts w:ascii="宋体" w:hAnsi="宋体"/>
              </w:rPr>
              <w:t>否。</w:t>
            </w:r>
          </w:p>
        </w:tc>
      </w:tr>
      <w:tr w:rsidR="004B547E" w14:paraId="18900C3F"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77D0441F"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BD245C3"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1CCAFDEB" w14:textId="77777777" w:rsidR="004B547E" w:rsidRDefault="003C237F">
            <w:pPr>
              <w:widowControl/>
              <w:spacing w:line="360" w:lineRule="auto"/>
              <w:textAlignment w:val="center"/>
              <w:rPr>
                <w:rFonts w:ascii="宋体" w:hAnsi="宋体"/>
                <w:lang w:bidi="ar"/>
              </w:rPr>
            </w:pPr>
            <w:r>
              <w:rPr>
                <w:rFonts w:ascii="宋体" w:hAnsi="宋体"/>
                <w:lang w:bidi="ar"/>
              </w:rPr>
              <w:t>视频监视系统</w:t>
            </w:r>
            <w:r>
              <w:rPr>
                <w:rFonts w:ascii="宋体" w:hAnsi="宋体" w:hint="eastAsia"/>
                <w:lang w:bidi="ar"/>
              </w:rPr>
              <w:t>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327BDD10" w14:textId="77777777" w:rsidR="004B547E" w:rsidRDefault="003C237F">
            <w:pPr>
              <w:widowControl/>
              <w:spacing w:line="360" w:lineRule="auto"/>
              <w:textAlignment w:val="center"/>
              <w:rPr>
                <w:rFonts w:ascii="宋体" w:hAnsi="宋体"/>
              </w:rPr>
            </w:pPr>
            <w:r>
              <w:rPr>
                <w:rFonts w:ascii="宋体" w:hAnsi="宋体"/>
              </w:rPr>
              <w:t>1.提供独立机房7 x 24 小时无死角视频监控，一切相关视频记录数据至少保留6个月，根据需求可延长数据保留时间。</w:t>
            </w:r>
          </w:p>
          <w:p w14:paraId="54DC8D99" w14:textId="77777777" w:rsidR="004B547E" w:rsidRDefault="003C237F">
            <w:pPr>
              <w:widowControl/>
              <w:spacing w:line="360" w:lineRule="auto"/>
              <w:textAlignment w:val="center"/>
              <w:rPr>
                <w:rFonts w:ascii="宋体" w:hAnsi="宋体"/>
              </w:rPr>
            </w:pPr>
            <w:r>
              <w:rPr>
                <w:rFonts w:ascii="宋体" w:hAnsi="宋体"/>
              </w:rPr>
              <w:lastRenderedPageBreak/>
              <w:t>2.应能满足采购人的远程监控需求，监控画面能实时传输到采购人机房的监控室。建筑物周围应覆盖视频监控，并配以严密的保安巡逻值守制度，确保机房安全。</w:t>
            </w:r>
          </w:p>
          <w:p w14:paraId="2C30F7CE" w14:textId="77777777" w:rsidR="004B547E" w:rsidRDefault="003C237F">
            <w:pPr>
              <w:widowControl/>
              <w:spacing w:line="360" w:lineRule="auto"/>
              <w:textAlignment w:val="center"/>
              <w:rPr>
                <w:rFonts w:ascii="宋体" w:hAnsi="宋体"/>
              </w:rPr>
            </w:pPr>
            <w:r>
              <w:rPr>
                <w:rFonts w:ascii="宋体" w:hAnsi="宋体"/>
              </w:rPr>
              <w:t>3.视频监控系统，在身份鉴别方面，应采用商用密码技术实现系统访问身份鉴别；在数据存储方面，应采用商用密码技术保证视频监控音像记录数据的存储完整性。所使用的密码产品应具备“商用密码产品认证证书”，满足GM/T0028《密码模块安全技术要求》第三级要求。</w:t>
            </w:r>
          </w:p>
        </w:tc>
        <w:tc>
          <w:tcPr>
            <w:tcW w:w="1192" w:type="dxa"/>
            <w:tcBorders>
              <w:top w:val="single" w:sz="4" w:space="0" w:color="000000"/>
              <w:left w:val="single" w:sz="4" w:space="0" w:color="000000"/>
              <w:bottom w:val="single" w:sz="4" w:space="0" w:color="000000"/>
              <w:right w:val="single" w:sz="4" w:space="0" w:color="000000"/>
            </w:tcBorders>
          </w:tcPr>
          <w:p w14:paraId="6D9F6FC7" w14:textId="77777777" w:rsidR="004B547E" w:rsidRDefault="003C237F">
            <w:pPr>
              <w:widowControl/>
              <w:spacing w:line="360" w:lineRule="auto"/>
              <w:rPr>
                <w:rFonts w:ascii="宋体" w:hAnsi="宋体"/>
              </w:rPr>
            </w:pPr>
            <w:r>
              <w:rPr>
                <w:rFonts w:ascii="宋体" w:hAnsi="宋体"/>
              </w:rPr>
              <w:lastRenderedPageBreak/>
              <w:t>否。</w:t>
            </w:r>
          </w:p>
        </w:tc>
      </w:tr>
      <w:tr w:rsidR="004B547E" w14:paraId="6E571903"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6932968A"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4C61B2D"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4F0D6E87" w14:textId="77777777" w:rsidR="004B547E" w:rsidRDefault="003C237F">
            <w:pPr>
              <w:widowControl/>
              <w:spacing w:line="360" w:lineRule="auto"/>
              <w:textAlignment w:val="center"/>
              <w:rPr>
                <w:rFonts w:ascii="宋体" w:hAnsi="宋体"/>
                <w:lang w:bidi="ar"/>
              </w:rPr>
            </w:pPr>
            <w:r>
              <w:rPr>
                <w:rFonts w:ascii="宋体" w:hAnsi="宋体"/>
                <w:lang w:bidi="ar"/>
              </w:rPr>
              <w:t>门禁系统</w:t>
            </w:r>
            <w:r>
              <w:rPr>
                <w:rFonts w:ascii="宋体" w:hAnsi="宋体" w:hint="eastAsia"/>
                <w:lang w:bidi="ar"/>
              </w:rPr>
              <w:t>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5156216F" w14:textId="77777777" w:rsidR="004B547E" w:rsidRDefault="003C237F">
            <w:pPr>
              <w:widowControl/>
              <w:spacing w:line="360" w:lineRule="auto"/>
              <w:textAlignment w:val="center"/>
              <w:rPr>
                <w:rFonts w:ascii="宋体" w:hAnsi="宋体"/>
              </w:rPr>
            </w:pPr>
            <w:r>
              <w:rPr>
                <w:rFonts w:ascii="宋体" w:hAnsi="宋体"/>
              </w:rPr>
              <w:t>1.门禁系统应覆盖采购人租用的机房区域门禁，办公区域、备件库房的所有出入口。</w:t>
            </w:r>
          </w:p>
          <w:p w14:paraId="704D8AD8" w14:textId="77777777" w:rsidR="004B547E" w:rsidRDefault="003C237F">
            <w:pPr>
              <w:widowControl/>
              <w:spacing w:line="360" w:lineRule="auto"/>
              <w:textAlignment w:val="center"/>
              <w:rPr>
                <w:rFonts w:ascii="宋体" w:hAnsi="宋体"/>
              </w:rPr>
            </w:pPr>
            <w:r>
              <w:rPr>
                <w:rFonts w:ascii="宋体" w:hAnsi="宋体"/>
              </w:rPr>
              <w:t>双向门禁、双因子认证，刷卡识别、密码识别和生物特征识别等至少两种认证。出入记录存储时间不应小于</w:t>
            </w:r>
            <w:r>
              <w:rPr>
                <w:rFonts w:ascii="宋体" w:hAnsi="宋体" w:hint="eastAsia"/>
              </w:rPr>
              <w:t>12</w:t>
            </w:r>
            <w:r>
              <w:rPr>
                <w:rFonts w:ascii="宋体" w:hAnsi="宋体"/>
              </w:rPr>
              <w:t>个月。</w:t>
            </w:r>
          </w:p>
          <w:p w14:paraId="69D47368" w14:textId="77777777" w:rsidR="004B547E" w:rsidRDefault="003C237F">
            <w:pPr>
              <w:widowControl/>
              <w:spacing w:line="360" w:lineRule="auto"/>
              <w:textAlignment w:val="center"/>
              <w:rPr>
                <w:rFonts w:ascii="宋体" w:hAnsi="宋体"/>
              </w:rPr>
            </w:pPr>
            <w:r>
              <w:rPr>
                <w:rFonts w:ascii="宋体" w:hAnsi="宋体"/>
              </w:rPr>
              <w:t>2.机房电子门禁系统，在身份鉴别方面，应采用商用密码技术实现对物理访问身份鉴别；在数据存储方面，应采用商用密码技术对进出记录数据的存储完整性。所使用的密码产品应具备“商用密码产品认证证书”，满足GM/T0028《密码模块安全技术要求》第三级要求。</w:t>
            </w:r>
          </w:p>
        </w:tc>
        <w:tc>
          <w:tcPr>
            <w:tcW w:w="1192" w:type="dxa"/>
            <w:tcBorders>
              <w:top w:val="single" w:sz="4" w:space="0" w:color="000000"/>
              <w:left w:val="single" w:sz="4" w:space="0" w:color="000000"/>
              <w:bottom w:val="single" w:sz="4" w:space="0" w:color="000000"/>
              <w:right w:val="single" w:sz="4" w:space="0" w:color="000000"/>
            </w:tcBorders>
          </w:tcPr>
          <w:p w14:paraId="165C4F33" w14:textId="77777777" w:rsidR="004B547E" w:rsidRDefault="003C237F">
            <w:pPr>
              <w:widowControl/>
              <w:spacing w:line="360" w:lineRule="auto"/>
              <w:rPr>
                <w:rFonts w:ascii="宋体" w:hAnsi="宋体"/>
              </w:rPr>
            </w:pPr>
            <w:r>
              <w:rPr>
                <w:rFonts w:ascii="宋体" w:hAnsi="宋体"/>
              </w:rPr>
              <w:t>否。</w:t>
            </w:r>
          </w:p>
        </w:tc>
      </w:tr>
      <w:tr w:rsidR="004B547E" w14:paraId="1D921FBF"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1E677EDB"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37A474B"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050DB069" w14:textId="77777777" w:rsidR="004B547E" w:rsidRDefault="003C237F">
            <w:pPr>
              <w:widowControl/>
              <w:spacing w:line="360" w:lineRule="auto"/>
              <w:textAlignment w:val="center"/>
              <w:rPr>
                <w:rFonts w:ascii="宋体" w:hAnsi="宋体"/>
                <w:lang w:bidi="ar"/>
              </w:rPr>
            </w:pPr>
            <w:r>
              <w:rPr>
                <w:rFonts w:ascii="宋体" w:hAnsi="宋体"/>
              </w:rPr>
              <w:t>入侵报警系统</w:t>
            </w:r>
            <w:r>
              <w:rPr>
                <w:rFonts w:ascii="宋体" w:hAnsi="宋体" w:hint="eastAsia"/>
              </w:rPr>
              <w:t>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79356D67" w14:textId="77777777" w:rsidR="004B547E" w:rsidRDefault="003C237F">
            <w:pPr>
              <w:widowControl/>
              <w:spacing w:line="360" w:lineRule="auto"/>
              <w:textAlignment w:val="center"/>
              <w:rPr>
                <w:rFonts w:ascii="宋体" w:hAnsi="宋体"/>
              </w:rPr>
            </w:pPr>
            <w:r>
              <w:rPr>
                <w:rFonts w:ascii="宋体" w:hAnsi="宋体"/>
              </w:rPr>
              <w:t>数据中心机房应独立设置入侵报警系统。系统应满足数据中心机房的风险等级、防护级别、环境条件、功能和管理要求。报警信息应能通过声光、短信、语音等至少两种方式予以展示，宜由不同通信模块发送。</w:t>
            </w:r>
          </w:p>
        </w:tc>
        <w:tc>
          <w:tcPr>
            <w:tcW w:w="1192" w:type="dxa"/>
            <w:tcBorders>
              <w:top w:val="single" w:sz="4" w:space="0" w:color="000000"/>
              <w:left w:val="single" w:sz="4" w:space="0" w:color="000000"/>
              <w:bottom w:val="single" w:sz="4" w:space="0" w:color="000000"/>
              <w:right w:val="single" w:sz="4" w:space="0" w:color="000000"/>
            </w:tcBorders>
          </w:tcPr>
          <w:p w14:paraId="11B310A4" w14:textId="77777777" w:rsidR="004B547E" w:rsidRDefault="003C237F">
            <w:pPr>
              <w:widowControl/>
              <w:spacing w:line="360" w:lineRule="auto"/>
              <w:rPr>
                <w:rFonts w:ascii="宋体" w:hAnsi="宋体"/>
              </w:rPr>
            </w:pPr>
            <w:r>
              <w:rPr>
                <w:rFonts w:ascii="宋体" w:hAnsi="宋体"/>
              </w:rPr>
              <w:t>否。</w:t>
            </w:r>
          </w:p>
        </w:tc>
      </w:tr>
      <w:tr w:rsidR="004B547E" w14:paraId="01D68DAA"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09D8B6C2"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9E7F82F"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3328F665" w14:textId="77777777" w:rsidR="004B547E" w:rsidRDefault="003C237F">
            <w:pPr>
              <w:widowControl/>
              <w:spacing w:line="360" w:lineRule="auto"/>
              <w:textAlignment w:val="center"/>
              <w:rPr>
                <w:rFonts w:ascii="宋体" w:hAnsi="宋体"/>
                <w:lang w:bidi="ar"/>
              </w:rPr>
            </w:pPr>
            <w:proofErr w:type="gramStart"/>
            <w:r>
              <w:rPr>
                <w:rFonts w:ascii="宋体" w:hAnsi="宋体"/>
                <w:lang w:bidi="ar"/>
              </w:rPr>
              <w:t>动环系统</w:t>
            </w:r>
            <w:proofErr w:type="gramEnd"/>
            <w:r>
              <w:rPr>
                <w:rFonts w:ascii="宋体" w:hAnsi="宋体" w:hint="eastAsia"/>
                <w:lang w:bidi="ar"/>
              </w:rPr>
              <w:t>要求</w:t>
            </w:r>
          </w:p>
        </w:tc>
        <w:tc>
          <w:tcPr>
            <w:tcW w:w="5187" w:type="dxa"/>
            <w:tcBorders>
              <w:top w:val="single" w:sz="4" w:space="0" w:color="000000"/>
              <w:left w:val="single" w:sz="4" w:space="0" w:color="000000"/>
              <w:bottom w:val="single" w:sz="4" w:space="0" w:color="000000"/>
              <w:right w:val="single" w:sz="4" w:space="0" w:color="000000"/>
            </w:tcBorders>
            <w:vAlign w:val="center"/>
          </w:tcPr>
          <w:p w14:paraId="458159EE" w14:textId="77777777" w:rsidR="004B547E" w:rsidRDefault="003C237F">
            <w:pPr>
              <w:widowControl/>
              <w:spacing w:line="360" w:lineRule="auto"/>
              <w:textAlignment w:val="center"/>
              <w:rPr>
                <w:rFonts w:ascii="宋体" w:hAnsi="宋体"/>
              </w:rPr>
            </w:pPr>
            <w:r>
              <w:rPr>
                <w:rFonts w:ascii="宋体" w:hAnsi="宋体"/>
              </w:rPr>
              <w:t>1.对基础设施进行有效的实时监控，出现问题及时报警。监控点</w:t>
            </w:r>
            <w:proofErr w:type="gramStart"/>
            <w:r>
              <w:rPr>
                <w:rFonts w:ascii="宋体" w:hAnsi="宋体"/>
              </w:rPr>
              <w:t>位满足</w:t>
            </w:r>
            <w:proofErr w:type="gramEnd"/>
            <w:r>
              <w:rPr>
                <w:rFonts w:ascii="宋体" w:hAnsi="宋体"/>
              </w:rPr>
              <w:t>《数据中心设计规范》A级机房、《中国人民银行电子信息系统机房建设规范》Ⅰ级机房、《中国人民银行电子信息系统机房基础设施运行维护规范》要求。</w:t>
            </w:r>
          </w:p>
          <w:p w14:paraId="0E63E61E" w14:textId="77777777" w:rsidR="004B547E" w:rsidRDefault="003C237F">
            <w:pPr>
              <w:widowControl/>
              <w:spacing w:line="360" w:lineRule="auto"/>
              <w:textAlignment w:val="center"/>
              <w:rPr>
                <w:rFonts w:ascii="宋体" w:hAnsi="宋体"/>
              </w:rPr>
            </w:pPr>
            <w:r>
              <w:rPr>
                <w:rFonts w:ascii="宋体" w:hAnsi="宋体"/>
              </w:rPr>
              <w:t>2.</w:t>
            </w:r>
            <w:r>
              <w:rPr>
                <w:rFonts w:ascii="宋体" w:hAnsi="宋体" w:hint="eastAsia"/>
              </w:rPr>
              <w:t>供应商</w:t>
            </w:r>
            <w:r>
              <w:rPr>
                <w:rFonts w:ascii="宋体" w:hAnsi="宋体"/>
              </w:rPr>
              <w:t>需将涉及采购人所租赁机房相关的</w:t>
            </w:r>
            <w:proofErr w:type="gramStart"/>
            <w:r>
              <w:rPr>
                <w:rFonts w:ascii="宋体" w:hAnsi="宋体"/>
              </w:rPr>
              <w:t>动环数据</w:t>
            </w:r>
            <w:proofErr w:type="gramEnd"/>
            <w:r>
              <w:rPr>
                <w:rFonts w:ascii="宋体" w:hAnsi="宋体"/>
              </w:rPr>
              <w:t>、BA数据通过北向接口提供给采购人，并免费同步至机房办公室</w:t>
            </w:r>
            <w:r>
              <w:rPr>
                <w:rFonts w:ascii="宋体" w:hAnsi="宋体" w:hint="eastAsia"/>
              </w:rPr>
              <w:t>。</w:t>
            </w:r>
          </w:p>
          <w:p w14:paraId="297FBA88" w14:textId="77777777" w:rsidR="004B547E" w:rsidRDefault="003C237F">
            <w:pPr>
              <w:widowControl/>
              <w:spacing w:line="360" w:lineRule="auto"/>
              <w:textAlignment w:val="center"/>
              <w:rPr>
                <w:rFonts w:ascii="宋体" w:hAnsi="宋体"/>
              </w:rPr>
            </w:pPr>
            <w:r>
              <w:rPr>
                <w:rFonts w:ascii="宋体" w:hAnsi="宋体" w:hint="eastAsia"/>
              </w:rPr>
              <w:t>3.</w:t>
            </w:r>
            <w:proofErr w:type="gramStart"/>
            <w:r>
              <w:rPr>
                <w:rFonts w:ascii="宋体" w:hAnsi="宋体" w:hint="eastAsia"/>
              </w:rPr>
              <w:t>动环系统</w:t>
            </w:r>
            <w:proofErr w:type="gramEnd"/>
            <w:r>
              <w:rPr>
                <w:rFonts w:ascii="宋体" w:hAnsi="宋体" w:hint="eastAsia"/>
              </w:rPr>
              <w:t>数据</w:t>
            </w:r>
            <w:r>
              <w:rPr>
                <w:rFonts w:ascii="宋体" w:hAnsi="宋体"/>
              </w:rPr>
              <w:t>至少保留1年。</w:t>
            </w:r>
          </w:p>
          <w:p w14:paraId="2423BEA3" w14:textId="77777777" w:rsidR="004B547E" w:rsidRDefault="003C237F">
            <w:pPr>
              <w:pStyle w:val="2"/>
              <w:spacing w:line="360" w:lineRule="auto"/>
              <w:rPr>
                <w:rFonts w:ascii="宋体" w:eastAsia="宋体" w:hAnsi="宋体"/>
                <w:sz w:val="24"/>
                <w:szCs w:val="24"/>
              </w:rPr>
            </w:pPr>
            <w:r>
              <w:rPr>
                <w:rFonts w:ascii="宋体" w:eastAsia="宋体" w:hAnsi="宋体" w:hint="eastAsia"/>
                <w:sz w:val="24"/>
                <w:szCs w:val="24"/>
              </w:rPr>
              <w:t>4.涉及采购人机房的告警应通过系统自动电话或短信方式通知采购人。</w:t>
            </w:r>
          </w:p>
        </w:tc>
        <w:tc>
          <w:tcPr>
            <w:tcW w:w="1192" w:type="dxa"/>
            <w:tcBorders>
              <w:top w:val="single" w:sz="4" w:space="0" w:color="000000"/>
              <w:left w:val="single" w:sz="4" w:space="0" w:color="000000"/>
              <w:bottom w:val="single" w:sz="4" w:space="0" w:color="000000"/>
              <w:right w:val="single" w:sz="4" w:space="0" w:color="000000"/>
            </w:tcBorders>
          </w:tcPr>
          <w:p w14:paraId="0A5534C8" w14:textId="77777777" w:rsidR="004B547E" w:rsidRDefault="003C237F">
            <w:pPr>
              <w:widowControl/>
              <w:spacing w:line="360" w:lineRule="auto"/>
              <w:rPr>
                <w:rFonts w:ascii="宋体" w:hAnsi="宋体"/>
              </w:rPr>
            </w:pPr>
            <w:r>
              <w:rPr>
                <w:rFonts w:ascii="宋体" w:hAnsi="宋体"/>
              </w:rPr>
              <w:t>否。</w:t>
            </w:r>
          </w:p>
        </w:tc>
      </w:tr>
      <w:tr w:rsidR="004B547E" w14:paraId="3F670497"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1F055E4B"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BFF2B2E"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77285C93" w14:textId="77777777" w:rsidR="004B547E" w:rsidRDefault="003C237F">
            <w:pPr>
              <w:widowControl/>
              <w:spacing w:line="360" w:lineRule="auto"/>
              <w:rPr>
                <w:rFonts w:ascii="宋体" w:hAnsi="宋体"/>
                <w:lang w:bidi="ar"/>
              </w:rPr>
            </w:pPr>
            <w:r>
              <w:rPr>
                <w:rFonts w:ascii="宋体" w:hAnsi="宋体"/>
                <w:lang w:bidi="ar"/>
              </w:rPr>
              <w:t>机房环境</w:t>
            </w:r>
          </w:p>
        </w:tc>
        <w:tc>
          <w:tcPr>
            <w:tcW w:w="5187" w:type="dxa"/>
            <w:tcBorders>
              <w:top w:val="single" w:sz="4" w:space="0" w:color="000000"/>
              <w:left w:val="single" w:sz="4" w:space="0" w:color="000000"/>
              <w:bottom w:val="single" w:sz="4" w:space="0" w:color="000000"/>
              <w:right w:val="single" w:sz="4" w:space="0" w:color="000000"/>
            </w:tcBorders>
            <w:vAlign w:val="center"/>
          </w:tcPr>
          <w:p w14:paraId="62745D93" w14:textId="77777777" w:rsidR="004B547E" w:rsidRDefault="003C237F">
            <w:pPr>
              <w:widowControl/>
              <w:spacing w:line="360" w:lineRule="auto"/>
              <w:textAlignment w:val="center"/>
              <w:rPr>
                <w:rFonts w:ascii="宋体" w:hAnsi="宋体"/>
              </w:rPr>
            </w:pPr>
            <w:r>
              <w:rPr>
                <w:rFonts w:ascii="宋体" w:hAnsi="宋体"/>
                <w:lang w:bidi="ar"/>
              </w:rPr>
              <w:t>温度21°C~25°C，相对湿度40%~ 60%。</w:t>
            </w:r>
          </w:p>
        </w:tc>
        <w:tc>
          <w:tcPr>
            <w:tcW w:w="1192" w:type="dxa"/>
            <w:tcBorders>
              <w:top w:val="single" w:sz="4" w:space="0" w:color="000000"/>
              <w:left w:val="single" w:sz="4" w:space="0" w:color="000000"/>
              <w:bottom w:val="single" w:sz="4" w:space="0" w:color="000000"/>
              <w:right w:val="single" w:sz="4" w:space="0" w:color="000000"/>
            </w:tcBorders>
          </w:tcPr>
          <w:p w14:paraId="2536B914" w14:textId="77777777" w:rsidR="004B547E" w:rsidRDefault="003C237F">
            <w:pPr>
              <w:widowControl/>
              <w:spacing w:line="360" w:lineRule="auto"/>
              <w:rPr>
                <w:rFonts w:ascii="宋体" w:hAnsi="宋体"/>
              </w:rPr>
            </w:pPr>
            <w:r>
              <w:rPr>
                <w:rFonts w:ascii="宋体" w:hAnsi="宋体"/>
              </w:rPr>
              <w:t>否。</w:t>
            </w:r>
          </w:p>
        </w:tc>
      </w:tr>
      <w:tr w:rsidR="004B547E" w14:paraId="00F9E6FB"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6E27E3E7"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B5F06F6"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579AD086" w14:textId="77777777" w:rsidR="004B547E" w:rsidRDefault="003C237F">
            <w:pPr>
              <w:widowControl/>
              <w:spacing w:line="360" w:lineRule="auto"/>
              <w:textAlignment w:val="center"/>
              <w:rPr>
                <w:rFonts w:ascii="宋体" w:hAnsi="宋体"/>
                <w:lang w:bidi="ar"/>
              </w:rPr>
            </w:pPr>
            <w:r>
              <w:rPr>
                <w:rFonts w:ascii="宋体" w:hAnsi="宋体"/>
                <w:lang w:bidi="ar"/>
              </w:rPr>
              <w:t>基础设备检查与巡检</w:t>
            </w:r>
          </w:p>
        </w:tc>
        <w:tc>
          <w:tcPr>
            <w:tcW w:w="5187" w:type="dxa"/>
            <w:tcBorders>
              <w:top w:val="single" w:sz="4" w:space="0" w:color="000000"/>
              <w:left w:val="single" w:sz="4" w:space="0" w:color="000000"/>
              <w:bottom w:val="single" w:sz="4" w:space="0" w:color="000000"/>
              <w:right w:val="single" w:sz="4" w:space="0" w:color="000000"/>
            </w:tcBorders>
            <w:vAlign w:val="center"/>
          </w:tcPr>
          <w:p w14:paraId="693E979E" w14:textId="77777777" w:rsidR="004B547E" w:rsidRDefault="003C237F">
            <w:pPr>
              <w:widowControl/>
              <w:numPr>
                <w:ilvl w:val="255"/>
                <w:numId w:val="0"/>
              </w:numPr>
              <w:spacing w:line="360" w:lineRule="auto"/>
              <w:textAlignment w:val="center"/>
              <w:rPr>
                <w:rFonts w:ascii="宋体" w:hAnsi="宋体"/>
              </w:rPr>
            </w:pPr>
            <w:r>
              <w:rPr>
                <w:rFonts w:ascii="宋体" w:hAnsi="宋体"/>
              </w:rPr>
              <w:t>供应</w:t>
            </w:r>
            <w:proofErr w:type="gramStart"/>
            <w:r>
              <w:rPr>
                <w:rFonts w:ascii="宋体" w:hAnsi="宋体"/>
              </w:rPr>
              <w:t>商检查</w:t>
            </w:r>
            <w:proofErr w:type="gramEnd"/>
            <w:r>
              <w:rPr>
                <w:rFonts w:ascii="宋体" w:hAnsi="宋体"/>
              </w:rPr>
              <w:t>和巡检间隔不超过240分钟，并有日志记录，覆盖数据中心所有场地基础设施。其中与采购人机房相关的基础设施，应每天巡检并通知采购人巡检情况。在提前通知供应商后，采购人有权对采购人相关数据中心基础设施进行巡检，巡检频率由采购人确定，供应商应配合巡检工作。</w:t>
            </w:r>
          </w:p>
          <w:p w14:paraId="214B7AAB"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2.值班人员每班组不少于3人。</w:t>
            </w:r>
          </w:p>
          <w:p w14:paraId="67ADA5AB"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3</w:t>
            </w:r>
            <w:r>
              <w:rPr>
                <w:rFonts w:ascii="宋体" w:hAnsi="宋体"/>
              </w:rPr>
              <w:t>.采购人有权对租用机房所在的数据中心进行现场检查、监管审计及第三方测评，供应商有义务配合提供图纸资料、资质证明文件及相关记录。</w:t>
            </w:r>
          </w:p>
          <w:p w14:paraId="0BB99021"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4</w:t>
            </w:r>
            <w:r>
              <w:rPr>
                <w:rFonts w:ascii="宋体" w:hAnsi="宋体"/>
              </w:rPr>
              <w:t>.采购人有权参加供应商安排的厂家巡检、预防性维护、</w:t>
            </w:r>
            <w:r>
              <w:rPr>
                <w:rFonts w:ascii="宋体" w:hAnsi="宋体" w:hint="eastAsia"/>
              </w:rPr>
              <w:t>维修、</w:t>
            </w:r>
            <w:r>
              <w:rPr>
                <w:rFonts w:ascii="宋体" w:hAnsi="宋体"/>
              </w:rPr>
              <w:t>应急演练等。</w:t>
            </w:r>
          </w:p>
          <w:p w14:paraId="68DAF0E4" w14:textId="77777777" w:rsidR="004B547E" w:rsidRDefault="003C237F">
            <w:pPr>
              <w:widowControl/>
              <w:spacing w:line="360" w:lineRule="auto"/>
              <w:textAlignment w:val="center"/>
              <w:rPr>
                <w:rFonts w:ascii="宋体" w:hAnsi="宋体"/>
              </w:rPr>
            </w:pPr>
            <w:r>
              <w:rPr>
                <w:rFonts w:ascii="宋体" w:hAnsi="宋体" w:hint="eastAsia"/>
              </w:rPr>
              <w:lastRenderedPageBreak/>
              <w:t>5</w:t>
            </w:r>
            <w:r>
              <w:rPr>
                <w:rFonts w:ascii="宋体" w:hAnsi="宋体"/>
              </w:rPr>
              <w:t>.采购人有权根据现场检查情况，</w:t>
            </w:r>
            <w:r>
              <w:rPr>
                <w:rFonts w:ascii="宋体" w:hAnsi="宋体" w:hint="eastAsia"/>
              </w:rPr>
              <w:t>就</w:t>
            </w:r>
            <w:r>
              <w:rPr>
                <w:rFonts w:ascii="宋体" w:hAnsi="宋体"/>
              </w:rPr>
              <w:t>发现</w:t>
            </w:r>
            <w:r>
              <w:rPr>
                <w:rFonts w:ascii="宋体" w:hAnsi="宋体" w:hint="eastAsia"/>
              </w:rPr>
              <w:t>的影响</w:t>
            </w:r>
            <w:r>
              <w:rPr>
                <w:rFonts w:ascii="宋体" w:hAnsi="宋体"/>
              </w:rPr>
              <w:t>系统</w:t>
            </w:r>
            <w:r>
              <w:rPr>
                <w:rFonts w:ascii="宋体" w:hAnsi="宋体" w:hint="eastAsia"/>
              </w:rPr>
              <w:t>安全</w:t>
            </w:r>
            <w:r>
              <w:rPr>
                <w:rFonts w:ascii="宋体" w:hAnsi="宋体"/>
              </w:rPr>
              <w:t>运行</w:t>
            </w:r>
            <w:r>
              <w:rPr>
                <w:rFonts w:ascii="宋体" w:hAnsi="宋体" w:hint="eastAsia"/>
              </w:rPr>
              <w:t>的</w:t>
            </w:r>
            <w:r>
              <w:rPr>
                <w:rFonts w:ascii="宋体" w:hAnsi="宋体"/>
              </w:rPr>
              <w:t>单点风险，</w:t>
            </w:r>
            <w:r>
              <w:rPr>
                <w:rFonts w:ascii="宋体" w:hAnsi="宋体" w:hint="eastAsia"/>
              </w:rPr>
              <w:t>提出整改意见，</w:t>
            </w:r>
            <w:r>
              <w:rPr>
                <w:rFonts w:ascii="宋体" w:hAnsi="宋体"/>
              </w:rPr>
              <w:t>供应商应积极配合并</w:t>
            </w:r>
            <w:r>
              <w:rPr>
                <w:rFonts w:ascii="宋体" w:hAnsi="宋体" w:hint="eastAsia"/>
              </w:rPr>
              <w:t>免费</w:t>
            </w:r>
            <w:r>
              <w:rPr>
                <w:rFonts w:ascii="宋体" w:hAnsi="宋体"/>
              </w:rPr>
              <w:t>完成整改。</w:t>
            </w:r>
          </w:p>
        </w:tc>
        <w:tc>
          <w:tcPr>
            <w:tcW w:w="1192" w:type="dxa"/>
            <w:tcBorders>
              <w:top w:val="single" w:sz="4" w:space="0" w:color="000000"/>
              <w:left w:val="single" w:sz="4" w:space="0" w:color="000000"/>
              <w:bottom w:val="single" w:sz="4" w:space="0" w:color="000000"/>
              <w:right w:val="single" w:sz="4" w:space="0" w:color="000000"/>
            </w:tcBorders>
          </w:tcPr>
          <w:p w14:paraId="32584FCB" w14:textId="77777777" w:rsidR="004B547E" w:rsidRDefault="003C237F">
            <w:pPr>
              <w:widowControl/>
              <w:spacing w:line="360" w:lineRule="auto"/>
              <w:textAlignment w:val="center"/>
              <w:rPr>
                <w:rFonts w:ascii="宋体" w:hAnsi="宋体"/>
                <w:lang w:bidi="ar"/>
              </w:rPr>
            </w:pPr>
            <w:r>
              <w:rPr>
                <w:rFonts w:ascii="宋体" w:hAnsi="宋体"/>
                <w:lang w:bidi="ar"/>
              </w:rPr>
              <w:lastRenderedPageBreak/>
              <w:t>否。</w:t>
            </w:r>
          </w:p>
        </w:tc>
      </w:tr>
      <w:tr w:rsidR="004B547E" w14:paraId="2E2282A3"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0E1EE28F"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1E64458"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09D8B263" w14:textId="77777777" w:rsidR="004B547E" w:rsidRDefault="003C237F">
            <w:pPr>
              <w:widowControl/>
              <w:spacing w:line="360" w:lineRule="auto"/>
              <w:textAlignment w:val="center"/>
              <w:rPr>
                <w:rFonts w:ascii="宋体" w:hAnsi="宋体"/>
                <w:lang w:bidi="ar"/>
              </w:rPr>
            </w:pPr>
            <w:r>
              <w:rPr>
                <w:rFonts w:ascii="宋体" w:hAnsi="宋体"/>
                <w:lang w:bidi="ar"/>
              </w:rPr>
              <w:t>维护保养</w:t>
            </w:r>
          </w:p>
        </w:tc>
        <w:tc>
          <w:tcPr>
            <w:tcW w:w="5187" w:type="dxa"/>
            <w:tcBorders>
              <w:top w:val="single" w:sz="4" w:space="0" w:color="000000"/>
              <w:left w:val="single" w:sz="4" w:space="0" w:color="000000"/>
              <w:bottom w:val="single" w:sz="4" w:space="0" w:color="000000"/>
              <w:right w:val="single" w:sz="4" w:space="0" w:color="000000"/>
            </w:tcBorders>
            <w:vAlign w:val="center"/>
          </w:tcPr>
          <w:p w14:paraId="594023A1" w14:textId="77777777" w:rsidR="004B547E" w:rsidRDefault="003C237F">
            <w:pPr>
              <w:widowControl/>
              <w:spacing w:line="360" w:lineRule="auto"/>
              <w:textAlignment w:val="center"/>
              <w:rPr>
                <w:rFonts w:ascii="宋体" w:hAnsi="宋体"/>
              </w:rPr>
            </w:pPr>
            <w:r>
              <w:rPr>
                <w:rFonts w:ascii="宋体" w:hAnsi="宋体"/>
              </w:rPr>
              <w:t>1.厂家巡检</w:t>
            </w:r>
            <w:r>
              <w:rPr>
                <w:rFonts w:ascii="宋体" w:hAnsi="宋体" w:hint="eastAsia"/>
              </w:rPr>
              <w:t>、预防性维护</w:t>
            </w:r>
            <w:r>
              <w:rPr>
                <w:rFonts w:ascii="宋体" w:hAnsi="宋体"/>
              </w:rPr>
              <w:t>原则上每季度一次（</w:t>
            </w:r>
            <w:r>
              <w:rPr>
                <w:rFonts w:ascii="宋体" w:hAnsi="宋体" w:hint="eastAsia"/>
              </w:rPr>
              <w:t>包括：UPS、发电机组</w:t>
            </w:r>
            <w:r>
              <w:rPr>
                <w:rFonts w:ascii="宋体" w:hAnsi="宋体"/>
              </w:rPr>
              <w:t>、</w:t>
            </w:r>
            <w:r>
              <w:rPr>
                <w:rFonts w:ascii="宋体" w:hAnsi="宋体" w:hint="eastAsia"/>
              </w:rPr>
              <w:t>制冷机组、精密空调等</w:t>
            </w:r>
            <w:r>
              <w:rPr>
                <w:rFonts w:ascii="宋体" w:hAnsi="宋体"/>
              </w:rPr>
              <w:t>）。覆盖数据中心主要场地设施。满足场地设施持续稳定运行要求。</w:t>
            </w:r>
          </w:p>
          <w:p w14:paraId="0CA3C304" w14:textId="77777777" w:rsidR="004B547E" w:rsidRDefault="003C237F">
            <w:pPr>
              <w:widowControl/>
              <w:spacing w:line="360" w:lineRule="auto"/>
              <w:textAlignment w:val="center"/>
              <w:rPr>
                <w:rFonts w:ascii="宋体" w:hAnsi="宋体"/>
              </w:rPr>
            </w:pPr>
            <w:r>
              <w:rPr>
                <w:rFonts w:ascii="宋体" w:hAnsi="宋体"/>
              </w:rPr>
              <w:t>2.供应商应提供年度预防性维护计划。采购人有权参加并从供应商获取维护记录。预防性维护应覆盖数据中心重要基础设施（高低压配电柜、</w:t>
            </w:r>
            <w:r>
              <w:rPr>
                <w:rFonts w:ascii="宋体" w:hAnsi="宋体" w:hint="eastAsia"/>
              </w:rPr>
              <w:t>变压器、</w:t>
            </w:r>
            <w:r>
              <w:rPr>
                <w:rFonts w:ascii="宋体" w:hAnsi="宋体"/>
              </w:rPr>
              <w:t>UPS及电池、</w:t>
            </w:r>
            <w:r>
              <w:rPr>
                <w:rFonts w:ascii="宋体" w:hAnsi="宋体" w:hint="eastAsia"/>
              </w:rPr>
              <w:t>发电机组</w:t>
            </w:r>
            <w:r>
              <w:rPr>
                <w:rFonts w:ascii="宋体" w:hAnsi="宋体"/>
              </w:rPr>
              <w:t>、</w:t>
            </w:r>
            <w:r>
              <w:rPr>
                <w:rFonts w:ascii="宋体" w:hAnsi="宋体" w:hint="eastAsia"/>
              </w:rPr>
              <w:t>制冷机组</w:t>
            </w:r>
            <w:r>
              <w:rPr>
                <w:rFonts w:ascii="宋体" w:hAnsi="宋体"/>
              </w:rPr>
              <w:t>、</w:t>
            </w:r>
            <w:r>
              <w:rPr>
                <w:rFonts w:ascii="宋体" w:hAnsi="宋体" w:hint="eastAsia"/>
              </w:rPr>
              <w:t>冷冻</w:t>
            </w:r>
            <w:r>
              <w:rPr>
                <w:rFonts w:ascii="宋体" w:hAnsi="宋体"/>
              </w:rPr>
              <w:t>水泵、</w:t>
            </w:r>
            <w:r>
              <w:rPr>
                <w:rFonts w:ascii="宋体" w:hAnsi="宋体" w:hint="eastAsia"/>
              </w:rPr>
              <w:t>冷却水泵、</w:t>
            </w:r>
            <w:r>
              <w:rPr>
                <w:rFonts w:ascii="宋体" w:hAnsi="宋体"/>
              </w:rPr>
              <w:t>水处理装置、板换、冷却塔、精密空调、</w:t>
            </w:r>
            <w:r>
              <w:rPr>
                <w:rFonts w:ascii="宋体" w:hAnsi="宋体" w:hint="eastAsia"/>
              </w:rPr>
              <w:t>消防系统、入侵报警</w:t>
            </w:r>
            <w:r>
              <w:rPr>
                <w:rFonts w:ascii="宋体" w:hAnsi="宋体"/>
              </w:rPr>
              <w:t>系统、门禁系统、视频监控系统、</w:t>
            </w:r>
            <w:proofErr w:type="gramStart"/>
            <w:r>
              <w:rPr>
                <w:rFonts w:ascii="宋体" w:hAnsi="宋体"/>
              </w:rPr>
              <w:t>动环监控系统</w:t>
            </w:r>
            <w:proofErr w:type="gramEnd"/>
            <w:r>
              <w:rPr>
                <w:rFonts w:ascii="宋体" w:hAnsi="宋体"/>
              </w:rPr>
              <w:t>等）。维护要求如下：</w:t>
            </w:r>
          </w:p>
          <w:p w14:paraId="017D16AC" w14:textId="77777777" w:rsidR="004B547E" w:rsidRDefault="003C237F">
            <w:pPr>
              <w:widowControl/>
              <w:numPr>
                <w:ilvl w:val="255"/>
                <w:numId w:val="0"/>
              </w:numPr>
              <w:spacing w:line="360" w:lineRule="auto"/>
              <w:textAlignment w:val="center"/>
              <w:rPr>
                <w:rFonts w:ascii="宋体" w:hAnsi="宋体"/>
              </w:rPr>
            </w:pPr>
            <w:r>
              <w:rPr>
                <w:rFonts w:ascii="宋体" w:hAnsi="宋体"/>
              </w:rPr>
              <w:t>电气系统：</w:t>
            </w:r>
          </w:p>
          <w:p w14:paraId="36DB6A06"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（1）</w:t>
            </w:r>
            <w:r>
              <w:rPr>
                <w:rFonts w:ascii="宋体" w:hAnsi="宋体"/>
              </w:rPr>
              <w:t>高压供配电设备及变压器（每3年不少于1次检修及预防性试验）</w:t>
            </w:r>
          </w:p>
          <w:p w14:paraId="1A7F4219"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（2）发电机</w:t>
            </w:r>
            <w:r>
              <w:rPr>
                <w:rFonts w:ascii="宋体" w:hAnsi="宋体"/>
              </w:rPr>
              <w:t>（每月不少于1次空载测试及系统检查维护；每年不少于1次真实带载测试或假负载测试；每年油品检测；每2年或累计工作250小时更换三滤、机油、冷却液易耗品，使用长效冷却液的可结合冰点、PH值等测试结果延长至5年）</w:t>
            </w:r>
          </w:p>
          <w:p w14:paraId="1F1776D3"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（3）</w:t>
            </w:r>
            <w:r>
              <w:rPr>
                <w:rFonts w:ascii="宋体" w:hAnsi="宋体"/>
              </w:rPr>
              <w:t>UPS（每年停机维护）</w:t>
            </w:r>
          </w:p>
          <w:p w14:paraId="623649E7"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（4）</w:t>
            </w:r>
            <w:r>
              <w:rPr>
                <w:rFonts w:ascii="宋体" w:hAnsi="宋体"/>
              </w:rPr>
              <w:t>蓄电池（每季度放电测试及测量蓄电池内阻、电压、温度）</w:t>
            </w:r>
          </w:p>
          <w:p w14:paraId="57BE072C"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（5）</w:t>
            </w:r>
            <w:r>
              <w:rPr>
                <w:rFonts w:ascii="宋体" w:hAnsi="宋体"/>
              </w:rPr>
              <w:t>防雷检测（每年）</w:t>
            </w:r>
          </w:p>
          <w:p w14:paraId="3025FE2C"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lastRenderedPageBreak/>
              <w:t>制冷</w:t>
            </w:r>
            <w:r>
              <w:rPr>
                <w:rFonts w:ascii="宋体" w:hAnsi="宋体"/>
              </w:rPr>
              <w:t>系统：</w:t>
            </w:r>
          </w:p>
          <w:p w14:paraId="3C94B9FF"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（6）冷冻、冷却</w:t>
            </w:r>
            <w:r>
              <w:rPr>
                <w:rFonts w:ascii="宋体" w:hAnsi="宋体"/>
              </w:rPr>
              <w:t>水泵及电动机（每年振动测试或动平衡测试）</w:t>
            </w:r>
          </w:p>
          <w:p w14:paraId="30B04793"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（7）</w:t>
            </w:r>
            <w:r>
              <w:rPr>
                <w:rFonts w:ascii="宋体" w:hAnsi="宋体"/>
              </w:rPr>
              <w:t>水质检测（每月冷却水及</w:t>
            </w:r>
            <w:proofErr w:type="gramStart"/>
            <w:r>
              <w:rPr>
                <w:rFonts w:ascii="宋体" w:hAnsi="宋体"/>
              </w:rPr>
              <w:t>冷冻水</w:t>
            </w:r>
            <w:proofErr w:type="gramEnd"/>
            <w:r>
              <w:rPr>
                <w:rFonts w:ascii="宋体" w:hAnsi="宋体"/>
              </w:rPr>
              <w:t>水质检测）</w:t>
            </w:r>
          </w:p>
          <w:p w14:paraId="75B6A75E" w14:textId="77777777" w:rsidR="004B547E" w:rsidRDefault="003C237F">
            <w:pPr>
              <w:widowControl/>
              <w:numPr>
                <w:ilvl w:val="255"/>
                <w:numId w:val="0"/>
              </w:numPr>
              <w:spacing w:line="360" w:lineRule="auto"/>
              <w:textAlignment w:val="center"/>
              <w:rPr>
                <w:rFonts w:ascii="宋体" w:hAnsi="宋体"/>
              </w:rPr>
            </w:pPr>
            <w:r>
              <w:rPr>
                <w:rFonts w:ascii="宋体" w:hAnsi="宋体"/>
              </w:rPr>
              <w:t>消防：</w:t>
            </w:r>
          </w:p>
          <w:p w14:paraId="7B3FC099"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（8）</w:t>
            </w:r>
            <w:r>
              <w:rPr>
                <w:rFonts w:ascii="宋体" w:hAnsi="宋体"/>
              </w:rPr>
              <w:t>消防联动（每年消防系统联动测试 ）</w:t>
            </w:r>
          </w:p>
          <w:p w14:paraId="57CCACBC"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（9）</w:t>
            </w:r>
            <w:r>
              <w:rPr>
                <w:rFonts w:ascii="宋体" w:hAnsi="宋体"/>
              </w:rPr>
              <w:t>空气(氧气)呼吸器（年检）</w:t>
            </w:r>
          </w:p>
          <w:p w14:paraId="620B8B93" w14:textId="77777777" w:rsidR="004B547E" w:rsidRDefault="003C237F">
            <w:pPr>
              <w:widowControl/>
              <w:spacing w:line="360" w:lineRule="auto"/>
              <w:textAlignment w:val="center"/>
              <w:rPr>
                <w:rFonts w:ascii="宋体" w:hAnsi="宋体"/>
              </w:rPr>
            </w:pPr>
            <w:proofErr w:type="gramStart"/>
            <w:r>
              <w:rPr>
                <w:rFonts w:ascii="宋体" w:hAnsi="宋体"/>
              </w:rPr>
              <w:t>本需求书</w:t>
            </w:r>
            <w:proofErr w:type="gramEnd"/>
            <w:r>
              <w:rPr>
                <w:rFonts w:ascii="宋体" w:hAnsi="宋体"/>
              </w:rPr>
              <w:t>中未提及的维护保养，应满足最新版本《中国人民银行电子信息系统机房基础设施运行维护规范》（Q/PBC 00009）要求。</w:t>
            </w:r>
          </w:p>
          <w:p w14:paraId="6FF67A17" w14:textId="77777777" w:rsidR="004B547E" w:rsidRDefault="003C237F">
            <w:pPr>
              <w:widowControl/>
              <w:spacing w:line="360" w:lineRule="auto"/>
              <w:textAlignment w:val="center"/>
              <w:rPr>
                <w:rFonts w:ascii="宋体" w:hAnsi="宋体"/>
              </w:rPr>
            </w:pPr>
            <w:r>
              <w:rPr>
                <w:rFonts w:ascii="宋体" w:hAnsi="宋体"/>
              </w:rPr>
              <w:t>3.供应商需要每季度对采购人PDU、工业连接器、精密</w:t>
            </w:r>
            <w:proofErr w:type="gramStart"/>
            <w:r>
              <w:rPr>
                <w:rFonts w:ascii="宋体" w:hAnsi="宋体"/>
              </w:rPr>
              <w:t>列头柜</w:t>
            </w:r>
            <w:r>
              <w:rPr>
                <w:rFonts w:ascii="宋体" w:hAnsi="宋体" w:hint="eastAsia"/>
              </w:rPr>
              <w:t>断路器</w:t>
            </w:r>
            <w:proofErr w:type="gramEnd"/>
            <w:r>
              <w:rPr>
                <w:rFonts w:ascii="宋体" w:hAnsi="宋体"/>
              </w:rPr>
              <w:t>进行测温工作。</w:t>
            </w:r>
          </w:p>
          <w:p w14:paraId="5DB6AF94" w14:textId="77777777" w:rsidR="004B547E" w:rsidRDefault="003C237F">
            <w:pPr>
              <w:widowControl/>
              <w:spacing w:line="360" w:lineRule="auto"/>
              <w:textAlignment w:val="center"/>
              <w:rPr>
                <w:rFonts w:ascii="宋体" w:hAnsi="宋体"/>
              </w:rPr>
            </w:pPr>
            <w:r>
              <w:rPr>
                <w:rFonts w:ascii="宋体" w:hAnsi="宋体"/>
              </w:rPr>
              <w:t>4.备品备件、应急物资应提供详细物资清单。</w:t>
            </w:r>
          </w:p>
        </w:tc>
        <w:tc>
          <w:tcPr>
            <w:tcW w:w="1192" w:type="dxa"/>
            <w:tcBorders>
              <w:top w:val="single" w:sz="4" w:space="0" w:color="000000"/>
              <w:left w:val="single" w:sz="4" w:space="0" w:color="000000"/>
              <w:bottom w:val="single" w:sz="4" w:space="0" w:color="000000"/>
              <w:right w:val="single" w:sz="4" w:space="0" w:color="000000"/>
            </w:tcBorders>
          </w:tcPr>
          <w:p w14:paraId="447A97E8" w14:textId="77777777" w:rsidR="004B547E" w:rsidRDefault="003C237F">
            <w:pPr>
              <w:widowControl/>
              <w:spacing w:line="360" w:lineRule="auto"/>
              <w:rPr>
                <w:rFonts w:ascii="宋体" w:hAnsi="宋体"/>
              </w:rPr>
            </w:pPr>
            <w:r>
              <w:rPr>
                <w:rFonts w:ascii="宋体" w:hAnsi="宋体"/>
              </w:rPr>
              <w:lastRenderedPageBreak/>
              <w:t>否。</w:t>
            </w:r>
          </w:p>
        </w:tc>
      </w:tr>
      <w:tr w:rsidR="004B547E" w14:paraId="13E2B8D1"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7CFA7B81"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0611154"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16E29AF6" w14:textId="77777777" w:rsidR="004B547E" w:rsidRDefault="003C237F">
            <w:pPr>
              <w:widowControl/>
              <w:spacing w:line="360" w:lineRule="auto"/>
              <w:textAlignment w:val="center"/>
              <w:rPr>
                <w:rFonts w:ascii="宋体" w:hAnsi="宋体"/>
                <w:lang w:bidi="ar"/>
              </w:rPr>
            </w:pPr>
            <w:r>
              <w:rPr>
                <w:rFonts w:ascii="宋体" w:hAnsi="宋体"/>
                <w:lang w:bidi="ar"/>
              </w:rPr>
              <w:t>应急演练</w:t>
            </w:r>
          </w:p>
        </w:tc>
        <w:tc>
          <w:tcPr>
            <w:tcW w:w="5187" w:type="dxa"/>
            <w:tcBorders>
              <w:top w:val="single" w:sz="4" w:space="0" w:color="000000"/>
              <w:left w:val="single" w:sz="4" w:space="0" w:color="000000"/>
              <w:bottom w:val="single" w:sz="4" w:space="0" w:color="000000"/>
              <w:right w:val="single" w:sz="4" w:space="0" w:color="000000"/>
            </w:tcBorders>
            <w:vAlign w:val="center"/>
          </w:tcPr>
          <w:p w14:paraId="0E5F81DF"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1.</w:t>
            </w:r>
            <w:r>
              <w:rPr>
                <w:rFonts w:ascii="宋体" w:hAnsi="宋体"/>
              </w:rPr>
              <w:t>供应商应提供年度</w:t>
            </w:r>
            <w:r>
              <w:rPr>
                <w:rFonts w:ascii="宋体" w:hAnsi="宋体" w:hint="eastAsia"/>
              </w:rPr>
              <w:t>应急</w:t>
            </w:r>
            <w:r>
              <w:rPr>
                <w:rFonts w:ascii="宋体" w:hAnsi="宋体"/>
              </w:rPr>
              <w:t>演练计划。采购人有权参加并从供应商获取演练记录。</w:t>
            </w:r>
          </w:p>
          <w:p w14:paraId="01060BD3"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2.</w:t>
            </w:r>
            <w:r>
              <w:rPr>
                <w:rFonts w:ascii="宋体" w:hAnsi="宋体"/>
              </w:rPr>
              <w:t>应急演练应覆盖数据中心重要基础设施故障场景，至少包括：</w:t>
            </w:r>
          </w:p>
          <w:p w14:paraId="60005FE3"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（1）</w:t>
            </w:r>
            <w:r>
              <w:rPr>
                <w:rFonts w:ascii="宋体" w:hAnsi="宋体"/>
              </w:rPr>
              <w:t>单双路市电停电（至少每季度一次）；</w:t>
            </w:r>
          </w:p>
          <w:p w14:paraId="096B7730"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（2）发电机组</w:t>
            </w:r>
            <w:r>
              <w:rPr>
                <w:rFonts w:ascii="宋体" w:hAnsi="宋体"/>
              </w:rPr>
              <w:t>演练（至少每季度一次，包含自动启机、并机、馈电、</w:t>
            </w:r>
            <w:r>
              <w:rPr>
                <w:rFonts w:ascii="宋体" w:hAnsi="宋体" w:hint="eastAsia"/>
              </w:rPr>
              <w:t>发电机</w:t>
            </w:r>
            <w:r>
              <w:rPr>
                <w:rFonts w:ascii="宋体" w:hAnsi="宋体"/>
              </w:rPr>
              <w:t>自启失败、自动并机失败、自动馈电失败等科目）；</w:t>
            </w:r>
          </w:p>
          <w:p w14:paraId="7AC824B5"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（3）</w:t>
            </w:r>
            <w:r>
              <w:rPr>
                <w:rFonts w:ascii="宋体" w:hAnsi="宋体"/>
              </w:rPr>
              <w:t>UPS系统故障应急操作演练（至少每季度一次，包含单机、多机及整套并机系统故障）；</w:t>
            </w:r>
          </w:p>
          <w:p w14:paraId="6B351D67"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（4）制冷机组</w:t>
            </w:r>
            <w:r>
              <w:rPr>
                <w:rFonts w:ascii="宋体" w:hAnsi="宋体"/>
              </w:rPr>
              <w:t>、冷却塔、各类水泵故障演练（至少每季度一次）；</w:t>
            </w:r>
          </w:p>
          <w:p w14:paraId="6FB5D6C0"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（5）</w:t>
            </w:r>
            <w:r>
              <w:rPr>
                <w:rFonts w:ascii="宋体" w:hAnsi="宋体"/>
              </w:rPr>
              <w:t>市政停水应急演练（至少每年一次）；</w:t>
            </w:r>
          </w:p>
          <w:p w14:paraId="2DFC77F7"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lastRenderedPageBreak/>
              <w:t>（6）</w:t>
            </w:r>
            <w:r>
              <w:rPr>
                <w:rFonts w:ascii="宋体" w:hAnsi="宋体"/>
              </w:rPr>
              <w:t>消防演练（至少每年两次）；</w:t>
            </w:r>
          </w:p>
          <w:p w14:paraId="49930E14" w14:textId="77777777" w:rsidR="004B547E" w:rsidRDefault="003C237F">
            <w:pPr>
              <w:widowControl/>
              <w:numPr>
                <w:ilvl w:val="255"/>
                <w:numId w:val="0"/>
              </w:numPr>
              <w:spacing w:line="360" w:lineRule="auto"/>
              <w:textAlignment w:val="center"/>
              <w:rPr>
                <w:rFonts w:ascii="宋体" w:hAnsi="宋体"/>
              </w:rPr>
            </w:pPr>
            <w:r>
              <w:rPr>
                <w:rFonts w:ascii="宋体" w:hAnsi="宋体" w:hint="eastAsia"/>
              </w:rPr>
              <w:t>（7）</w:t>
            </w:r>
            <w:r>
              <w:rPr>
                <w:rFonts w:ascii="宋体" w:hAnsi="宋体"/>
              </w:rPr>
              <w:t>灾难（地震、洪水、台风等）演练（至少每年一次）。</w:t>
            </w:r>
          </w:p>
        </w:tc>
        <w:tc>
          <w:tcPr>
            <w:tcW w:w="1192" w:type="dxa"/>
            <w:tcBorders>
              <w:top w:val="single" w:sz="4" w:space="0" w:color="000000"/>
              <w:left w:val="single" w:sz="4" w:space="0" w:color="000000"/>
              <w:bottom w:val="single" w:sz="4" w:space="0" w:color="000000"/>
              <w:right w:val="single" w:sz="4" w:space="0" w:color="000000"/>
            </w:tcBorders>
          </w:tcPr>
          <w:p w14:paraId="298FFCD1" w14:textId="77777777" w:rsidR="004B547E" w:rsidRDefault="003C237F">
            <w:pPr>
              <w:widowControl/>
              <w:spacing w:line="360" w:lineRule="auto"/>
              <w:rPr>
                <w:rFonts w:ascii="宋体" w:hAnsi="宋体"/>
              </w:rPr>
            </w:pPr>
            <w:r>
              <w:rPr>
                <w:rFonts w:ascii="宋体" w:hAnsi="宋体"/>
              </w:rPr>
              <w:lastRenderedPageBreak/>
              <w:t>否。</w:t>
            </w:r>
          </w:p>
        </w:tc>
      </w:tr>
      <w:tr w:rsidR="004B547E" w14:paraId="4E745E30"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7BD8EA10"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B98543C"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2DE45558" w14:textId="77777777" w:rsidR="004B547E" w:rsidRDefault="003C237F">
            <w:pPr>
              <w:widowControl/>
              <w:spacing w:line="360" w:lineRule="auto"/>
              <w:textAlignment w:val="center"/>
              <w:rPr>
                <w:rFonts w:ascii="宋体" w:hAnsi="宋体"/>
                <w:lang w:bidi="ar"/>
              </w:rPr>
            </w:pPr>
            <w:r>
              <w:rPr>
                <w:rFonts w:ascii="宋体" w:hAnsi="宋体"/>
                <w:lang w:bidi="ar"/>
              </w:rPr>
              <w:t>变更管理</w:t>
            </w:r>
          </w:p>
        </w:tc>
        <w:tc>
          <w:tcPr>
            <w:tcW w:w="5187" w:type="dxa"/>
            <w:tcBorders>
              <w:top w:val="single" w:sz="4" w:space="0" w:color="000000"/>
              <w:left w:val="single" w:sz="4" w:space="0" w:color="000000"/>
              <w:bottom w:val="single" w:sz="4" w:space="0" w:color="000000"/>
              <w:right w:val="single" w:sz="4" w:space="0" w:color="000000"/>
            </w:tcBorders>
            <w:vAlign w:val="center"/>
          </w:tcPr>
          <w:p w14:paraId="2BAAD8C0" w14:textId="77777777" w:rsidR="004B547E" w:rsidRDefault="003C237F">
            <w:pPr>
              <w:widowControl/>
              <w:numPr>
                <w:ilvl w:val="0"/>
                <w:numId w:val="24"/>
              </w:numPr>
              <w:spacing w:line="360" w:lineRule="auto"/>
              <w:textAlignment w:val="center"/>
              <w:rPr>
                <w:rFonts w:ascii="宋体" w:hAnsi="宋体"/>
              </w:rPr>
            </w:pPr>
            <w:r>
              <w:rPr>
                <w:rFonts w:ascii="宋体" w:hAnsi="宋体"/>
              </w:rPr>
              <w:t xml:space="preserve">重大变更（即可能导致采购人租用机房出现电力中断、制冷中断等情况），由供应商发起的计划性变更须提前 20 </w:t>
            </w:r>
            <w:proofErr w:type="gramStart"/>
            <w:r>
              <w:rPr>
                <w:rFonts w:ascii="宋体" w:hAnsi="宋体"/>
              </w:rPr>
              <w:t>个</w:t>
            </w:r>
            <w:proofErr w:type="gramEnd"/>
            <w:r>
              <w:rPr>
                <w:rFonts w:ascii="宋体" w:hAnsi="宋体"/>
              </w:rPr>
              <w:t>工作日通知采购人并提交变更方案，经采购人审批后方可实施。</w:t>
            </w:r>
          </w:p>
          <w:p w14:paraId="544A180A" w14:textId="77777777" w:rsidR="004B547E" w:rsidRDefault="003C237F">
            <w:pPr>
              <w:widowControl/>
              <w:numPr>
                <w:ilvl w:val="0"/>
                <w:numId w:val="24"/>
              </w:numPr>
              <w:spacing w:line="360" w:lineRule="auto"/>
              <w:textAlignment w:val="center"/>
              <w:rPr>
                <w:rFonts w:ascii="宋体" w:hAnsi="宋体"/>
              </w:rPr>
            </w:pPr>
            <w:r>
              <w:rPr>
                <w:rFonts w:ascii="宋体" w:hAnsi="宋体"/>
              </w:rPr>
              <w:t xml:space="preserve">其他变更情形（含紧急抢修、外部单位停电检修等），原则上应提前 5 </w:t>
            </w:r>
            <w:proofErr w:type="gramStart"/>
            <w:r>
              <w:rPr>
                <w:rFonts w:ascii="宋体" w:hAnsi="宋体"/>
              </w:rPr>
              <w:t>个</w:t>
            </w:r>
            <w:proofErr w:type="gramEnd"/>
            <w:r>
              <w:rPr>
                <w:rFonts w:ascii="宋体" w:hAnsi="宋体"/>
              </w:rPr>
              <w:t>工作日告知采购人；确属紧急情况的，应在确认后第一时间通报。</w:t>
            </w:r>
          </w:p>
          <w:p w14:paraId="39890CC1" w14:textId="77777777" w:rsidR="004B547E" w:rsidRDefault="003C237F">
            <w:pPr>
              <w:widowControl/>
              <w:spacing w:line="360" w:lineRule="auto"/>
              <w:textAlignment w:val="center"/>
              <w:rPr>
                <w:rFonts w:ascii="宋体" w:hAnsi="宋体"/>
              </w:rPr>
            </w:pPr>
            <w:r>
              <w:rPr>
                <w:rFonts w:ascii="宋体" w:hAnsi="宋体" w:hint="eastAsia"/>
              </w:rPr>
              <w:t>3.</w:t>
            </w:r>
            <w:r>
              <w:rPr>
                <w:rFonts w:ascii="宋体" w:hAnsi="宋体"/>
              </w:rPr>
              <w:t>采购人有权参与</w:t>
            </w:r>
            <w:r>
              <w:rPr>
                <w:rFonts w:ascii="宋体" w:hAnsi="宋体" w:hint="eastAsia"/>
              </w:rPr>
              <w:t>变更</w:t>
            </w:r>
            <w:r>
              <w:rPr>
                <w:rFonts w:ascii="宋体" w:hAnsi="宋体"/>
              </w:rPr>
              <w:t>方案讨论并全程监督实施，且在变更实施前有权要求供应</w:t>
            </w:r>
            <w:proofErr w:type="gramStart"/>
            <w:r>
              <w:rPr>
                <w:rFonts w:ascii="宋体" w:hAnsi="宋体"/>
              </w:rPr>
              <w:t>商完善</w:t>
            </w:r>
            <w:proofErr w:type="gramEnd"/>
            <w:r>
              <w:rPr>
                <w:rFonts w:ascii="宋体" w:hAnsi="宋体"/>
              </w:rPr>
              <w:t>方案或调整实施时间。</w:t>
            </w:r>
          </w:p>
          <w:p w14:paraId="59BB08C6" w14:textId="77777777" w:rsidR="004B547E" w:rsidRDefault="003C237F">
            <w:pPr>
              <w:widowControl/>
              <w:spacing w:line="360" w:lineRule="auto"/>
              <w:textAlignment w:val="center"/>
              <w:rPr>
                <w:rFonts w:ascii="宋体" w:hAnsi="宋体"/>
              </w:rPr>
            </w:pPr>
            <w:r>
              <w:rPr>
                <w:rFonts w:ascii="宋体" w:hAnsi="宋体" w:hint="eastAsia"/>
              </w:rPr>
              <w:t>4.</w:t>
            </w:r>
            <w:r>
              <w:rPr>
                <w:rFonts w:ascii="宋体" w:hAnsi="宋体"/>
              </w:rPr>
              <w:t>变更情况统计和记录报告，每周提交。</w:t>
            </w:r>
          </w:p>
        </w:tc>
        <w:tc>
          <w:tcPr>
            <w:tcW w:w="1192" w:type="dxa"/>
            <w:tcBorders>
              <w:top w:val="single" w:sz="4" w:space="0" w:color="000000"/>
              <w:left w:val="single" w:sz="4" w:space="0" w:color="000000"/>
              <w:bottom w:val="single" w:sz="4" w:space="0" w:color="000000"/>
              <w:right w:val="single" w:sz="4" w:space="0" w:color="000000"/>
            </w:tcBorders>
          </w:tcPr>
          <w:p w14:paraId="774C8AC3" w14:textId="77777777" w:rsidR="004B547E" w:rsidRDefault="003C237F">
            <w:pPr>
              <w:widowControl/>
              <w:spacing w:line="360" w:lineRule="auto"/>
              <w:rPr>
                <w:rFonts w:ascii="宋体" w:hAnsi="宋体"/>
              </w:rPr>
            </w:pPr>
            <w:r>
              <w:rPr>
                <w:rFonts w:ascii="宋体" w:hAnsi="宋体"/>
              </w:rPr>
              <w:t>否。</w:t>
            </w:r>
          </w:p>
        </w:tc>
      </w:tr>
      <w:tr w:rsidR="004B547E" w14:paraId="46904D46"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614E414F"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122C66CB"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4C702D39" w14:textId="77777777" w:rsidR="004B547E" w:rsidRDefault="003C237F">
            <w:pPr>
              <w:widowControl/>
              <w:spacing w:line="360" w:lineRule="auto"/>
              <w:textAlignment w:val="center"/>
              <w:rPr>
                <w:rFonts w:ascii="宋体" w:hAnsi="宋体"/>
                <w:lang w:bidi="ar"/>
              </w:rPr>
            </w:pPr>
            <w:r>
              <w:rPr>
                <w:rFonts w:ascii="宋体" w:hAnsi="宋体"/>
                <w:lang w:bidi="ar"/>
              </w:rPr>
              <w:t>事件管理</w:t>
            </w:r>
          </w:p>
        </w:tc>
        <w:tc>
          <w:tcPr>
            <w:tcW w:w="5187" w:type="dxa"/>
            <w:tcBorders>
              <w:top w:val="single" w:sz="4" w:space="0" w:color="000000"/>
              <w:left w:val="single" w:sz="4" w:space="0" w:color="000000"/>
              <w:bottom w:val="single" w:sz="4" w:space="0" w:color="000000"/>
              <w:right w:val="single" w:sz="4" w:space="0" w:color="000000"/>
            </w:tcBorders>
            <w:vAlign w:val="center"/>
          </w:tcPr>
          <w:p w14:paraId="0683B562" w14:textId="77777777" w:rsidR="004B547E" w:rsidRDefault="003C237F">
            <w:pPr>
              <w:widowControl/>
              <w:spacing w:line="360" w:lineRule="auto"/>
              <w:textAlignment w:val="center"/>
              <w:rPr>
                <w:rFonts w:ascii="宋体" w:hAnsi="宋体"/>
              </w:rPr>
            </w:pPr>
            <w:r>
              <w:rPr>
                <w:rFonts w:ascii="宋体" w:hAnsi="宋体"/>
              </w:rPr>
              <w:t>电话接听服务时间 7 x 24 x 365。</w:t>
            </w:r>
          </w:p>
          <w:p w14:paraId="05D223A2" w14:textId="77777777" w:rsidR="004B547E" w:rsidRDefault="003C237F">
            <w:pPr>
              <w:widowControl/>
              <w:spacing w:line="360" w:lineRule="auto"/>
              <w:textAlignment w:val="center"/>
              <w:rPr>
                <w:rFonts w:ascii="宋体" w:hAnsi="宋体"/>
              </w:rPr>
            </w:pPr>
            <w:r>
              <w:rPr>
                <w:rFonts w:ascii="宋体" w:hAnsi="宋体"/>
              </w:rPr>
              <w:t>事件管理响应时间，根据计划外突发事件对采购人机房稳定运行可能产生的风险与影响，将事件分级成一级事件、二级事件与三级及以下事件。</w:t>
            </w:r>
          </w:p>
          <w:p w14:paraId="69ADA5B6" w14:textId="77777777" w:rsidR="004B547E" w:rsidRDefault="003C237F">
            <w:pPr>
              <w:widowControl/>
              <w:spacing w:line="360" w:lineRule="auto"/>
              <w:rPr>
                <w:rFonts w:ascii="宋体" w:hAnsi="宋体"/>
              </w:rPr>
            </w:pPr>
            <w:r>
              <w:rPr>
                <w:rFonts w:ascii="宋体" w:hAnsi="宋体"/>
              </w:rPr>
              <w:t>一级事件为重大故障事件，直接影响采购人末端IT设备，需要立即处理的突发事件，包括双路市电中断或大规模末端设备断电；暖通系统失效、环境温度超限严重或不可控</w:t>
            </w:r>
            <w:r>
              <w:rPr>
                <w:rFonts w:ascii="宋体" w:hAnsi="宋体" w:hint="eastAsia"/>
              </w:rPr>
              <w:t>；</w:t>
            </w:r>
            <w:r>
              <w:rPr>
                <w:rFonts w:ascii="宋体" w:hAnsi="宋体"/>
              </w:rPr>
              <w:t>数据中心火灾（</w:t>
            </w:r>
            <w:proofErr w:type="gramStart"/>
            <w:r>
              <w:rPr>
                <w:rFonts w:ascii="宋体" w:hAnsi="宋体"/>
              </w:rPr>
              <w:t>气灭系统</w:t>
            </w:r>
            <w:proofErr w:type="gramEnd"/>
            <w:r>
              <w:rPr>
                <w:rFonts w:ascii="宋体" w:hAnsi="宋体"/>
              </w:rPr>
              <w:t>动作）。处理要求：5分钟内响应并通知采购人代表；最短时间内处理完成并恢复正常（原则上不超过15分钟）。</w:t>
            </w:r>
          </w:p>
          <w:p w14:paraId="45BB293C" w14:textId="77777777" w:rsidR="004B547E" w:rsidRDefault="003C237F">
            <w:pPr>
              <w:widowControl/>
              <w:spacing w:line="360" w:lineRule="auto"/>
              <w:rPr>
                <w:rFonts w:ascii="宋体" w:hAnsi="宋体"/>
              </w:rPr>
            </w:pPr>
            <w:r>
              <w:rPr>
                <w:rFonts w:ascii="宋体" w:hAnsi="宋体"/>
              </w:rPr>
              <w:lastRenderedPageBreak/>
              <w:t>二级事件为较大故障事件，影响基础设施冗余，长时间无法解决可能对采购人机房产生风险隐患的突发事件。包括配电系统冗余部分发生故障，未影响末端负载；暖通系统冗余部分发生故障，未影响末端系统；潜在升级至一级</w:t>
            </w:r>
            <w:r>
              <w:rPr>
                <w:rFonts w:ascii="宋体" w:hAnsi="宋体" w:hint="eastAsia"/>
              </w:rPr>
              <w:t>事件</w:t>
            </w:r>
            <w:r>
              <w:rPr>
                <w:rFonts w:ascii="宋体" w:hAnsi="宋体"/>
              </w:rPr>
              <w:t>的影响末端负载的其他故障；环境监控、冷水自控系统故障失效（未影响配电、暖通生产）。处理要求：1</w:t>
            </w:r>
            <w:r>
              <w:rPr>
                <w:rFonts w:ascii="宋体" w:hAnsi="宋体" w:hint="eastAsia"/>
              </w:rPr>
              <w:t>0</w:t>
            </w:r>
            <w:r>
              <w:rPr>
                <w:rFonts w:ascii="宋体" w:hAnsi="宋体"/>
              </w:rPr>
              <w:t>分钟内响应并通知采购人代表；4小时处理完成（需要后期整改的制定整改计划，原则上不超过1个月完成）。</w:t>
            </w:r>
          </w:p>
          <w:p w14:paraId="3829AEC6" w14:textId="77777777" w:rsidR="004B547E" w:rsidRDefault="003C237F">
            <w:pPr>
              <w:widowControl/>
              <w:spacing w:line="360" w:lineRule="auto"/>
              <w:rPr>
                <w:rFonts w:ascii="宋体" w:hAnsi="宋体"/>
              </w:rPr>
            </w:pPr>
            <w:r>
              <w:rPr>
                <w:rFonts w:ascii="宋体" w:hAnsi="宋体"/>
              </w:rPr>
              <w:t>三级及以下事件为一般事件，</w:t>
            </w:r>
            <w:r>
              <w:rPr>
                <w:rFonts w:ascii="宋体" w:hAnsi="宋体" w:hint="eastAsia"/>
              </w:rPr>
              <w:t>包括</w:t>
            </w:r>
            <w:r>
              <w:rPr>
                <w:rFonts w:ascii="宋体" w:hAnsi="宋体"/>
              </w:rPr>
              <w:t>不影响设施冗余的故障以及其他不影响生产的监控类故障。处理要求：处理完成后</w:t>
            </w:r>
            <w:r>
              <w:rPr>
                <w:rFonts w:ascii="宋体" w:hAnsi="宋体" w:hint="eastAsia"/>
              </w:rPr>
              <w:t>，</w:t>
            </w:r>
            <w:r>
              <w:rPr>
                <w:rFonts w:ascii="宋体" w:hAnsi="宋体"/>
              </w:rPr>
              <w:t>与采购人机房</w:t>
            </w:r>
            <w:r>
              <w:rPr>
                <w:rFonts w:ascii="宋体" w:hAnsi="宋体" w:hint="eastAsia"/>
              </w:rPr>
              <w:t>的</w:t>
            </w:r>
            <w:r>
              <w:rPr>
                <w:rFonts w:ascii="宋体" w:hAnsi="宋体"/>
              </w:rPr>
              <w:t>相关事件通知采购人代表。</w:t>
            </w:r>
          </w:p>
          <w:p w14:paraId="3222C2D0" w14:textId="77777777" w:rsidR="004B547E" w:rsidRDefault="003C237F">
            <w:pPr>
              <w:widowControl/>
              <w:spacing w:line="360" w:lineRule="auto"/>
              <w:textAlignment w:val="center"/>
              <w:rPr>
                <w:rFonts w:ascii="宋体" w:hAnsi="宋体"/>
              </w:rPr>
            </w:pPr>
            <w:r>
              <w:rPr>
                <w:rFonts w:ascii="宋体" w:hAnsi="宋体"/>
              </w:rPr>
              <w:t>一级、二级</w:t>
            </w:r>
            <w:r>
              <w:rPr>
                <w:rFonts w:ascii="宋体" w:hAnsi="宋体" w:hint="eastAsia"/>
              </w:rPr>
              <w:t>事件</w:t>
            </w:r>
            <w:r>
              <w:rPr>
                <w:rFonts w:ascii="宋体" w:hAnsi="宋体"/>
              </w:rPr>
              <w:t>处理完成后，需在2个工作日内提供事件处理情况报告，供采购人审核评估。</w:t>
            </w:r>
          </w:p>
        </w:tc>
        <w:tc>
          <w:tcPr>
            <w:tcW w:w="1192" w:type="dxa"/>
            <w:tcBorders>
              <w:top w:val="single" w:sz="4" w:space="0" w:color="000000"/>
              <w:left w:val="single" w:sz="4" w:space="0" w:color="000000"/>
              <w:bottom w:val="single" w:sz="4" w:space="0" w:color="000000"/>
              <w:right w:val="single" w:sz="4" w:space="0" w:color="000000"/>
            </w:tcBorders>
          </w:tcPr>
          <w:p w14:paraId="7A987A14" w14:textId="77777777" w:rsidR="004B547E" w:rsidRDefault="003C237F">
            <w:pPr>
              <w:widowControl/>
              <w:spacing w:line="360" w:lineRule="auto"/>
              <w:rPr>
                <w:rFonts w:ascii="宋体" w:hAnsi="宋体"/>
              </w:rPr>
            </w:pPr>
            <w:r>
              <w:rPr>
                <w:rFonts w:ascii="宋体" w:hAnsi="宋体"/>
              </w:rPr>
              <w:lastRenderedPageBreak/>
              <w:t>否。</w:t>
            </w:r>
          </w:p>
        </w:tc>
      </w:tr>
      <w:tr w:rsidR="004B547E" w14:paraId="3091D0B6"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28F14196"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A6DD216"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7221717A" w14:textId="77777777" w:rsidR="004B547E" w:rsidRDefault="003C237F">
            <w:pPr>
              <w:widowControl/>
              <w:spacing w:line="360" w:lineRule="auto"/>
              <w:textAlignment w:val="center"/>
              <w:rPr>
                <w:rFonts w:ascii="宋体" w:hAnsi="宋体"/>
              </w:rPr>
            </w:pPr>
            <w:r>
              <w:rPr>
                <w:rFonts w:ascii="宋体" w:hAnsi="宋体"/>
              </w:rPr>
              <w:t>基础设施运维</w:t>
            </w:r>
          </w:p>
        </w:tc>
        <w:tc>
          <w:tcPr>
            <w:tcW w:w="5187" w:type="dxa"/>
            <w:tcBorders>
              <w:top w:val="single" w:sz="4" w:space="0" w:color="000000"/>
              <w:left w:val="single" w:sz="4" w:space="0" w:color="000000"/>
              <w:bottom w:val="single" w:sz="4" w:space="0" w:color="000000"/>
              <w:right w:val="single" w:sz="4" w:space="0" w:color="000000"/>
            </w:tcBorders>
            <w:vAlign w:val="center"/>
          </w:tcPr>
          <w:p w14:paraId="080B4D36" w14:textId="77777777" w:rsidR="004B547E" w:rsidRDefault="003C237F">
            <w:pPr>
              <w:widowControl/>
              <w:spacing w:line="360" w:lineRule="auto"/>
              <w:textAlignment w:val="center"/>
              <w:rPr>
                <w:rFonts w:ascii="宋体" w:hAnsi="宋体"/>
              </w:rPr>
            </w:pPr>
            <w:r>
              <w:rPr>
                <w:rFonts w:ascii="宋体" w:hAnsi="宋体" w:hint="eastAsia"/>
              </w:rPr>
              <w:t>1</w:t>
            </w:r>
            <w:r>
              <w:rPr>
                <w:rFonts w:ascii="宋体" w:hAnsi="宋体"/>
              </w:rPr>
              <w:t>.供应商有义务提供数据中心各专业主要设计图纸，并提供数据中心运维的SOP、EOP及MOP等主要文档供采购人检查。</w:t>
            </w:r>
          </w:p>
          <w:p w14:paraId="349DB5B5" w14:textId="77777777" w:rsidR="004B547E" w:rsidRDefault="003C237F">
            <w:pPr>
              <w:widowControl/>
              <w:spacing w:line="360" w:lineRule="auto"/>
              <w:textAlignment w:val="center"/>
              <w:rPr>
                <w:rFonts w:ascii="宋体" w:hAnsi="宋体"/>
              </w:rPr>
            </w:pPr>
            <w:r>
              <w:rPr>
                <w:rFonts w:ascii="宋体" w:hAnsi="宋体" w:hint="eastAsia"/>
              </w:rPr>
              <w:t>2</w:t>
            </w:r>
            <w:r>
              <w:rPr>
                <w:rFonts w:ascii="宋体" w:hAnsi="宋体"/>
              </w:rPr>
              <w:t>.针对数据中心的故障案例、运</w:t>
            </w:r>
            <w:proofErr w:type="gramStart"/>
            <w:r>
              <w:rPr>
                <w:rFonts w:ascii="宋体" w:hAnsi="宋体"/>
              </w:rPr>
              <w:t>维经验</w:t>
            </w:r>
            <w:proofErr w:type="gramEnd"/>
            <w:r>
              <w:rPr>
                <w:rFonts w:ascii="宋体" w:hAnsi="宋体"/>
              </w:rPr>
              <w:t>等，采购人会定期或不定期的发起与供应商的交流</w:t>
            </w:r>
            <w:r>
              <w:rPr>
                <w:rFonts w:ascii="宋体" w:hAnsi="宋体" w:hint="eastAsia"/>
              </w:rPr>
              <w:t>讨论及培训</w:t>
            </w:r>
            <w:r>
              <w:rPr>
                <w:rFonts w:ascii="宋体" w:hAnsi="宋体"/>
              </w:rPr>
              <w:t>工作，供应商需积极组织相关人员参与。</w:t>
            </w:r>
          </w:p>
        </w:tc>
        <w:tc>
          <w:tcPr>
            <w:tcW w:w="1192" w:type="dxa"/>
            <w:tcBorders>
              <w:top w:val="single" w:sz="4" w:space="0" w:color="000000"/>
              <w:left w:val="single" w:sz="4" w:space="0" w:color="000000"/>
              <w:bottom w:val="single" w:sz="4" w:space="0" w:color="000000"/>
              <w:right w:val="single" w:sz="4" w:space="0" w:color="000000"/>
            </w:tcBorders>
          </w:tcPr>
          <w:p w14:paraId="2150B739" w14:textId="77777777" w:rsidR="004B547E" w:rsidRDefault="003C237F">
            <w:pPr>
              <w:widowControl/>
              <w:spacing w:line="360" w:lineRule="auto"/>
              <w:rPr>
                <w:rFonts w:ascii="宋体" w:hAnsi="宋体"/>
              </w:rPr>
            </w:pPr>
            <w:r>
              <w:rPr>
                <w:rFonts w:ascii="宋体" w:hAnsi="宋体"/>
              </w:rPr>
              <w:t>否。</w:t>
            </w:r>
          </w:p>
        </w:tc>
      </w:tr>
      <w:tr w:rsidR="004B547E" w14:paraId="71631556"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6500A923"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5658771"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0309F131" w14:textId="77777777" w:rsidR="004B547E" w:rsidRDefault="003C237F">
            <w:pPr>
              <w:widowControl/>
              <w:spacing w:line="360" w:lineRule="auto"/>
              <w:textAlignment w:val="center"/>
              <w:rPr>
                <w:rFonts w:ascii="宋体" w:hAnsi="宋体"/>
              </w:rPr>
            </w:pPr>
            <w:proofErr w:type="gramStart"/>
            <w:r>
              <w:rPr>
                <w:rFonts w:ascii="宋体" w:hAnsi="宋体"/>
              </w:rPr>
              <w:t>重保要求</w:t>
            </w:r>
            <w:proofErr w:type="gramEnd"/>
          </w:p>
        </w:tc>
        <w:tc>
          <w:tcPr>
            <w:tcW w:w="5187" w:type="dxa"/>
            <w:tcBorders>
              <w:top w:val="single" w:sz="4" w:space="0" w:color="000000"/>
              <w:left w:val="single" w:sz="4" w:space="0" w:color="000000"/>
              <w:bottom w:val="single" w:sz="4" w:space="0" w:color="000000"/>
              <w:right w:val="single" w:sz="4" w:space="0" w:color="000000"/>
            </w:tcBorders>
            <w:vAlign w:val="center"/>
          </w:tcPr>
          <w:p w14:paraId="2F7690EF" w14:textId="77777777" w:rsidR="004B547E" w:rsidRDefault="003C237F">
            <w:pPr>
              <w:widowControl/>
              <w:spacing w:line="360" w:lineRule="auto"/>
              <w:textAlignment w:val="center"/>
              <w:rPr>
                <w:rFonts w:ascii="宋体" w:hAnsi="宋体"/>
              </w:rPr>
            </w:pPr>
            <w:r>
              <w:rPr>
                <w:rFonts w:ascii="宋体" w:hAnsi="宋体"/>
              </w:rPr>
              <w:t>供应商应配合采购人的每年</w:t>
            </w:r>
            <w:proofErr w:type="gramStart"/>
            <w:r>
              <w:rPr>
                <w:rFonts w:ascii="宋体" w:hAnsi="宋体"/>
              </w:rPr>
              <w:t>的重保工作</w:t>
            </w:r>
            <w:proofErr w:type="gramEnd"/>
            <w:r>
              <w:rPr>
                <w:rFonts w:ascii="宋体" w:hAnsi="宋体"/>
              </w:rPr>
              <w:t>，并按采购人要求</w:t>
            </w:r>
            <w:proofErr w:type="gramStart"/>
            <w:r>
              <w:rPr>
                <w:rFonts w:ascii="宋体" w:hAnsi="宋体"/>
              </w:rPr>
              <w:t>签署重保工作</w:t>
            </w:r>
            <w:proofErr w:type="gramEnd"/>
            <w:r>
              <w:rPr>
                <w:rFonts w:ascii="宋体" w:hAnsi="宋体"/>
              </w:rPr>
              <w:t>的服务承诺书，提供相应要求的服务保障。双十</w:t>
            </w:r>
            <w:proofErr w:type="gramStart"/>
            <w:r>
              <w:rPr>
                <w:rFonts w:ascii="宋体" w:hAnsi="宋体"/>
              </w:rPr>
              <w:t>一</w:t>
            </w:r>
            <w:proofErr w:type="gramEnd"/>
            <w:r>
              <w:rPr>
                <w:rFonts w:ascii="宋体" w:hAnsi="宋体"/>
              </w:rPr>
              <w:t>及春节</w:t>
            </w:r>
            <w:proofErr w:type="gramStart"/>
            <w:r>
              <w:rPr>
                <w:rFonts w:ascii="宋体" w:hAnsi="宋体"/>
              </w:rPr>
              <w:t>重保需要</w:t>
            </w:r>
            <w:proofErr w:type="gramEnd"/>
            <w:r>
              <w:rPr>
                <w:rFonts w:ascii="宋体" w:hAnsi="宋体" w:hint="eastAsia"/>
              </w:rPr>
              <w:t>发电机</w:t>
            </w:r>
            <w:r>
              <w:rPr>
                <w:rFonts w:ascii="宋体" w:hAnsi="宋体"/>
              </w:rPr>
              <w:t>、</w:t>
            </w:r>
            <w:r>
              <w:rPr>
                <w:rFonts w:ascii="宋体" w:hAnsi="宋体" w:hint="eastAsia"/>
              </w:rPr>
              <w:t>制冷机组</w:t>
            </w:r>
            <w:r>
              <w:rPr>
                <w:rFonts w:ascii="宋体" w:hAnsi="宋体"/>
              </w:rPr>
              <w:t>、UPS等核心设备厂家现场值守，如有其他</w:t>
            </w:r>
            <w:proofErr w:type="gramStart"/>
            <w:r>
              <w:rPr>
                <w:rFonts w:ascii="宋体" w:hAnsi="宋体"/>
              </w:rPr>
              <w:t>重保需求</w:t>
            </w:r>
            <w:proofErr w:type="gramEnd"/>
            <w:r>
              <w:rPr>
                <w:rFonts w:ascii="宋体" w:hAnsi="宋体"/>
              </w:rPr>
              <w:t>以采购人邮件通知为准。</w:t>
            </w:r>
          </w:p>
        </w:tc>
        <w:tc>
          <w:tcPr>
            <w:tcW w:w="1192" w:type="dxa"/>
            <w:tcBorders>
              <w:top w:val="single" w:sz="4" w:space="0" w:color="000000"/>
              <w:left w:val="single" w:sz="4" w:space="0" w:color="000000"/>
              <w:bottom w:val="single" w:sz="4" w:space="0" w:color="000000"/>
              <w:right w:val="single" w:sz="4" w:space="0" w:color="000000"/>
            </w:tcBorders>
          </w:tcPr>
          <w:p w14:paraId="72A2FA23" w14:textId="77777777" w:rsidR="004B547E" w:rsidRDefault="003C237F">
            <w:pPr>
              <w:widowControl/>
              <w:spacing w:line="360" w:lineRule="auto"/>
              <w:rPr>
                <w:rFonts w:ascii="宋体" w:hAnsi="宋体"/>
              </w:rPr>
            </w:pPr>
            <w:r>
              <w:rPr>
                <w:rFonts w:ascii="宋体" w:hAnsi="宋体"/>
              </w:rPr>
              <w:t>否。</w:t>
            </w:r>
          </w:p>
        </w:tc>
      </w:tr>
      <w:tr w:rsidR="004B547E" w14:paraId="1B8B3F73"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01367191"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0AF7BC1" w14:textId="77777777" w:rsidR="004B547E" w:rsidRDefault="003C237F">
            <w:pPr>
              <w:widowControl/>
              <w:spacing w:line="360" w:lineRule="auto"/>
              <w:textAlignment w:val="center"/>
              <w:rPr>
                <w:rFonts w:ascii="宋体" w:hAnsi="宋体"/>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072B57CF" w14:textId="77777777" w:rsidR="004B547E" w:rsidRDefault="003C237F">
            <w:pPr>
              <w:widowControl/>
              <w:spacing w:line="360" w:lineRule="auto"/>
              <w:textAlignment w:val="center"/>
              <w:rPr>
                <w:rFonts w:ascii="宋体" w:hAnsi="宋体"/>
              </w:rPr>
            </w:pPr>
            <w:r>
              <w:rPr>
                <w:rFonts w:ascii="宋体" w:hAnsi="宋体"/>
              </w:rPr>
              <w:t>外包管理要求</w:t>
            </w:r>
          </w:p>
          <w:p w14:paraId="24D46420" w14:textId="77777777" w:rsidR="004B547E" w:rsidRDefault="004B547E">
            <w:pPr>
              <w:widowControl/>
              <w:spacing w:line="360" w:lineRule="auto"/>
              <w:textAlignment w:val="center"/>
              <w:rPr>
                <w:rFonts w:ascii="宋体" w:hAnsi="宋体"/>
              </w:rPr>
            </w:pPr>
          </w:p>
        </w:tc>
        <w:tc>
          <w:tcPr>
            <w:tcW w:w="5187" w:type="dxa"/>
            <w:tcBorders>
              <w:top w:val="single" w:sz="4" w:space="0" w:color="000000"/>
              <w:left w:val="single" w:sz="4" w:space="0" w:color="000000"/>
              <w:bottom w:val="single" w:sz="4" w:space="0" w:color="000000"/>
              <w:right w:val="single" w:sz="4" w:space="0" w:color="000000"/>
            </w:tcBorders>
            <w:vAlign w:val="center"/>
          </w:tcPr>
          <w:p w14:paraId="0311D923" w14:textId="77777777" w:rsidR="004B547E" w:rsidRDefault="003C237F">
            <w:pPr>
              <w:widowControl/>
              <w:spacing w:line="360" w:lineRule="auto"/>
              <w:textAlignment w:val="center"/>
              <w:rPr>
                <w:rFonts w:ascii="宋体" w:hAnsi="宋体"/>
              </w:rPr>
            </w:pPr>
            <w:r>
              <w:rPr>
                <w:rFonts w:ascii="宋体" w:hAnsi="宋体"/>
              </w:rPr>
              <w:t>采购人对供应商外包服务进行相关的管理，包括：</w:t>
            </w:r>
          </w:p>
          <w:p w14:paraId="5EC3C3B4" w14:textId="77777777" w:rsidR="004B547E" w:rsidRDefault="003C237F">
            <w:pPr>
              <w:widowControl/>
              <w:spacing w:line="360" w:lineRule="auto"/>
              <w:textAlignment w:val="center"/>
              <w:rPr>
                <w:rFonts w:ascii="宋体" w:hAnsi="宋体"/>
              </w:rPr>
            </w:pPr>
            <w:r>
              <w:rPr>
                <w:rFonts w:ascii="宋体" w:hAnsi="宋体"/>
              </w:rPr>
              <w:t>1．采购人将外租生产机房安全管理纳入采购人数据中心的整体安全管理，以保障业务，管理和客户敏感数据信息安全。</w:t>
            </w:r>
          </w:p>
          <w:p w14:paraId="1737CA7E" w14:textId="77777777" w:rsidR="004B547E" w:rsidRDefault="003C237F">
            <w:pPr>
              <w:widowControl/>
              <w:spacing w:line="360" w:lineRule="auto"/>
              <w:textAlignment w:val="center"/>
              <w:rPr>
                <w:rFonts w:ascii="宋体" w:hAnsi="宋体"/>
              </w:rPr>
            </w:pPr>
            <w:r>
              <w:rPr>
                <w:rFonts w:ascii="宋体" w:hAnsi="宋体"/>
              </w:rPr>
              <w:t>2．采购人将按照“必需知道”和“最小授权”原则，严格控制供应</w:t>
            </w:r>
            <w:proofErr w:type="gramStart"/>
            <w:r>
              <w:rPr>
                <w:rFonts w:ascii="宋体" w:hAnsi="宋体"/>
              </w:rPr>
              <w:t>商服务</w:t>
            </w:r>
            <w:proofErr w:type="gramEnd"/>
            <w:r>
              <w:rPr>
                <w:rFonts w:ascii="宋体" w:hAnsi="宋体"/>
              </w:rPr>
              <w:t>商信息访问的权限，要求供应商不得对外泄露此次招标信息。</w:t>
            </w:r>
          </w:p>
          <w:p w14:paraId="525FFA65" w14:textId="77777777" w:rsidR="004B547E" w:rsidRDefault="003C237F">
            <w:pPr>
              <w:widowControl/>
              <w:spacing w:line="360" w:lineRule="auto"/>
              <w:textAlignment w:val="center"/>
              <w:rPr>
                <w:rFonts w:ascii="宋体" w:hAnsi="宋体"/>
              </w:rPr>
            </w:pPr>
            <w:r>
              <w:rPr>
                <w:rFonts w:ascii="宋体" w:hAnsi="宋体"/>
              </w:rPr>
              <w:t>3．要求供应商保留操作痕迹、记录完整的日志，相关内容和保存期限应满足事件分析、安全取证、独立审计和监督检查需要。</w:t>
            </w:r>
          </w:p>
          <w:p w14:paraId="4715DE7D" w14:textId="77777777" w:rsidR="004B547E" w:rsidRDefault="003C237F">
            <w:pPr>
              <w:widowControl/>
              <w:spacing w:line="360" w:lineRule="auto"/>
              <w:textAlignment w:val="center"/>
              <w:rPr>
                <w:rFonts w:ascii="宋体" w:hAnsi="宋体"/>
              </w:rPr>
            </w:pPr>
            <w:r>
              <w:rPr>
                <w:rFonts w:ascii="宋体" w:hAnsi="宋体"/>
              </w:rPr>
              <w:t>4．要求供应商必须遵从采购人有关信息科技风险管理制度、外包管理制度和相关流程要求。</w:t>
            </w:r>
          </w:p>
          <w:p w14:paraId="2D054D88" w14:textId="77777777" w:rsidR="004B547E" w:rsidRDefault="003C237F">
            <w:pPr>
              <w:widowControl/>
              <w:spacing w:line="360" w:lineRule="auto"/>
              <w:textAlignment w:val="center"/>
              <w:rPr>
                <w:rFonts w:ascii="宋体" w:hAnsi="宋体"/>
              </w:rPr>
            </w:pPr>
            <w:r>
              <w:rPr>
                <w:rFonts w:ascii="宋体" w:hAnsi="宋体" w:hint="eastAsia"/>
              </w:rPr>
              <w:t>5</w:t>
            </w:r>
            <w:r>
              <w:rPr>
                <w:rFonts w:ascii="宋体" w:hAnsi="宋体"/>
              </w:rPr>
              <w:t>．采购人和监管机构有权对供应</w:t>
            </w:r>
            <w:proofErr w:type="gramStart"/>
            <w:r>
              <w:rPr>
                <w:rFonts w:ascii="宋体" w:hAnsi="宋体"/>
              </w:rPr>
              <w:t>商服务</w:t>
            </w:r>
            <w:proofErr w:type="gramEnd"/>
            <w:r>
              <w:rPr>
                <w:rFonts w:ascii="宋体" w:hAnsi="宋体"/>
              </w:rPr>
              <w:t>范围内的服务活动进行监督检查，包括外包商的服务职能、责任、系统和设施等内容。</w:t>
            </w:r>
          </w:p>
        </w:tc>
        <w:tc>
          <w:tcPr>
            <w:tcW w:w="1192" w:type="dxa"/>
            <w:tcBorders>
              <w:top w:val="single" w:sz="4" w:space="0" w:color="000000"/>
              <w:left w:val="single" w:sz="4" w:space="0" w:color="000000"/>
              <w:bottom w:val="single" w:sz="4" w:space="0" w:color="000000"/>
              <w:right w:val="single" w:sz="4" w:space="0" w:color="000000"/>
            </w:tcBorders>
          </w:tcPr>
          <w:p w14:paraId="3F7C385E" w14:textId="77777777" w:rsidR="004B547E" w:rsidRDefault="003C237F">
            <w:pPr>
              <w:spacing w:line="360" w:lineRule="auto"/>
              <w:rPr>
                <w:rFonts w:ascii="宋体" w:hAnsi="宋体"/>
              </w:rPr>
            </w:pPr>
            <w:r>
              <w:rPr>
                <w:rFonts w:ascii="宋体" w:hAnsi="宋体"/>
              </w:rPr>
              <w:t>否。</w:t>
            </w:r>
          </w:p>
        </w:tc>
      </w:tr>
      <w:tr w:rsidR="004B547E" w14:paraId="2E1926ED"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480DD553"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55BDB3FB"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69AE946D" w14:textId="77777777" w:rsidR="004B547E" w:rsidRDefault="003C237F">
            <w:pPr>
              <w:widowControl/>
              <w:spacing w:line="360" w:lineRule="auto"/>
              <w:textAlignment w:val="center"/>
              <w:rPr>
                <w:rFonts w:ascii="宋体" w:hAnsi="宋体"/>
              </w:rPr>
            </w:pPr>
            <w:r>
              <w:rPr>
                <w:rFonts w:ascii="宋体" w:hAnsi="宋体"/>
                <w:lang w:bidi="ar"/>
              </w:rPr>
              <w:t>运维体系</w:t>
            </w:r>
          </w:p>
        </w:tc>
        <w:tc>
          <w:tcPr>
            <w:tcW w:w="5187" w:type="dxa"/>
            <w:tcBorders>
              <w:top w:val="single" w:sz="4" w:space="0" w:color="000000"/>
              <w:left w:val="single" w:sz="4" w:space="0" w:color="000000"/>
              <w:bottom w:val="single" w:sz="4" w:space="0" w:color="000000"/>
              <w:right w:val="single" w:sz="4" w:space="0" w:color="000000"/>
            </w:tcBorders>
            <w:vAlign w:val="center"/>
          </w:tcPr>
          <w:p w14:paraId="6980F72E" w14:textId="77777777" w:rsidR="004B547E" w:rsidRDefault="003C237F">
            <w:pPr>
              <w:widowControl/>
              <w:spacing w:line="360" w:lineRule="auto"/>
              <w:textAlignment w:val="center"/>
              <w:rPr>
                <w:rFonts w:ascii="宋体" w:hAnsi="宋体"/>
              </w:rPr>
            </w:pPr>
            <w:r>
              <w:rPr>
                <w:rFonts w:ascii="宋体" w:hAnsi="宋体" w:hint="eastAsia"/>
              </w:rPr>
              <w:t>1.供应商须构建完善且成熟的运</w:t>
            </w:r>
            <w:proofErr w:type="gramStart"/>
            <w:r>
              <w:rPr>
                <w:rFonts w:ascii="宋体" w:hAnsi="宋体" w:hint="eastAsia"/>
              </w:rPr>
              <w:t>维管理</w:t>
            </w:r>
            <w:proofErr w:type="gramEnd"/>
            <w:r>
              <w:rPr>
                <w:rFonts w:ascii="宋体" w:hAnsi="宋体" w:hint="eastAsia"/>
              </w:rPr>
              <w:t>体系，明确组织架构、岗位职责及相关制度；</w:t>
            </w:r>
          </w:p>
          <w:p w14:paraId="13979AE5" w14:textId="77777777" w:rsidR="004B547E" w:rsidRDefault="003C237F">
            <w:pPr>
              <w:widowControl/>
              <w:spacing w:line="360" w:lineRule="auto"/>
              <w:textAlignment w:val="center"/>
              <w:rPr>
                <w:rFonts w:ascii="宋体" w:hAnsi="宋体"/>
              </w:rPr>
            </w:pPr>
            <w:r>
              <w:rPr>
                <w:rFonts w:ascii="宋体" w:hAnsi="宋体"/>
              </w:rPr>
              <w:t>2.</w:t>
            </w:r>
            <w:r>
              <w:rPr>
                <w:rFonts w:ascii="宋体" w:hAnsi="宋体" w:hint="eastAsia"/>
              </w:rPr>
              <w:t>派驻的关键岗位人员（包括机房经理、电气专业工程师、暖通专业工程师、消防专业工程师、弱电专业工程师）需具备成熟完备的现场机房运维实操经验、扎实的专业技术能力与项目全流程运维管控素养，人员专业匹配度高、现场处置响应能力过硬；团队人员运维履职稳定可靠，可全周期保障现场运维服务稳定连续。</w:t>
            </w:r>
          </w:p>
        </w:tc>
        <w:tc>
          <w:tcPr>
            <w:tcW w:w="1192" w:type="dxa"/>
            <w:tcBorders>
              <w:top w:val="single" w:sz="4" w:space="0" w:color="000000"/>
              <w:left w:val="single" w:sz="4" w:space="0" w:color="000000"/>
              <w:bottom w:val="single" w:sz="4" w:space="0" w:color="000000"/>
              <w:right w:val="single" w:sz="4" w:space="0" w:color="000000"/>
            </w:tcBorders>
          </w:tcPr>
          <w:p w14:paraId="3A1E0E58" w14:textId="77777777" w:rsidR="004B547E" w:rsidRDefault="003C237F">
            <w:pPr>
              <w:widowControl/>
              <w:spacing w:line="360" w:lineRule="auto"/>
              <w:textAlignment w:val="center"/>
              <w:rPr>
                <w:rFonts w:ascii="宋体" w:hAnsi="宋体"/>
              </w:rPr>
            </w:pPr>
            <w:r>
              <w:rPr>
                <w:rFonts w:ascii="宋体" w:hAnsi="宋体"/>
              </w:rPr>
              <w:t>是，</w:t>
            </w:r>
            <w:r>
              <w:rPr>
                <w:rFonts w:ascii="宋体" w:hAnsi="宋体"/>
                <w:lang w:bidi="ar"/>
              </w:rPr>
              <w:t>公司运</w:t>
            </w:r>
            <w:proofErr w:type="gramStart"/>
            <w:r>
              <w:rPr>
                <w:rFonts w:ascii="宋体" w:hAnsi="宋体"/>
                <w:lang w:bidi="ar"/>
              </w:rPr>
              <w:t>维管理</w:t>
            </w:r>
            <w:proofErr w:type="gramEnd"/>
            <w:r>
              <w:rPr>
                <w:rFonts w:ascii="宋体" w:hAnsi="宋体"/>
                <w:lang w:bidi="ar"/>
              </w:rPr>
              <w:t>体系</w:t>
            </w:r>
            <w:r>
              <w:rPr>
                <w:rFonts w:ascii="宋体" w:hAnsi="宋体" w:hint="eastAsia"/>
                <w:lang w:bidi="ar"/>
              </w:rPr>
              <w:t>介绍、人员介绍相关</w:t>
            </w:r>
            <w:r>
              <w:rPr>
                <w:rFonts w:ascii="宋体" w:hAnsi="宋体"/>
                <w:lang w:bidi="ar"/>
              </w:rPr>
              <w:t>文件。</w:t>
            </w:r>
          </w:p>
        </w:tc>
      </w:tr>
      <w:tr w:rsidR="004B547E" w14:paraId="078FB0D7" w14:textId="77777777">
        <w:trPr>
          <w:trHeight w:val="312"/>
        </w:trPr>
        <w:tc>
          <w:tcPr>
            <w:tcW w:w="714" w:type="dxa"/>
            <w:tcBorders>
              <w:top w:val="single" w:sz="4" w:space="0" w:color="000000"/>
              <w:left w:val="single" w:sz="4" w:space="0" w:color="000000"/>
              <w:bottom w:val="single" w:sz="4" w:space="0" w:color="000000"/>
              <w:right w:val="single" w:sz="4" w:space="0" w:color="000000"/>
            </w:tcBorders>
            <w:vAlign w:val="center"/>
          </w:tcPr>
          <w:p w14:paraId="15F72D97" w14:textId="77777777" w:rsidR="004B547E" w:rsidRDefault="004B547E">
            <w:pPr>
              <w:numPr>
                <w:ilvl w:val="0"/>
                <w:numId w:val="22"/>
              </w:numPr>
              <w:spacing w:line="360" w:lineRule="auto"/>
              <w:rPr>
                <w:rFonts w:ascii="宋体" w:hAnsi="宋体"/>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69CA504" w14:textId="77777777" w:rsidR="004B547E" w:rsidRDefault="003C237F">
            <w:pPr>
              <w:spacing w:line="360" w:lineRule="auto"/>
              <w:rPr>
                <w:rFonts w:ascii="宋体" w:hAnsi="宋体"/>
                <w:kern w:val="0"/>
              </w:rPr>
            </w:pPr>
            <w:r>
              <w:rPr>
                <w:rFonts w:ascii="宋体" w:hAnsi="宋体"/>
                <w:kern w:val="0"/>
              </w:rPr>
              <w:t>#</w:t>
            </w:r>
          </w:p>
        </w:tc>
        <w:tc>
          <w:tcPr>
            <w:tcW w:w="992" w:type="dxa"/>
            <w:tcBorders>
              <w:top w:val="single" w:sz="4" w:space="0" w:color="000000"/>
              <w:left w:val="single" w:sz="4" w:space="0" w:color="000000"/>
              <w:bottom w:val="single" w:sz="4" w:space="0" w:color="000000"/>
              <w:right w:val="single" w:sz="4" w:space="0" w:color="000000"/>
            </w:tcBorders>
            <w:vAlign w:val="center"/>
          </w:tcPr>
          <w:p w14:paraId="027355E9" w14:textId="77777777" w:rsidR="004B547E" w:rsidRDefault="003C237F">
            <w:pPr>
              <w:widowControl/>
              <w:spacing w:line="360" w:lineRule="auto"/>
              <w:textAlignment w:val="center"/>
              <w:rPr>
                <w:rFonts w:ascii="宋体" w:hAnsi="宋体"/>
              </w:rPr>
            </w:pPr>
            <w:r>
              <w:rPr>
                <w:rFonts w:ascii="宋体" w:hAnsi="宋体"/>
                <w:lang w:bidi="ar"/>
              </w:rPr>
              <w:t>运维服务方案</w:t>
            </w:r>
          </w:p>
        </w:tc>
        <w:tc>
          <w:tcPr>
            <w:tcW w:w="5187" w:type="dxa"/>
            <w:tcBorders>
              <w:top w:val="single" w:sz="4" w:space="0" w:color="000000"/>
              <w:left w:val="single" w:sz="4" w:space="0" w:color="000000"/>
              <w:bottom w:val="single" w:sz="4" w:space="0" w:color="000000"/>
              <w:right w:val="single" w:sz="4" w:space="0" w:color="000000"/>
            </w:tcBorders>
            <w:vAlign w:val="center"/>
          </w:tcPr>
          <w:p w14:paraId="1DB37BC0" w14:textId="77777777" w:rsidR="004B547E" w:rsidRDefault="003C237F">
            <w:pPr>
              <w:widowControl/>
              <w:spacing w:line="360" w:lineRule="auto"/>
              <w:textAlignment w:val="center"/>
              <w:rPr>
                <w:rFonts w:ascii="宋体" w:hAnsi="宋体"/>
              </w:rPr>
            </w:pPr>
            <w:r>
              <w:rPr>
                <w:rFonts w:ascii="宋体" w:hAnsi="宋体" w:hint="eastAsia"/>
              </w:rPr>
              <w:t>1.供应商须提交一套完整、专业且可落地的整体运维服务方案，涵盖日常巡检、设备维护、故障处置、应急响应、能耗管理、安全管理、人员值守、监控管理、文档管理及客户</w:t>
            </w:r>
            <w:proofErr w:type="gramStart"/>
            <w:r>
              <w:rPr>
                <w:rFonts w:ascii="宋体" w:hAnsi="宋体" w:hint="eastAsia"/>
              </w:rPr>
              <w:t>化需求</w:t>
            </w:r>
            <w:proofErr w:type="gramEnd"/>
            <w:r>
              <w:rPr>
                <w:rFonts w:ascii="宋体" w:hAnsi="宋体" w:hint="eastAsia"/>
              </w:rPr>
              <w:t>响应等全流程内容；</w:t>
            </w:r>
          </w:p>
          <w:p w14:paraId="099F3FC2" w14:textId="77777777" w:rsidR="004B547E" w:rsidRDefault="003C237F">
            <w:pPr>
              <w:widowControl/>
              <w:spacing w:line="360" w:lineRule="auto"/>
              <w:textAlignment w:val="center"/>
              <w:rPr>
                <w:rFonts w:ascii="宋体" w:hAnsi="宋体"/>
              </w:rPr>
            </w:pPr>
            <w:r>
              <w:rPr>
                <w:rFonts w:ascii="宋体" w:hAnsi="宋体" w:hint="eastAsia"/>
              </w:rPr>
              <w:t>2.方案中需覆盖物理安全、网络安全、数据安全全维度的</w:t>
            </w:r>
            <w:proofErr w:type="gramStart"/>
            <w:r>
              <w:rPr>
                <w:rFonts w:ascii="宋体" w:hAnsi="宋体" w:hint="eastAsia"/>
              </w:rPr>
              <w:t>安全运</w:t>
            </w:r>
            <w:proofErr w:type="gramEnd"/>
            <w:r>
              <w:rPr>
                <w:rFonts w:ascii="宋体" w:hAnsi="宋体" w:hint="eastAsia"/>
              </w:rPr>
              <w:t>维体系。</w:t>
            </w:r>
          </w:p>
          <w:p w14:paraId="3D5DB923" w14:textId="77777777" w:rsidR="004B547E" w:rsidRDefault="003C237F">
            <w:pPr>
              <w:widowControl/>
              <w:spacing w:line="360" w:lineRule="auto"/>
              <w:textAlignment w:val="center"/>
              <w:rPr>
                <w:rFonts w:ascii="宋体" w:hAnsi="宋体"/>
              </w:rPr>
            </w:pPr>
            <w:r>
              <w:rPr>
                <w:rFonts w:ascii="宋体" w:hAnsi="宋体" w:hint="eastAsia"/>
              </w:rPr>
              <w:t>3</w:t>
            </w:r>
            <w:r>
              <w:rPr>
                <w:rFonts w:ascii="宋体" w:hAnsi="宋体"/>
              </w:rPr>
              <w:t>.</w:t>
            </w:r>
            <w:r>
              <w:rPr>
                <w:rFonts w:ascii="宋体" w:hAnsi="宋体" w:hint="eastAsia"/>
              </w:rPr>
              <w:t>整体服务方案</w:t>
            </w:r>
            <w:proofErr w:type="gramStart"/>
            <w:r>
              <w:rPr>
                <w:rFonts w:ascii="宋体" w:hAnsi="宋体" w:hint="eastAsia"/>
              </w:rPr>
              <w:t>应目标</w:t>
            </w:r>
            <w:proofErr w:type="gramEnd"/>
            <w:r>
              <w:rPr>
                <w:rFonts w:ascii="宋体" w:hAnsi="宋体" w:hint="eastAsia"/>
              </w:rPr>
              <w:t>明确、描述精准、执行性强，确保对招标文件需求具备深刻理解。</w:t>
            </w:r>
          </w:p>
        </w:tc>
        <w:tc>
          <w:tcPr>
            <w:tcW w:w="1192" w:type="dxa"/>
            <w:tcBorders>
              <w:top w:val="single" w:sz="4" w:space="0" w:color="000000"/>
              <w:left w:val="single" w:sz="4" w:space="0" w:color="000000"/>
              <w:bottom w:val="single" w:sz="4" w:space="0" w:color="000000"/>
              <w:right w:val="single" w:sz="4" w:space="0" w:color="000000"/>
            </w:tcBorders>
          </w:tcPr>
          <w:p w14:paraId="4F944E61" w14:textId="77777777" w:rsidR="004B547E" w:rsidRDefault="003C237F">
            <w:pPr>
              <w:widowControl/>
              <w:spacing w:line="360" w:lineRule="auto"/>
              <w:textAlignment w:val="center"/>
              <w:rPr>
                <w:rFonts w:ascii="宋体" w:hAnsi="宋体"/>
              </w:rPr>
            </w:pPr>
            <w:r>
              <w:rPr>
                <w:rFonts w:ascii="宋体" w:hAnsi="宋体"/>
              </w:rPr>
              <w:t>是，</w:t>
            </w:r>
            <w:r>
              <w:rPr>
                <w:rFonts w:ascii="宋体" w:hAnsi="宋体"/>
                <w:lang w:bidi="ar"/>
              </w:rPr>
              <w:t>运维服务保障方案。</w:t>
            </w:r>
          </w:p>
        </w:tc>
      </w:tr>
    </w:tbl>
    <w:p w14:paraId="2E7FD42A" w14:textId="77777777" w:rsidR="004B547E" w:rsidRDefault="003C237F">
      <w:pPr>
        <w:spacing w:line="560" w:lineRule="exact"/>
        <w:ind w:firstLineChars="200" w:firstLine="482"/>
        <w:jc w:val="left"/>
        <w:outlineLvl w:val="3"/>
        <w:rPr>
          <w:rFonts w:ascii="宋体" w:hAnsi="宋体"/>
          <w:b/>
          <w:bCs/>
        </w:rPr>
      </w:pPr>
      <w:r>
        <w:rPr>
          <w:rFonts w:ascii="宋体" w:hAnsi="宋体"/>
          <w:b/>
          <w:bCs/>
        </w:rPr>
        <w:t>（2）商务要求</w:t>
      </w:r>
    </w:p>
    <w:p w14:paraId="78FB219A" w14:textId="77777777" w:rsidR="004B547E" w:rsidRDefault="003C237F">
      <w:pPr>
        <w:spacing w:line="560" w:lineRule="exact"/>
        <w:ind w:firstLineChars="200" w:firstLine="480"/>
        <w:rPr>
          <w:rFonts w:ascii="宋体" w:hAnsi="宋体"/>
          <w:iCs/>
        </w:rPr>
      </w:pPr>
      <w:r>
        <w:rPr>
          <w:rFonts w:ascii="宋体" w:hAnsi="宋体"/>
          <w:iCs/>
        </w:rPr>
        <w:t>本商务要求共有“★”指标</w:t>
      </w:r>
      <w:r>
        <w:rPr>
          <w:rFonts w:ascii="宋体" w:hAnsi="宋体"/>
          <w:iCs/>
          <w:u w:val="single"/>
        </w:rPr>
        <w:t xml:space="preserve">  1</w:t>
      </w:r>
      <w:r>
        <w:rPr>
          <w:rFonts w:ascii="宋体" w:hAnsi="宋体" w:hint="eastAsia"/>
          <w:iCs/>
          <w:u w:val="single"/>
        </w:rPr>
        <w:t>7</w:t>
      </w:r>
      <w:r>
        <w:rPr>
          <w:rFonts w:ascii="宋体" w:hAnsi="宋体"/>
          <w:iCs/>
          <w:u w:val="single"/>
        </w:rPr>
        <w:t xml:space="preserve">   </w:t>
      </w:r>
      <w:r>
        <w:rPr>
          <w:rFonts w:ascii="宋体" w:hAnsi="宋体"/>
          <w:iCs/>
        </w:rPr>
        <w:t>项，“#”指标</w:t>
      </w:r>
      <w:r>
        <w:rPr>
          <w:rFonts w:ascii="宋体" w:hAnsi="宋体"/>
          <w:iCs/>
          <w:u w:val="single"/>
        </w:rPr>
        <w:t xml:space="preserve"> </w:t>
      </w:r>
      <w:r>
        <w:rPr>
          <w:rFonts w:ascii="宋体" w:hAnsi="宋体" w:hint="eastAsia"/>
          <w:iCs/>
          <w:u w:val="single"/>
        </w:rPr>
        <w:t>4</w:t>
      </w:r>
      <w:r>
        <w:rPr>
          <w:rFonts w:ascii="宋体" w:hAnsi="宋体"/>
          <w:iCs/>
          <w:u w:val="single"/>
        </w:rPr>
        <w:t xml:space="preserve"> </w:t>
      </w:r>
      <w:r>
        <w:rPr>
          <w:rFonts w:ascii="宋体" w:hAnsi="宋体"/>
          <w:iCs/>
        </w:rPr>
        <w:t>项，“△”指标</w:t>
      </w:r>
      <w:r>
        <w:rPr>
          <w:rFonts w:ascii="宋体" w:hAnsi="宋体"/>
          <w:iCs/>
          <w:u w:val="single"/>
        </w:rPr>
        <w:t xml:space="preserve">   0   </w:t>
      </w:r>
      <w:r>
        <w:rPr>
          <w:rFonts w:ascii="宋体" w:hAnsi="宋体"/>
          <w:iCs/>
        </w:rPr>
        <w:t>项</w:t>
      </w:r>
    </w:p>
    <w:p w14:paraId="554502AF" w14:textId="77777777" w:rsidR="004B547E" w:rsidRDefault="003C237F">
      <w:pPr>
        <w:spacing w:line="560" w:lineRule="exact"/>
        <w:ind w:firstLineChars="200" w:firstLine="480"/>
        <w:rPr>
          <w:rFonts w:ascii="宋体" w:hAnsi="宋体"/>
          <w:iCs/>
        </w:rPr>
      </w:pPr>
      <w:r>
        <w:rPr>
          <w:rFonts w:ascii="宋体" w:hAnsi="宋体"/>
          <w:iCs/>
        </w:rPr>
        <w:t>A、服务要求</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1418"/>
        <w:gridCol w:w="4297"/>
        <w:gridCol w:w="1373"/>
      </w:tblGrid>
      <w:tr w:rsidR="004B547E" w14:paraId="14663CF6" w14:textId="77777777">
        <w:trPr>
          <w:trHeight w:val="2162"/>
        </w:trPr>
        <w:tc>
          <w:tcPr>
            <w:tcW w:w="846" w:type="dxa"/>
            <w:vAlign w:val="center"/>
          </w:tcPr>
          <w:p w14:paraId="5384E996" w14:textId="77777777" w:rsidR="004B547E" w:rsidRDefault="003C237F">
            <w:pPr>
              <w:spacing w:line="360" w:lineRule="auto"/>
              <w:jc w:val="center"/>
              <w:rPr>
                <w:rFonts w:ascii="宋体" w:hAnsi="宋体"/>
                <w:b/>
              </w:rPr>
            </w:pPr>
            <w:r>
              <w:rPr>
                <w:rFonts w:ascii="宋体" w:hAnsi="宋体"/>
                <w:b/>
              </w:rPr>
              <w:t>序号</w:t>
            </w:r>
          </w:p>
        </w:tc>
        <w:tc>
          <w:tcPr>
            <w:tcW w:w="850" w:type="dxa"/>
            <w:vAlign w:val="center"/>
          </w:tcPr>
          <w:p w14:paraId="2D01FC8E" w14:textId="77777777" w:rsidR="004B547E" w:rsidRDefault="003C237F">
            <w:pPr>
              <w:spacing w:line="360" w:lineRule="auto"/>
              <w:jc w:val="center"/>
              <w:rPr>
                <w:rFonts w:ascii="宋体" w:hAnsi="宋体"/>
                <w:b/>
              </w:rPr>
            </w:pPr>
            <w:r>
              <w:rPr>
                <w:rFonts w:ascii="宋体" w:hAnsi="宋体"/>
                <w:b/>
              </w:rPr>
              <w:t>重要性</w:t>
            </w:r>
          </w:p>
        </w:tc>
        <w:tc>
          <w:tcPr>
            <w:tcW w:w="1418" w:type="dxa"/>
            <w:vAlign w:val="center"/>
          </w:tcPr>
          <w:p w14:paraId="40429DFD" w14:textId="77777777" w:rsidR="004B547E" w:rsidRDefault="003C237F">
            <w:pPr>
              <w:spacing w:line="360" w:lineRule="auto"/>
              <w:jc w:val="center"/>
              <w:rPr>
                <w:rFonts w:ascii="宋体" w:hAnsi="宋体"/>
                <w:b/>
              </w:rPr>
            </w:pPr>
            <w:r>
              <w:rPr>
                <w:rFonts w:ascii="宋体" w:hAnsi="宋体"/>
                <w:b/>
              </w:rPr>
              <w:t>内容</w:t>
            </w:r>
          </w:p>
        </w:tc>
        <w:tc>
          <w:tcPr>
            <w:tcW w:w="4297" w:type="dxa"/>
            <w:vAlign w:val="center"/>
          </w:tcPr>
          <w:p w14:paraId="56B3DAE9" w14:textId="77777777" w:rsidR="004B547E" w:rsidRDefault="003C237F">
            <w:pPr>
              <w:spacing w:line="360" w:lineRule="auto"/>
              <w:jc w:val="center"/>
              <w:rPr>
                <w:rFonts w:ascii="宋体" w:hAnsi="宋体"/>
                <w:b/>
              </w:rPr>
            </w:pPr>
            <w:r>
              <w:rPr>
                <w:rFonts w:ascii="宋体" w:hAnsi="宋体"/>
                <w:b/>
              </w:rPr>
              <w:t>服务要求标准</w:t>
            </w:r>
          </w:p>
        </w:tc>
        <w:tc>
          <w:tcPr>
            <w:tcW w:w="1373" w:type="dxa"/>
            <w:vAlign w:val="center"/>
          </w:tcPr>
          <w:p w14:paraId="4CE1FAFB" w14:textId="77777777" w:rsidR="004B547E" w:rsidRDefault="003C237F">
            <w:pPr>
              <w:spacing w:line="360" w:lineRule="auto"/>
              <w:jc w:val="center"/>
              <w:rPr>
                <w:rFonts w:ascii="宋体" w:hAnsi="宋体"/>
                <w:b/>
              </w:rPr>
            </w:pPr>
            <w:r>
              <w:rPr>
                <w:rFonts w:ascii="宋体" w:hAnsi="宋体"/>
                <w:b/>
                <w:kern w:val="0"/>
              </w:rPr>
              <w:t>是否提供证明材料及方式</w:t>
            </w:r>
          </w:p>
        </w:tc>
      </w:tr>
      <w:tr w:rsidR="004B547E" w14:paraId="1536310B" w14:textId="77777777">
        <w:tc>
          <w:tcPr>
            <w:tcW w:w="846" w:type="dxa"/>
            <w:vAlign w:val="center"/>
          </w:tcPr>
          <w:p w14:paraId="313D71AD"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1D3EB831"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0A2CE813" w14:textId="77777777" w:rsidR="004B547E" w:rsidRDefault="003C237F">
            <w:pPr>
              <w:widowControl/>
              <w:spacing w:line="360" w:lineRule="auto"/>
              <w:jc w:val="center"/>
              <w:rPr>
                <w:rFonts w:ascii="宋体" w:hAnsi="宋体"/>
                <w:lang w:bidi="ar"/>
              </w:rPr>
            </w:pPr>
            <w:r>
              <w:rPr>
                <w:rFonts w:ascii="宋体" w:hAnsi="宋体" w:hint="eastAsia"/>
                <w:lang w:bidi="ar"/>
              </w:rPr>
              <w:t>业务许可证</w:t>
            </w:r>
          </w:p>
        </w:tc>
        <w:tc>
          <w:tcPr>
            <w:tcW w:w="4297" w:type="dxa"/>
            <w:vAlign w:val="center"/>
          </w:tcPr>
          <w:p w14:paraId="77CFE42F" w14:textId="77777777" w:rsidR="004B547E" w:rsidRDefault="003C237F">
            <w:pPr>
              <w:widowControl/>
              <w:spacing w:line="360" w:lineRule="auto"/>
              <w:jc w:val="left"/>
              <w:textAlignment w:val="center"/>
              <w:rPr>
                <w:rFonts w:ascii="宋体" w:hAnsi="宋体"/>
              </w:rPr>
            </w:pPr>
            <w:r>
              <w:rPr>
                <w:rFonts w:ascii="宋体" w:hAnsi="宋体" w:hint="eastAsia"/>
              </w:rPr>
              <w:t>供应商应具备工信部颁发的增值电信业务许可证需包含互联网数据中心业务和互联网接入服务业务，业务覆盖范围涵盖上海。</w:t>
            </w:r>
          </w:p>
        </w:tc>
        <w:tc>
          <w:tcPr>
            <w:tcW w:w="1373" w:type="dxa"/>
          </w:tcPr>
          <w:p w14:paraId="7D71E39E" w14:textId="77777777" w:rsidR="004B547E" w:rsidRDefault="003C237F">
            <w:pPr>
              <w:widowControl/>
              <w:spacing w:line="360" w:lineRule="auto"/>
              <w:jc w:val="left"/>
              <w:rPr>
                <w:rFonts w:ascii="宋体" w:hAnsi="宋体"/>
                <w:lang w:bidi="ar"/>
              </w:rPr>
            </w:pPr>
            <w:r>
              <w:rPr>
                <w:rFonts w:ascii="宋体" w:hAnsi="宋体"/>
                <w:lang w:bidi="ar"/>
              </w:rPr>
              <w:t>是，增值电信业务经营许可证。</w:t>
            </w:r>
          </w:p>
        </w:tc>
      </w:tr>
      <w:tr w:rsidR="004B547E" w14:paraId="0FB6A34C" w14:textId="77777777">
        <w:tc>
          <w:tcPr>
            <w:tcW w:w="846" w:type="dxa"/>
            <w:vAlign w:val="center"/>
          </w:tcPr>
          <w:p w14:paraId="5B042439"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48EE8582" w14:textId="77777777" w:rsidR="004B547E" w:rsidRDefault="003C237F">
            <w:pPr>
              <w:widowControl/>
              <w:spacing w:line="360" w:lineRule="auto"/>
              <w:jc w:val="center"/>
              <w:textAlignment w:val="center"/>
              <w:rPr>
                <w:rFonts w:ascii="宋体" w:hAnsi="宋体"/>
              </w:rPr>
            </w:pPr>
            <w:r>
              <w:rPr>
                <w:rFonts w:ascii="宋体" w:hAnsi="宋体" w:hint="eastAsia"/>
              </w:rPr>
              <w:t>#</w:t>
            </w:r>
          </w:p>
        </w:tc>
        <w:tc>
          <w:tcPr>
            <w:tcW w:w="1418" w:type="dxa"/>
            <w:vAlign w:val="center"/>
          </w:tcPr>
          <w:p w14:paraId="0184AE29" w14:textId="77777777" w:rsidR="004B547E" w:rsidRDefault="003C237F">
            <w:pPr>
              <w:widowControl/>
              <w:spacing w:line="360" w:lineRule="auto"/>
              <w:jc w:val="center"/>
              <w:rPr>
                <w:rFonts w:ascii="宋体" w:hAnsi="宋体"/>
                <w:lang w:bidi="ar"/>
              </w:rPr>
            </w:pPr>
            <w:r>
              <w:rPr>
                <w:rFonts w:ascii="宋体" w:hAnsi="宋体" w:hint="eastAsia"/>
                <w:lang w:bidi="ar"/>
              </w:rPr>
              <w:t>供应</w:t>
            </w:r>
            <w:proofErr w:type="gramStart"/>
            <w:r>
              <w:rPr>
                <w:rFonts w:ascii="宋体" w:hAnsi="宋体" w:hint="eastAsia"/>
                <w:lang w:bidi="ar"/>
              </w:rPr>
              <w:t>商综合</w:t>
            </w:r>
            <w:proofErr w:type="gramEnd"/>
            <w:r>
              <w:rPr>
                <w:rFonts w:ascii="宋体" w:hAnsi="宋体"/>
                <w:lang w:bidi="ar"/>
              </w:rPr>
              <w:t>实力</w:t>
            </w:r>
          </w:p>
        </w:tc>
        <w:tc>
          <w:tcPr>
            <w:tcW w:w="4297" w:type="dxa"/>
            <w:vAlign w:val="center"/>
          </w:tcPr>
          <w:p w14:paraId="5A1A1DE1" w14:textId="77777777" w:rsidR="004B547E" w:rsidRDefault="003C237F">
            <w:pPr>
              <w:widowControl/>
              <w:spacing w:line="360" w:lineRule="auto"/>
              <w:jc w:val="left"/>
              <w:textAlignment w:val="center"/>
              <w:rPr>
                <w:rFonts w:ascii="宋体" w:hAnsi="宋体"/>
              </w:rPr>
            </w:pPr>
            <w:r>
              <w:rPr>
                <w:rFonts w:ascii="宋体" w:hAnsi="宋体"/>
              </w:rPr>
              <w:t>根据</w:t>
            </w:r>
            <w:r>
              <w:rPr>
                <w:rFonts w:ascii="宋体" w:hAnsi="宋体" w:hint="eastAsia"/>
              </w:rPr>
              <w:t>供应商</w:t>
            </w:r>
            <w:r>
              <w:rPr>
                <w:rFonts w:ascii="宋体" w:hAnsi="宋体"/>
              </w:rPr>
              <w:t>在数据中心领域的技术积累、信誉状况、市场影响力等方面进行综合评审。</w:t>
            </w:r>
          </w:p>
        </w:tc>
        <w:tc>
          <w:tcPr>
            <w:tcW w:w="1373" w:type="dxa"/>
          </w:tcPr>
          <w:p w14:paraId="36F9296A" w14:textId="77777777" w:rsidR="004B547E" w:rsidRDefault="003C237F">
            <w:pPr>
              <w:widowControl/>
              <w:spacing w:line="360" w:lineRule="auto"/>
              <w:jc w:val="left"/>
              <w:rPr>
                <w:rFonts w:ascii="宋体" w:hAnsi="宋体"/>
                <w:lang w:bidi="ar"/>
              </w:rPr>
            </w:pPr>
            <w:r>
              <w:rPr>
                <w:rFonts w:ascii="宋体" w:hAnsi="宋体"/>
                <w:lang w:bidi="ar"/>
              </w:rPr>
              <w:t>是，相关能力说明需附市场调研材料</w:t>
            </w:r>
            <w:r>
              <w:rPr>
                <w:rFonts w:ascii="宋体" w:hAnsi="宋体"/>
                <w:lang w:bidi="ar"/>
              </w:rPr>
              <w:lastRenderedPageBreak/>
              <w:t>或第三方机构的咨询报告。</w:t>
            </w:r>
          </w:p>
        </w:tc>
      </w:tr>
      <w:tr w:rsidR="004B547E" w14:paraId="5A65EE28" w14:textId="77777777">
        <w:tc>
          <w:tcPr>
            <w:tcW w:w="846" w:type="dxa"/>
            <w:vAlign w:val="center"/>
          </w:tcPr>
          <w:p w14:paraId="6CA361A4"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52E5B1E9"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50E70FAF" w14:textId="77777777" w:rsidR="004B547E" w:rsidRDefault="003C237F">
            <w:pPr>
              <w:widowControl/>
              <w:spacing w:line="360" w:lineRule="auto"/>
              <w:jc w:val="center"/>
              <w:rPr>
                <w:rFonts w:ascii="宋体" w:hAnsi="宋体"/>
              </w:rPr>
            </w:pPr>
            <w:r>
              <w:rPr>
                <w:rFonts w:ascii="宋体" w:hAnsi="宋体"/>
                <w:lang w:bidi="ar"/>
              </w:rPr>
              <w:t>服务总体要求</w:t>
            </w:r>
          </w:p>
        </w:tc>
        <w:tc>
          <w:tcPr>
            <w:tcW w:w="4297" w:type="dxa"/>
            <w:vAlign w:val="center"/>
          </w:tcPr>
          <w:p w14:paraId="4B5196D2" w14:textId="77777777" w:rsidR="004B547E" w:rsidRDefault="003C237F">
            <w:pPr>
              <w:widowControl/>
              <w:spacing w:line="360" w:lineRule="auto"/>
              <w:jc w:val="left"/>
              <w:textAlignment w:val="center"/>
              <w:rPr>
                <w:rFonts w:ascii="宋体" w:hAnsi="宋体"/>
              </w:rPr>
            </w:pPr>
            <w:r>
              <w:rPr>
                <w:rFonts w:ascii="宋体" w:hAnsi="宋体"/>
              </w:rPr>
              <w:t>供应商应通过ISO20000、ISO27001、ISO9001、</w:t>
            </w:r>
            <w:r>
              <w:rPr>
                <w:rFonts w:ascii="宋体" w:hAnsi="宋体"/>
                <w:lang w:bidi="ar"/>
              </w:rPr>
              <w:t>ISO22301</w:t>
            </w:r>
            <w:r>
              <w:rPr>
                <w:rFonts w:ascii="宋体" w:hAnsi="宋体"/>
              </w:rPr>
              <w:t>管理体系认证，并应遵循ISO20000、ISO27001、ISO9001、</w:t>
            </w:r>
            <w:r>
              <w:rPr>
                <w:rFonts w:ascii="宋体" w:hAnsi="宋体"/>
                <w:lang w:bidi="ar"/>
              </w:rPr>
              <w:t>ISO22301</w:t>
            </w:r>
            <w:r>
              <w:rPr>
                <w:rFonts w:ascii="宋体" w:hAnsi="宋体"/>
              </w:rPr>
              <w:t xml:space="preserve">管理体系要求为采购人提供运维服务。 </w:t>
            </w:r>
          </w:p>
        </w:tc>
        <w:tc>
          <w:tcPr>
            <w:tcW w:w="1373" w:type="dxa"/>
          </w:tcPr>
          <w:p w14:paraId="1413E5DC" w14:textId="77777777" w:rsidR="004B547E" w:rsidRDefault="003C237F">
            <w:pPr>
              <w:widowControl/>
              <w:spacing w:line="360" w:lineRule="auto"/>
              <w:jc w:val="left"/>
              <w:rPr>
                <w:rFonts w:ascii="宋体" w:hAnsi="宋体"/>
              </w:rPr>
            </w:pPr>
            <w:r>
              <w:rPr>
                <w:rFonts w:ascii="宋体" w:hAnsi="宋体"/>
                <w:lang w:bidi="ar"/>
              </w:rPr>
              <w:t>是，提供相关证书</w:t>
            </w:r>
            <w:proofErr w:type="gramStart"/>
            <w:r>
              <w:rPr>
                <w:rFonts w:ascii="宋体" w:hAnsi="宋体"/>
                <w:lang w:bidi="ar"/>
              </w:rPr>
              <w:t>扫描件并盖章</w:t>
            </w:r>
            <w:proofErr w:type="gramEnd"/>
            <w:r>
              <w:rPr>
                <w:rFonts w:ascii="宋体" w:hAnsi="宋体" w:hint="eastAsia"/>
                <w:lang w:bidi="ar"/>
              </w:rPr>
              <w:t>。</w:t>
            </w:r>
          </w:p>
        </w:tc>
      </w:tr>
      <w:tr w:rsidR="004B547E" w14:paraId="39D1D28D" w14:textId="77777777">
        <w:tc>
          <w:tcPr>
            <w:tcW w:w="846" w:type="dxa"/>
            <w:vAlign w:val="center"/>
          </w:tcPr>
          <w:p w14:paraId="136E4814"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08CFEF0D"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2C1279A6" w14:textId="77777777" w:rsidR="004B547E" w:rsidRDefault="003C237F">
            <w:pPr>
              <w:widowControl/>
              <w:spacing w:line="360" w:lineRule="auto"/>
              <w:jc w:val="center"/>
              <w:rPr>
                <w:rFonts w:ascii="宋体" w:hAnsi="宋体"/>
                <w:lang w:bidi="ar"/>
              </w:rPr>
            </w:pPr>
            <w:r>
              <w:rPr>
                <w:rFonts w:ascii="宋体" w:hAnsi="宋体" w:hint="eastAsia"/>
                <w:lang w:bidi="ar"/>
              </w:rPr>
              <w:t>供应商</w:t>
            </w:r>
            <w:r>
              <w:rPr>
                <w:rFonts w:ascii="宋体" w:hAnsi="宋体"/>
                <w:lang w:bidi="ar"/>
              </w:rPr>
              <w:t>案例</w:t>
            </w:r>
          </w:p>
        </w:tc>
        <w:tc>
          <w:tcPr>
            <w:tcW w:w="4297" w:type="dxa"/>
            <w:vAlign w:val="center"/>
          </w:tcPr>
          <w:p w14:paraId="5BD1AA6C" w14:textId="77777777" w:rsidR="004B547E" w:rsidRDefault="003C237F">
            <w:pPr>
              <w:widowControl/>
              <w:spacing w:line="360" w:lineRule="auto"/>
              <w:jc w:val="left"/>
              <w:textAlignment w:val="center"/>
              <w:rPr>
                <w:rFonts w:ascii="宋体" w:hAnsi="宋体"/>
              </w:rPr>
            </w:pPr>
            <w:r>
              <w:rPr>
                <w:rFonts w:ascii="宋体" w:hAnsi="宋体"/>
                <w:bCs/>
                <w:kern w:val="0"/>
              </w:rPr>
              <w:t>供应商需具备</w:t>
            </w:r>
            <w:r>
              <w:rPr>
                <w:rFonts w:ascii="宋体" w:hAnsi="宋体" w:hint="eastAsia"/>
                <w:bCs/>
                <w:kern w:val="0"/>
              </w:rPr>
              <w:t>丰富的</w:t>
            </w:r>
            <w:r>
              <w:rPr>
                <w:rFonts w:ascii="宋体" w:hAnsi="宋体"/>
              </w:rPr>
              <w:t>自主运维的外包机房场地服务案例</w:t>
            </w:r>
            <w:r>
              <w:rPr>
                <w:rFonts w:ascii="宋体" w:hAnsi="宋体" w:hint="eastAsia"/>
                <w:bCs/>
                <w:kern w:val="0"/>
              </w:rPr>
              <w:t>，保障项目能力顺利实施。</w:t>
            </w:r>
          </w:p>
          <w:p w14:paraId="1583D844" w14:textId="77777777" w:rsidR="004B547E" w:rsidRDefault="003C237F">
            <w:pPr>
              <w:widowControl/>
              <w:spacing w:line="360" w:lineRule="auto"/>
              <w:jc w:val="left"/>
              <w:textAlignment w:val="center"/>
              <w:rPr>
                <w:rFonts w:ascii="宋体" w:hAnsi="宋体"/>
              </w:rPr>
            </w:pPr>
            <w:r>
              <w:rPr>
                <w:rFonts w:ascii="宋体" w:hAnsi="宋体" w:hint="eastAsia"/>
              </w:rPr>
              <w:t>（</w:t>
            </w:r>
            <w:r>
              <w:rPr>
                <w:rFonts w:ascii="宋体" w:hAnsi="宋体"/>
              </w:rPr>
              <w:t>单个案例机柜数量不少于500个。</w:t>
            </w:r>
            <w:r>
              <w:rPr>
                <w:rFonts w:ascii="宋体" w:hAnsi="宋体" w:hint="eastAsia"/>
              </w:rPr>
              <w:t>）</w:t>
            </w:r>
          </w:p>
        </w:tc>
        <w:tc>
          <w:tcPr>
            <w:tcW w:w="1373" w:type="dxa"/>
          </w:tcPr>
          <w:p w14:paraId="7E0C52CF" w14:textId="77777777" w:rsidR="004B547E" w:rsidRDefault="003C237F">
            <w:pPr>
              <w:widowControl/>
              <w:spacing w:line="360" w:lineRule="auto"/>
              <w:jc w:val="left"/>
              <w:rPr>
                <w:rFonts w:ascii="宋体" w:hAnsi="宋体"/>
                <w:lang w:bidi="ar"/>
              </w:rPr>
            </w:pPr>
            <w:r>
              <w:rPr>
                <w:rFonts w:ascii="宋体" w:hAnsi="宋体"/>
                <w:lang w:bidi="ar"/>
              </w:rPr>
              <w:t>是，</w:t>
            </w:r>
            <w:r>
              <w:rPr>
                <w:rFonts w:ascii="宋体" w:hAnsi="宋体" w:hint="eastAsia"/>
                <w:bCs/>
                <w:kern w:val="0"/>
              </w:rPr>
              <w:t>提供</w:t>
            </w:r>
            <w:r>
              <w:rPr>
                <w:rFonts w:ascii="宋体" w:hAnsi="宋体"/>
              </w:rPr>
              <w:t>2023年1月1日至</w:t>
            </w:r>
            <w:r>
              <w:rPr>
                <w:rFonts w:ascii="宋体" w:hAnsi="宋体" w:hint="eastAsia"/>
              </w:rPr>
              <w:t>投标截止日</w:t>
            </w:r>
            <w:r>
              <w:rPr>
                <w:rFonts w:ascii="宋体" w:hAnsi="宋体"/>
              </w:rPr>
              <w:t>（以合同签署时间为准）</w:t>
            </w:r>
            <w:r>
              <w:rPr>
                <w:rFonts w:ascii="宋体" w:hAnsi="宋体" w:hint="eastAsia"/>
                <w:bCs/>
                <w:kern w:val="0"/>
              </w:rPr>
              <w:t>签订的</w:t>
            </w:r>
            <w:r>
              <w:rPr>
                <w:rFonts w:ascii="宋体" w:hAnsi="宋体"/>
              </w:rPr>
              <w:t>自主运维的外包机房场地服务案例</w:t>
            </w:r>
            <w:r>
              <w:rPr>
                <w:rFonts w:ascii="宋体" w:hAnsi="宋体" w:hint="eastAsia"/>
              </w:rPr>
              <w:t>。</w:t>
            </w:r>
          </w:p>
        </w:tc>
      </w:tr>
      <w:tr w:rsidR="004B547E" w14:paraId="066B2C98" w14:textId="77777777">
        <w:tc>
          <w:tcPr>
            <w:tcW w:w="846" w:type="dxa"/>
            <w:vAlign w:val="center"/>
          </w:tcPr>
          <w:p w14:paraId="41872EBC"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7A18AF05"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1FFF5305" w14:textId="77777777" w:rsidR="004B547E" w:rsidRDefault="003C237F">
            <w:pPr>
              <w:widowControl/>
              <w:spacing w:line="360" w:lineRule="auto"/>
              <w:jc w:val="center"/>
              <w:rPr>
                <w:rFonts w:ascii="宋体" w:hAnsi="宋体"/>
                <w:lang w:bidi="ar"/>
              </w:rPr>
            </w:pPr>
            <w:r>
              <w:rPr>
                <w:rFonts w:ascii="宋体" w:hAnsi="宋体"/>
                <w:lang w:bidi="ar"/>
              </w:rPr>
              <w:t>合同履约</w:t>
            </w:r>
          </w:p>
        </w:tc>
        <w:tc>
          <w:tcPr>
            <w:tcW w:w="4297" w:type="dxa"/>
            <w:vAlign w:val="center"/>
          </w:tcPr>
          <w:p w14:paraId="2120B891" w14:textId="77777777" w:rsidR="004B547E" w:rsidRDefault="003C237F">
            <w:pPr>
              <w:widowControl/>
              <w:spacing w:line="360" w:lineRule="auto"/>
              <w:jc w:val="left"/>
              <w:textAlignment w:val="center"/>
              <w:rPr>
                <w:rFonts w:ascii="宋体" w:hAnsi="宋体"/>
              </w:rPr>
            </w:pPr>
            <w:r>
              <w:rPr>
                <w:rFonts w:ascii="宋体" w:hAnsi="宋体"/>
              </w:rPr>
              <w:t>供应</w:t>
            </w:r>
            <w:proofErr w:type="gramStart"/>
            <w:r>
              <w:rPr>
                <w:rFonts w:ascii="宋体" w:hAnsi="宋体"/>
              </w:rPr>
              <w:t>商完全</w:t>
            </w:r>
            <w:proofErr w:type="gramEnd"/>
            <w:r>
              <w:rPr>
                <w:rFonts w:ascii="宋体" w:hAnsi="宋体"/>
              </w:rPr>
              <w:t>认可采购人商务条款及合同模板所有条款，并按要求提供响应文件。</w:t>
            </w:r>
          </w:p>
        </w:tc>
        <w:tc>
          <w:tcPr>
            <w:tcW w:w="1373" w:type="dxa"/>
          </w:tcPr>
          <w:p w14:paraId="7F554CAB" w14:textId="77777777" w:rsidR="004B547E" w:rsidRDefault="003C237F">
            <w:pPr>
              <w:widowControl/>
              <w:spacing w:line="360" w:lineRule="auto"/>
              <w:jc w:val="left"/>
              <w:rPr>
                <w:rFonts w:ascii="宋体" w:hAnsi="宋体"/>
                <w:lang w:bidi="ar"/>
              </w:rPr>
            </w:pPr>
            <w:r>
              <w:rPr>
                <w:rFonts w:ascii="宋体" w:hAnsi="宋体"/>
              </w:rPr>
              <w:t>是，</w:t>
            </w:r>
            <w:r>
              <w:rPr>
                <w:rFonts w:ascii="宋体" w:hAnsi="宋体"/>
                <w:lang w:bidi="ar"/>
              </w:rPr>
              <w:t>承诺书。</w:t>
            </w:r>
          </w:p>
        </w:tc>
      </w:tr>
      <w:tr w:rsidR="004B547E" w14:paraId="7B2C3B29" w14:textId="77777777">
        <w:tc>
          <w:tcPr>
            <w:tcW w:w="846" w:type="dxa"/>
            <w:vAlign w:val="center"/>
          </w:tcPr>
          <w:p w14:paraId="589A690E"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36BD33E0"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137BE089" w14:textId="77777777" w:rsidR="004B547E" w:rsidRDefault="003C237F">
            <w:pPr>
              <w:widowControl/>
              <w:spacing w:line="360" w:lineRule="auto"/>
              <w:jc w:val="center"/>
              <w:textAlignment w:val="center"/>
              <w:rPr>
                <w:rFonts w:ascii="宋体" w:hAnsi="宋体"/>
              </w:rPr>
            </w:pPr>
            <w:r>
              <w:rPr>
                <w:rFonts w:ascii="宋体" w:hAnsi="宋体"/>
              </w:rPr>
              <w:t>交付时间</w:t>
            </w:r>
          </w:p>
        </w:tc>
        <w:tc>
          <w:tcPr>
            <w:tcW w:w="4297" w:type="dxa"/>
            <w:vAlign w:val="center"/>
          </w:tcPr>
          <w:p w14:paraId="1261982D" w14:textId="77777777" w:rsidR="004B547E" w:rsidRDefault="003C237F">
            <w:pPr>
              <w:widowControl/>
              <w:spacing w:line="360" w:lineRule="auto"/>
              <w:jc w:val="left"/>
              <w:textAlignment w:val="center"/>
              <w:rPr>
                <w:rFonts w:ascii="宋体" w:hAnsi="宋体"/>
              </w:rPr>
            </w:pPr>
            <w:r>
              <w:rPr>
                <w:rFonts w:ascii="宋体" w:hAnsi="宋体" w:hint="eastAsia"/>
              </w:rPr>
              <w:t>1.机房应已具备发电机、UPS、空调、配套场地、市电容量等重要基础设施，可随时进行客户化改造。</w:t>
            </w:r>
          </w:p>
          <w:p w14:paraId="4517B6DC" w14:textId="77777777" w:rsidR="004B547E" w:rsidRDefault="003C237F">
            <w:pPr>
              <w:widowControl/>
              <w:spacing w:line="360" w:lineRule="auto"/>
              <w:jc w:val="left"/>
              <w:textAlignment w:val="center"/>
              <w:rPr>
                <w:rFonts w:ascii="宋体" w:hAnsi="宋体"/>
              </w:rPr>
            </w:pPr>
            <w:r>
              <w:rPr>
                <w:rFonts w:ascii="宋体" w:hAnsi="宋体" w:hint="eastAsia"/>
              </w:rPr>
              <w:t>2.机房交付</w:t>
            </w:r>
          </w:p>
          <w:p w14:paraId="39CEFED2" w14:textId="77777777" w:rsidR="004B547E" w:rsidRDefault="003C237F">
            <w:pPr>
              <w:widowControl/>
              <w:spacing w:line="360" w:lineRule="auto"/>
              <w:jc w:val="left"/>
              <w:textAlignment w:val="center"/>
              <w:rPr>
                <w:rFonts w:ascii="宋体" w:hAnsi="宋体"/>
              </w:rPr>
            </w:pPr>
            <w:r>
              <w:rPr>
                <w:rFonts w:ascii="宋体" w:hAnsi="宋体" w:hint="eastAsia"/>
              </w:rPr>
              <w:t>第一批次：包含335个标准机柜和</w:t>
            </w:r>
            <w:proofErr w:type="gramStart"/>
            <w:r>
              <w:rPr>
                <w:rFonts w:ascii="宋体" w:hAnsi="宋体" w:hint="eastAsia"/>
              </w:rPr>
              <w:t>5个算力机柜</w:t>
            </w:r>
            <w:proofErr w:type="gramEnd"/>
            <w:r>
              <w:rPr>
                <w:rFonts w:ascii="宋体" w:hAnsi="宋体" w:hint="eastAsia"/>
              </w:rPr>
              <w:t>，机房基础设施须在合同生效</w:t>
            </w:r>
            <w:r>
              <w:rPr>
                <w:rFonts w:ascii="宋体" w:hAnsi="宋体" w:hint="eastAsia"/>
              </w:rPr>
              <w:lastRenderedPageBreak/>
              <w:t>起30个自然日前完成独立区域机房改造，机房需具备采购人的IT设备进场、安装、调试及运行使用条件</w:t>
            </w:r>
            <w:r>
              <w:rPr>
                <w:rFonts w:ascii="宋体" w:hAnsi="宋体"/>
              </w:rPr>
              <w:t>。</w:t>
            </w:r>
          </w:p>
          <w:p w14:paraId="5512A384" w14:textId="77777777" w:rsidR="004B547E" w:rsidRDefault="003C237F">
            <w:pPr>
              <w:widowControl/>
              <w:spacing w:line="360" w:lineRule="auto"/>
              <w:jc w:val="left"/>
              <w:textAlignment w:val="center"/>
              <w:rPr>
                <w:rFonts w:ascii="宋体" w:hAnsi="宋体"/>
              </w:rPr>
            </w:pPr>
            <w:r>
              <w:rPr>
                <w:rFonts w:ascii="宋体" w:hAnsi="宋体" w:hint="eastAsia"/>
              </w:rPr>
              <w:t>第二批次：包含222个标准机柜，机房基础设施须在合同生效起60个自然日前完成独立区域机房改造，机房需具备采购人的IT设备进场、安装、调试及运行使用条件。</w:t>
            </w:r>
          </w:p>
        </w:tc>
        <w:tc>
          <w:tcPr>
            <w:tcW w:w="1373" w:type="dxa"/>
          </w:tcPr>
          <w:p w14:paraId="4717E801" w14:textId="77777777" w:rsidR="004B547E" w:rsidRDefault="003C237F">
            <w:pPr>
              <w:spacing w:line="360" w:lineRule="auto"/>
              <w:jc w:val="left"/>
              <w:rPr>
                <w:rFonts w:ascii="宋体" w:hAnsi="宋体"/>
              </w:rPr>
            </w:pPr>
            <w:r>
              <w:rPr>
                <w:rFonts w:ascii="宋体" w:hAnsi="宋体"/>
              </w:rPr>
              <w:lastRenderedPageBreak/>
              <w:t>否。</w:t>
            </w:r>
          </w:p>
        </w:tc>
      </w:tr>
      <w:tr w:rsidR="004B547E" w14:paraId="7C060AB9" w14:textId="77777777">
        <w:trPr>
          <w:trHeight w:val="868"/>
        </w:trPr>
        <w:tc>
          <w:tcPr>
            <w:tcW w:w="846" w:type="dxa"/>
            <w:vAlign w:val="center"/>
          </w:tcPr>
          <w:p w14:paraId="6AE69B10"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2BD7A8BA"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0B70C16A" w14:textId="77777777" w:rsidR="004B547E" w:rsidRDefault="003C237F">
            <w:pPr>
              <w:widowControl/>
              <w:spacing w:line="360" w:lineRule="auto"/>
              <w:jc w:val="center"/>
              <w:textAlignment w:val="center"/>
              <w:rPr>
                <w:rFonts w:ascii="宋体" w:hAnsi="宋体"/>
              </w:rPr>
            </w:pPr>
            <w:r>
              <w:rPr>
                <w:rFonts w:ascii="宋体" w:hAnsi="宋体"/>
              </w:rPr>
              <w:t>交付地点</w:t>
            </w:r>
          </w:p>
        </w:tc>
        <w:tc>
          <w:tcPr>
            <w:tcW w:w="4297" w:type="dxa"/>
            <w:vAlign w:val="center"/>
          </w:tcPr>
          <w:p w14:paraId="7FB8AAD0" w14:textId="77777777" w:rsidR="004B547E" w:rsidRDefault="003C237F">
            <w:pPr>
              <w:widowControl/>
              <w:spacing w:line="360" w:lineRule="auto"/>
              <w:jc w:val="left"/>
              <w:textAlignment w:val="center"/>
              <w:rPr>
                <w:rFonts w:ascii="宋体" w:hAnsi="宋体"/>
              </w:rPr>
            </w:pPr>
            <w:r>
              <w:rPr>
                <w:rFonts w:ascii="宋体" w:hAnsi="宋体"/>
                <w:spacing w:val="-6"/>
              </w:rPr>
              <w:t>上海市行政区域内。</w:t>
            </w:r>
          </w:p>
        </w:tc>
        <w:tc>
          <w:tcPr>
            <w:tcW w:w="1373" w:type="dxa"/>
            <w:vAlign w:val="center"/>
          </w:tcPr>
          <w:p w14:paraId="6A7DED50" w14:textId="77777777" w:rsidR="004B547E" w:rsidRDefault="003C237F">
            <w:pPr>
              <w:spacing w:line="360" w:lineRule="auto"/>
              <w:jc w:val="left"/>
              <w:rPr>
                <w:rFonts w:ascii="宋体" w:hAnsi="宋体"/>
              </w:rPr>
            </w:pPr>
            <w:r>
              <w:rPr>
                <w:rFonts w:ascii="宋体" w:hAnsi="宋体"/>
              </w:rPr>
              <w:t>否。</w:t>
            </w:r>
          </w:p>
        </w:tc>
      </w:tr>
      <w:tr w:rsidR="004B547E" w14:paraId="715ADD19" w14:textId="77777777">
        <w:tc>
          <w:tcPr>
            <w:tcW w:w="846" w:type="dxa"/>
            <w:vAlign w:val="center"/>
          </w:tcPr>
          <w:p w14:paraId="0ED6544B"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4F6C891A" w14:textId="77777777" w:rsidR="004B547E" w:rsidRDefault="003C237F">
            <w:pPr>
              <w:widowControl/>
              <w:spacing w:line="360" w:lineRule="auto"/>
              <w:jc w:val="center"/>
              <w:textAlignment w:val="center"/>
              <w:rPr>
                <w:rFonts w:ascii="宋体" w:hAnsi="宋体"/>
              </w:rPr>
            </w:pPr>
            <w:r>
              <w:rPr>
                <w:rFonts w:ascii="宋体" w:hAnsi="宋体"/>
                <w:bCs/>
                <w:kern w:val="0"/>
              </w:rPr>
              <w:t>★</w:t>
            </w:r>
          </w:p>
        </w:tc>
        <w:tc>
          <w:tcPr>
            <w:tcW w:w="1418" w:type="dxa"/>
            <w:vAlign w:val="center"/>
          </w:tcPr>
          <w:p w14:paraId="11D48BB5" w14:textId="77777777" w:rsidR="004B547E" w:rsidRDefault="003C237F">
            <w:pPr>
              <w:widowControl/>
              <w:spacing w:line="360" w:lineRule="auto"/>
              <w:jc w:val="center"/>
              <w:textAlignment w:val="center"/>
              <w:rPr>
                <w:rFonts w:ascii="宋体" w:hAnsi="宋体"/>
              </w:rPr>
            </w:pPr>
            <w:r>
              <w:rPr>
                <w:rFonts w:ascii="宋体" w:hAnsi="宋体"/>
                <w:bCs/>
                <w:kern w:val="0"/>
              </w:rPr>
              <w:t>服务期限</w:t>
            </w:r>
          </w:p>
        </w:tc>
        <w:tc>
          <w:tcPr>
            <w:tcW w:w="4297" w:type="dxa"/>
            <w:vAlign w:val="center"/>
          </w:tcPr>
          <w:p w14:paraId="22004964" w14:textId="77777777" w:rsidR="004B547E" w:rsidRDefault="003C237F">
            <w:pPr>
              <w:widowControl/>
              <w:spacing w:line="360" w:lineRule="auto"/>
              <w:jc w:val="left"/>
              <w:textAlignment w:val="center"/>
              <w:rPr>
                <w:rFonts w:ascii="宋体" w:hAnsi="宋体"/>
              </w:rPr>
            </w:pPr>
            <w:r>
              <w:rPr>
                <w:rFonts w:ascii="宋体" w:hAnsi="宋体" w:hint="eastAsia"/>
              </w:rPr>
              <w:t>第一批次</w:t>
            </w:r>
            <w:r>
              <w:rPr>
                <w:rFonts w:ascii="宋体" w:hAnsi="宋体"/>
              </w:rPr>
              <w:t>交付验收合格之次日（通过验收之日以</w:t>
            </w:r>
            <w:r>
              <w:rPr>
                <w:rFonts w:ascii="宋体" w:hAnsi="宋体" w:hint="eastAsia"/>
              </w:rPr>
              <w:t>采购人、供应</w:t>
            </w:r>
            <w:proofErr w:type="gramStart"/>
            <w:r>
              <w:rPr>
                <w:rFonts w:ascii="宋体" w:hAnsi="宋体" w:hint="eastAsia"/>
              </w:rPr>
              <w:t>商</w:t>
            </w:r>
            <w:r>
              <w:rPr>
                <w:rFonts w:ascii="宋体" w:hAnsi="宋体"/>
              </w:rPr>
              <w:t>双方</w:t>
            </w:r>
            <w:proofErr w:type="gramEnd"/>
            <w:r>
              <w:rPr>
                <w:rFonts w:ascii="宋体" w:hAnsi="宋体"/>
              </w:rPr>
              <w:t>签署的验收报告为准）起三年，服务</w:t>
            </w:r>
            <w:proofErr w:type="gramStart"/>
            <w:r>
              <w:rPr>
                <w:rFonts w:ascii="宋体" w:hAnsi="宋体" w:hint="eastAsia"/>
              </w:rPr>
              <w:t>期</w:t>
            </w:r>
            <w:r>
              <w:rPr>
                <w:rFonts w:ascii="宋体" w:hAnsi="宋体"/>
              </w:rPr>
              <w:t>分为</w:t>
            </w:r>
            <w:proofErr w:type="gramEnd"/>
            <w:r>
              <w:rPr>
                <w:rFonts w:ascii="宋体" w:hAnsi="宋体"/>
              </w:rPr>
              <w:t>三个阶段，第一阶段335个标准机柜和</w:t>
            </w:r>
            <w:proofErr w:type="gramStart"/>
            <w:r>
              <w:rPr>
                <w:rFonts w:ascii="宋体" w:hAnsi="宋体"/>
              </w:rPr>
              <w:t>5个算力机柜</w:t>
            </w:r>
            <w:proofErr w:type="gramEnd"/>
            <w:r>
              <w:rPr>
                <w:rFonts w:ascii="宋体" w:hAnsi="宋体"/>
              </w:rPr>
              <w:t>，服务期为</w:t>
            </w:r>
            <w:r>
              <w:rPr>
                <w:rFonts w:ascii="宋体" w:hAnsi="宋体" w:hint="eastAsia"/>
              </w:rPr>
              <w:t>自验收通过之日起36个月</w:t>
            </w:r>
            <w:r>
              <w:rPr>
                <w:rFonts w:ascii="宋体" w:hAnsi="宋体"/>
              </w:rPr>
              <w:t>；第二阶段为187个标准机柜，服务</w:t>
            </w:r>
            <w:proofErr w:type="gramStart"/>
            <w:r>
              <w:rPr>
                <w:rFonts w:ascii="宋体" w:hAnsi="宋体"/>
              </w:rPr>
              <w:t>期计划</w:t>
            </w:r>
            <w:proofErr w:type="gramEnd"/>
            <w:r>
              <w:rPr>
                <w:rFonts w:ascii="宋体" w:hAnsi="宋体"/>
              </w:rPr>
              <w:t>为2027年1月至</w:t>
            </w:r>
            <w:r>
              <w:rPr>
                <w:rFonts w:ascii="宋体" w:hAnsi="宋体" w:hint="eastAsia"/>
              </w:rPr>
              <w:t>合同截止日</w:t>
            </w:r>
            <w:r>
              <w:rPr>
                <w:rFonts w:ascii="宋体" w:hAnsi="宋体"/>
              </w:rPr>
              <w:t>；第三阶段为35个标准机柜，服务</w:t>
            </w:r>
            <w:proofErr w:type="gramStart"/>
            <w:r>
              <w:rPr>
                <w:rFonts w:ascii="宋体" w:hAnsi="宋体"/>
              </w:rPr>
              <w:t>期计划</w:t>
            </w:r>
            <w:proofErr w:type="gramEnd"/>
            <w:r>
              <w:rPr>
                <w:rFonts w:ascii="宋体" w:hAnsi="宋体"/>
              </w:rPr>
              <w:t>为2027年1月至2028年6月。具体服务期限及机柜使用数量以双方签订的合同为准。合同到期后，采购人有优先租赁权。</w:t>
            </w:r>
          </w:p>
        </w:tc>
        <w:tc>
          <w:tcPr>
            <w:tcW w:w="1373" w:type="dxa"/>
          </w:tcPr>
          <w:p w14:paraId="000C425F" w14:textId="77777777" w:rsidR="004B547E" w:rsidRDefault="003C237F">
            <w:pPr>
              <w:spacing w:line="360" w:lineRule="auto"/>
              <w:jc w:val="left"/>
              <w:rPr>
                <w:rFonts w:ascii="宋体" w:hAnsi="宋体"/>
              </w:rPr>
            </w:pPr>
            <w:r>
              <w:rPr>
                <w:rFonts w:ascii="宋体" w:hAnsi="宋体"/>
              </w:rPr>
              <w:t>否。</w:t>
            </w:r>
          </w:p>
        </w:tc>
      </w:tr>
      <w:tr w:rsidR="004B547E" w14:paraId="536407D3" w14:textId="77777777">
        <w:trPr>
          <w:trHeight w:val="215"/>
        </w:trPr>
        <w:tc>
          <w:tcPr>
            <w:tcW w:w="846" w:type="dxa"/>
            <w:vAlign w:val="center"/>
          </w:tcPr>
          <w:p w14:paraId="45E0F6D4"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6269F61C"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16137ADF" w14:textId="77777777" w:rsidR="004B547E" w:rsidRDefault="003C237F">
            <w:pPr>
              <w:widowControl/>
              <w:spacing w:line="360" w:lineRule="auto"/>
              <w:jc w:val="center"/>
              <w:textAlignment w:val="center"/>
              <w:rPr>
                <w:rFonts w:ascii="宋体" w:hAnsi="宋体"/>
              </w:rPr>
            </w:pPr>
            <w:r>
              <w:rPr>
                <w:rFonts w:ascii="宋体" w:hAnsi="宋体"/>
              </w:rPr>
              <w:t>服务人员要求</w:t>
            </w:r>
          </w:p>
        </w:tc>
        <w:tc>
          <w:tcPr>
            <w:tcW w:w="4297" w:type="dxa"/>
          </w:tcPr>
          <w:p w14:paraId="045D89AB" w14:textId="77777777" w:rsidR="004B547E" w:rsidRDefault="003C237F">
            <w:pPr>
              <w:widowControl/>
              <w:spacing w:line="360" w:lineRule="auto"/>
              <w:jc w:val="left"/>
              <w:textAlignment w:val="center"/>
              <w:rPr>
                <w:rFonts w:ascii="宋体" w:hAnsi="宋体"/>
              </w:rPr>
            </w:pPr>
            <w:r>
              <w:rPr>
                <w:rFonts w:ascii="宋体" w:hAnsi="宋体"/>
              </w:rPr>
              <w:t>1.供应商应组建专业运维团队负责为本项目提供全部服务支持，运维团队的组织架构、职责分工、人员情况需经过采购人授权后方可进行运维工作。</w:t>
            </w:r>
          </w:p>
          <w:p w14:paraId="137711A2" w14:textId="77777777" w:rsidR="004B547E" w:rsidRDefault="003C237F">
            <w:pPr>
              <w:widowControl/>
              <w:spacing w:line="360" w:lineRule="auto"/>
              <w:jc w:val="left"/>
              <w:textAlignment w:val="center"/>
              <w:rPr>
                <w:rFonts w:ascii="宋体" w:hAnsi="宋体"/>
              </w:rPr>
            </w:pPr>
            <w:r>
              <w:rPr>
                <w:rFonts w:ascii="宋体" w:hAnsi="宋体" w:hint="eastAsia"/>
              </w:rPr>
              <w:t>2.</w:t>
            </w:r>
            <w:r>
              <w:rPr>
                <w:rFonts w:ascii="宋体" w:hAnsi="宋体"/>
              </w:rPr>
              <w:t>供应商运维服务团队中应至少包括服务接口人、技术负责人、专业工程师等。</w:t>
            </w:r>
          </w:p>
          <w:p w14:paraId="59EC2348" w14:textId="77777777" w:rsidR="004B547E" w:rsidRDefault="003C237F">
            <w:pPr>
              <w:widowControl/>
              <w:spacing w:line="360" w:lineRule="auto"/>
              <w:jc w:val="left"/>
              <w:textAlignment w:val="center"/>
              <w:rPr>
                <w:rFonts w:ascii="宋体" w:hAnsi="宋体"/>
              </w:rPr>
            </w:pPr>
            <w:r>
              <w:rPr>
                <w:rFonts w:ascii="宋体" w:hAnsi="宋体" w:hint="eastAsia"/>
              </w:rPr>
              <w:lastRenderedPageBreak/>
              <w:t>3</w:t>
            </w:r>
            <w:r>
              <w:rPr>
                <w:rFonts w:ascii="宋体" w:hAnsi="宋体"/>
              </w:rPr>
              <w:t>.供应商应指定服务接口人，负责与采购人之间的信息传递与反馈，内部资源的协调，就需求及服务情况进行沟通</w:t>
            </w:r>
            <w:r>
              <w:rPr>
                <w:rFonts w:ascii="宋体" w:hAnsi="宋体" w:hint="eastAsia"/>
              </w:rPr>
              <w:t>，</w:t>
            </w:r>
            <w:r>
              <w:rPr>
                <w:rFonts w:ascii="宋体" w:hAnsi="宋体"/>
              </w:rPr>
              <w:t>定期沟通</w:t>
            </w:r>
            <w:r>
              <w:rPr>
                <w:rFonts w:ascii="宋体" w:hAnsi="宋体" w:hint="eastAsia"/>
              </w:rPr>
              <w:t>至少</w:t>
            </w:r>
            <w:r>
              <w:rPr>
                <w:rFonts w:ascii="宋体" w:hAnsi="宋体"/>
              </w:rPr>
              <w:t>1 次/月。</w:t>
            </w:r>
          </w:p>
          <w:p w14:paraId="53125A2C" w14:textId="77777777" w:rsidR="004B547E" w:rsidRDefault="003C237F">
            <w:pPr>
              <w:widowControl/>
              <w:spacing w:line="360" w:lineRule="auto"/>
              <w:jc w:val="left"/>
              <w:textAlignment w:val="center"/>
              <w:rPr>
                <w:rFonts w:ascii="宋体" w:hAnsi="宋体"/>
              </w:rPr>
            </w:pPr>
            <w:r>
              <w:rPr>
                <w:rFonts w:ascii="宋体" w:hAnsi="宋体" w:hint="eastAsia"/>
              </w:rPr>
              <w:t>4</w:t>
            </w:r>
            <w:r>
              <w:rPr>
                <w:rFonts w:ascii="宋体" w:hAnsi="宋体"/>
              </w:rPr>
              <w:t>.当供应商运维服务团队人员发生变动时，供应商需以书面形式提前十五个工作日告知采购人，确保人员具备足够业务技能并经采购人同意后方可完成人员变更。</w:t>
            </w:r>
          </w:p>
          <w:p w14:paraId="021A1BBC" w14:textId="77777777" w:rsidR="004B547E" w:rsidRDefault="003C237F">
            <w:pPr>
              <w:widowControl/>
              <w:spacing w:line="360" w:lineRule="auto"/>
              <w:jc w:val="left"/>
              <w:textAlignment w:val="center"/>
              <w:rPr>
                <w:rFonts w:ascii="宋体" w:hAnsi="宋体"/>
              </w:rPr>
            </w:pPr>
            <w:r>
              <w:rPr>
                <w:rFonts w:ascii="宋体" w:hAnsi="宋体" w:hint="eastAsia"/>
              </w:rPr>
              <w:t>5.</w:t>
            </w:r>
            <w:r>
              <w:rPr>
                <w:rFonts w:ascii="宋体" w:hAnsi="宋体"/>
              </w:rPr>
              <w:t>采购人对</w:t>
            </w:r>
            <w:r>
              <w:rPr>
                <w:rFonts w:ascii="宋体" w:hAnsi="宋体" w:hint="eastAsia"/>
              </w:rPr>
              <w:t>运维</w:t>
            </w:r>
            <w:r>
              <w:rPr>
                <w:rFonts w:ascii="宋体" w:hAnsi="宋体"/>
              </w:rPr>
              <w:t>服务团队人员有考核</w:t>
            </w:r>
            <w:r>
              <w:rPr>
                <w:rFonts w:ascii="宋体" w:hAnsi="宋体" w:hint="eastAsia"/>
              </w:rPr>
              <w:t>和选择</w:t>
            </w:r>
            <w:r>
              <w:rPr>
                <w:rFonts w:ascii="宋体" w:hAnsi="宋体"/>
              </w:rPr>
              <w:t>的权利。</w:t>
            </w:r>
          </w:p>
          <w:p w14:paraId="3EA6B54B" w14:textId="77777777" w:rsidR="004B547E" w:rsidRDefault="003C237F">
            <w:pPr>
              <w:widowControl/>
              <w:spacing w:line="360" w:lineRule="auto"/>
              <w:jc w:val="left"/>
              <w:textAlignment w:val="center"/>
              <w:rPr>
                <w:rFonts w:ascii="宋体" w:hAnsi="宋体"/>
              </w:rPr>
            </w:pPr>
            <w:r>
              <w:rPr>
                <w:rFonts w:ascii="宋体" w:hAnsi="宋体" w:hint="eastAsia"/>
              </w:rPr>
              <w:t>6</w:t>
            </w:r>
            <w:r>
              <w:rPr>
                <w:rFonts w:ascii="宋体" w:hAnsi="宋体"/>
              </w:rPr>
              <w:t>.机房基础设施应具有24小时值班人员，且该值班人员在发现基础设施出现故障时能够及时、准确的处理问题。</w:t>
            </w:r>
          </w:p>
        </w:tc>
        <w:tc>
          <w:tcPr>
            <w:tcW w:w="1373" w:type="dxa"/>
          </w:tcPr>
          <w:p w14:paraId="1C85C85B" w14:textId="77777777" w:rsidR="004B547E" w:rsidRDefault="003C237F">
            <w:pPr>
              <w:spacing w:line="360" w:lineRule="auto"/>
              <w:jc w:val="left"/>
              <w:rPr>
                <w:rFonts w:ascii="宋体" w:hAnsi="宋体"/>
              </w:rPr>
            </w:pPr>
            <w:r>
              <w:rPr>
                <w:rFonts w:ascii="宋体" w:hAnsi="宋体"/>
              </w:rPr>
              <w:lastRenderedPageBreak/>
              <w:t>否。</w:t>
            </w:r>
          </w:p>
        </w:tc>
      </w:tr>
      <w:tr w:rsidR="004B547E" w14:paraId="16A046C8" w14:textId="77777777">
        <w:trPr>
          <w:trHeight w:val="215"/>
        </w:trPr>
        <w:tc>
          <w:tcPr>
            <w:tcW w:w="846" w:type="dxa"/>
            <w:vAlign w:val="center"/>
          </w:tcPr>
          <w:p w14:paraId="3F8D0F68"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2194D5E2" w14:textId="77777777" w:rsidR="004B547E" w:rsidRDefault="003C237F">
            <w:pPr>
              <w:widowControl/>
              <w:spacing w:line="360" w:lineRule="auto"/>
              <w:jc w:val="center"/>
              <w:textAlignment w:val="center"/>
              <w:rPr>
                <w:rFonts w:ascii="宋体" w:hAnsi="宋体"/>
              </w:rPr>
            </w:pPr>
            <w:r>
              <w:rPr>
                <w:rFonts w:ascii="宋体" w:hAnsi="宋体"/>
                <w:kern w:val="0"/>
              </w:rPr>
              <w:t>★</w:t>
            </w:r>
          </w:p>
        </w:tc>
        <w:tc>
          <w:tcPr>
            <w:tcW w:w="1418" w:type="dxa"/>
            <w:vAlign w:val="center"/>
          </w:tcPr>
          <w:p w14:paraId="65DE156B" w14:textId="77777777" w:rsidR="004B547E" w:rsidRDefault="003C237F">
            <w:pPr>
              <w:widowControl/>
              <w:spacing w:line="360" w:lineRule="auto"/>
              <w:jc w:val="center"/>
              <w:textAlignment w:val="center"/>
              <w:rPr>
                <w:rFonts w:ascii="宋体" w:hAnsi="宋体"/>
              </w:rPr>
            </w:pPr>
            <w:r>
              <w:rPr>
                <w:rFonts w:ascii="宋体" w:hAnsi="宋体" w:hint="eastAsia"/>
              </w:rPr>
              <w:t>服务</w:t>
            </w:r>
            <w:r>
              <w:rPr>
                <w:rFonts w:ascii="宋体" w:hAnsi="宋体"/>
              </w:rPr>
              <w:t>费用</w:t>
            </w:r>
          </w:p>
        </w:tc>
        <w:tc>
          <w:tcPr>
            <w:tcW w:w="4297" w:type="dxa"/>
            <w:vAlign w:val="center"/>
          </w:tcPr>
          <w:p w14:paraId="13E88D4E" w14:textId="77777777" w:rsidR="004B547E" w:rsidRDefault="003C237F">
            <w:pPr>
              <w:widowControl/>
              <w:spacing w:line="360" w:lineRule="auto"/>
              <w:jc w:val="left"/>
              <w:textAlignment w:val="center"/>
              <w:rPr>
                <w:rFonts w:ascii="宋体" w:hAnsi="宋体"/>
              </w:rPr>
            </w:pPr>
            <w:r>
              <w:rPr>
                <w:rFonts w:ascii="宋体" w:hAnsi="宋体"/>
              </w:rPr>
              <w:t>本项目</w:t>
            </w:r>
            <w:r>
              <w:rPr>
                <w:rFonts w:ascii="宋体" w:hAnsi="宋体" w:hint="eastAsia"/>
              </w:rPr>
              <w:t>服务费</w:t>
            </w:r>
            <w:r>
              <w:rPr>
                <w:rFonts w:ascii="宋体" w:hAnsi="宋体"/>
              </w:rPr>
              <w:t>（包括机柜租赁费、电费及BGP</w:t>
            </w:r>
            <w:r>
              <w:rPr>
                <w:rFonts w:ascii="宋体" w:hAnsi="宋体" w:hint="eastAsia"/>
              </w:rPr>
              <w:t>服务</w:t>
            </w:r>
            <w:r>
              <w:rPr>
                <w:rFonts w:ascii="宋体" w:hAnsi="宋体"/>
              </w:rPr>
              <w:t>费）</w:t>
            </w:r>
            <w:r>
              <w:rPr>
                <w:rFonts w:ascii="宋体" w:hAnsi="宋体" w:hint="eastAsia"/>
              </w:rPr>
              <w:t>采用</w:t>
            </w:r>
            <w:r>
              <w:rPr>
                <w:rFonts w:ascii="宋体" w:hAnsi="宋体"/>
              </w:rPr>
              <w:t>据实结算的方式。</w:t>
            </w:r>
            <w:r>
              <w:rPr>
                <w:rFonts w:ascii="宋体" w:hAnsi="宋体" w:hint="eastAsia"/>
              </w:rPr>
              <w:t>其中机柜</w:t>
            </w:r>
            <w:r>
              <w:rPr>
                <w:rFonts w:ascii="宋体" w:hAnsi="宋体"/>
              </w:rPr>
              <w:t>租赁费用（包含</w:t>
            </w:r>
            <w:r>
              <w:rPr>
                <w:rFonts w:ascii="宋体" w:hAnsi="宋体" w:hint="eastAsia"/>
              </w:rPr>
              <w:t>除电费、BGP服务费外，</w:t>
            </w:r>
            <w:proofErr w:type="gramStart"/>
            <w:r>
              <w:rPr>
                <w:rFonts w:ascii="宋体" w:hAnsi="宋体"/>
              </w:rPr>
              <w:t>本需求</w:t>
            </w:r>
            <w:proofErr w:type="gramEnd"/>
            <w:r>
              <w:rPr>
                <w:rFonts w:ascii="宋体" w:hAnsi="宋体"/>
              </w:rPr>
              <w:t>书内全部需求涵盖的费用）具体包含：机房场地租金、机房基础设施（UPS、空调、配电等）费用、服务期内机房运维及耗材费用（</w:t>
            </w:r>
            <w:proofErr w:type="gramStart"/>
            <w:r>
              <w:rPr>
                <w:rFonts w:ascii="宋体" w:hAnsi="宋体"/>
              </w:rPr>
              <w:t>含人员</w:t>
            </w:r>
            <w:proofErr w:type="gramEnd"/>
            <w:r>
              <w:rPr>
                <w:rFonts w:ascii="宋体" w:hAnsi="宋体"/>
              </w:rPr>
              <w:t>服务、</w:t>
            </w:r>
            <w:proofErr w:type="gramStart"/>
            <w:r>
              <w:rPr>
                <w:rFonts w:ascii="宋体" w:hAnsi="宋体"/>
              </w:rPr>
              <w:t>随设备</w:t>
            </w:r>
            <w:proofErr w:type="gramEnd"/>
            <w:r>
              <w:rPr>
                <w:rFonts w:ascii="宋体" w:hAnsi="宋体"/>
              </w:rPr>
              <w:t>需求而增加的各类强电布线及各类辅助性耗材费用）、办公区、</w:t>
            </w:r>
            <w:r>
              <w:rPr>
                <w:rFonts w:ascii="宋体" w:hAnsi="宋体" w:hint="eastAsia"/>
              </w:rPr>
              <w:t>库房、</w:t>
            </w:r>
            <w:proofErr w:type="gramStart"/>
            <w:r>
              <w:rPr>
                <w:rFonts w:ascii="宋体" w:hAnsi="宋体"/>
              </w:rPr>
              <w:t>辅助区</w:t>
            </w:r>
            <w:proofErr w:type="gramEnd"/>
            <w:r>
              <w:rPr>
                <w:rFonts w:ascii="宋体" w:hAnsi="宋体"/>
              </w:rPr>
              <w:t>及各项生活配套设施租金、车位费、</w:t>
            </w:r>
            <w:r>
              <w:rPr>
                <w:rFonts w:ascii="宋体" w:hAnsi="宋体" w:hint="eastAsia"/>
              </w:rPr>
              <w:t>接驳</w:t>
            </w:r>
            <w:r>
              <w:rPr>
                <w:rFonts w:ascii="宋体" w:hAnsi="宋体"/>
              </w:rPr>
              <w:t>车费等。</w:t>
            </w:r>
          </w:p>
        </w:tc>
        <w:tc>
          <w:tcPr>
            <w:tcW w:w="1373" w:type="dxa"/>
          </w:tcPr>
          <w:p w14:paraId="5B819E3C" w14:textId="77777777" w:rsidR="004B547E" w:rsidRDefault="003C237F">
            <w:pPr>
              <w:spacing w:line="360" w:lineRule="auto"/>
              <w:jc w:val="left"/>
              <w:rPr>
                <w:rFonts w:ascii="宋体" w:hAnsi="宋体"/>
              </w:rPr>
            </w:pPr>
            <w:r>
              <w:rPr>
                <w:rFonts w:ascii="宋体" w:hAnsi="宋体"/>
              </w:rPr>
              <w:t>否。</w:t>
            </w:r>
          </w:p>
        </w:tc>
      </w:tr>
      <w:tr w:rsidR="004B547E" w14:paraId="6F9F0DA4" w14:textId="77777777">
        <w:trPr>
          <w:trHeight w:val="215"/>
        </w:trPr>
        <w:tc>
          <w:tcPr>
            <w:tcW w:w="846" w:type="dxa"/>
            <w:vAlign w:val="center"/>
          </w:tcPr>
          <w:p w14:paraId="1DC8181D"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2051BF84"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7B2D0085" w14:textId="77777777" w:rsidR="004B547E" w:rsidRDefault="003C237F">
            <w:pPr>
              <w:widowControl/>
              <w:spacing w:line="360" w:lineRule="auto"/>
              <w:jc w:val="center"/>
              <w:textAlignment w:val="center"/>
              <w:rPr>
                <w:rFonts w:ascii="宋体" w:hAnsi="宋体"/>
              </w:rPr>
            </w:pPr>
            <w:r>
              <w:rPr>
                <w:rFonts w:ascii="宋体" w:hAnsi="宋体"/>
              </w:rPr>
              <w:t>SLA水平罚则</w:t>
            </w:r>
          </w:p>
          <w:p w14:paraId="0879D8CB" w14:textId="77777777" w:rsidR="004B547E" w:rsidRDefault="004B547E">
            <w:pPr>
              <w:widowControl/>
              <w:spacing w:line="360" w:lineRule="auto"/>
              <w:jc w:val="center"/>
              <w:textAlignment w:val="center"/>
              <w:rPr>
                <w:rFonts w:ascii="宋体" w:hAnsi="宋体"/>
              </w:rPr>
            </w:pPr>
          </w:p>
        </w:tc>
        <w:tc>
          <w:tcPr>
            <w:tcW w:w="4297" w:type="dxa"/>
            <w:vAlign w:val="center"/>
          </w:tcPr>
          <w:p w14:paraId="457E9B91" w14:textId="77777777" w:rsidR="004B547E" w:rsidRDefault="003C237F">
            <w:pPr>
              <w:widowControl/>
              <w:spacing w:line="360" w:lineRule="auto"/>
              <w:jc w:val="left"/>
              <w:textAlignment w:val="center"/>
              <w:rPr>
                <w:rFonts w:ascii="宋体" w:hAnsi="宋体"/>
              </w:rPr>
            </w:pPr>
            <w:r>
              <w:rPr>
                <w:rFonts w:ascii="宋体" w:hAnsi="宋体"/>
              </w:rPr>
              <w:t>由于计划外且非采购人原因，出现下列情形之一，影响采购人所租用机房内IT设备正常稳定运行，供应商应承担相应违约责任。</w:t>
            </w:r>
          </w:p>
          <w:p w14:paraId="2522EFE1" w14:textId="77777777" w:rsidR="004B547E" w:rsidRDefault="003C237F">
            <w:pPr>
              <w:widowControl/>
              <w:spacing w:line="360" w:lineRule="auto"/>
              <w:jc w:val="left"/>
              <w:textAlignment w:val="center"/>
              <w:rPr>
                <w:rFonts w:ascii="宋体" w:hAnsi="宋体"/>
              </w:rPr>
            </w:pPr>
            <w:r>
              <w:rPr>
                <w:rFonts w:ascii="宋体" w:hAnsi="宋体"/>
              </w:rPr>
              <w:lastRenderedPageBreak/>
              <w:t>1.机房内发生非计划全部断电，一次性扣罚</w:t>
            </w:r>
            <w:r>
              <w:rPr>
                <w:rFonts w:ascii="宋体" w:hAnsi="宋体" w:hint="eastAsia"/>
              </w:rPr>
              <w:t>托管机房</w:t>
            </w:r>
            <w:r>
              <w:rPr>
                <w:rFonts w:ascii="宋体" w:hAnsi="宋体"/>
              </w:rPr>
              <w:t>当</w:t>
            </w:r>
            <w:r>
              <w:rPr>
                <w:rFonts w:ascii="宋体" w:hAnsi="宋体" w:hint="eastAsia"/>
              </w:rPr>
              <w:t>期</w:t>
            </w:r>
            <w:r>
              <w:rPr>
                <w:rFonts w:ascii="宋体" w:hAnsi="宋体"/>
              </w:rPr>
              <w:t>服务费</w:t>
            </w:r>
            <w:r>
              <w:rPr>
                <w:rFonts w:ascii="宋体" w:hAnsi="宋体" w:hint="eastAsia"/>
              </w:rPr>
              <w:t>总额</w:t>
            </w:r>
            <w:r>
              <w:rPr>
                <w:rFonts w:ascii="宋体" w:hAnsi="宋体"/>
              </w:rPr>
              <w:t>的1</w:t>
            </w:r>
            <w:r>
              <w:rPr>
                <w:rFonts w:ascii="宋体" w:hAnsi="宋体" w:hint="eastAsia"/>
              </w:rPr>
              <w:t>0</w:t>
            </w:r>
            <w:r>
              <w:rPr>
                <w:rFonts w:ascii="宋体" w:hAnsi="宋体"/>
              </w:rPr>
              <w:t>0%。</w:t>
            </w:r>
          </w:p>
          <w:p w14:paraId="48595B49" w14:textId="77777777" w:rsidR="004B547E" w:rsidRDefault="003C237F">
            <w:pPr>
              <w:widowControl/>
              <w:spacing w:line="360" w:lineRule="auto"/>
              <w:jc w:val="left"/>
              <w:textAlignment w:val="center"/>
              <w:rPr>
                <w:rFonts w:ascii="宋体" w:hAnsi="宋体"/>
              </w:rPr>
            </w:pPr>
            <w:r>
              <w:rPr>
                <w:rFonts w:ascii="宋体" w:hAnsi="宋体"/>
              </w:rPr>
              <w:t>2.由于供应商原因造成机房内单机柜</w:t>
            </w:r>
            <w:proofErr w:type="gramStart"/>
            <w:r>
              <w:rPr>
                <w:rFonts w:ascii="宋体" w:hAnsi="宋体"/>
              </w:rPr>
              <w:t>宕</w:t>
            </w:r>
            <w:proofErr w:type="gramEnd"/>
            <w:r>
              <w:rPr>
                <w:rFonts w:ascii="宋体" w:hAnsi="宋体"/>
              </w:rPr>
              <w:t>机一次，每次扣罚</w:t>
            </w:r>
            <w:r>
              <w:rPr>
                <w:rFonts w:ascii="宋体" w:hAnsi="宋体" w:hint="eastAsia"/>
              </w:rPr>
              <w:t>托管</w:t>
            </w:r>
            <w:r>
              <w:rPr>
                <w:rFonts w:ascii="宋体" w:hAnsi="宋体"/>
              </w:rPr>
              <w:t>机房当月服务费总额的2.5%</w:t>
            </w:r>
            <w:r>
              <w:rPr>
                <w:rFonts w:ascii="宋体" w:hAnsi="宋体" w:cs="Arial"/>
              </w:rPr>
              <w:t>×</w:t>
            </w:r>
            <w:proofErr w:type="gramStart"/>
            <w:r>
              <w:rPr>
                <w:rFonts w:ascii="宋体" w:hAnsi="宋体"/>
              </w:rPr>
              <w:t>宕</w:t>
            </w:r>
            <w:proofErr w:type="gramEnd"/>
            <w:r>
              <w:rPr>
                <w:rFonts w:ascii="宋体" w:hAnsi="宋体"/>
              </w:rPr>
              <w:t>机机柜的数量。如果</w:t>
            </w:r>
            <w:proofErr w:type="gramStart"/>
            <w:r>
              <w:rPr>
                <w:rFonts w:ascii="宋体" w:hAnsi="宋体"/>
              </w:rPr>
              <w:t>宕</w:t>
            </w:r>
            <w:proofErr w:type="gramEnd"/>
            <w:r>
              <w:rPr>
                <w:rFonts w:ascii="宋体" w:hAnsi="宋体"/>
              </w:rPr>
              <w:t>机机柜数量超过</w:t>
            </w:r>
            <w:r>
              <w:rPr>
                <w:rFonts w:ascii="宋体" w:hAnsi="宋体" w:hint="eastAsia"/>
              </w:rPr>
              <w:t>1</w:t>
            </w:r>
            <w:r>
              <w:rPr>
                <w:rFonts w:ascii="宋体" w:hAnsi="宋体"/>
              </w:rPr>
              <w:t>0架，按照第1项机房内发生全部断电处理。</w:t>
            </w:r>
          </w:p>
          <w:p w14:paraId="270FE37A" w14:textId="77777777" w:rsidR="004B547E" w:rsidRDefault="003C237F">
            <w:pPr>
              <w:widowControl/>
              <w:spacing w:line="360" w:lineRule="auto"/>
              <w:jc w:val="left"/>
              <w:textAlignment w:val="center"/>
              <w:rPr>
                <w:rFonts w:ascii="宋体" w:hAnsi="宋体"/>
              </w:rPr>
            </w:pPr>
            <w:r>
              <w:rPr>
                <w:rFonts w:ascii="宋体" w:hAnsi="宋体"/>
              </w:rPr>
              <w:t>3.采购人机房的门禁系统、视频监控系统、</w:t>
            </w:r>
            <w:proofErr w:type="gramStart"/>
            <w:r>
              <w:rPr>
                <w:rFonts w:ascii="宋体" w:hAnsi="宋体"/>
              </w:rPr>
              <w:t>动环监控系统</w:t>
            </w:r>
            <w:proofErr w:type="gramEnd"/>
            <w:r>
              <w:rPr>
                <w:rFonts w:ascii="宋体" w:hAnsi="宋体"/>
              </w:rPr>
              <w:t>、消防系统等因供应商原因持续30分钟以上无法正常工作；且供应商应急预案失效的情况下，每次扣罚托管机房当月服务费总额的5%。</w:t>
            </w:r>
          </w:p>
          <w:p w14:paraId="27967EA3" w14:textId="77777777" w:rsidR="004B547E" w:rsidRDefault="003C237F">
            <w:pPr>
              <w:widowControl/>
              <w:spacing w:line="360" w:lineRule="auto"/>
              <w:jc w:val="left"/>
              <w:textAlignment w:val="center"/>
              <w:rPr>
                <w:rFonts w:ascii="宋体" w:hAnsi="宋体"/>
              </w:rPr>
            </w:pPr>
            <w:r>
              <w:rPr>
                <w:rFonts w:ascii="宋体" w:hAnsi="宋体"/>
              </w:rPr>
              <w:t>4.数据中心基础设施变更应按照</w:t>
            </w:r>
            <w:r>
              <w:rPr>
                <w:rFonts w:ascii="宋体" w:hAnsi="宋体" w:hint="eastAsia"/>
              </w:rPr>
              <w:t>技术要求</w:t>
            </w:r>
            <w:r>
              <w:rPr>
                <w:rFonts w:ascii="宋体" w:hAnsi="宋体"/>
              </w:rPr>
              <w:t>中变更管理要求执行，在采购人评估通过后方可进行。如未做到，每次扣罚所租机房当月服务费总额的5%。</w:t>
            </w:r>
          </w:p>
          <w:p w14:paraId="5384F959" w14:textId="77777777" w:rsidR="004B547E" w:rsidRDefault="003C237F">
            <w:pPr>
              <w:widowControl/>
              <w:spacing w:line="360" w:lineRule="auto"/>
              <w:jc w:val="left"/>
              <w:textAlignment w:val="center"/>
              <w:rPr>
                <w:rFonts w:ascii="宋体" w:hAnsi="宋体"/>
              </w:rPr>
            </w:pPr>
            <w:r>
              <w:rPr>
                <w:rFonts w:ascii="宋体" w:hAnsi="宋体"/>
              </w:rPr>
              <w:t>5.数据中心基础设施计划外突发事件，应按照技术</w:t>
            </w:r>
            <w:r>
              <w:rPr>
                <w:rFonts w:ascii="宋体" w:hAnsi="宋体" w:hint="eastAsia"/>
              </w:rPr>
              <w:t>要</w:t>
            </w:r>
            <w:r>
              <w:rPr>
                <w:rFonts w:ascii="宋体" w:hAnsi="宋体"/>
              </w:rPr>
              <w:t>求中</w:t>
            </w:r>
            <w:bookmarkStart w:id="251" w:name="_GoBack"/>
            <w:bookmarkEnd w:id="251"/>
            <w:r>
              <w:rPr>
                <w:rFonts w:ascii="宋体" w:hAnsi="宋体"/>
              </w:rPr>
              <w:t>突发事件管理要求执行。事件恢复后2个工作日内供应商需向采购人提供突发事件处理报告。如未做到，每次扣罚所租机房当</w:t>
            </w:r>
            <w:r>
              <w:rPr>
                <w:rFonts w:ascii="宋体" w:hAnsi="宋体" w:hint="eastAsia"/>
              </w:rPr>
              <w:t>月</w:t>
            </w:r>
            <w:r>
              <w:rPr>
                <w:rFonts w:ascii="宋体" w:hAnsi="宋体"/>
              </w:rPr>
              <w:t>服务费总额的5%。</w:t>
            </w:r>
          </w:p>
          <w:p w14:paraId="2F5EA5C6" w14:textId="77777777" w:rsidR="004B547E" w:rsidRDefault="003C237F">
            <w:pPr>
              <w:widowControl/>
              <w:spacing w:line="360" w:lineRule="auto"/>
              <w:jc w:val="left"/>
              <w:textAlignment w:val="center"/>
              <w:rPr>
                <w:rFonts w:ascii="宋体" w:hAnsi="宋体"/>
              </w:rPr>
            </w:pPr>
            <w:r>
              <w:rPr>
                <w:rFonts w:ascii="宋体" w:hAnsi="宋体"/>
              </w:rPr>
              <w:t>6.对于不符合</w:t>
            </w:r>
            <w:r>
              <w:rPr>
                <w:rFonts w:ascii="宋体" w:hAnsi="宋体" w:hint="eastAsia"/>
              </w:rPr>
              <w:t>技术要求</w:t>
            </w:r>
            <w:r>
              <w:rPr>
                <w:rFonts w:ascii="宋体" w:hAnsi="宋体"/>
              </w:rPr>
              <w:t>的事项，采购人提出整改要求的，原则上应在一个月内完成（双方另有约定的除外）。逾期未完成，从期限满后每月扣罚托管机房当</w:t>
            </w:r>
            <w:r>
              <w:rPr>
                <w:rFonts w:ascii="宋体" w:hAnsi="宋体" w:hint="eastAsia"/>
              </w:rPr>
              <w:t>月</w:t>
            </w:r>
            <w:r>
              <w:rPr>
                <w:rFonts w:ascii="宋体" w:hAnsi="宋体"/>
              </w:rPr>
              <w:t>服务费用总额的5％。</w:t>
            </w:r>
          </w:p>
          <w:p w14:paraId="5D0A599F" w14:textId="77777777" w:rsidR="004B547E" w:rsidRDefault="003C237F">
            <w:pPr>
              <w:widowControl/>
              <w:spacing w:line="360" w:lineRule="auto"/>
              <w:jc w:val="left"/>
              <w:textAlignment w:val="center"/>
              <w:rPr>
                <w:rFonts w:ascii="宋体" w:hAnsi="宋体"/>
              </w:rPr>
            </w:pPr>
            <w:r>
              <w:rPr>
                <w:rFonts w:ascii="宋体" w:hAnsi="宋体"/>
              </w:rPr>
              <w:lastRenderedPageBreak/>
              <w:t>7.供应</w:t>
            </w:r>
            <w:proofErr w:type="gramStart"/>
            <w:r>
              <w:rPr>
                <w:rFonts w:ascii="宋体" w:hAnsi="宋体"/>
              </w:rPr>
              <w:t>商设备维</w:t>
            </w:r>
            <w:proofErr w:type="gramEnd"/>
            <w:r>
              <w:rPr>
                <w:rFonts w:ascii="宋体" w:hAnsi="宋体"/>
              </w:rPr>
              <w:t>保、演练未按计划完成的，原则上应在一个月内完成（双方另有约定的除外），逾期未完成，从期限满后每月扣罚托管机房当月服务费用总额的5％；对于核心设备（</w:t>
            </w:r>
            <w:r>
              <w:rPr>
                <w:rFonts w:ascii="宋体" w:hAnsi="宋体" w:hint="eastAsia"/>
              </w:rPr>
              <w:t>高低压配电柜、变压器、列头柜、</w:t>
            </w:r>
            <w:r>
              <w:rPr>
                <w:rFonts w:ascii="宋体" w:hAnsi="宋体"/>
              </w:rPr>
              <w:t>UPS、</w:t>
            </w:r>
            <w:r>
              <w:rPr>
                <w:rFonts w:ascii="宋体" w:hAnsi="宋体" w:hint="eastAsia"/>
              </w:rPr>
              <w:t>发电机</w:t>
            </w:r>
            <w:r>
              <w:rPr>
                <w:rFonts w:ascii="宋体" w:hAnsi="宋体"/>
              </w:rPr>
              <w:t>、</w:t>
            </w:r>
            <w:r>
              <w:rPr>
                <w:rFonts w:ascii="宋体" w:hAnsi="宋体" w:hint="eastAsia"/>
              </w:rPr>
              <w:t>制冷机组</w:t>
            </w:r>
            <w:r>
              <w:rPr>
                <w:rFonts w:ascii="宋体" w:hAnsi="宋体"/>
              </w:rPr>
              <w:t>、</w:t>
            </w:r>
            <w:r>
              <w:rPr>
                <w:rFonts w:ascii="宋体" w:hAnsi="宋体" w:hint="eastAsia"/>
              </w:rPr>
              <w:t>冷冻</w:t>
            </w:r>
            <w:r>
              <w:rPr>
                <w:rFonts w:ascii="宋体" w:hAnsi="宋体"/>
              </w:rPr>
              <w:t>水泵、</w:t>
            </w:r>
            <w:r>
              <w:rPr>
                <w:rFonts w:ascii="宋体" w:hAnsi="宋体" w:hint="eastAsia"/>
              </w:rPr>
              <w:t>冷却水泵、冷却塔、空调、</w:t>
            </w:r>
            <w:r>
              <w:rPr>
                <w:rFonts w:ascii="宋体" w:hAnsi="宋体"/>
              </w:rPr>
              <w:t>消防</w:t>
            </w:r>
            <w:r>
              <w:rPr>
                <w:rFonts w:ascii="宋体" w:hAnsi="宋体" w:hint="eastAsia"/>
              </w:rPr>
              <w:t>系统</w:t>
            </w:r>
            <w:r>
              <w:rPr>
                <w:rFonts w:ascii="宋体" w:hAnsi="宋体"/>
              </w:rPr>
              <w:t>、</w:t>
            </w:r>
            <w:r>
              <w:rPr>
                <w:rFonts w:ascii="宋体" w:hAnsi="宋体" w:hint="eastAsia"/>
              </w:rPr>
              <w:t>安防系统、</w:t>
            </w:r>
            <w:proofErr w:type="gramStart"/>
            <w:r>
              <w:rPr>
                <w:rFonts w:ascii="宋体" w:hAnsi="宋体"/>
              </w:rPr>
              <w:t>动环系统</w:t>
            </w:r>
            <w:proofErr w:type="gramEnd"/>
            <w:r>
              <w:rPr>
                <w:rFonts w:ascii="宋体" w:hAnsi="宋体"/>
              </w:rPr>
              <w:t>、BA系统）未签</w:t>
            </w:r>
            <w:proofErr w:type="gramStart"/>
            <w:r>
              <w:rPr>
                <w:rFonts w:ascii="宋体" w:hAnsi="宋体"/>
              </w:rPr>
              <w:t>维保合同</w:t>
            </w:r>
            <w:proofErr w:type="gramEnd"/>
            <w:r>
              <w:rPr>
                <w:rFonts w:ascii="宋体" w:hAnsi="宋体"/>
              </w:rPr>
              <w:t>的，每次扣罚托管机房当月服务费总额的40%。</w:t>
            </w:r>
          </w:p>
          <w:p w14:paraId="711D078B" w14:textId="77777777" w:rsidR="004B547E" w:rsidRDefault="003C237F">
            <w:pPr>
              <w:pStyle w:val="2"/>
              <w:spacing w:line="360" w:lineRule="auto"/>
              <w:rPr>
                <w:rFonts w:ascii="宋体" w:eastAsia="宋体" w:hAnsi="宋体"/>
                <w:sz w:val="24"/>
                <w:szCs w:val="24"/>
              </w:rPr>
            </w:pPr>
            <w:r>
              <w:rPr>
                <w:rFonts w:ascii="宋体" w:eastAsia="宋体" w:hAnsi="宋体" w:hint="eastAsia"/>
                <w:sz w:val="24"/>
                <w:szCs w:val="24"/>
              </w:rPr>
              <w:t>8.若供应</w:t>
            </w:r>
            <w:proofErr w:type="gramStart"/>
            <w:r>
              <w:rPr>
                <w:rFonts w:ascii="宋体" w:eastAsia="宋体" w:hAnsi="宋体" w:hint="eastAsia"/>
                <w:sz w:val="24"/>
                <w:szCs w:val="24"/>
              </w:rPr>
              <w:t>商未能</w:t>
            </w:r>
            <w:proofErr w:type="gramEnd"/>
            <w:r>
              <w:rPr>
                <w:rFonts w:ascii="宋体" w:eastAsia="宋体" w:hAnsi="宋体" w:hint="eastAsia"/>
                <w:sz w:val="24"/>
                <w:szCs w:val="24"/>
              </w:rPr>
              <w:t>按照合同约定时间完成机房改造，每延迟一个自然日，供应商应向采购方支付合同总金额的0.5%违约金，直至供应商完成符合采购人要求的改造；延迟违约金累计达到合同总金额的10%的，采购方有权单方面终止合同，要求供应商支付合同总金额10%的违约金并赔偿采购人因此遭受的全部损失。</w:t>
            </w:r>
          </w:p>
          <w:p w14:paraId="01B75716" w14:textId="77777777" w:rsidR="004B547E" w:rsidRDefault="003C237F">
            <w:pPr>
              <w:pStyle w:val="32"/>
              <w:spacing w:line="360" w:lineRule="auto"/>
              <w:ind w:left="0"/>
              <w:jc w:val="both"/>
              <w:rPr>
                <w:b w:val="0"/>
              </w:rPr>
            </w:pPr>
            <w:r>
              <w:rPr>
                <w:rFonts w:hint="eastAsia"/>
                <w:b w:val="0"/>
              </w:rPr>
              <w:t>9.如发生BGP中断，则处罚BGP当月月租的10%，在此基础上故障恢复时长每增加1小时，罚则按照当月月租的10%累加递增，罚金上限不超BGP当月月租。</w:t>
            </w:r>
          </w:p>
          <w:p w14:paraId="71949692" w14:textId="77777777" w:rsidR="004B547E" w:rsidRDefault="003C237F">
            <w:pPr>
              <w:widowControl/>
              <w:spacing w:line="360" w:lineRule="auto"/>
              <w:textAlignment w:val="center"/>
              <w:rPr>
                <w:rFonts w:ascii="宋体" w:hAnsi="宋体"/>
              </w:rPr>
            </w:pPr>
            <w:r>
              <w:rPr>
                <w:rFonts w:ascii="宋体" w:hAnsi="宋体" w:hint="eastAsia"/>
              </w:rPr>
              <w:t>SLA水平罚则条款所称服务费</w:t>
            </w:r>
            <w:r>
              <w:rPr>
                <w:rFonts w:ascii="宋体" w:hAnsi="宋体"/>
              </w:rPr>
              <w:t>，包括机柜租赁费</w:t>
            </w:r>
            <w:r>
              <w:rPr>
                <w:rFonts w:ascii="宋体" w:hAnsi="宋体" w:hint="eastAsia"/>
              </w:rPr>
              <w:t>、电费</w:t>
            </w:r>
            <w:r>
              <w:rPr>
                <w:rFonts w:ascii="宋体" w:hAnsi="宋体"/>
              </w:rPr>
              <w:t>及BGP</w:t>
            </w:r>
            <w:r>
              <w:rPr>
                <w:rFonts w:ascii="宋体" w:hAnsi="宋体" w:hint="eastAsia"/>
              </w:rPr>
              <w:t>服务</w:t>
            </w:r>
            <w:r>
              <w:rPr>
                <w:rFonts w:ascii="宋体" w:hAnsi="宋体"/>
              </w:rPr>
              <w:t>费。</w:t>
            </w:r>
          </w:p>
          <w:p w14:paraId="6C6145FE" w14:textId="77777777" w:rsidR="004B547E" w:rsidRDefault="003C237F">
            <w:pPr>
              <w:widowControl/>
              <w:spacing w:line="360" w:lineRule="auto"/>
              <w:jc w:val="left"/>
              <w:textAlignment w:val="center"/>
              <w:rPr>
                <w:rFonts w:ascii="宋体" w:hAnsi="宋体"/>
              </w:rPr>
            </w:pPr>
            <w:r>
              <w:rPr>
                <w:rFonts w:ascii="宋体" w:hAnsi="宋体"/>
              </w:rPr>
              <w:t>以上违约情形彼此独立，且不影响采购人要求</w:t>
            </w:r>
            <w:r>
              <w:rPr>
                <w:rFonts w:ascii="宋体" w:hAnsi="宋体" w:hint="eastAsia"/>
              </w:rPr>
              <w:t>供应商</w:t>
            </w:r>
            <w:r>
              <w:rPr>
                <w:rFonts w:ascii="宋体" w:hAnsi="宋体"/>
              </w:rPr>
              <w:t>承担合同约定的其他责</w:t>
            </w:r>
            <w:r>
              <w:rPr>
                <w:rFonts w:ascii="宋体" w:hAnsi="宋体"/>
              </w:rPr>
              <w:lastRenderedPageBreak/>
              <w:t>任，亦不影响采购人要求</w:t>
            </w:r>
            <w:r>
              <w:rPr>
                <w:rFonts w:ascii="宋体" w:hAnsi="宋体" w:hint="eastAsia"/>
              </w:rPr>
              <w:t>供应商</w:t>
            </w:r>
            <w:r>
              <w:rPr>
                <w:rFonts w:ascii="宋体" w:hAnsi="宋体"/>
              </w:rPr>
              <w:t>承担法律规定的损害赔偿责任。</w:t>
            </w:r>
          </w:p>
        </w:tc>
        <w:tc>
          <w:tcPr>
            <w:tcW w:w="1373" w:type="dxa"/>
          </w:tcPr>
          <w:p w14:paraId="6AC701DB" w14:textId="77777777" w:rsidR="004B547E" w:rsidRDefault="003C237F">
            <w:pPr>
              <w:spacing w:line="360" w:lineRule="auto"/>
              <w:jc w:val="left"/>
              <w:rPr>
                <w:rFonts w:ascii="宋体" w:hAnsi="宋体"/>
              </w:rPr>
            </w:pPr>
            <w:r>
              <w:rPr>
                <w:rFonts w:ascii="宋体" w:hAnsi="宋体"/>
              </w:rPr>
              <w:lastRenderedPageBreak/>
              <w:t>否。</w:t>
            </w:r>
          </w:p>
        </w:tc>
      </w:tr>
      <w:tr w:rsidR="004B547E" w14:paraId="4C434740" w14:textId="77777777">
        <w:trPr>
          <w:trHeight w:val="215"/>
        </w:trPr>
        <w:tc>
          <w:tcPr>
            <w:tcW w:w="8784" w:type="dxa"/>
            <w:gridSpan w:val="5"/>
            <w:vAlign w:val="center"/>
          </w:tcPr>
          <w:p w14:paraId="43DB39C0" w14:textId="77777777" w:rsidR="004B547E" w:rsidRDefault="003C237F">
            <w:pPr>
              <w:tabs>
                <w:tab w:val="left" w:pos="985"/>
              </w:tabs>
              <w:spacing w:line="360" w:lineRule="auto"/>
              <w:jc w:val="left"/>
              <w:rPr>
                <w:rFonts w:ascii="宋体" w:hAnsi="宋体"/>
              </w:rPr>
            </w:pPr>
            <w:r>
              <w:rPr>
                <w:rFonts w:ascii="宋体" w:hAnsi="宋体" w:hint="eastAsia"/>
              </w:rPr>
              <w:lastRenderedPageBreak/>
              <w:t>验收计划</w:t>
            </w:r>
          </w:p>
        </w:tc>
      </w:tr>
      <w:tr w:rsidR="004B547E" w14:paraId="2FC1F527" w14:textId="77777777">
        <w:trPr>
          <w:trHeight w:val="215"/>
        </w:trPr>
        <w:tc>
          <w:tcPr>
            <w:tcW w:w="846" w:type="dxa"/>
            <w:vAlign w:val="center"/>
          </w:tcPr>
          <w:p w14:paraId="4C114D8C"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4ED8D1E5"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6EF91674" w14:textId="77777777" w:rsidR="004B547E" w:rsidRDefault="003C237F">
            <w:pPr>
              <w:widowControl/>
              <w:spacing w:line="360" w:lineRule="auto"/>
              <w:jc w:val="center"/>
              <w:textAlignment w:val="center"/>
              <w:rPr>
                <w:rFonts w:ascii="宋体" w:hAnsi="宋体"/>
              </w:rPr>
            </w:pPr>
            <w:r>
              <w:rPr>
                <w:rFonts w:ascii="宋体" w:hAnsi="宋体"/>
                <w:bCs/>
                <w:kern w:val="0"/>
              </w:rPr>
              <w:t>验收主体</w:t>
            </w:r>
          </w:p>
        </w:tc>
        <w:tc>
          <w:tcPr>
            <w:tcW w:w="4297" w:type="dxa"/>
            <w:vAlign w:val="center"/>
          </w:tcPr>
          <w:p w14:paraId="64DF5F4B" w14:textId="77777777" w:rsidR="004B547E" w:rsidRDefault="003C237F">
            <w:pPr>
              <w:widowControl/>
              <w:spacing w:line="360" w:lineRule="auto"/>
              <w:jc w:val="left"/>
              <w:textAlignment w:val="center"/>
              <w:rPr>
                <w:rFonts w:ascii="宋体" w:hAnsi="宋体"/>
              </w:rPr>
            </w:pPr>
            <w:r>
              <w:rPr>
                <w:rFonts w:ascii="宋体" w:hAnsi="宋体"/>
              </w:rPr>
              <w:t xml:space="preserve">发起（需求）部门           </w:t>
            </w:r>
          </w:p>
          <w:p w14:paraId="6857A386" w14:textId="77777777" w:rsidR="004B547E" w:rsidRDefault="003C237F">
            <w:pPr>
              <w:widowControl/>
              <w:spacing w:line="360" w:lineRule="auto"/>
              <w:jc w:val="left"/>
              <w:textAlignment w:val="center"/>
              <w:rPr>
                <w:rFonts w:ascii="宋体" w:hAnsi="宋体"/>
              </w:rPr>
            </w:pPr>
            <w:r>
              <w:rPr>
                <w:rFonts w:ascii="宋体" w:hAnsi="宋体"/>
              </w:rPr>
              <w:t>拟邀请：</w:t>
            </w:r>
          </w:p>
          <w:p w14:paraId="05293F5F" w14:textId="77777777" w:rsidR="004B547E" w:rsidRDefault="003C237F">
            <w:pPr>
              <w:widowControl/>
              <w:spacing w:line="360" w:lineRule="auto"/>
              <w:jc w:val="left"/>
              <w:textAlignment w:val="center"/>
              <w:rPr>
                <w:rFonts w:ascii="宋体" w:hAnsi="宋体"/>
              </w:rPr>
            </w:pPr>
            <w:r>
              <w:rPr>
                <w:rFonts w:ascii="宋体" w:hAnsi="宋体"/>
              </w:rPr>
              <w:t>（□本项目供应商 □第三</w:t>
            </w:r>
            <w:proofErr w:type="gramStart"/>
            <w:r>
              <w:rPr>
                <w:rFonts w:ascii="宋体" w:hAnsi="宋体"/>
              </w:rPr>
              <w:t>方专业</w:t>
            </w:r>
            <w:proofErr w:type="gramEnd"/>
            <w:r>
              <w:rPr>
                <w:rFonts w:ascii="宋体" w:hAnsi="宋体"/>
              </w:rPr>
              <w:t xml:space="preserve">机构 □专家 □服务对象 </w:t>
            </w:r>
            <w:r>
              <w:rPr>
                <w:rFonts w:ascii="Segoe UI Symbol" w:hAnsi="Segoe UI Symbol" w:cs="Segoe UI Symbol"/>
              </w:rPr>
              <w:t>☑</w:t>
            </w:r>
            <w:r>
              <w:rPr>
                <w:rFonts w:ascii="宋体" w:hAnsi="宋体"/>
              </w:rPr>
              <w:t>相关部门）</w:t>
            </w:r>
          </w:p>
          <w:p w14:paraId="1A70E460" w14:textId="77777777" w:rsidR="004B547E" w:rsidRDefault="004B547E">
            <w:pPr>
              <w:widowControl/>
              <w:spacing w:line="360" w:lineRule="auto"/>
              <w:jc w:val="left"/>
              <w:textAlignment w:val="center"/>
              <w:rPr>
                <w:rFonts w:ascii="宋体" w:hAnsi="宋体"/>
              </w:rPr>
            </w:pPr>
          </w:p>
        </w:tc>
        <w:tc>
          <w:tcPr>
            <w:tcW w:w="1373" w:type="dxa"/>
          </w:tcPr>
          <w:p w14:paraId="77F5E793" w14:textId="77777777" w:rsidR="004B547E" w:rsidRDefault="003C237F">
            <w:pPr>
              <w:spacing w:line="360" w:lineRule="auto"/>
              <w:jc w:val="left"/>
              <w:rPr>
                <w:rFonts w:ascii="宋体" w:hAnsi="宋体"/>
              </w:rPr>
            </w:pPr>
            <w:r>
              <w:rPr>
                <w:rFonts w:ascii="宋体" w:hAnsi="宋体"/>
              </w:rPr>
              <w:t>否</w:t>
            </w:r>
            <w:r>
              <w:rPr>
                <w:rFonts w:ascii="宋体" w:hAnsi="宋体" w:hint="eastAsia"/>
              </w:rPr>
              <w:t>。</w:t>
            </w:r>
          </w:p>
        </w:tc>
      </w:tr>
      <w:tr w:rsidR="004B547E" w14:paraId="3E2E8C18" w14:textId="77777777">
        <w:trPr>
          <w:trHeight w:val="215"/>
        </w:trPr>
        <w:tc>
          <w:tcPr>
            <w:tcW w:w="846" w:type="dxa"/>
            <w:vAlign w:val="center"/>
          </w:tcPr>
          <w:p w14:paraId="3EE6B1A9"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333A67BA"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62AA2169" w14:textId="77777777" w:rsidR="004B547E" w:rsidRDefault="003C237F">
            <w:pPr>
              <w:widowControl/>
              <w:spacing w:line="360" w:lineRule="auto"/>
              <w:jc w:val="center"/>
              <w:textAlignment w:val="center"/>
              <w:rPr>
                <w:rFonts w:ascii="宋体" w:hAnsi="宋体"/>
              </w:rPr>
            </w:pPr>
            <w:r>
              <w:rPr>
                <w:rFonts w:ascii="宋体" w:hAnsi="宋体"/>
                <w:bCs/>
                <w:kern w:val="0"/>
              </w:rPr>
              <w:t>验收时间</w:t>
            </w:r>
          </w:p>
        </w:tc>
        <w:tc>
          <w:tcPr>
            <w:tcW w:w="4297" w:type="dxa"/>
          </w:tcPr>
          <w:p w14:paraId="33D0A6FE" w14:textId="77777777" w:rsidR="004B547E" w:rsidRDefault="003C237F">
            <w:pPr>
              <w:widowControl/>
              <w:numPr>
                <w:ilvl w:val="255"/>
                <w:numId w:val="0"/>
              </w:numPr>
              <w:spacing w:line="360" w:lineRule="auto"/>
              <w:jc w:val="left"/>
              <w:rPr>
                <w:rFonts w:ascii="宋体" w:hAnsi="宋体"/>
              </w:rPr>
            </w:pPr>
            <w:r>
              <w:rPr>
                <w:rFonts w:ascii="宋体" w:hAnsi="宋体" w:hint="eastAsia"/>
              </w:rPr>
              <w:t>1.机房交付验收</w:t>
            </w:r>
          </w:p>
          <w:p w14:paraId="66A31CB0" w14:textId="77777777" w:rsidR="004B547E" w:rsidRDefault="003C237F">
            <w:pPr>
              <w:widowControl/>
              <w:numPr>
                <w:ilvl w:val="255"/>
                <w:numId w:val="0"/>
              </w:numPr>
              <w:spacing w:line="360" w:lineRule="auto"/>
              <w:jc w:val="left"/>
              <w:rPr>
                <w:rFonts w:ascii="宋体" w:hAnsi="宋体"/>
              </w:rPr>
            </w:pPr>
            <w:r>
              <w:rPr>
                <w:rFonts w:ascii="宋体" w:hAnsi="宋体"/>
              </w:rPr>
              <w:t>采</w:t>
            </w:r>
            <w:r>
              <w:rPr>
                <w:rFonts w:ascii="宋体" w:hAnsi="宋体" w:hint="eastAsia"/>
              </w:rPr>
              <w:t>购人需在合同生效起60个自然日内完成第一批次验收（包括</w:t>
            </w:r>
            <w:r>
              <w:rPr>
                <w:rFonts w:ascii="宋体" w:hAnsi="宋体"/>
              </w:rPr>
              <w:t>335个标准机柜和</w:t>
            </w:r>
            <w:proofErr w:type="gramStart"/>
            <w:r>
              <w:rPr>
                <w:rFonts w:ascii="宋体" w:hAnsi="宋体"/>
              </w:rPr>
              <w:t>5个算力机柜</w:t>
            </w:r>
            <w:proofErr w:type="gramEnd"/>
            <w:r>
              <w:rPr>
                <w:rFonts w:ascii="宋体" w:hAnsi="宋体" w:hint="eastAsia"/>
              </w:rPr>
              <w:t>），2027年3月14日前完成第二批次验收（包括222个标准机柜）。</w:t>
            </w:r>
          </w:p>
          <w:p w14:paraId="1A90718B" w14:textId="77777777" w:rsidR="004B547E" w:rsidRDefault="003C237F">
            <w:pPr>
              <w:widowControl/>
              <w:numPr>
                <w:ilvl w:val="255"/>
                <w:numId w:val="0"/>
              </w:numPr>
              <w:spacing w:line="360" w:lineRule="auto"/>
              <w:jc w:val="left"/>
              <w:rPr>
                <w:rFonts w:ascii="宋体" w:hAnsi="宋体"/>
              </w:rPr>
            </w:pPr>
            <w:r>
              <w:rPr>
                <w:rFonts w:ascii="宋体" w:hAnsi="宋体" w:hint="eastAsia"/>
              </w:rPr>
              <w:t>2.</w:t>
            </w:r>
            <w:r>
              <w:rPr>
                <w:rFonts w:ascii="宋体" w:hAnsi="宋体"/>
              </w:rPr>
              <w:t>服务验收</w:t>
            </w:r>
          </w:p>
          <w:p w14:paraId="3260A0A9" w14:textId="77777777" w:rsidR="004B547E" w:rsidRDefault="003C237F">
            <w:pPr>
              <w:widowControl/>
              <w:numPr>
                <w:ilvl w:val="255"/>
                <w:numId w:val="0"/>
              </w:numPr>
              <w:spacing w:line="360" w:lineRule="auto"/>
              <w:jc w:val="left"/>
              <w:rPr>
                <w:rFonts w:ascii="宋体" w:hAnsi="宋体"/>
              </w:rPr>
            </w:pPr>
            <w:r>
              <w:rPr>
                <w:rFonts w:ascii="宋体" w:hAnsi="宋体"/>
              </w:rPr>
              <w:t>以</w:t>
            </w:r>
            <w:r>
              <w:rPr>
                <w:rFonts w:ascii="宋体" w:hAnsi="宋体" w:hint="eastAsia"/>
              </w:rPr>
              <w:t>三</w:t>
            </w:r>
            <w:r>
              <w:rPr>
                <w:rFonts w:ascii="宋体" w:hAnsi="宋体"/>
              </w:rPr>
              <w:t>个服务月为服务期单位，在每个</w:t>
            </w:r>
            <w:r>
              <w:rPr>
                <w:rFonts w:ascii="宋体" w:hAnsi="宋体" w:hint="eastAsia"/>
              </w:rPr>
              <w:t>服务期</w:t>
            </w:r>
            <w:r>
              <w:rPr>
                <w:rFonts w:ascii="宋体" w:hAnsi="宋体"/>
              </w:rPr>
              <w:t>结束后，</w:t>
            </w:r>
            <w:r>
              <w:rPr>
                <w:rFonts w:ascii="宋体" w:hAnsi="宋体" w:hint="eastAsia"/>
              </w:rPr>
              <w:t>采购人</w:t>
            </w:r>
            <w:r>
              <w:rPr>
                <w:rFonts w:ascii="宋体" w:hAnsi="宋体"/>
              </w:rPr>
              <w:t>根据</w:t>
            </w:r>
            <w:r>
              <w:rPr>
                <w:rFonts w:ascii="宋体" w:hAnsi="宋体" w:hint="eastAsia"/>
              </w:rPr>
              <w:t>供应</w:t>
            </w:r>
            <w:proofErr w:type="gramStart"/>
            <w:r>
              <w:rPr>
                <w:rFonts w:ascii="宋体" w:hAnsi="宋体" w:hint="eastAsia"/>
              </w:rPr>
              <w:t>商实际</w:t>
            </w:r>
            <w:proofErr w:type="gramEnd"/>
            <w:r>
              <w:rPr>
                <w:rFonts w:ascii="宋体" w:hAnsi="宋体"/>
              </w:rPr>
              <w:t>服务情况</w:t>
            </w:r>
            <w:r>
              <w:rPr>
                <w:rFonts w:ascii="宋体" w:hAnsi="宋体" w:hint="eastAsia"/>
              </w:rPr>
              <w:t>进行</w:t>
            </w:r>
            <w:r>
              <w:rPr>
                <w:rFonts w:ascii="宋体" w:hAnsi="宋体"/>
              </w:rPr>
              <w:t>验收</w:t>
            </w:r>
            <w:r>
              <w:rPr>
                <w:rFonts w:ascii="宋体" w:hAnsi="宋体" w:hint="eastAsia"/>
              </w:rPr>
              <w:t>，并于25个工作日内完成验收工作</w:t>
            </w:r>
            <w:r>
              <w:rPr>
                <w:rFonts w:ascii="宋体" w:hAnsi="宋体"/>
              </w:rPr>
              <w:t>。</w:t>
            </w:r>
          </w:p>
          <w:p w14:paraId="400051F4" w14:textId="77777777" w:rsidR="004B547E" w:rsidRDefault="003C237F">
            <w:pPr>
              <w:pStyle w:val="2"/>
              <w:spacing w:line="360" w:lineRule="auto"/>
              <w:rPr>
                <w:rFonts w:ascii="宋体" w:eastAsia="宋体" w:hAnsi="宋体"/>
                <w:sz w:val="24"/>
                <w:szCs w:val="24"/>
              </w:rPr>
            </w:pPr>
            <w:r>
              <w:rPr>
                <w:rFonts w:ascii="宋体" w:eastAsia="宋体" w:hAnsi="宋体" w:hint="eastAsia"/>
                <w:sz w:val="24"/>
                <w:szCs w:val="24"/>
              </w:rPr>
              <w:t>采购人验收合格后出具《验收报告》。</w:t>
            </w:r>
          </w:p>
        </w:tc>
        <w:tc>
          <w:tcPr>
            <w:tcW w:w="1373" w:type="dxa"/>
          </w:tcPr>
          <w:p w14:paraId="6754E052" w14:textId="77777777" w:rsidR="004B547E" w:rsidRDefault="003C237F">
            <w:pPr>
              <w:spacing w:line="360" w:lineRule="auto"/>
              <w:jc w:val="left"/>
              <w:rPr>
                <w:rFonts w:ascii="宋体" w:hAnsi="宋体"/>
              </w:rPr>
            </w:pPr>
            <w:r>
              <w:rPr>
                <w:rFonts w:ascii="宋体" w:hAnsi="宋体"/>
              </w:rPr>
              <w:t>否</w:t>
            </w:r>
            <w:r>
              <w:rPr>
                <w:rFonts w:ascii="宋体" w:hAnsi="宋体" w:hint="eastAsia"/>
              </w:rPr>
              <w:t>。</w:t>
            </w:r>
          </w:p>
        </w:tc>
      </w:tr>
      <w:tr w:rsidR="004B547E" w14:paraId="0C1E846D" w14:textId="77777777">
        <w:trPr>
          <w:trHeight w:val="215"/>
        </w:trPr>
        <w:tc>
          <w:tcPr>
            <w:tcW w:w="846" w:type="dxa"/>
            <w:vAlign w:val="center"/>
          </w:tcPr>
          <w:p w14:paraId="1AC15A8D"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06BB80EF"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624DFCA8" w14:textId="77777777" w:rsidR="004B547E" w:rsidRDefault="003C237F">
            <w:pPr>
              <w:widowControl/>
              <w:spacing w:line="360" w:lineRule="auto"/>
              <w:jc w:val="center"/>
              <w:textAlignment w:val="center"/>
              <w:rPr>
                <w:rFonts w:ascii="宋体" w:hAnsi="宋体"/>
              </w:rPr>
            </w:pPr>
            <w:r>
              <w:rPr>
                <w:rFonts w:ascii="宋体" w:hAnsi="宋体"/>
                <w:bCs/>
                <w:kern w:val="0"/>
              </w:rPr>
              <w:t>验收地点</w:t>
            </w:r>
          </w:p>
        </w:tc>
        <w:tc>
          <w:tcPr>
            <w:tcW w:w="4297" w:type="dxa"/>
            <w:vAlign w:val="center"/>
          </w:tcPr>
          <w:p w14:paraId="64E29CD5" w14:textId="77777777" w:rsidR="004B547E" w:rsidRDefault="003C237F">
            <w:pPr>
              <w:widowControl/>
              <w:spacing w:line="360" w:lineRule="auto"/>
              <w:jc w:val="left"/>
              <w:textAlignment w:val="center"/>
              <w:rPr>
                <w:rFonts w:ascii="宋体" w:hAnsi="宋体"/>
              </w:rPr>
            </w:pPr>
            <w:r>
              <w:rPr>
                <w:rFonts w:ascii="宋体" w:hAnsi="宋体"/>
              </w:rPr>
              <w:t>上海</w:t>
            </w:r>
          </w:p>
        </w:tc>
        <w:tc>
          <w:tcPr>
            <w:tcW w:w="1373" w:type="dxa"/>
          </w:tcPr>
          <w:p w14:paraId="64A7957B" w14:textId="77777777" w:rsidR="004B547E" w:rsidRDefault="003C237F">
            <w:pPr>
              <w:spacing w:line="360" w:lineRule="auto"/>
              <w:jc w:val="left"/>
              <w:rPr>
                <w:rFonts w:ascii="宋体" w:hAnsi="宋体"/>
              </w:rPr>
            </w:pPr>
            <w:r>
              <w:rPr>
                <w:rFonts w:ascii="宋体" w:hAnsi="宋体"/>
              </w:rPr>
              <w:t>否</w:t>
            </w:r>
            <w:r>
              <w:rPr>
                <w:rFonts w:ascii="宋体" w:hAnsi="宋体" w:hint="eastAsia"/>
              </w:rPr>
              <w:t>。</w:t>
            </w:r>
          </w:p>
        </w:tc>
      </w:tr>
      <w:tr w:rsidR="004B547E" w14:paraId="453FADC8" w14:textId="77777777">
        <w:trPr>
          <w:trHeight w:val="215"/>
        </w:trPr>
        <w:tc>
          <w:tcPr>
            <w:tcW w:w="846" w:type="dxa"/>
            <w:vAlign w:val="center"/>
          </w:tcPr>
          <w:p w14:paraId="09CAFCED"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4B55D3D5"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36AC7403" w14:textId="77777777" w:rsidR="004B547E" w:rsidRDefault="003C237F">
            <w:pPr>
              <w:widowControl/>
              <w:spacing w:line="360" w:lineRule="auto"/>
              <w:jc w:val="center"/>
              <w:textAlignment w:val="center"/>
              <w:rPr>
                <w:rFonts w:ascii="宋体" w:hAnsi="宋体"/>
              </w:rPr>
            </w:pPr>
            <w:r>
              <w:rPr>
                <w:rFonts w:ascii="宋体" w:hAnsi="宋体"/>
                <w:bCs/>
                <w:kern w:val="0"/>
              </w:rPr>
              <w:t>验收方式</w:t>
            </w:r>
          </w:p>
        </w:tc>
        <w:tc>
          <w:tcPr>
            <w:tcW w:w="4297" w:type="dxa"/>
            <w:vAlign w:val="center"/>
          </w:tcPr>
          <w:p w14:paraId="10EB6492" w14:textId="77777777" w:rsidR="004B547E" w:rsidRDefault="003C237F">
            <w:pPr>
              <w:widowControl/>
              <w:spacing w:line="360" w:lineRule="auto"/>
              <w:jc w:val="left"/>
              <w:textAlignment w:val="center"/>
              <w:rPr>
                <w:rFonts w:ascii="宋体" w:hAnsi="宋体"/>
              </w:rPr>
            </w:pPr>
            <w:r>
              <w:rPr>
                <w:rFonts w:ascii="宋体" w:hAnsi="宋体"/>
              </w:rPr>
              <w:t>分期验收</w:t>
            </w:r>
          </w:p>
        </w:tc>
        <w:tc>
          <w:tcPr>
            <w:tcW w:w="1373" w:type="dxa"/>
          </w:tcPr>
          <w:p w14:paraId="317DE179" w14:textId="77777777" w:rsidR="004B547E" w:rsidRDefault="003C237F">
            <w:pPr>
              <w:spacing w:line="360" w:lineRule="auto"/>
              <w:jc w:val="left"/>
              <w:rPr>
                <w:rFonts w:ascii="宋体" w:hAnsi="宋体"/>
              </w:rPr>
            </w:pPr>
            <w:r>
              <w:rPr>
                <w:rFonts w:ascii="宋体" w:hAnsi="宋体"/>
              </w:rPr>
              <w:t>否</w:t>
            </w:r>
            <w:r>
              <w:rPr>
                <w:rFonts w:ascii="宋体" w:hAnsi="宋体" w:hint="eastAsia"/>
              </w:rPr>
              <w:t>。</w:t>
            </w:r>
          </w:p>
        </w:tc>
      </w:tr>
      <w:tr w:rsidR="004B547E" w14:paraId="349E2871" w14:textId="77777777">
        <w:trPr>
          <w:trHeight w:val="215"/>
        </w:trPr>
        <w:tc>
          <w:tcPr>
            <w:tcW w:w="846" w:type="dxa"/>
            <w:vAlign w:val="center"/>
          </w:tcPr>
          <w:p w14:paraId="36FAAECB"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4A10731E"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741D29C6" w14:textId="77777777" w:rsidR="004B547E" w:rsidRDefault="003C237F">
            <w:pPr>
              <w:widowControl/>
              <w:spacing w:line="360" w:lineRule="auto"/>
              <w:jc w:val="center"/>
              <w:textAlignment w:val="center"/>
              <w:rPr>
                <w:rFonts w:ascii="宋体" w:hAnsi="宋体"/>
              </w:rPr>
            </w:pPr>
            <w:r>
              <w:rPr>
                <w:rFonts w:ascii="宋体" w:hAnsi="宋体"/>
                <w:bCs/>
                <w:kern w:val="0"/>
              </w:rPr>
              <w:t>验收方法</w:t>
            </w:r>
          </w:p>
        </w:tc>
        <w:tc>
          <w:tcPr>
            <w:tcW w:w="4297" w:type="dxa"/>
            <w:vAlign w:val="center"/>
          </w:tcPr>
          <w:p w14:paraId="1DD89601" w14:textId="77777777" w:rsidR="004B547E" w:rsidRDefault="003C237F">
            <w:pPr>
              <w:pStyle w:val="2"/>
              <w:spacing w:line="360" w:lineRule="auto"/>
              <w:rPr>
                <w:rFonts w:ascii="宋体" w:eastAsia="宋体" w:hAnsi="宋体"/>
                <w:sz w:val="24"/>
                <w:szCs w:val="24"/>
              </w:rPr>
            </w:pPr>
            <w:r>
              <w:rPr>
                <w:rFonts w:ascii="宋体" w:eastAsia="宋体" w:hAnsi="宋体"/>
                <w:sz w:val="24"/>
                <w:szCs w:val="24"/>
              </w:rPr>
              <w:t>采购发起部门组织验收小组进行验收。</w:t>
            </w:r>
          </w:p>
          <w:p w14:paraId="18FF6E9F" w14:textId="77777777" w:rsidR="004B547E" w:rsidRDefault="003C237F">
            <w:pPr>
              <w:pStyle w:val="2"/>
              <w:spacing w:line="360" w:lineRule="auto"/>
              <w:rPr>
                <w:rFonts w:ascii="宋体" w:eastAsia="宋体" w:hAnsi="宋体"/>
                <w:sz w:val="24"/>
                <w:szCs w:val="24"/>
              </w:rPr>
            </w:pPr>
            <w:r>
              <w:rPr>
                <w:rFonts w:ascii="宋体" w:eastAsia="宋体" w:hAnsi="宋体" w:hint="eastAsia"/>
                <w:sz w:val="24"/>
                <w:szCs w:val="24"/>
              </w:rPr>
              <w:t>1.机房交付验收：</w:t>
            </w:r>
            <w:r>
              <w:rPr>
                <w:rFonts w:ascii="宋体" w:eastAsia="宋体" w:hAnsi="宋体"/>
                <w:sz w:val="24"/>
                <w:szCs w:val="24"/>
              </w:rPr>
              <w:t>供应商提供的机房基础设施符合采购合同技术及商务要求，机房基础设施验收报告，作为验收和计费的依据，如无采购人签署的验收报告，视为验收不通过，采购人有权拒绝支付</w:t>
            </w:r>
            <w:r>
              <w:rPr>
                <w:rFonts w:ascii="宋体" w:eastAsia="宋体" w:hAnsi="宋体"/>
                <w:sz w:val="24"/>
                <w:szCs w:val="24"/>
              </w:rPr>
              <w:lastRenderedPageBreak/>
              <w:t>相关费用。</w:t>
            </w:r>
          </w:p>
          <w:p w14:paraId="1A437D77" w14:textId="77777777" w:rsidR="004B547E" w:rsidRDefault="003C237F">
            <w:pPr>
              <w:pStyle w:val="2"/>
              <w:spacing w:line="360" w:lineRule="auto"/>
              <w:rPr>
                <w:rFonts w:ascii="宋体" w:eastAsia="宋体" w:hAnsi="宋体"/>
                <w:sz w:val="24"/>
                <w:szCs w:val="24"/>
              </w:rPr>
            </w:pPr>
            <w:r>
              <w:rPr>
                <w:rFonts w:ascii="宋体" w:eastAsia="宋体" w:hAnsi="宋体" w:hint="eastAsia"/>
                <w:sz w:val="24"/>
                <w:szCs w:val="24"/>
              </w:rPr>
              <w:t>2.</w:t>
            </w:r>
            <w:r>
              <w:rPr>
                <w:rFonts w:ascii="宋体" w:eastAsia="宋体" w:hAnsi="宋体"/>
                <w:sz w:val="24"/>
                <w:szCs w:val="24"/>
              </w:rPr>
              <w:t>季度服务验收</w:t>
            </w:r>
            <w:r>
              <w:rPr>
                <w:rFonts w:ascii="宋体" w:eastAsia="宋体" w:hAnsi="宋体" w:hint="eastAsia"/>
                <w:sz w:val="24"/>
                <w:szCs w:val="24"/>
              </w:rPr>
              <w:t>：</w:t>
            </w:r>
            <w:r>
              <w:rPr>
                <w:rFonts w:ascii="宋体" w:eastAsia="宋体" w:hAnsi="宋体"/>
                <w:sz w:val="24"/>
                <w:szCs w:val="24"/>
              </w:rPr>
              <w:t>供应商提供的机房运维服务符合采购合同技术及商务要求，供应商应通知采购人并向采购人提供机房运维服务验收报告，作为验收和计费的依据，如无采购人签署的验收报告，视为验收不通过，采购人有权拒绝支付相关费用。</w:t>
            </w:r>
          </w:p>
        </w:tc>
        <w:tc>
          <w:tcPr>
            <w:tcW w:w="1373" w:type="dxa"/>
          </w:tcPr>
          <w:p w14:paraId="2A30FE72" w14:textId="77777777" w:rsidR="004B547E" w:rsidRDefault="003C237F">
            <w:pPr>
              <w:spacing w:line="360" w:lineRule="auto"/>
              <w:jc w:val="left"/>
              <w:rPr>
                <w:rFonts w:ascii="宋体" w:hAnsi="宋体"/>
              </w:rPr>
            </w:pPr>
            <w:r>
              <w:rPr>
                <w:rFonts w:ascii="宋体" w:hAnsi="宋体"/>
              </w:rPr>
              <w:lastRenderedPageBreak/>
              <w:t>否</w:t>
            </w:r>
            <w:r>
              <w:rPr>
                <w:rFonts w:ascii="宋体" w:hAnsi="宋体" w:hint="eastAsia"/>
              </w:rPr>
              <w:t>。</w:t>
            </w:r>
          </w:p>
        </w:tc>
      </w:tr>
      <w:tr w:rsidR="004B547E" w14:paraId="1A73B12F" w14:textId="77777777">
        <w:trPr>
          <w:trHeight w:val="215"/>
        </w:trPr>
        <w:tc>
          <w:tcPr>
            <w:tcW w:w="846" w:type="dxa"/>
            <w:vAlign w:val="center"/>
          </w:tcPr>
          <w:p w14:paraId="32824667"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4AD39E9B"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33787B33" w14:textId="23EE5DC2" w:rsidR="004B547E" w:rsidRDefault="00097180">
            <w:pPr>
              <w:widowControl/>
              <w:spacing w:line="360" w:lineRule="auto"/>
              <w:jc w:val="center"/>
              <w:textAlignment w:val="center"/>
              <w:rPr>
                <w:rFonts w:ascii="宋体" w:hAnsi="宋体"/>
              </w:rPr>
            </w:pPr>
            <w:r>
              <w:rPr>
                <w:rFonts w:ascii="宋体" w:hAnsi="宋体" w:hint="eastAsia"/>
                <w:bCs/>
                <w:kern w:val="0"/>
              </w:rPr>
              <w:t>L</w:t>
            </w:r>
            <w:r>
              <w:rPr>
                <w:rFonts w:ascii="宋体" w:hAnsi="宋体"/>
                <w:bCs/>
                <w:kern w:val="0"/>
              </w:rPr>
              <w:t>A</w:t>
            </w:r>
          </w:p>
        </w:tc>
        <w:tc>
          <w:tcPr>
            <w:tcW w:w="4297" w:type="dxa"/>
            <w:vAlign w:val="center"/>
          </w:tcPr>
          <w:p w14:paraId="301B13AB" w14:textId="77777777" w:rsidR="004B547E" w:rsidRDefault="003C237F">
            <w:pPr>
              <w:widowControl/>
              <w:spacing w:line="360" w:lineRule="auto"/>
              <w:jc w:val="left"/>
              <w:textAlignment w:val="center"/>
              <w:rPr>
                <w:rFonts w:ascii="宋体" w:hAnsi="宋体"/>
              </w:rPr>
            </w:pPr>
            <w:r>
              <w:rPr>
                <w:rFonts w:ascii="宋体" w:hAnsi="宋体"/>
              </w:rPr>
              <w:t>包括采购需求条款的每一项技术要求和商务要求。采购文件中的技术需求，也包括供应商响应、承诺的相关内容，但不得超出采购合同约定。</w:t>
            </w:r>
            <w:r>
              <w:rPr>
                <w:rFonts w:ascii="宋体" w:hAnsi="宋体" w:hint="eastAsia"/>
              </w:rPr>
              <w:t>采购人</w:t>
            </w:r>
            <w:r>
              <w:rPr>
                <w:rFonts w:ascii="宋体" w:hAnsi="宋体"/>
              </w:rPr>
              <w:t>将对</w:t>
            </w:r>
            <w:r>
              <w:rPr>
                <w:rFonts w:ascii="宋体" w:hAnsi="宋体" w:hint="eastAsia"/>
              </w:rPr>
              <w:t>供应商</w:t>
            </w:r>
            <w:r>
              <w:rPr>
                <w:rFonts w:ascii="宋体" w:hAnsi="宋体"/>
              </w:rPr>
              <w:t>响应文件中的技术服务方案、正偏离响应、评审因素及相关承诺进行验收，验收范围与采购需求书的实际要求范围保持一致。</w:t>
            </w:r>
          </w:p>
        </w:tc>
        <w:tc>
          <w:tcPr>
            <w:tcW w:w="1373" w:type="dxa"/>
          </w:tcPr>
          <w:p w14:paraId="19CE4D2F" w14:textId="77777777" w:rsidR="004B547E" w:rsidRDefault="003C237F">
            <w:pPr>
              <w:spacing w:line="360" w:lineRule="auto"/>
              <w:jc w:val="left"/>
              <w:rPr>
                <w:rFonts w:ascii="宋体" w:hAnsi="宋体"/>
              </w:rPr>
            </w:pPr>
            <w:r>
              <w:rPr>
                <w:rFonts w:ascii="宋体" w:hAnsi="宋体"/>
              </w:rPr>
              <w:t>否</w:t>
            </w:r>
            <w:r>
              <w:rPr>
                <w:rFonts w:ascii="宋体" w:hAnsi="宋体" w:hint="eastAsia"/>
              </w:rPr>
              <w:t>。</w:t>
            </w:r>
          </w:p>
        </w:tc>
      </w:tr>
      <w:tr w:rsidR="004B547E" w14:paraId="576EC81D" w14:textId="77777777">
        <w:trPr>
          <w:trHeight w:val="215"/>
        </w:trPr>
        <w:tc>
          <w:tcPr>
            <w:tcW w:w="846" w:type="dxa"/>
            <w:vAlign w:val="center"/>
          </w:tcPr>
          <w:p w14:paraId="636118E3"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1F049AE0"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0EB6581F" w14:textId="77777777" w:rsidR="004B547E" w:rsidRDefault="003C237F">
            <w:pPr>
              <w:widowControl/>
              <w:spacing w:line="360" w:lineRule="auto"/>
              <w:jc w:val="center"/>
              <w:textAlignment w:val="center"/>
              <w:rPr>
                <w:rFonts w:ascii="宋体" w:hAnsi="宋体"/>
              </w:rPr>
            </w:pPr>
            <w:r>
              <w:rPr>
                <w:rFonts w:ascii="宋体" w:hAnsi="宋体"/>
                <w:bCs/>
                <w:kern w:val="0"/>
              </w:rPr>
              <w:t>验收标准</w:t>
            </w:r>
          </w:p>
        </w:tc>
        <w:tc>
          <w:tcPr>
            <w:tcW w:w="4297" w:type="dxa"/>
          </w:tcPr>
          <w:p w14:paraId="045F6173" w14:textId="77777777" w:rsidR="004B547E" w:rsidRDefault="003C237F">
            <w:pPr>
              <w:pStyle w:val="2"/>
              <w:spacing w:line="360" w:lineRule="auto"/>
              <w:rPr>
                <w:rFonts w:ascii="宋体" w:eastAsia="宋体" w:hAnsi="宋体"/>
                <w:sz w:val="24"/>
                <w:szCs w:val="24"/>
              </w:rPr>
            </w:pPr>
            <w:r>
              <w:rPr>
                <w:rFonts w:ascii="宋体" w:eastAsia="宋体" w:hAnsi="宋体"/>
                <w:sz w:val="24"/>
                <w:szCs w:val="24"/>
              </w:rPr>
              <w:t>一、机房交付验收</w:t>
            </w:r>
          </w:p>
          <w:p w14:paraId="5A2A377E" w14:textId="77777777" w:rsidR="004B547E" w:rsidRDefault="003C237F">
            <w:pPr>
              <w:pStyle w:val="2"/>
              <w:spacing w:line="360" w:lineRule="auto"/>
              <w:rPr>
                <w:rFonts w:ascii="宋体" w:eastAsia="宋体" w:hAnsi="宋体"/>
                <w:sz w:val="24"/>
                <w:szCs w:val="24"/>
              </w:rPr>
            </w:pPr>
            <w:r>
              <w:rPr>
                <w:rFonts w:ascii="宋体" w:eastAsia="宋体" w:hAnsi="宋体"/>
                <w:sz w:val="24"/>
                <w:szCs w:val="24"/>
              </w:rPr>
              <w:t xml:space="preserve"> </w:t>
            </w:r>
            <w:proofErr w:type="gramStart"/>
            <w:r>
              <w:rPr>
                <w:rFonts w:ascii="宋体" w:eastAsia="宋体" w:hAnsi="宋体"/>
                <w:sz w:val="24"/>
                <w:szCs w:val="24"/>
              </w:rPr>
              <w:t>验收按</w:t>
            </w:r>
            <w:proofErr w:type="gramEnd"/>
            <w:r>
              <w:rPr>
                <w:rFonts w:ascii="宋体" w:eastAsia="宋体" w:hAnsi="宋体"/>
                <w:sz w:val="24"/>
                <w:szCs w:val="24"/>
              </w:rPr>
              <w:t>以下步骤进行，如某一步骤不通过，则不能进入下一步骤：步骤1：按采购人要求完成客户化改造；步骤2：供应商提供的机房基础设施符合采购合同技术及商务要求。</w:t>
            </w:r>
          </w:p>
          <w:p w14:paraId="209FB7E3" w14:textId="77777777" w:rsidR="004B547E" w:rsidRDefault="003C237F">
            <w:pPr>
              <w:pStyle w:val="2"/>
              <w:spacing w:line="360" w:lineRule="auto"/>
              <w:rPr>
                <w:rFonts w:ascii="宋体" w:eastAsia="宋体" w:hAnsi="宋体"/>
                <w:sz w:val="24"/>
                <w:szCs w:val="24"/>
              </w:rPr>
            </w:pPr>
            <w:r>
              <w:rPr>
                <w:rFonts w:ascii="宋体" w:eastAsia="宋体" w:hAnsi="宋体"/>
                <w:sz w:val="24"/>
                <w:szCs w:val="24"/>
              </w:rPr>
              <w:t xml:space="preserve"> 二、季度服务验收</w:t>
            </w:r>
          </w:p>
          <w:p w14:paraId="2A5E5483" w14:textId="77777777" w:rsidR="004B547E" w:rsidRDefault="003C237F">
            <w:pPr>
              <w:pStyle w:val="2"/>
              <w:spacing w:line="360" w:lineRule="auto"/>
              <w:rPr>
                <w:rFonts w:ascii="宋体" w:eastAsia="宋体" w:hAnsi="宋体"/>
                <w:sz w:val="24"/>
                <w:szCs w:val="24"/>
              </w:rPr>
            </w:pPr>
            <w:proofErr w:type="gramStart"/>
            <w:r>
              <w:rPr>
                <w:rFonts w:ascii="宋体" w:eastAsia="宋体" w:hAnsi="宋体"/>
                <w:sz w:val="24"/>
                <w:szCs w:val="24"/>
              </w:rPr>
              <w:t>验收按</w:t>
            </w:r>
            <w:proofErr w:type="gramEnd"/>
            <w:r>
              <w:rPr>
                <w:rFonts w:ascii="宋体" w:eastAsia="宋体" w:hAnsi="宋体"/>
                <w:sz w:val="24"/>
                <w:szCs w:val="24"/>
              </w:rPr>
              <w:t>以下步骤进行，如某一步骤不通过，则不能进入下一步骤：步骤1：供应商提供的机房基础设施</w:t>
            </w:r>
            <w:r>
              <w:rPr>
                <w:rFonts w:ascii="宋体" w:eastAsia="宋体" w:hAnsi="宋体" w:hint="eastAsia"/>
                <w:sz w:val="24"/>
                <w:szCs w:val="24"/>
              </w:rPr>
              <w:t>及运维服务</w:t>
            </w:r>
            <w:r>
              <w:rPr>
                <w:rFonts w:ascii="宋体" w:eastAsia="宋体" w:hAnsi="宋体"/>
                <w:sz w:val="24"/>
                <w:szCs w:val="24"/>
              </w:rPr>
              <w:t>符合采购合同技术及商务要求；步骤2：供应</w:t>
            </w:r>
            <w:proofErr w:type="gramStart"/>
            <w:r>
              <w:rPr>
                <w:rFonts w:ascii="宋体" w:eastAsia="宋体" w:hAnsi="宋体"/>
                <w:sz w:val="24"/>
                <w:szCs w:val="24"/>
              </w:rPr>
              <w:t>商记录</w:t>
            </w:r>
            <w:proofErr w:type="gramEnd"/>
            <w:r>
              <w:rPr>
                <w:rFonts w:ascii="宋体" w:eastAsia="宋体" w:hAnsi="宋体"/>
                <w:sz w:val="24"/>
                <w:szCs w:val="24"/>
              </w:rPr>
              <w:t>的电费数据需完整、准确、无</w:t>
            </w:r>
            <w:r>
              <w:rPr>
                <w:rFonts w:ascii="宋体" w:eastAsia="宋体" w:hAnsi="宋体"/>
                <w:sz w:val="24"/>
                <w:szCs w:val="24"/>
              </w:rPr>
              <w:lastRenderedPageBreak/>
              <w:t>误差。</w:t>
            </w:r>
          </w:p>
        </w:tc>
        <w:tc>
          <w:tcPr>
            <w:tcW w:w="1373" w:type="dxa"/>
          </w:tcPr>
          <w:p w14:paraId="7FDCDF48" w14:textId="77777777" w:rsidR="004B547E" w:rsidRDefault="003C237F">
            <w:pPr>
              <w:spacing w:line="360" w:lineRule="auto"/>
              <w:jc w:val="left"/>
              <w:rPr>
                <w:rFonts w:ascii="宋体" w:hAnsi="宋体"/>
              </w:rPr>
            </w:pPr>
            <w:r>
              <w:rPr>
                <w:rFonts w:ascii="宋体" w:hAnsi="宋体"/>
              </w:rPr>
              <w:lastRenderedPageBreak/>
              <w:t>否</w:t>
            </w:r>
            <w:r>
              <w:rPr>
                <w:rFonts w:ascii="宋体" w:hAnsi="宋体" w:hint="eastAsia"/>
              </w:rPr>
              <w:t>。</w:t>
            </w:r>
          </w:p>
        </w:tc>
      </w:tr>
      <w:tr w:rsidR="004B547E" w14:paraId="5E058E53" w14:textId="77777777">
        <w:trPr>
          <w:trHeight w:val="215"/>
        </w:trPr>
        <w:tc>
          <w:tcPr>
            <w:tcW w:w="846" w:type="dxa"/>
            <w:vAlign w:val="center"/>
          </w:tcPr>
          <w:p w14:paraId="4FFFDD39"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25D6A1A2"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36039A18" w14:textId="77777777" w:rsidR="004B547E" w:rsidRDefault="003C237F">
            <w:pPr>
              <w:widowControl/>
              <w:spacing w:line="360" w:lineRule="auto"/>
              <w:jc w:val="center"/>
              <w:textAlignment w:val="center"/>
              <w:rPr>
                <w:rFonts w:ascii="宋体" w:hAnsi="宋体"/>
                <w:bCs/>
                <w:kern w:val="0"/>
              </w:rPr>
            </w:pPr>
            <w:r>
              <w:rPr>
                <w:rFonts w:ascii="宋体" w:hAnsi="宋体"/>
                <w:bCs/>
                <w:kern w:val="0"/>
              </w:rPr>
              <w:t>验收其他事项1</w:t>
            </w:r>
          </w:p>
        </w:tc>
        <w:tc>
          <w:tcPr>
            <w:tcW w:w="4297" w:type="dxa"/>
          </w:tcPr>
          <w:p w14:paraId="433B672E" w14:textId="77777777" w:rsidR="004B547E" w:rsidRDefault="003C237F">
            <w:pPr>
              <w:widowControl/>
              <w:spacing w:line="360" w:lineRule="auto"/>
              <w:jc w:val="left"/>
              <w:textAlignment w:val="center"/>
              <w:rPr>
                <w:rFonts w:ascii="宋体" w:hAnsi="宋体"/>
              </w:rPr>
            </w:pPr>
            <w:r>
              <w:rPr>
                <w:rFonts w:ascii="宋体" w:hAnsi="宋体"/>
              </w:rPr>
              <w:t>每次验收结束后，验收小组出具的验收报告（格式详见附件）应由供应商书面认定。供应</w:t>
            </w:r>
            <w:proofErr w:type="gramStart"/>
            <w:r>
              <w:rPr>
                <w:rFonts w:ascii="宋体" w:hAnsi="宋体"/>
              </w:rPr>
              <w:t>商拒绝</w:t>
            </w:r>
            <w:proofErr w:type="gramEnd"/>
            <w:r>
              <w:rPr>
                <w:rFonts w:ascii="宋体" w:hAnsi="宋体"/>
              </w:rPr>
              <w:t>书面认定验收报告的，视为同意。</w:t>
            </w:r>
          </w:p>
        </w:tc>
        <w:tc>
          <w:tcPr>
            <w:tcW w:w="1373" w:type="dxa"/>
          </w:tcPr>
          <w:p w14:paraId="58F22F18" w14:textId="77777777" w:rsidR="004B547E" w:rsidRDefault="003C237F">
            <w:pPr>
              <w:spacing w:line="360" w:lineRule="auto"/>
              <w:jc w:val="left"/>
              <w:rPr>
                <w:rFonts w:ascii="宋体" w:hAnsi="宋体"/>
              </w:rPr>
            </w:pPr>
            <w:r>
              <w:rPr>
                <w:rFonts w:ascii="宋体" w:hAnsi="宋体"/>
              </w:rPr>
              <w:t>否</w:t>
            </w:r>
            <w:r>
              <w:rPr>
                <w:rFonts w:ascii="宋体" w:hAnsi="宋体" w:hint="eastAsia"/>
              </w:rPr>
              <w:t>。</w:t>
            </w:r>
          </w:p>
        </w:tc>
      </w:tr>
      <w:tr w:rsidR="004B547E" w14:paraId="6EA81548" w14:textId="77777777">
        <w:trPr>
          <w:trHeight w:val="215"/>
        </w:trPr>
        <w:tc>
          <w:tcPr>
            <w:tcW w:w="846" w:type="dxa"/>
            <w:vAlign w:val="center"/>
          </w:tcPr>
          <w:p w14:paraId="1631E17E"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12A4625D"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475E371E" w14:textId="77777777" w:rsidR="004B547E" w:rsidRDefault="003C237F">
            <w:pPr>
              <w:widowControl/>
              <w:spacing w:line="360" w:lineRule="auto"/>
              <w:jc w:val="center"/>
              <w:textAlignment w:val="center"/>
              <w:rPr>
                <w:rFonts w:ascii="宋体" w:hAnsi="宋体"/>
                <w:bCs/>
                <w:kern w:val="0"/>
              </w:rPr>
            </w:pPr>
            <w:r>
              <w:rPr>
                <w:rFonts w:ascii="宋体" w:hAnsi="宋体"/>
                <w:bCs/>
                <w:kern w:val="0"/>
              </w:rPr>
              <w:t>验收其他事项2</w:t>
            </w:r>
          </w:p>
        </w:tc>
        <w:tc>
          <w:tcPr>
            <w:tcW w:w="4297" w:type="dxa"/>
          </w:tcPr>
          <w:p w14:paraId="04754F9F" w14:textId="77777777" w:rsidR="004B547E" w:rsidRDefault="003C237F">
            <w:pPr>
              <w:widowControl/>
              <w:spacing w:line="360" w:lineRule="auto"/>
              <w:jc w:val="left"/>
              <w:textAlignment w:val="center"/>
              <w:rPr>
                <w:rFonts w:ascii="宋体" w:hAnsi="宋体"/>
              </w:rPr>
            </w:pPr>
            <w:r>
              <w:rPr>
                <w:rFonts w:ascii="宋体" w:hAnsi="宋体"/>
              </w:rPr>
              <w:t>如验收中出现质量问题或由于验收失败而影响采购人项目的进度，采购人保留索赔的权利。</w:t>
            </w:r>
          </w:p>
        </w:tc>
        <w:tc>
          <w:tcPr>
            <w:tcW w:w="1373" w:type="dxa"/>
          </w:tcPr>
          <w:p w14:paraId="237C3272" w14:textId="77777777" w:rsidR="004B547E" w:rsidRDefault="003C237F">
            <w:pPr>
              <w:spacing w:line="360" w:lineRule="auto"/>
              <w:jc w:val="left"/>
              <w:rPr>
                <w:rFonts w:ascii="宋体" w:hAnsi="宋体"/>
              </w:rPr>
            </w:pPr>
            <w:r>
              <w:rPr>
                <w:rFonts w:ascii="宋体" w:hAnsi="宋体"/>
              </w:rPr>
              <w:t>否</w:t>
            </w:r>
            <w:r>
              <w:rPr>
                <w:rFonts w:ascii="宋体" w:hAnsi="宋体" w:hint="eastAsia"/>
              </w:rPr>
              <w:t>。</w:t>
            </w:r>
          </w:p>
        </w:tc>
      </w:tr>
      <w:tr w:rsidR="004B547E" w14:paraId="04DC6A48" w14:textId="77777777">
        <w:trPr>
          <w:trHeight w:val="215"/>
        </w:trPr>
        <w:tc>
          <w:tcPr>
            <w:tcW w:w="846" w:type="dxa"/>
            <w:vAlign w:val="center"/>
          </w:tcPr>
          <w:p w14:paraId="41454B24" w14:textId="77777777" w:rsidR="004B547E" w:rsidRDefault="004B547E">
            <w:pPr>
              <w:widowControl/>
              <w:numPr>
                <w:ilvl w:val="0"/>
                <w:numId w:val="25"/>
              </w:numPr>
              <w:spacing w:line="360" w:lineRule="auto"/>
              <w:ind w:left="0" w:firstLine="0"/>
              <w:jc w:val="center"/>
              <w:textAlignment w:val="center"/>
              <w:rPr>
                <w:rFonts w:ascii="宋体" w:hAnsi="宋体"/>
              </w:rPr>
            </w:pPr>
          </w:p>
        </w:tc>
        <w:tc>
          <w:tcPr>
            <w:tcW w:w="850" w:type="dxa"/>
            <w:vAlign w:val="center"/>
          </w:tcPr>
          <w:p w14:paraId="1A6071C8" w14:textId="77777777" w:rsidR="004B547E" w:rsidRDefault="003C237F">
            <w:pPr>
              <w:widowControl/>
              <w:spacing w:line="360" w:lineRule="auto"/>
              <w:jc w:val="center"/>
              <w:textAlignment w:val="center"/>
              <w:rPr>
                <w:rFonts w:ascii="宋体" w:hAnsi="宋体"/>
              </w:rPr>
            </w:pPr>
            <w:r>
              <w:rPr>
                <w:rFonts w:ascii="宋体" w:hAnsi="宋体"/>
              </w:rPr>
              <w:t>★</w:t>
            </w:r>
          </w:p>
        </w:tc>
        <w:tc>
          <w:tcPr>
            <w:tcW w:w="1418" w:type="dxa"/>
            <w:vAlign w:val="center"/>
          </w:tcPr>
          <w:p w14:paraId="00F9C6FF" w14:textId="77777777" w:rsidR="004B547E" w:rsidRDefault="003C237F">
            <w:pPr>
              <w:widowControl/>
              <w:spacing w:line="360" w:lineRule="auto"/>
              <w:jc w:val="center"/>
              <w:textAlignment w:val="center"/>
              <w:rPr>
                <w:rFonts w:ascii="宋体" w:hAnsi="宋体"/>
              </w:rPr>
            </w:pPr>
            <w:r>
              <w:rPr>
                <w:rFonts w:ascii="宋体" w:hAnsi="宋体"/>
                <w:bCs/>
                <w:kern w:val="0"/>
              </w:rPr>
              <w:t>履约验收交付文档要求</w:t>
            </w:r>
          </w:p>
        </w:tc>
        <w:tc>
          <w:tcPr>
            <w:tcW w:w="4297" w:type="dxa"/>
          </w:tcPr>
          <w:p w14:paraId="0953E71A" w14:textId="77777777" w:rsidR="004B547E" w:rsidRDefault="003C237F">
            <w:pPr>
              <w:pStyle w:val="2"/>
              <w:widowControl/>
              <w:spacing w:line="360" w:lineRule="auto"/>
              <w:jc w:val="left"/>
              <w:textAlignment w:val="center"/>
              <w:rPr>
                <w:rFonts w:ascii="宋体" w:eastAsia="宋体" w:hAnsi="宋体"/>
                <w:sz w:val="24"/>
                <w:szCs w:val="24"/>
              </w:rPr>
            </w:pPr>
            <w:r>
              <w:rPr>
                <w:rFonts w:ascii="宋体" w:eastAsia="宋体" w:hAnsi="宋体"/>
                <w:sz w:val="24"/>
                <w:szCs w:val="24"/>
              </w:rPr>
              <w:t>《</w:t>
            </w:r>
            <w:r>
              <w:rPr>
                <w:rFonts w:ascii="宋体" w:eastAsia="宋体" w:hAnsi="宋体" w:hint="eastAsia"/>
                <w:sz w:val="24"/>
                <w:szCs w:val="24"/>
              </w:rPr>
              <w:t>第三方检测报告</w:t>
            </w:r>
            <w:r>
              <w:rPr>
                <w:rFonts w:ascii="宋体" w:eastAsia="宋体" w:hAnsi="宋体"/>
                <w:sz w:val="24"/>
                <w:szCs w:val="24"/>
              </w:rPr>
              <w:t>》</w:t>
            </w:r>
            <w:r>
              <w:rPr>
                <w:rFonts w:ascii="宋体" w:eastAsia="宋体" w:hAnsi="宋体" w:hint="eastAsia"/>
                <w:sz w:val="24"/>
                <w:szCs w:val="24"/>
              </w:rPr>
              <w:t>（第二批次验收提供）</w:t>
            </w:r>
          </w:p>
        </w:tc>
        <w:tc>
          <w:tcPr>
            <w:tcW w:w="1373" w:type="dxa"/>
          </w:tcPr>
          <w:p w14:paraId="72D58857" w14:textId="77777777" w:rsidR="004B547E" w:rsidRDefault="003C237F">
            <w:pPr>
              <w:spacing w:line="360" w:lineRule="auto"/>
              <w:jc w:val="left"/>
              <w:rPr>
                <w:rFonts w:ascii="宋体" w:hAnsi="宋体"/>
              </w:rPr>
            </w:pPr>
            <w:r>
              <w:rPr>
                <w:rFonts w:ascii="宋体" w:hAnsi="宋体"/>
              </w:rPr>
              <w:t>否</w:t>
            </w:r>
            <w:r>
              <w:rPr>
                <w:rFonts w:ascii="宋体" w:hAnsi="宋体" w:hint="eastAsia"/>
              </w:rPr>
              <w:t>。</w:t>
            </w:r>
          </w:p>
        </w:tc>
      </w:tr>
    </w:tbl>
    <w:p w14:paraId="16E600FC" w14:textId="77777777" w:rsidR="004B547E" w:rsidRDefault="003C237F">
      <w:pPr>
        <w:spacing w:line="360" w:lineRule="auto"/>
        <w:ind w:firstLineChars="200" w:firstLine="640"/>
        <w:rPr>
          <w:rFonts w:ascii="仿宋" w:eastAsia="仿宋" w:hAnsi="仿宋"/>
          <w:iCs/>
          <w:sz w:val="32"/>
          <w:szCs w:val="32"/>
        </w:rPr>
      </w:pPr>
      <w:r>
        <w:rPr>
          <w:rFonts w:ascii="仿宋" w:eastAsia="仿宋" w:hAnsi="仿宋"/>
          <w:iCs/>
          <w:sz w:val="32"/>
          <w:szCs w:val="32"/>
        </w:rPr>
        <w:t>B</w:t>
      </w:r>
      <w:r>
        <w:rPr>
          <w:rFonts w:ascii="仿宋" w:eastAsia="仿宋" w:hAnsi="仿宋" w:hint="eastAsia"/>
          <w:iCs/>
          <w:sz w:val="32"/>
          <w:szCs w:val="32"/>
        </w:rPr>
        <w:t>、付款方式</w:t>
      </w:r>
    </w:p>
    <w:tbl>
      <w:tblPr>
        <w:tblpPr w:leftFromText="180" w:rightFromText="180" w:vertAnchor="text" w:tblpY="1"/>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60"/>
        <w:gridCol w:w="2934"/>
        <w:gridCol w:w="1551"/>
        <w:gridCol w:w="1230"/>
        <w:gridCol w:w="763"/>
      </w:tblGrid>
      <w:tr w:rsidR="004B547E" w14:paraId="2D11B634" w14:textId="77777777">
        <w:trPr>
          <w:cantSplit/>
          <w:trHeight w:val="57"/>
        </w:trPr>
        <w:tc>
          <w:tcPr>
            <w:tcW w:w="846" w:type="dxa"/>
            <w:vAlign w:val="center"/>
          </w:tcPr>
          <w:p w14:paraId="10C07933" w14:textId="77777777" w:rsidR="004B547E" w:rsidRDefault="003C237F">
            <w:pPr>
              <w:widowControl/>
              <w:spacing w:line="360" w:lineRule="auto"/>
              <w:jc w:val="center"/>
              <w:textAlignment w:val="center"/>
              <w:rPr>
                <w:rFonts w:ascii="宋体" w:hAnsi="宋体"/>
                <w:b/>
                <w:kern w:val="0"/>
              </w:rPr>
            </w:pPr>
            <w:r>
              <w:rPr>
                <w:rFonts w:ascii="宋体" w:hAnsi="宋体"/>
                <w:b/>
                <w:kern w:val="0"/>
              </w:rPr>
              <w:t>序号</w:t>
            </w:r>
          </w:p>
        </w:tc>
        <w:tc>
          <w:tcPr>
            <w:tcW w:w="1460" w:type="dxa"/>
            <w:vAlign w:val="center"/>
          </w:tcPr>
          <w:p w14:paraId="42F64F1A" w14:textId="77777777" w:rsidR="004B547E" w:rsidRDefault="003C237F">
            <w:pPr>
              <w:spacing w:line="360" w:lineRule="auto"/>
              <w:jc w:val="center"/>
              <w:rPr>
                <w:rFonts w:ascii="宋体" w:hAnsi="宋体"/>
                <w:b/>
              </w:rPr>
            </w:pPr>
            <w:r>
              <w:rPr>
                <w:rFonts w:ascii="宋体" w:hAnsi="宋体"/>
                <w:b/>
              </w:rPr>
              <w:t>付款节点（进度）</w:t>
            </w:r>
          </w:p>
        </w:tc>
        <w:tc>
          <w:tcPr>
            <w:tcW w:w="2934" w:type="dxa"/>
            <w:vAlign w:val="center"/>
          </w:tcPr>
          <w:p w14:paraId="7E456D69" w14:textId="77777777" w:rsidR="004B547E" w:rsidRDefault="003C237F">
            <w:pPr>
              <w:spacing w:line="360" w:lineRule="auto"/>
              <w:jc w:val="center"/>
              <w:rPr>
                <w:rFonts w:ascii="宋体" w:hAnsi="宋体"/>
                <w:b/>
              </w:rPr>
            </w:pPr>
            <w:r>
              <w:rPr>
                <w:rFonts w:ascii="宋体" w:hAnsi="宋体"/>
                <w:b/>
              </w:rPr>
              <w:t>付款条件</w:t>
            </w:r>
          </w:p>
        </w:tc>
        <w:tc>
          <w:tcPr>
            <w:tcW w:w="1551" w:type="dxa"/>
            <w:vAlign w:val="center"/>
          </w:tcPr>
          <w:p w14:paraId="48835499" w14:textId="77777777" w:rsidR="004B547E" w:rsidRDefault="003C237F">
            <w:pPr>
              <w:spacing w:line="360" w:lineRule="auto"/>
              <w:jc w:val="center"/>
              <w:rPr>
                <w:rFonts w:ascii="宋体" w:hAnsi="宋体"/>
                <w:b/>
              </w:rPr>
            </w:pPr>
            <w:r>
              <w:rPr>
                <w:rFonts w:ascii="宋体" w:hAnsi="宋体"/>
                <w:b/>
              </w:rPr>
              <w:t>付款比例（或金额）</w:t>
            </w:r>
          </w:p>
        </w:tc>
        <w:tc>
          <w:tcPr>
            <w:tcW w:w="1230" w:type="dxa"/>
          </w:tcPr>
          <w:p w14:paraId="71514A5F" w14:textId="77777777" w:rsidR="004B547E" w:rsidRDefault="003C237F">
            <w:pPr>
              <w:spacing w:line="360" w:lineRule="auto"/>
              <w:jc w:val="center"/>
              <w:rPr>
                <w:rFonts w:ascii="宋体" w:hAnsi="宋体"/>
                <w:b/>
              </w:rPr>
            </w:pPr>
            <w:r>
              <w:rPr>
                <w:rFonts w:ascii="宋体" w:hAnsi="宋体"/>
                <w:b/>
              </w:rPr>
              <w:t>资金支付方式</w:t>
            </w:r>
          </w:p>
        </w:tc>
        <w:tc>
          <w:tcPr>
            <w:tcW w:w="763" w:type="dxa"/>
            <w:vAlign w:val="center"/>
          </w:tcPr>
          <w:p w14:paraId="569F01B7" w14:textId="77777777" w:rsidR="004B547E" w:rsidRDefault="003C237F">
            <w:pPr>
              <w:spacing w:line="360" w:lineRule="auto"/>
              <w:jc w:val="center"/>
              <w:rPr>
                <w:rFonts w:ascii="宋体" w:hAnsi="宋体"/>
                <w:b/>
              </w:rPr>
            </w:pPr>
            <w:r>
              <w:rPr>
                <w:rFonts w:ascii="宋体" w:hAnsi="宋体"/>
                <w:b/>
              </w:rPr>
              <w:t>备注</w:t>
            </w:r>
          </w:p>
        </w:tc>
      </w:tr>
      <w:tr w:rsidR="004B547E" w14:paraId="2C3719C2" w14:textId="77777777">
        <w:trPr>
          <w:cantSplit/>
          <w:trHeight w:val="56"/>
        </w:trPr>
        <w:tc>
          <w:tcPr>
            <w:tcW w:w="846" w:type="dxa"/>
            <w:vAlign w:val="center"/>
          </w:tcPr>
          <w:p w14:paraId="1B87B1E0" w14:textId="77777777" w:rsidR="004B547E" w:rsidRDefault="003C237F">
            <w:pPr>
              <w:widowControl/>
              <w:spacing w:line="360" w:lineRule="auto"/>
              <w:jc w:val="center"/>
              <w:textAlignment w:val="center"/>
              <w:rPr>
                <w:rFonts w:ascii="宋体" w:hAnsi="宋体"/>
                <w:kern w:val="0"/>
              </w:rPr>
            </w:pPr>
            <w:r>
              <w:rPr>
                <w:rFonts w:ascii="宋体" w:hAnsi="宋体"/>
                <w:kern w:val="0"/>
              </w:rPr>
              <w:t>1</w:t>
            </w:r>
          </w:p>
        </w:tc>
        <w:tc>
          <w:tcPr>
            <w:tcW w:w="1460" w:type="dxa"/>
            <w:vAlign w:val="center"/>
          </w:tcPr>
          <w:p w14:paraId="3FBF8EB4" w14:textId="77777777" w:rsidR="004B547E" w:rsidRDefault="003C237F">
            <w:pPr>
              <w:widowControl/>
              <w:spacing w:line="360" w:lineRule="auto"/>
              <w:jc w:val="center"/>
              <w:textAlignment w:val="center"/>
              <w:rPr>
                <w:rFonts w:ascii="宋体" w:hAnsi="宋体"/>
              </w:rPr>
            </w:pPr>
            <w:r>
              <w:rPr>
                <w:rFonts w:ascii="宋体" w:hAnsi="宋体" w:hint="eastAsia"/>
              </w:rPr>
              <w:t>三</w:t>
            </w:r>
            <w:r>
              <w:rPr>
                <w:rFonts w:ascii="宋体" w:hAnsi="宋体"/>
              </w:rPr>
              <w:t>个服务月</w:t>
            </w:r>
          </w:p>
        </w:tc>
        <w:tc>
          <w:tcPr>
            <w:tcW w:w="2934" w:type="dxa"/>
          </w:tcPr>
          <w:p w14:paraId="32D26F4D" w14:textId="77777777" w:rsidR="004B547E" w:rsidRDefault="003C237F">
            <w:pPr>
              <w:widowControl/>
              <w:spacing w:line="360" w:lineRule="auto"/>
              <w:textAlignment w:val="center"/>
              <w:rPr>
                <w:rFonts w:ascii="宋体" w:hAnsi="宋体"/>
              </w:rPr>
            </w:pPr>
            <w:r>
              <w:rPr>
                <w:rFonts w:ascii="宋体" w:hAnsi="宋体" w:hint="eastAsia"/>
              </w:rPr>
              <w:t>采购人</w:t>
            </w:r>
            <w:r>
              <w:rPr>
                <w:rFonts w:ascii="宋体" w:hAnsi="宋体"/>
              </w:rPr>
              <w:t>根据</w:t>
            </w:r>
            <w:r>
              <w:rPr>
                <w:rFonts w:ascii="宋体" w:hAnsi="宋体" w:hint="eastAsia"/>
              </w:rPr>
              <w:t>供应</w:t>
            </w:r>
            <w:proofErr w:type="gramStart"/>
            <w:r>
              <w:rPr>
                <w:rFonts w:ascii="宋体" w:hAnsi="宋体" w:hint="eastAsia"/>
              </w:rPr>
              <w:t>商</w:t>
            </w:r>
            <w:r>
              <w:rPr>
                <w:rFonts w:ascii="宋体" w:hAnsi="宋体"/>
              </w:rPr>
              <w:t>实际</w:t>
            </w:r>
            <w:proofErr w:type="gramEnd"/>
            <w:r>
              <w:rPr>
                <w:rFonts w:ascii="宋体" w:hAnsi="宋体"/>
              </w:rPr>
              <w:t>服务情况，以</w:t>
            </w:r>
            <w:r>
              <w:rPr>
                <w:rFonts w:ascii="宋体" w:hAnsi="宋体" w:hint="eastAsia"/>
              </w:rPr>
              <w:t>三</w:t>
            </w:r>
            <w:r>
              <w:rPr>
                <w:rFonts w:ascii="宋体" w:hAnsi="宋体"/>
              </w:rPr>
              <w:t>个服务月为服务期单位（不足</w:t>
            </w:r>
            <w:r>
              <w:rPr>
                <w:rFonts w:ascii="宋体" w:hAnsi="宋体" w:hint="eastAsia"/>
              </w:rPr>
              <w:t>一</w:t>
            </w:r>
            <w:r>
              <w:rPr>
                <w:rFonts w:ascii="宋体" w:hAnsi="宋体"/>
              </w:rPr>
              <w:t>个月的，按当月服务天数占当月天数的比例折算）</w:t>
            </w:r>
            <w:r>
              <w:rPr>
                <w:rFonts w:ascii="宋体" w:hAnsi="宋体" w:hint="eastAsia"/>
              </w:rPr>
              <w:t>，在每个服务期结束并经采购人验收合格后</w:t>
            </w:r>
            <w:r>
              <w:rPr>
                <w:rFonts w:ascii="宋体" w:hAnsi="宋体"/>
              </w:rPr>
              <w:t>与</w:t>
            </w:r>
            <w:r>
              <w:rPr>
                <w:rFonts w:ascii="宋体" w:hAnsi="宋体" w:hint="eastAsia"/>
              </w:rPr>
              <w:t>供应商</w:t>
            </w:r>
            <w:r>
              <w:rPr>
                <w:rFonts w:ascii="宋体" w:hAnsi="宋体"/>
              </w:rPr>
              <w:t>据实结算。支付条件：</w:t>
            </w:r>
            <w:r>
              <w:rPr>
                <w:rFonts w:ascii="宋体" w:hAnsi="宋体" w:hint="eastAsia"/>
              </w:rPr>
              <w:t>采购人</w:t>
            </w:r>
            <w:r>
              <w:rPr>
                <w:rFonts w:ascii="宋体" w:hAnsi="宋体"/>
              </w:rPr>
              <w:t>收到</w:t>
            </w:r>
            <w:r>
              <w:rPr>
                <w:rFonts w:ascii="宋体" w:hAnsi="宋体" w:hint="eastAsia"/>
              </w:rPr>
              <w:t>供应商</w:t>
            </w:r>
            <w:r>
              <w:rPr>
                <w:rFonts w:ascii="宋体" w:hAnsi="宋体"/>
              </w:rPr>
              <w:t>提供的与本阶段付款金额等值的增值税专用发票、生效的验收报告，且付款材料经审核齐备后</w:t>
            </w:r>
            <w:r>
              <w:rPr>
                <w:rFonts w:ascii="宋体" w:hAnsi="宋体" w:hint="eastAsia"/>
              </w:rPr>
              <w:t>10</w:t>
            </w:r>
            <w:r>
              <w:rPr>
                <w:rFonts w:ascii="宋体" w:hAnsi="宋体"/>
              </w:rPr>
              <w:t>个工作日内支付。</w:t>
            </w:r>
          </w:p>
        </w:tc>
        <w:tc>
          <w:tcPr>
            <w:tcW w:w="1551" w:type="dxa"/>
            <w:vAlign w:val="center"/>
          </w:tcPr>
          <w:p w14:paraId="4E04A3A1" w14:textId="77777777" w:rsidR="004B547E" w:rsidRDefault="003C237F">
            <w:pPr>
              <w:widowControl/>
              <w:spacing w:after="100" w:afterAutospacing="1" w:line="360" w:lineRule="auto"/>
              <w:jc w:val="center"/>
              <w:textAlignment w:val="center"/>
              <w:rPr>
                <w:rFonts w:ascii="宋体" w:hAnsi="宋体"/>
              </w:rPr>
            </w:pPr>
            <w:r>
              <w:rPr>
                <w:rFonts w:ascii="宋体" w:hAnsi="宋体"/>
              </w:rPr>
              <w:t>据实支付对应服务的全部费用</w:t>
            </w:r>
          </w:p>
        </w:tc>
        <w:tc>
          <w:tcPr>
            <w:tcW w:w="1230" w:type="dxa"/>
            <w:vAlign w:val="center"/>
          </w:tcPr>
          <w:p w14:paraId="23063C58" w14:textId="77777777" w:rsidR="004B547E" w:rsidRDefault="003C237F">
            <w:pPr>
              <w:widowControl/>
              <w:spacing w:after="100" w:afterAutospacing="1" w:line="360" w:lineRule="auto"/>
              <w:jc w:val="center"/>
              <w:textAlignment w:val="center"/>
              <w:rPr>
                <w:rFonts w:ascii="宋体" w:hAnsi="宋体"/>
              </w:rPr>
            </w:pPr>
            <w:r>
              <w:rPr>
                <w:rFonts w:ascii="宋体" w:hAnsi="宋体"/>
              </w:rPr>
              <w:t>银行转账</w:t>
            </w:r>
          </w:p>
        </w:tc>
        <w:tc>
          <w:tcPr>
            <w:tcW w:w="763" w:type="dxa"/>
          </w:tcPr>
          <w:p w14:paraId="4145C22D" w14:textId="77777777" w:rsidR="004B547E" w:rsidRDefault="004B547E">
            <w:pPr>
              <w:spacing w:line="360" w:lineRule="auto"/>
              <w:rPr>
                <w:rFonts w:ascii="宋体" w:hAnsi="宋体"/>
              </w:rPr>
            </w:pPr>
          </w:p>
        </w:tc>
      </w:tr>
    </w:tbl>
    <w:p w14:paraId="65455689" w14:textId="77777777" w:rsidR="004B547E" w:rsidRDefault="004B547E">
      <w:pPr>
        <w:widowControl/>
        <w:suppressAutoHyphens/>
        <w:jc w:val="left"/>
        <w:outlineLvl w:val="1"/>
        <w:rPr>
          <w:rFonts w:eastAsia="黑体"/>
          <w:sz w:val="32"/>
          <w:szCs w:val="32"/>
          <w:lang w:bidi="ar"/>
        </w:rPr>
        <w:sectPr w:rsidR="004B547E">
          <w:headerReference w:type="default" r:id="rId14"/>
          <w:footerReference w:type="even" r:id="rId15"/>
          <w:footerReference w:type="default" r:id="rId16"/>
          <w:footerReference w:type="first" r:id="rId17"/>
          <w:pgSz w:w="11906" w:h="16838"/>
          <w:pgMar w:top="1440" w:right="1800" w:bottom="1440" w:left="1800" w:header="851" w:footer="992" w:gutter="0"/>
          <w:cols w:space="720"/>
          <w:docGrid w:linePitch="285" w:charSpace="6144"/>
        </w:sectPr>
      </w:pPr>
    </w:p>
    <w:p w14:paraId="58E3E00C" w14:textId="77777777" w:rsidR="004B547E" w:rsidRDefault="003C237F">
      <w:pPr>
        <w:widowControl/>
        <w:suppressAutoHyphens/>
        <w:jc w:val="left"/>
        <w:outlineLvl w:val="1"/>
        <w:rPr>
          <w:rFonts w:eastAsia="黑体"/>
          <w:sz w:val="32"/>
          <w:szCs w:val="32"/>
          <w:lang w:bidi="ar"/>
        </w:rPr>
      </w:pPr>
      <w:r>
        <w:rPr>
          <w:rFonts w:eastAsia="黑体"/>
          <w:sz w:val="32"/>
          <w:szCs w:val="32"/>
          <w:lang w:bidi="ar"/>
        </w:rPr>
        <w:lastRenderedPageBreak/>
        <w:t>附件：</w:t>
      </w:r>
    </w:p>
    <w:p w14:paraId="33D1530F" w14:textId="77777777" w:rsidR="004B547E" w:rsidRDefault="003C237F">
      <w:pPr>
        <w:pStyle w:val="2"/>
        <w:rPr>
          <w:lang w:bidi="ar"/>
        </w:rPr>
      </w:pPr>
      <w:r>
        <w:rPr>
          <w:rFonts w:hint="eastAsia"/>
          <w:lang w:bidi="ar"/>
        </w:rPr>
        <w:t>、</w:t>
      </w:r>
    </w:p>
    <w:p w14:paraId="39170B85" w14:textId="77777777" w:rsidR="004B547E" w:rsidRDefault="003C237F">
      <w:pPr>
        <w:rPr>
          <w:rFonts w:eastAsia="黑体"/>
          <w:sz w:val="32"/>
          <w:szCs w:val="32"/>
          <w:lang w:bidi="ar"/>
        </w:rPr>
      </w:pPr>
      <w:r>
        <w:rPr>
          <w:rFonts w:eastAsia="黑体"/>
          <w:sz w:val="32"/>
          <w:szCs w:val="32"/>
          <w:lang w:bidi="ar"/>
        </w:rPr>
        <w:t>验收单据</w:t>
      </w:r>
    </w:p>
    <w:p w14:paraId="4421BB04" w14:textId="77777777" w:rsidR="004B547E" w:rsidRDefault="003C237F">
      <w:pPr>
        <w:spacing w:line="560" w:lineRule="exact"/>
        <w:jc w:val="left"/>
        <w:rPr>
          <w:rFonts w:eastAsia="黑体"/>
          <w:sz w:val="32"/>
          <w:szCs w:val="32"/>
        </w:rPr>
      </w:pPr>
      <w:r>
        <w:rPr>
          <w:rFonts w:eastAsia="黑体"/>
          <w:sz w:val="32"/>
          <w:szCs w:val="32"/>
        </w:rPr>
        <w:t>1.</w:t>
      </w:r>
      <w:r>
        <w:rPr>
          <w:rFonts w:eastAsia="黑体"/>
          <w:sz w:val="32"/>
          <w:szCs w:val="32"/>
        </w:rPr>
        <w:t>验收清单模板</w:t>
      </w:r>
    </w:p>
    <w:p w14:paraId="5D107027" w14:textId="77777777" w:rsidR="004B547E" w:rsidRDefault="003C237F">
      <w:pPr>
        <w:jc w:val="center"/>
        <w:rPr>
          <w:sz w:val="32"/>
          <w:szCs w:val="32"/>
        </w:rPr>
      </w:pPr>
      <w:r>
        <w:rPr>
          <w:rFonts w:eastAsia="仿宋_GB2312"/>
          <w:b/>
          <w:sz w:val="32"/>
          <w:szCs w:val="32"/>
        </w:rPr>
        <w:t>验收清单</w:t>
      </w:r>
    </w:p>
    <w:tbl>
      <w:tblPr>
        <w:tblW w:w="9278"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1"/>
        <w:gridCol w:w="5617"/>
      </w:tblGrid>
      <w:tr w:rsidR="004B547E" w14:paraId="5E40B493" w14:textId="77777777">
        <w:trPr>
          <w:trHeight w:val="1166"/>
        </w:trPr>
        <w:tc>
          <w:tcPr>
            <w:tcW w:w="3661" w:type="dxa"/>
            <w:vAlign w:val="center"/>
          </w:tcPr>
          <w:p w14:paraId="5AAB70FE" w14:textId="77777777" w:rsidR="004B547E" w:rsidRDefault="003C237F">
            <w:pPr>
              <w:spacing w:line="360" w:lineRule="auto"/>
              <w:jc w:val="center"/>
              <w:rPr>
                <w:rFonts w:ascii="宋体" w:hAnsi="宋体"/>
              </w:rPr>
            </w:pPr>
            <w:r>
              <w:rPr>
                <w:rFonts w:ascii="宋体" w:hAnsi="宋体"/>
              </w:rPr>
              <w:t>采购合同基本信息</w:t>
            </w:r>
          </w:p>
        </w:tc>
        <w:tc>
          <w:tcPr>
            <w:tcW w:w="5617" w:type="dxa"/>
            <w:vAlign w:val="center"/>
          </w:tcPr>
          <w:p w14:paraId="7E1A9E88" w14:textId="77777777" w:rsidR="004B547E" w:rsidRDefault="003C237F">
            <w:pPr>
              <w:spacing w:line="360" w:lineRule="auto"/>
              <w:rPr>
                <w:rFonts w:ascii="宋体" w:hAnsi="宋体"/>
              </w:rPr>
            </w:pPr>
            <w:r>
              <w:rPr>
                <w:rFonts w:ascii="宋体" w:hAnsi="宋体"/>
              </w:rPr>
              <w:t>（合同编号、合同名称）</w:t>
            </w:r>
          </w:p>
        </w:tc>
      </w:tr>
      <w:tr w:rsidR="004B547E" w14:paraId="4785D809" w14:textId="77777777">
        <w:trPr>
          <w:trHeight w:val="1694"/>
        </w:trPr>
        <w:tc>
          <w:tcPr>
            <w:tcW w:w="3661" w:type="dxa"/>
            <w:vAlign w:val="center"/>
          </w:tcPr>
          <w:p w14:paraId="735C5E44" w14:textId="77777777" w:rsidR="004B547E" w:rsidRDefault="003C237F">
            <w:pPr>
              <w:spacing w:line="360" w:lineRule="auto"/>
              <w:jc w:val="center"/>
              <w:rPr>
                <w:rFonts w:ascii="宋体" w:hAnsi="宋体"/>
              </w:rPr>
            </w:pPr>
            <w:r>
              <w:rPr>
                <w:rFonts w:ascii="宋体" w:hAnsi="宋体"/>
              </w:rPr>
              <w:t>验收小组成员</w:t>
            </w:r>
          </w:p>
        </w:tc>
        <w:tc>
          <w:tcPr>
            <w:tcW w:w="5617" w:type="dxa"/>
            <w:vAlign w:val="center"/>
          </w:tcPr>
          <w:p w14:paraId="39994200" w14:textId="77777777" w:rsidR="004B547E" w:rsidRDefault="003C237F">
            <w:pPr>
              <w:spacing w:line="360" w:lineRule="auto"/>
              <w:rPr>
                <w:rFonts w:ascii="宋体" w:hAnsi="宋体"/>
              </w:rPr>
            </w:pPr>
            <w:r>
              <w:rPr>
                <w:rFonts w:ascii="宋体" w:hAnsi="宋体"/>
              </w:rPr>
              <w:t>（由履约执行部门（人员）牵头组成至少3人（含）以上的验收小组。）</w:t>
            </w:r>
          </w:p>
        </w:tc>
      </w:tr>
      <w:tr w:rsidR="004B547E" w14:paraId="3030E23B" w14:textId="77777777">
        <w:trPr>
          <w:trHeight w:val="3614"/>
        </w:trPr>
        <w:tc>
          <w:tcPr>
            <w:tcW w:w="3661" w:type="dxa"/>
            <w:vAlign w:val="center"/>
          </w:tcPr>
          <w:p w14:paraId="74BDA988" w14:textId="77777777" w:rsidR="004B547E" w:rsidRDefault="003C237F">
            <w:pPr>
              <w:spacing w:line="360" w:lineRule="auto"/>
              <w:jc w:val="center"/>
              <w:rPr>
                <w:rFonts w:ascii="宋体" w:hAnsi="宋体"/>
              </w:rPr>
            </w:pPr>
            <w:r>
              <w:rPr>
                <w:rFonts w:ascii="宋体" w:hAnsi="宋体"/>
              </w:rPr>
              <w:t>验收内容</w:t>
            </w:r>
          </w:p>
        </w:tc>
        <w:tc>
          <w:tcPr>
            <w:tcW w:w="5617" w:type="dxa"/>
            <w:vAlign w:val="center"/>
          </w:tcPr>
          <w:p w14:paraId="2B1DC590" w14:textId="77777777" w:rsidR="004B547E" w:rsidRDefault="003C237F">
            <w:pPr>
              <w:spacing w:line="360" w:lineRule="auto"/>
              <w:jc w:val="left"/>
              <w:rPr>
                <w:rFonts w:ascii="宋体" w:hAnsi="宋体"/>
              </w:rPr>
            </w:pPr>
            <w:r>
              <w:rPr>
                <w:rFonts w:ascii="宋体" w:hAnsi="宋体"/>
              </w:rPr>
              <w:t>（对货物类合同，应严格填写需在验收中核对的品牌、规格、型号、材质、配置、制造商名称、数量、价格、产品外观、包装、到货时间等信息；对服务类合同，应严格填写需在验收中核对的工作人员上岗人数、技术资格、专业素质、同业经验、考勤工作量、服务效果满意度等信息。对工程类合同，应严格填写需在验收中核对的工程质量、材料质量、工程量、安全情况、文明施工等信息。以上信息为参考标准，实际验收内容以合同约定为准。）</w:t>
            </w:r>
          </w:p>
        </w:tc>
      </w:tr>
      <w:tr w:rsidR="004B547E" w14:paraId="368CC118" w14:textId="77777777">
        <w:trPr>
          <w:trHeight w:val="2403"/>
        </w:trPr>
        <w:tc>
          <w:tcPr>
            <w:tcW w:w="3661" w:type="dxa"/>
            <w:vAlign w:val="center"/>
          </w:tcPr>
          <w:p w14:paraId="5E63BEC2" w14:textId="77777777" w:rsidR="004B547E" w:rsidRDefault="003C237F">
            <w:pPr>
              <w:spacing w:line="360" w:lineRule="auto"/>
              <w:jc w:val="center"/>
              <w:rPr>
                <w:rFonts w:ascii="宋体" w:hAnsi="宋体"/>
              </w:rPr>
            </w:pPr>
            <w:r>
              <w:rPr>
                <w:rFonts w:ascii="宋体" w:hAnsi="宋体"/>
              </w:rPr>
              <w:t>验收标准</w:t>
            </w:r>
          </w:p>
        </w:tc>
        <w:tc>
          <w:tcPr>
            <w:tcW w:w="5617" w:type="dxa"/>
            <w:vAlign w:val="center"/>
          </w:tcPr>
          <w:p w14:paraId="339A03B3" w14:textId="77777777" w:rsidR="004B547E" w:rsidRDefault="003C237F">
            <w:pPr>
              <w:spacing w:line="360" w:lineRule="auto"/>
              <w:rPr>
                <w:rFonts w:ascii="宋体" w:hAnsi="宋体"/>
              </w:rPr>
            </w:pPr>
            <w:r>
              <w:rPr>
                <w:rFonts w:ascii="宋体" w:hAnsi="宋体"/>
              </w:rPr>
              <w:t>（验收不同阶段应各自对应明确的标准，包括所有客观、量化指标。不能明确客观标准、涉及主观判断的，可以通过开展问卷调查等方式，转化为客观、量化的验收标准。）</w:t>
            </w:r>
          </w:p>
        </w:tc>
      </w:tr>
    </w:tbl>
    <w:p w14:paraId="1F69EE3A" w14:textId="77777777" w:rsidR="004B547E" w:rsidRDefault="003C237F">
      <w:pPr>
        <w:rPr>
          <w:rFonts w:eastAsia="黑体"/>
          <w:sz w:val="32"/>
          <w:szCs w:val="32"/>
        </w:rPr>
      </w:pPr>
      <w:r>
        <w:rPr>
          <w:rFonts w:eastAsia="黑体"/>
          <w:sz w:val="32"/>
          <w:szCs w:val="32"/>
        </w:rPr>
        <w:br w:type="page"/>
      </w:r>
    </w:p>
    <w:p w14:paraId="3DE4E76F" w14:textId="77777777" w:rsidR="004B547E" w:rsidRDefault="003C237F">
      <w:pPr>
        <w:spacing w:line="560" w:lineRule="exact"/>
        <w:jc w:val="left"/>
        <w:rPr>
          <w:rFonts w:eastAsia="黑体"/>
          <w:sz w:val="32"/>
          <w:szCs w:val="32"/>
        </w:rPr>
      </w:pPr>
      <w:r>
        <w:rPr>
          <w:rFonts w:eastAsia="黑体"/>
          <w:sz w:val="32"/>
          <w:szCs w:val="32"/>
        </w:rPr>
        <w:lastRenderedPageBreak/>
        <w:t>2.</w:t>
      </w:r>
      <w:r>
        <w:rPr>
          <w:rFonts w:eastAsia="黑体"/>
          <w:sz w:val="32"/>
          <w:szCs w:val="32"/>
        </w:rPr>
        <w:t>验收实施计划模板（合同金额大于等于</w:t>
      </w:r>
      <w:r>
        <w:rPr>
          <w:rFonts w:eastAsia="黑体"/>
          <w:sz w:val="32"/>
          <w:szCs w:val="32"/>
        </w:rPr>
        <w:t xml:space="preserve"> 500 </w:t>
      </w:r>
      <w:r>
        <w:rPr>
          <w:rFonts w:eastAsia="黑体"/>
          <w:sz w:val="32"/>
          <w:szCs w:val="32"/>
        </w:rPr>
        <w:t>万的采购项目需提供）</w:t>
      </w:r>
    </w:p>
    <w:p w14:paraId="118F684A" w14:textId="77777777" w:rsidR="004B547E" w:rsidRDefault="003C237F">
      <w:pPr>
        <w:jc w:val="center"/>
        <w:rPr>
          <w:rFonts w:eastAsia="黑体"/>
          <w:sz w:val="36"/>
          <w:szCs w:val="36"/>
        </w:rPr>
      </w:pPr>
      <w:r>
        <w:rPr>
          <w:rFonts w:eastAsia="仿宋_GB2312"/>
          <w:b/>
          <w:bCs/>
          <w:sz w:val="32"/>
          <w:szCs w:val="32"/>
        </w:rPr>
        <w:t>验收实施计划</w:t>
      </w:r>
    </w:p>
    <w:p w14:paraId="45A0A5FD" w14:textId="77777777" w:rsidR="004B547E" w:rsidRDefault="004B547E">
      <w:pPr>
        <w:rPr>
          <w:rFonts w:eastAsia="仿宋_GB2312"/>
          <w:szCs w:val="22"/>
        </w:rPr>
      </w:pPr>
    </w:p>
    <w:p w14:paraId="3F0CC336" w14:textId="77777777" w:rsidR="004B547E" w:rsidRDefault="003C237F">
      <w:pPr>
        <w:rPr>
          <w:rFonts w:eastAsia="仿宋_GB2312"/>
          <w:szCs w:val="22"/>
        </w:rPr>
      </w:pPr>
      <w:r>
        <w:rPr>
          <w:rFonts w:eastAsia="仿宋_GB2312"/>
          <w:szCs w:val="22"/>
        </w:rPr>
        <w:t>【编写说明】</w:t>
      </w:r>
    </w:p>
    <w:p w14:paraId="67A9C276" w14:textId="77777777" w:rsidR="004B547E" w:rsidRDefault="003C237F">
      <w:pPr>
        <w:rPr>
          <w:rFonts w:eastAsia="仿宋_GB2312"/>
          <w:szCs w:val="22"/>
        </w:rPr>
      </w:pPr>
      <w:r>
        <w:rPr>
          <w:rFonts w:eastAsia="仿宋_GB2312"/>
          <w:szCs w:val="22"/>
        </w:rPr>
        <w:t>在每次验收前均应根据履约验收方案及有关条款，制定验收实施计划。验收实施计划应列明：该次验收的阶段、时间、地点、方法、内容、标准、验收小组人员构成等。</w:t>
      </w:r>
    </w:p>
    <w:p w14:paraId="76960C85" w14:textId="77777777" w:rsidR="004B547E" w:rsidRDefault="004B547E">
      <w:pPr>
        <w:rPr>
          <w:rFonts w:eastAsia="仿宋_GB2312"/>
          <w:szCs w:val="22"/>
        </w:rPr>
      </w:pPr>
    </w:p>
    <w:p w14:paraId="756B3A7B" w14:textId="77777777" w:rsidR="004B547E" w:rsidRDefault="003C237F">
      <w:pPr>
        <w:numPr>
          <w:ilvl w:val="0"/>
          <w:numId w:val="26"/>
        </w:numPr>
        <w:tabs>
          <w:tab w:val="left" w:pos="312"/>
        </w:tabs>
        <w:snapToGrid w:val="0"/>
        <w:ind w:firstLineChars="200" w:firstLine="640"/>
        <w:jc w:val="left"/>
        <w:rPr>
          <w:rFonts w:eastAsia="仿宋_GB2312"/>
          <w:color w:val="000000"/>
          <w:kern w:val="0"/>
          <w:sz w:val="32"/>
          <w:szCs w:val="32"/>
          <w:u w:val="single"/>
          <w:lang w:bidi="ar"/>
        </w:rPr>
      </w:pPr>
      <w:r>
        <w:rPr>
          <w:rFonts w:eastAsia="仿宋_GB2312"/>
          <w:color w:val="000000"/>
          <w:kern w:val="0"/>
          <w:sz w:val="32"/>
          <w:szCs w:val="32"/>
          <w:lang w:bidi="ar"/>
        </w:rPr>
        <w:t>采购合同信息</w:t>
      </w:r>
      <w:r>
        <w:rPr>
          <w:rFonts w:eastAsia="仿宋_GB2312"/>
          <w:color w:val="000000"/>
          <w:kern w:val="0"/>
          <w:sz w:val="32"/>
          <w:szCs w:val="32"/>
          <w:u w:val="single"/>
          <w:lang w:bidi="ar"/>
        </w:rPr>
        <w:t xml:space="preserve">            </w:t>
      </w:r>
    </w:p>
    <w:p w14:paraId="2DAF7DBE" w14:textId="77777777" w:rsidR="004B547E" w:rsidRDefault="004B547E">
      <w:pPr>
        <w:ind w:firstLine="420"/>
        <w:rPr>
          <w:rFonts w:eastAsia="楷体"/>
          <w:i/>
          <w:color w:val="0000FF"/>
          <w:kern w:val="0"/>
          <w:lang w:bidi="ar"/>
        </w:rPr>
      </w:pPr>
    </w:p>
    <w:p w14:paraId="40779BA5" w14:textId="77777777" w:rsidR="004B547E" w:rsidRDefault="003C237F">
      <w:pPr>
        <w:rPr>
          <w:rFonts w:eastAsia="仿宋_GB2312"/>
          <w:szCs w:val="22"/>
        </w:rPr>
      </w:pPr>
      <w:r>
        <w:rPr>
          <w:rFonts w:eastAsia="仿宋_GB2312"/>
          <w:szCs w:val="22"/>
        </w:rPr>
        <w:t>【编写说明】</w:t>
      </w:r>
    </w:p>
    <w:p w14:paraId="479AD691" w14:textId="77777777" w:rsidR="004B547E" w:rsidRDefault="003C237F">
      <w:pPr>
        <w:rPr>
          <w:rFonts w:eastAsia="仿宋_GB2312"/>
          <w:szCs w:val="22"/>
        </w:rPr>
      </w:pPr>
      <w:r>
        <w:rPr>
          <w:rFonts w:eastAsia="仿宋_GB2312"/>
          <w:szCs w:val="22"/>
        </w:rPr>
        <w:t xml:space="preserve"> </w:t>
      </w:r>
      <w:r>
        <w:rPr>
          <w:rFonts w:eastAsia="仿宋_GB2312"/>
          <w:szCs w:val="22"/>
        </w:rPr>
        <w:t>合同名称、合同编号等内容。</w:t>
      </w:r>
    </w:p>
    <w:p w14:paraId="1A265969" w14:textId="77777777" w:rsidR="004B547E" w:rsidRDefault="004B547E">
      <w:pPr>
        <w:rPr>
          <w:rFonts w:eastAsia="仿宋_GB2312"/>
          <w:szCs w:val="22"/>
        </w:rPr>
      </w:pPr>
    </w:p>
    <w:p w14:paraId="4C40D7BA" w14:textId="77777777" w:rsidR="004B547E" w:rsidRDefault="003C237F">
      <w:pPr>
        <w:numPr>
          <w:ilvl w:val="0"/>
          <w:numId w:val="26"/>
        </w:numPr>
        <w:tabs>
          <w:tab w:val="left" w:pos="312"/>
        </w:tabs>
        <w:snapToGrid w:val="0"/>
        <w:ind w:firstLineChars="200" w:firstLine="640"/>
        <w:jc w:val="left"/>
        <w:rPr>
          <w:rFonts w:eastAsia="仿宋_GB2312"/>
          <w:color w:val="000000"/>
          <w:kern w:val="0"/>
          <w:sz w:val="31"/>
          <w:szCs w:val="31"/>
          <w:u w:val="single"/>
          <w:lang w:bidi="ar"/>
        </w:rPr>
      </w:pPr>
      <w:r>
        <w:rPr>
          <w:rFonts w:eastAsia="仿宋"/>
          <w:color w:val="000000"/>
          <w:kern w:val="0"/>
          <w:sz w:val="32"/>
          <w:szCs w:val="32"/>
          <w:lang w:bidi="ar"/>
        </w:rPr>
        <w:t>验收阶段（期）</w:t>
      </w:r>
      <w:r>
        <w:rPr>
          <w:rFonts w:eastAsia="仿宋_GB2312"/>
          <w:color w:val="000000"/>
          <w:kern w:val="0"/>
          <w:sz w:val="31"/>
          <w:szCs w:val="31"/>
          <w:u w:val="single"/>
          <w:lang w:bidi="ar"/>
        </w:rPr>
        <w:t xml:space="preserve">            </w:t>
      </w:r>
      <w:r>
        <w:rPr>
          <w:rFonts w:eastAsia="仿宋_GB2312"/>
          <w:color w:val="000000"/>
          <w:kern w:val="0"/>
          <w:sz w:val="31"/>
          <w:szCs w:val="31"/>
          <w:lang w:bidi="ar"/>
        </w:rPr>
        <w:t>，第</w:t>
      </w:r>
      <w:r>
        <w:rPr>
          <w:rFonts w:eastAsia="仿宋_GB2312"/>
          <w:color w:val="000000"/>
          <w:kern w:val="0"/>
          <w:sz w:val="31"/>
          <w:szCs w:val="31"/>
          <w:u w:val="single"/>
          <w:lang w:bidi="ar"/>
        </w:rPr>
        <w:t xml:space="preserve">  </w:t>
      </w:r>
      <w:r>
        <w:rPr>
          <w:rFonts w:eastAsia="仿宋_GB2312"/>
          <w:color w:val="000000"/>
          <w:kern w:val="0"/>
          <w:sz w:val="31"/>
          <w:szCs w:val="31"/>
          <w:lang w:bidi="ar"/>
        </w:rPr>
        <w:t>次验收，本次验收对应付款金额</w:t>
      </w:r>
      <w:r>
        <w:rPr>
          <w:rFonts w:eastAsia="仿宋_GB2312"/>
          <w:color w:val="000000"/>
          <w:kern w:val="0"/>
          <w:sz w:val="31"/>
          <w:szCs w:val="31"/>
          <w:u w:val="single"/>
          <w:lang w:bidi="ar"/>
        </w:rPr>
        <w:t xml:space="preserve">       </w:t>
      </w:r>
      <w:r>
        <w:rPr>
          <w:rFonts w:eastAsia="仿宋_GB2312"/>
          <w:color w:val="000000"/>
          <w:kern w:val="0"/>
          <w:sz w:val="31"/>
          <w:szCs w:val="31"/>
          <w:u w:val="single"/>
          <w:lang w:bidi="ar"/>
        </w:rPr>
        <w:t>万元</w:t>
      </w:r>
      <w:r>
        <w:rPr>
          <w:rFonts w:eastAsia="仿宋_GB2312"/>
          <w:color w:val="000000"/>
          <w:kern w:val="0"/>
          <w:sz w:val="31"/>
          <w:szCs w:val="31"/>
          <w:lang w:bidi="ar"/>
        </w:rPr>
        <w:t>。</w:t>
      </w:r>
    </w:p>
    <w:p w14:paraId="6EA0D874" w14:textId="77777777" w:rsidR="004B547E" w:rsidRDefault="004B547E">
      <w:pPr>
        <w:rPr>
          <w:rFonts w:eastAsia="仿宋_GB2312"/>
          <w:szCs w:val="22"/>
        </w:rPr>
      </w:pPr>
    </w:p>
    <w:p w14:paraId="2B9CCAD6" w14:textId="77777777" w:rsidR="004B547E" w:rsidRDefault="003C237F">
      <w:pPr>
        <w:rPr>
          <w:rFonts w:eastAsia="仿宋_GB2312"/>
          <w:szCs w:val="22"/>
        </w:rPr>
      </w:pPr>
      <w:r>
        <w:rPr>
          <w:rFonts w:eastAsia="仿宋_GB2312"/>
          <w:szCs w:val="22"/>
        </w:rPr>
        <w:t>【编写说明】</w:t>
      </w:r>
    </w:p>
    <w:p w14:paraId="391E2E69" w14:textId="77777777" w:rsidR="004B547E" w:rsidRDefault="003C237F">
      <w:pPr>
        <w:rPr>
          <w:rFonts w:eastAsia="仿宋_GB2312"/>
          <w:szCs w:val="22"/>
        </w:rPr>
      </w:pPr>
      <w:r>
        <w:rPr>
          <w:rFonts w:eastAsia="仿宋_GB2312"/>
          <w:szCs w:val="22"/>
        </w:rPr>
        <w:t>即本次验收属于履约验收方案中哪一阶段（期），不得减少验收频次。以货物类分段验收方式为例，可以填交货验收</w:t>
      </w:r>
      <w:r>
        <w:rPr>
          <w:rFonts w:eastAsia="仿宋_GB2312"/>
          <w:szCs w:val="22"/>
        </w:rPr>
        <w:t>/</w:t>
      </w:r>
      <w:r>
        <w:rPr>
          <w:rFonts w:eastAsia="仿宋_GB2312"/>
          <w:szCs w:val="22"/>
        </w:rPr>
        <w:t>初验</w:t>
      </w:r>
      <w:r>
        <w:rPr>
          <w:rFonts w:eastAsia="仿宋_GB2312"/>
          <w:szCs w:val="22"/>
        </w:rPr>
        <w:t>/</w:t>
      </w:r>
      <w:r>
        <w:rPr>
          <w:rFonts w:eastAsia="仿宋_GB2312"/>
          <w:szCs w:val="22"/>
        </w:rPr>
        <w:t>终验等。该阶段（期）第一次验收不合格的，如重新组织第二次验收，应另行出具验收实施计划。</w:t>
      </w:r>
    </w:p>
    <w:p w14:paraId="55E75499" w14:textId="77777777" w:rsidR="004B547E" w:rsidRDefault="004B547E">
      <w:pPr>
        <w:rPr>
          <w:rFonts w:eastAsia="仿宋_GB2312"/>
          <w:szCs w:val="22"/>
        </w:rPr>
      </w:pPr>
    </w:p>
    <w:p w14:paraId="26A56559" w14:textId="77777777" w:rsidR="004B547E" w:rsidRDefault="003C237F">
      <w:pPr>
        <w:numPr>
          <w:ilvl w:val="0"/>
          <w:numId w:val="26"/>
        </w:numPr>
        <w:tabs>
          <w:tab w:val="left" w:pos="312"/>
        </w:tabs>
        <w:snapToGrid w:val="0"/>
        <w:ind w:firstLineChars="200" w:firstLine="640"/>
        <w:jc w:val="left"/>
        <w:rPr>
          <w:rFonts w:eastAsia="仿宋_GB2312"/>
          <w:color w:val="000000"/>
          <w:kern w:val="0"/>
          <w:sz w:val="31"/>
          <w:szCs w:val="31"/>
          <w:u w:val="single"/>
          <w:lang w:bidi="ar"/>
        </w:rPr>
      </w:pPr>
      <w:r>
        <w:rPr>
          <w:rFonts w:eastAsia="仿宋"/>
          <w:color w:val="000000"/>
          <w:kern w:val="0"/>
          <w:sz w:val="32"/>
          <w:szCs w:val="32"/>
          <w:lang w:bidi="ar"/>
        </w:rPr>
        <w:t>验收时间</w:t>
      </w:r>
      <w:r>
        <w:rPr>
          <w:rFonts w:eastAsia="仿宋_GB2312"/>
          <w:color w:val="000000"/>
          <w:kern w:val="0"/>
          <w:sz w:val="31"/>
          <w:szCs w:val="31"/>
          <w:u w:val="single"/>
          <w:lang w:bidi="ar"/>
        </w:rPr>
        <w:t xml:space="preserve">            </w:t>
      </w:r>
    </w:p>
    <w:p w14:paraId="322DD329" w14:textId="77777777" w:rsidR="004B547E" w:rsidRDefault="004B547E">
      <w:pPr>
        <w:rPr>
          <w:rFonts w:eastAsia="仿宋_GB2312"/>
          <w:szCs w:val="22"/>
        </w:rPr>
      </w:pPr>
    </w:p>
    <w:p w14:paraId="230A9ED8" w14:textId="77777777" w:rsidR="004B547E" w:rsidRDefault="003C237F">
      <w:pPr>
        <w:rPr>
          <w:rFonts w:eastAsia="仿宋_GB2312"/>
          <w:szCs w:val="22"/>
        </w:rPr>
      </w:pPr>
      <w:r>
        <w:rPr>
          <w:rFonts w:eastAsia="仿宋_GB2312"/>
          <w:szCs w:val="22"/>
        </w:rPr>
        <w:t>【编写说明】</w:t>
      </w:r>
    </w:p>
    <w:p w14:paraId="697C7ADD" w14:textId="77777777" w:rsidR="004B547E" w:rsidRDefault="003C237F">
      <w:pPr>
        <w:rPr>
          <w:rFonts w:eastAsia="仿宋_GB2312"/>
          <w:szCs w:val="22"/>
        </w:rPr>
      </w:pPr>
      <w:r>
        <w:rPr>
          <w:rFonts w:eastAsia="仿宋_GB2312"/>
          <w:szCs w:val="22"/>
        </w:rPr>
        <w:t>在履约验收方案约定的验收时间段之内，</w:t>
      </w:r>
      <w:proofErr w:type="gramStart"/>
      <w:r>
        <w:rPr>
          <w:rFonts w:eastAsia="仿宋_GB2312"/>
          <w:szCs w:val="22"/>
        </w:rPr>
        <w:t>填具体</w:t>
      </w:r>
      <w:proofErr w:type="gramEnd"/>
      <w:r>
        <w:rPr>
          <w:rFonts w:eastAsia="仿宋_GB2312"/>
          <w:szCs w:val="22"/>
        </w:rPr>
        <w:t>验收的时间点，即</w:t>
      </w:r>
      <w:r>
        <w:rPr>
          <w:rFonts w:eastAsia="仿宋_GB2312"/>
          <w:szCs w:val="22"/>
        </w:rPr>
        <w:t>XX</w:t>
      </w:r>
      <w:r>
        <w:rPr>
          <w:rFonts w:eastAsia="仿宋_GB2312"/>
          <w:szCs w:val="22"/>
        </w:rPr>
        <w:t>年</w:t>
      </w:r>
      <w:r>
        <w:rPr>
          <w:rFonts w:eastAsia="仿宋_GB2312"/>
          <w:szCs w:val="22"/>
        </w:rPr>
        <w:t>XX</w:t>
      </w:r>
      <w:r>
        <w:rPr>
          <w:rFonts w:eastAsia="仿宋_GB2312"/>
          <w:szCs w:val="22"/>
        </w:rPr>
        <w:t>月</w:t>
      </w:r>
      <w:r>
        <w:rPr>
          <w:rFonts w:eastAsia="仿宋_GB2312"/>
          <w:szCs w:val="22"/>
        </w:rPr>
        <w:t>XX</w:t>
      </w:r>
      <w:r>
        <w:rPr>
          <w:rFonts w:eastAsia="仿宋_GB2312"/>
          <w:szCs w:val="22"/>
        </w:rPr>
        <w:t>日，不得超出履约验收方案放宽验收时间。</w:t>
      </w:r>
    </w:p>
    <w:p w14:paraId="67826B8A" w14:textId="77777777" w:rsidR="004B547E" w:rsidRDefault="004B547E">
      <w:pPr>
        <w:rPr>
          <w:rFonts w:eastAsia="仿宋_GB2312"/>
          <w:szCs w:val="22"/>
        </w:rPr>
      </w:pPr>
    </w:p>
    <w:p w14:paraId="1164859F" w14:textId="77777777" w:rsidR="004B547E" w:rsidRDefault="003C237F">
      <w:pPr>
        <w:numPr>
          <w:ilvl w:val="0"/>
          <w:numId w:val="26"/>
        </w:numPr>
        <w:tabs>
          <w:tab w:val="left" w:pos="312"/>
        </w:tabs>
        <w:snapToGrid w:val="0"/>
        <w:ind w:firstLineChars="200" w:firstLine="640"/>
        <w:jc w:val="left"/>
        <w:rPr>
          <w:rFonts w:eastAsia="仿宋_GB2312"/>
          <w:color w:val="000000"/>
          <w:kern w:val="0"/>
          <w:sz w:val="31"/>
          <w:szCs w:val="31"/>
          <w:u w:val="single"/>
          <w:lang w:bidi="ar"/>
        </w:rPr>
      </w:pPr>
      <w:r>
        <w:rPr>
          <w:rFonts w:eastAsia="仿宋"/>
          <w:color w:val="000000"/>
          <w:kern w:val="0"/>
          <w:sz w:val="32"/>
          <w:szCs w:val="32"/>
          <w:lang w:bidi="ar"/>
        </w:rPr>
        <w:t>验收地点</w:t>
      </w:r>
      <w:r>
        <w:rPr>
          <w:rFonts w:eastAsia="仿宋_GB2312"/>
          <w:color w:val="000000"/>
          <w:kern w:val="0"/>
          <w:sz w:val="31"/>
          <w:szCs w:val="31"/>
          <w:u w:val="single"/>
          <w:lang w:bidi="ar"/>
        </w:rPr>
        <w:t xml:space="preserve">            </w:t>
      </w:r>
    </w:p>
    <w:p w14:paraId="5866DB3C" w14:textId="77777777" w:rsidR="004B547E" w:rsidRDefault="004B547E">
      <w:pPr>
        <w:rPr>
          <w:rFonts w:eastAsia="仿宋_GB2312"/>
          <w:szCs w:val="22"/>
        </w:rPr>
      </w:pPr>
    </w:p>
    <w:p w14:paraId="7CF568A8" w14:textId="77777777" w:rsidR="004B547E" w:rsidRDefault="003C237F">
      <w:pPr>
        <w:rPr>
          <w:rFonts w:eastAsia="仿宋_GB2312"/>
          <w:szCs w:val="22"/>
        </w:rPr>
      </w:pPr>
      <w:r>
        <w:rPr>
          <w:rFonts w:eastAsia="仿宋_GB2312"/>
          <w:szCs w:val="22"/>
        </w:rPr>
        <w:t>【编写说明】</w:t>
      </w:r>
    </w:p>
    <w:p w14:paraId="6DBCE964" w14:textId="77777777" w:rsidR="004B547E" w:rsidRDefault="003C237F">
      <w:pPr>
        <w:rPr>
          <w:rFonts w:eastAsia="仿宋_GB2312"/>
          <w:szCs w:val="22"/>
        </w:rPr>
      </w:pPr>
      <w:r>
        <w:rPr>
          <w:rFonts w:eastAsia="仿宋_GB2312"/>
          <w:szCs w:val="22"/>
        </w:rPr>
        <w:t>与履约验收方案约定的地点一致，可以进行细化。</w:t>
      </w:r>
    </w:p>
    <w:p w14:paraId="0352A4FB" w14:textId="77777777" w:rsidR="004B547E" w:rsidRDefault="004B547E">
      <w:pPr>
        <w:rPr>
          <w:rFonts w:eastAsia="仿宋_GB2312"/>
          <w:szCs w:val="22"/>
        </w:rPr>
      </w:pPr>
    </w:p>
    <w:p w14:paraId="148FEA35" w14:textId="77777777" w:rsidR="004B547E" w:rsidRDefault="003C237F">
      <w:pPr>
        <w:numPr>
          <w:ilvl w:val="0"/>
          <w:numId w:val="26"/>
        </w:numPr>
        <w:tabs>
          <w:tab w:val="left" w:pos="312"/>
        </w:tabs>
        <w:snapToGrid w:val="0"/>
        <w:ind w:firstLineChars="200" w:firstLine="640"/>
        <w:jc w:val="left"/>
        <w:rPr>
          <w:rFonts w:eastAsia="仿宋"/>
          <w:color w:val="000000"/>
          <w:kern w:val="0"/>
          <w:sz w:val="32"/>
          <w:szCs w:val="32"/>
          <w:lang w:bidi="ar"/>
        </w:rPr>
      </w:pPr>
      <w:r>
        <w:rPr>
          <w:rFonts w:eastAsia="仿宋"/>
          <w:color w:val="000000"/>
          <w:kern w:val="0"/>
          <w:sz w:val="32"/>
          <w:szCs w:val="32"/>
          <w:lang w:bidi="ar"/>
        </w:rPr>
        <w:t>验收方法</w:t>
      </w:r>
      <w:r>
        <w:rPr>
          <w:rFonts w:eastAsia="仿宋"/>
          <w:color w:val="000000"/>
          <w:kern w:val="0"/>
          <w:sz w:val="32"/>
          <w:szCs w:val="32"/>
          <w:lang w:bidi="ar"/>
        </w:rPr>
        <w:t xml:space="preserve">            </w:t>
      </w:r>
    </w:p>
    <w:p w14:paraId="7018AF7F" w14:textId="77777777" w:rsidR="004B547E" w:rsidRDefault="004B547E">
      <w:pPr>
        <w:rPr>
          <w:rFonts w:eastAsia="仿宋_GB2312"/>
          <w:szCs w:val="22"/>
        </w:rPr>
      </w:pPr>
    </w:p>
    <w:p w14:paraId="7E118D79" w14:textId="77777777" w:rsidR="004B547E" w:rsidRDefault="003C237F">
      <w:pPr>
        <w:rPr>
          <w:rFonts w:eastAsia="仿宋_GB2312"/>
          <w:szCs w:val="22"/>
        </w:rPr>
      </w:pPr>
      <w:r>
        <w:rPr>
          <w:rFonts w:eastAsia="仿宋_GB2312"/>
          <w:szCs w:val="22"/>
        </w:rPr>
        <w:t>【编写说明】</w:t>
      </w:r>
    </w:p>
    <w:p w14:paraId="026D625B" w14:textId="77777777" w:rsidR="004B547E" w:rsidRDefault="003C237F">
      <w:pPr>
        <w:rPr>
          <w:rFonts w:eastAsia="仿宋_GB2312"/>
          <w:szCs w:val="22"/>
        </w:rPr>
      </w:pPr>
      <w:r>
        <w:rPr>
          <w:rFonts w:eastAsia="仿宋_GB2312"/>
          <w:szCs w:val="22"/>
        </w:rPr>
        <w:t>与履约验收方案约定的一致，可以进行细化。</w:t>
      </w:r>
    </w:p>
    <w:p w14:paraId="3962F93A" w14:textId="77777777" w:rsidR="004B547E" w:rsidRDefault="004B547E">
      <w:pPr>
        <w:rPr>
          <w:rFonts w:eastAsia="仿宋_GB2312"/>
          <w:szCs w:val="22"/>
        </w:rPr>
      </w:pPr>
    </w:p>
    <w:p w14:paraId="24FFFA72" w14:textId="77777777" w:rsidR="004B547E" w:rsidRDefault="003C237F">
      <w:pPr>
        <w:numPr>
          <w:ilvl w:val="0"/>
          <w:numId w:val="26"/>
        </w:numPr>
        <w:tabs>
          <w:tab w:val="left" w:pos="312"/>
        </w:tabs>
        <w:snapToGrid w:val="0"/>
        <w:ind w:firstLineChars="200" w:firstLine="640"/>
        <w:jc w:val="left"/>
        <w:rPr>
          <w:rFonts w:eastAsia="仿宋"/>
          <w:color w:val="000000"/>
          <w:kern w:val="0"/>
          <w:sz w:val="32"/>
          <w:szCs w:val="32"/>
          <w:lang w:bidi="ar"/>
        </w:rPr>
      </w:pPr>
      <w:r>
        <w:rPr>
          <w:rFonts w:eastAsia="仿宋"/>
          <w:color w:val="000000"/>
          <w:kern w:val="0"/>
          <w:sz w:val="32"/>
          <w:szCs w:val="32"/>
          <w:lang w:bidi="ar"/>
        </w:rPr>
        <w:t>验收内容</w:t>
      </w:r>
      <w:r>
        <w:rPr>
          <w:rFonts w:eastAsia="仿宋"/>
          <w:color w:val="000000"/>
          <w:kern w:val="0"/>
          <w:sz w:val="32"/>
          <w:szCs w:val="32"/>
          <w:lang w:bidi="ar"/>
        </w:rPr>
        <w:t xml:space="preserve">            </w:t>
      </w:r>
    </w:p>
    <w:p w14:paraId="0B379FC4" w14:textId="77777777" w:rsidR="004B547E" w:rsidRDefault="004B547E">
      <w:pPr>
        <w:rPr>
          <w:rFonts w:eastAsia="仿宋_GB2312"/>
          <w:szCs w:val="22"/>
        </w:rPr>
      </w:pPr>
    </w:p>
    <w:p w14:paraId="6FF8C617" w14:textId="77777777" w:rsidR="004B547E" w:rsidRDefault="003C237F">
      <w:pPr>
        <w:rPr>
          <w:rFonts w:eastAsia="仿宋_GB2312"/>
          <w:szCs w:val="22"/>
        </w:rPr>
      </w:pPr>
      <w:r>
        <w:rPr>
          <w:rFonts w:eastAsia="仿宋_GB2312"/>
          <w:szCs w:val="22"/>
        </w:rPr>
        <w:t>【编写说明】</w:t>
      </w:r>
    </w:p>
    <w:p w14:paraId="35D460C9" w14:textId="77777777" w:rsidR="004B547E" w:rsidRDefault="003C237F">
      <w:pPr>
        <w:rPr>
          <w:rFonts w:eastAsia="仿宋_GB2312"/>
          <w:szCs w:val="22"/>
        </w:rPr>
      </w:pPr>
      <w:r>
        <w:rPr>
          <w:rFonts w:eastAsia="仿宋_GB2312"/>
          <w:szCs w:val="22"/>
        </w:rPr>
        <w:t>验收实施计划内容既包括采购文件中的技术需求，也包括供应商响应、承诺的相</w:t>
      </w:r>
      <w:r>
        <w:rPr>
          <w:rFonts w:eastAsia="仿宋_GB2312"/>
          <w:szCs w:val="22"/>
        </w:rPr>
        <w:lastRenderedPageBreak/>
        <w:t>关内容，但不得超出采购合同约定。</w:t>
      </w:r>
    </w:p>
    <w:p w14:paraId="2F91BF62" w14:textId="77777777" w:rsidR="004B547E" w:rsidRDefault="004B547E">
      <w:pPr>
        <w:rPr>
          <w:rFonts w:eastAsia="仿宋_GB2312"/>
          <w:szCs w:val="22"/>
        </w:rPr>
      </w:pPr>
    </w:p>
    <w:p w14:paraId="0567ED92" w14:textId="77777777" w:rsidR="004B547E" w:rsidRDefault="003C237F">
      <w:pPr>
        <w:numPr>
          <w:ilvl w:val="0"/>
          <w:numId w:val="26"/>
        </w:numPr>
        <w:tabs>
          <w:tab w:val="left" w:pos="312"/>
        </w:tabs>
        <w:snapToGrid w:val="0"/>
        <w:ind w:firstLineChars="200" w:firstLine="640"/>
        <w:jc w:val="left"/>
        <w:rPr>
          <w:rFonts w:eastAsia="仿宋"/>
          <w:color w:val="000000"/>
          <w:kern w:val="0"/>
          <w:sz w:val="32"/>
          <w:szCs w:val="32"/>
          <w:lang w:bidi="ar"/>
        </w:rPr>
      </w:pPr>
      <w:r>
        <w:rPr>
          <w:rFonts w:eastAsia="仿宋"/>
          <w:color w:val="000000"/>
          <w:kern w:val="0"/>
          <w:sz w:val="32"/>
          <w:szCs w:val="32"/>
          <w:lang w:bidi="ar"/>
        </w:rPr>
        <w:t>验收标准</w:t>
      </w:r>
      <w:r>
        <w:rPr>
          <w:rFonts w:eastAsia="仿宋"/>
          <w:color w:val="000000"/>
          <w:kern w:val="0"/>
          <w:sz w:val="32"/>
          <w:szCs w:val="32"/>
          <w:lang w:bidi="ar"/>
        </w:rPr>
        <w:t xml:space="preserve">            </w:t>
      </w:r>
    </w:p>
    <w:p w14:paraId="7F119AC7" w14:textId="77777777" w:rsidR="004B547E" w:rsidRDefault="004B547E">
      <w:pPr>
        <w:rPr>
          <w:rFonts w:eastAsia="仿宋_GB2312"/>
          <w:szCs w:val="22"/>
        </w:rPr>
      </w:pPr>
    </w:p>
    <w:p w14:paraId="616BD2F4" w14:textId="77777777" w:rsidR="004B547E" w:rsidRDefault="003C237F">
      <w:pPr>
        <w:rPr>
          <w:rFonts w:eastAsia="仿宋_GB2312"/>
          <w:szCs w:val="22"/>
        </w:rPr>
      </w:pPr>
      <w:r>
        <w:rPr>
          <w:rFonts w:eastAsia="仿宋_GB2312"/>
          <w:szCs w:val="22"/>
        </w:rPr>
        <w:t>【编写说明】</w:t>
      </w:r>
    </w:p>
    <w:p w14:paraId="0088D4DA" w14:textId="77777777" w:rsidR="004B547E" w:rsidRDefault="003C237F">
      <w:pPr>
        <w:rPr>
          <w:rFonts w:eastAsia="仿宋_GB2312"/>
          <w:szCs w:val="22"/>
        </w:rPr>
      </w:pPr>
      <w:r>
        <w:rPr>
          <w:rFonts w:eastAsia="仿宋_GB2312"/>
          <w:szCs w:val="22"/>
        </w:rPr>
        <w:t>与履约验收方案约定的标准一致，可以进行细化。</w:t>
      </w:r>
    </w:p>
    <w:p w14:paraId="1C5A6C7D" w14:textId="77777777" w:rsidR="004B547E" w:rsidRDefault="004B547E">
      <w:pPr>
        <w:rPr>
          <w:rFonts w:eastAsia="仿宋_GB2312"/>
          <w:szCs w:val="22"/>
        </w:rPr>
      </w:pPr>
    </w:p>
    <w:p w14:paraId="5400C137" w14:textId="77777777" w:rsidR="004B547E" w:rsidRDefault="003C237F">
      <w:pPr>
        <w:numPr>
          <w:ilvl w:val="0"/>
          <w:numId w:val="26"/>
        </w:numPr>
        <w:tabs>
          <w:tab w:val="left" w:pos="312"/>
        </w:tabs>
        <w:snapToGrid w:val="0"/>
        <w:ind w:firstLineChars="200" w:firstLine="640"/>
        <w:jc w:val="left"/>
        <w:rPr>
          <w:rFonts w:eastAsia="仿宋"/>
          <w:color w:val="000000"/>
          <w:kern w:val="0"/>
          <w:sz w:val="32"/>
          <w:szCs w:val="32"/>
          <w:lang w:bidi="ar"/>
        </w:rPr>
      </w:pPr>
      <w:r>
        <w:rPr>
          <w:rFonts w:eastAsia="仿宋"/>
          <w:color w:val="000000"/>
          <w:kern w:val="0"/>
          <w:sz w:val="32"/>
          <w:szCs w:val="32"/>
          <w:lang w:bidi="ar"/>
        </w:rPr>
        <w:t>验收小组成员</w:t>
      </w:r>
      <w:r>
        <w:rPr>
          <w:rFonts w:eastAsia="仿宋"/>
          <w:color w:val="000000"/>
          <w:kern w:val="0"/>
          <w:sz w:val="32"/>
          <w:szCs w:val="32"/>
          <w:lang w:bidi="ar"/>
        </w:rPr>
        <w:t xml:space="preserve">              </w:t>
      </w:r>
    </w:p>
    <w:p w14:paraId="3C013D1A" w14:textId="77777777" w:rsidR="004B547E" w:rsidRDefault="003C237F">
      <w:pPr>
        <w:rPr>
          <w:rFonts w:eastAsia="仿宋_GB2312"/>
          <w:szCs w:val="22"/>
        </w:rPr>
      </w:pPr>
      <w:r>
        <w:rPr>
          <w:rFonts w:eastAsia="仿宋_GB2312"/>
          <w:szCs w:val="22"/>
        </w:rPr>
        <w:t xml:space="preserve"> </w:t>
      </w:r>
    </w:p>
    <w:p w14:paraId="1691CFA3" w14:textId="77777777" w:rsidR="004B547E" w:rsidRDefault="003C237F">
      <w:pPr>
        <w:rPr>
          <w:rFonts w:eastAsia="仿宋_GB2312"/>
          <w:szCs w:val="22"/>
        </w:rPr>
      </w:pPr>
      <w:r>
        <w:rPr>
          <w:rFonts w:eastAsia="仿宋_GB2312"/>
          <w:szCs w:val="22"/>
        </w:rPr>
        <w:t>【编写说明】</w:t>
      </w:r>
    </w:p>
    <w:p w14:paraId="72D754BD" w14:textId="77777777" w:rsidR="004B547E" w:rsidRDefault="003C237F">
      <w:pPr>
        <w:rPr>
          <w:rFonts w:eastAsia="仿宋_GB2312"/>
          <w:szCs w:val="22"/>
        </w:rPr>
      </w:pPr>
      <w:r>
        <w:rPr>
          <w:rFonts w:eastAsia="仿宋_GB2312"/>
          <w:szCs w:val="22"/>
        </w:rPr>
        <w:t>验收小组成员由履约执行人员（部门）牵头组成，并明确主要负责人员。验收小组至少由</w:t>
      </w:r>
      <w:r>
        <w:rPr>
          <w:rFonts w:eastAsia="仿宋_GB2312"/>
          <w:szCs w:val="22"/>
        </w:rPr>
        <w:t>3</w:t>
      </w:r>
      <w:r>
        <w:rPr>
          <w:rFonts w:eastAsia="仿宋_GB2312"/>
          <w:szCs w:val="22"/>
        </w:rPr>
        <w:t>人（含）以上单数人员组成，相关专业人员人数不得少于验收小组人员总数的三分之二。验收小组成员不得与供应</w:t>
      </w:r>
      <w:proofErr w:type="gramStart"/>
      <w:r>
        <w:rPr>
          <w:rFonts w:eastAsia="仿宋_GB2312"/>
          <w:szCs w:val="22"/>
        </w:rPr>
        <w:t>商存在</w:t>
      </w:r>
      <w:proofErr w:type="gramEnd"/>
      <w:r>
        <w:rPr>
          <w:rFonts w:eastAsia="仿宋_GB2312"/>
          <w:szCs w:val="22"/>
        </w:rPr>
        <w:t>利害关系。</w:t>
      </w:r>
    </w:p>
    <w:p w14:paraId="49DABD29" w14:textId="77777777" w:rsidR="004B547E" w:rsidRDefault="004B547E">
      <w:pPr>
        <w:rPr>
          <w:rFonts w:eastAsia="仿宋_GB2312"/>
          <w:szCs w:val="22"/>
        </w:rPr>
      </w:pPr>
    </w:p>
    <w:p w14:paraId="6797BA50" w14:textId="77777777" w:rsidR="004B547E" w:rsidRDefault="004B547E">
      <w:pPr>
        <w:ind w:firstLine="420"/>
        <w:rPr>
          <w:rFonts w:eastAsia="仿宋_GB2312"/>
          <w:szCs w:val="22"/>
        </w:rPr>
      </w:pPr>
    </w:p>
    <w:p w14:paraId="42D388E5" w14:textId="77777777" w:rsidR="004B547E" w:rsidRDefault="003C237F">
      <w:pPr>
        <w:rPr>
          <w:rFonts w:eastAsia="黑体"/>
          <w:sz w:val="32"/>
          <w:szCs w:val="32"/>
        </w:rPr>
      </w:pPr>
      <w:r>
        <w:rPr>
          <w:rFonts w:eastAsia="黑体"/>
          <w:sz w:val="32"/>
          <w:szCs w:val="32"/>
        </w:rPr>
        <w:br w:type="page"/>
      </w:r>
    </w:p>
    <w:p w14:paraId="4837A05E" w14:textId="77777777" w:rsidR="004B547E" w:rsidRDefault="003C237F">
      <w:pPr>
        <w:spacing w:line="560" w:lineRule="exact"/>
        <w:jc w:val="left"/>
        <w:rPr>
          <w:rFonts w:eastAsia="黑体"/>
          <w:sz w:val="32"/>
          <w:szCs w:val="32"/>
        </w:rPr>
      </w:pPr>
      <w:r>
        <w:rPr>
          <w:rFonts w:eastAsia="黑体"/>
          <w:sz w:val="32"/>
          <w:szCs w:val="32"/>
        </w:rPr>
        <w:lastRenderedPageBreak/>
        <w:t>3.</w:t>
      </w:r>
      <w:r>
        <w:rPr>
          <w:rFonts w:eastAsia="黑体"/>
          <w:sz w:val="32"/>
          <w:szCs w:val="32"/>
        </w:rPr>
        <w:t>验收报告模板</w:t>
      </w:r>
    </w:p>
    <w:p w14:paraId="19101490" w14:textId="77777777" w:rsidR="004B547E" w:rsidRDefault="003C237F">
      <w:pPr>
        <w:jc w:val="center"/>
        <w:rPr>
          <w:rFonts w:eastAsia="仿宋_GB2312"/>
          <w:b/>
          <w:sz w:val="32"/>
          <w:szCs w:val="32"/>
        </w:rPr>
      </w:pPr>
      <w:r>
        <w:rPr>
          <w:rFonts w:eastAsia="仿宋_GB2312"/>
          <w:b/>
          <w:sz w:val="32"/>
          <w:szCs w:val="32"/>
        </w:rPr>
        <w:t>验收报告</w:t>
      </w:r>
    </w:p>
    <w:p w14:paraId="18F186B2" w14:textId="77777777" w:rsidR="004B547E" w:rsidRDefault="003C237F">
      <w:pPr>
        <w:rPr>
          <w:rFonts w:eastAsia="仿宋_GB2312"/>
          <w:sz w:val="28"/>
          <w:szCs w:val="28"/>
        </w:rPr>
      </w:pPr>
      <w:r>
        <w:rPr>
          <w:rFonts w:eastAsia="仿宋_GB2312"/>
          <w:sz w:val="28"/>
          <w:szCs w:val="28"/>
        </w:rPr>
        <w:t>验收阶段（期）</w:t>
      </w:r>
      <w:r>
        <w:rPr>
          <w:rFonts w:eastAsia="仿宋_GB2312"/>
          <w:sz w:val="28"/>
          <w:szCs w:val="28"/>
        </w:rPr>
        <w:t xml:space="preserve">                                 </w:t>
      </w:r>
      <w:r>
        <w:rPr>
          <w:rFonts w:eastAsia="仿宋_GB2312"/>
          <w:sz w:val="28"/>
          <w:szCs w:val="28"/>
        </w:rPr>
        <w:t>第</w:t>
      </w:r>
      <w:r>
        <w:rPr>
          <w:rFonts w:eastAsia="仿宋_GB2312"/>
          <w:sz w:val="28"/>
          <w:szCs w:val="28"/>
        </w:rPr>
        <w:t xml:space="preserve">   </w:t>
      </w:r>
      <w:r>
        <w:rPr>
          <w:rFonts w:eastAsia="仿宋_GB2312"/>
          <w:sz w:val="28"/>
          <w:szCs w:val="28"/>
        </w:rPr>
        <w:t>次验收</w:t>
      </w:r>
    </w:p>
    <w:tbl>
      <w:tblPr>
        <w:tblW w:w="9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4"/>
        <w:gridCol w:w="7124"/>
      </w:tblGrid>
      <w:tr w:rsidR="004B547E" w14:paraId="575378C2" w14:textId="77777777">
        <w:trPr>
          <w:trHeight w:val="630"/>
          <w:jc w:val="center"/>
        </w:trPr>
        <w:tc>
          <w:tcPr>
            <w:tcW w:w="2154" w:type="dxa"/>
            <w:tcBorders>
              <w:bottom w:val="single" w:sz="4" w:space="0" w:color="auto"/>
              <w:right w:val="single" w:sz="4" w:space="0" w:color="auto"/>
            </w:tcBorders>
            <w:vAlign w:val="center"/>
          </w:tcPr>
          <w:p w14:paraId="04C91EDA" w14:textId="77777777" w:rsidR="004B547E" w:rsidRDefault="003C237F">
            <w:pPr>
              <w:ind w:leftChars="-52" w:left="-123" w:right="-108" w:hanging="2"/>
              <w:jc w:val="center"/>
              <w:rPr>
                <w:rFonts w:ascii="宋体" w:hAnsi="宋体"/>
              </w:rPr>
            </w:pPr>
            <w:r>
              <w:rPr>
                <w:rFonts w:ascii="宋体" w:hAnsi="宋体"/>
              </w:rPr>
              <w:t>采购合同信息</w:t>
            </w:r>
          </w:p>
        </w:tc>
        <w:tc>
          <w:tcPr>
            <w:tcW w:w="7124" w:type="dxa"/>
            <w:tcBorders>
              <w:top w:val="single" w:sz="4" w:space="0" w:color="auto"/>
              <w:left w:val="single" w:sz="4" w:space="0" w:color="auto"/>
              <w:bottom w:val="single" w:sz="4" w:space="0" w:color="auto"/>
              <w:right w:val="single" w:sz="4" w:space="0" w:color="auto"/>
            </w:tcBorders>
            <w:vAlign w:val="center"/>
          </w:tcPr>
          <w:p w14:paraId="32B14FE9" w14:textId="77777777" w:rsidR="004B547E" w:rsidRDefault="003C237F">
            <w:pPr>
              <w:rPr>
                <w:rFonts w:ascii="宋体" w:hAnsi="宋体"/>
              </w:rPr>
            </w:pPr>
            <w:r>
              <w:rPr>
                <w:rFonts w:ascii="宋体" w:hAnsi="宋体"/>
              </w:rPr>
              <w:t>（合同名称、合同编号等内容）</w:t>
            </w:r>
          </w:p>
        </w:tc>
      </w:tr>
      <w:tr w:rsidR="004B547E" w14:paraId="436CC478" w14:textId="77777777">
        <w:trPr>
          <w:trHeight w:val="657"/>
          <w:jc w:val="center"/>
        </w:trPr>
        <w:tc>
          <w:tcPr>
            <w:tcW w:w="2154" w:type="dxa"/>
            <w:tcBorders>
              <w:bottom w:val="single" w:sz="4" w:space="0" w:color="auto"/>
              <w:right w:val="single" w:sz="4" w:space="0" w:color="auto"/>
            </w:tcBorders>
            <w:vAlign w:val="center"/>
          </w:tcPr>
          <w:p w14:paraId="384C7F85" w14:textId="77777777" w:rsidR="004B547E" w:rsidRDefault="003C237F">
            <w:pPr>
              <w:ind w:leftChars="-52" w:left="-123" w:right="-108" w:hanging="2"/>
              <w:jc w:val="center"/>
              <w:rPr>
                <w:rFonts w:ascii="宋体" w:hAnsi="宋体"/>
              </w:rPr>
            </w:pPr>
            <w:r>
              <w:rPr>
                <w:rFonts w:ascii="宋体" w:hAnsi="宋体"/>
              </w:rPr>
              <w:t>验收信息</w:t>
            </w:r>
          </w:p>
        </w:tc>
        <w:tc>
          <w:tcPr>
            <w:tcW w:w="7124" w:type="dxa"/>
            <w:tcBorders>
              <w:top w:val="single" w:sz="4" w:space="0" w:color="auto"/>
              <w:left w:val="single" w:sz="4" w:space="0" w:color="auto"/>
              <w:bottom w:val="single" w:sz="4" w:space="0" w:color="auto"/>
              <w:right w:val="single" w:sz="4" w:space="0" w:color="auto"/>
            </w:tcBorders>
            <w:vAlign w:val="center"/>
          </w:tcPr>
          <w:p w14:paraId="69C4F15F" w14:textId="77777777" w:rsidR="004B547E" w:rsidRDefault="003C237F">
            <w:pPr>
              <w:rPr>
                <w:rFonts w:ascii="宋体" w:hAnsi="宋体"/>
              </w:rPr>
            </w:pPr>
            <w:r>
              <w:rPr>
                <w:rFonts w:ascii="宋体" w:hAnsi="宋体"/>
              </w:rPr>
              <w:t>（验收时间、验收地点等内容）</w:t>
            </w:r>
          </w:p>
        </w:tc>
      </w:tr>
      <w:tr w:rsidR="004B547E" w14:paraId="13DB35FC" w14:textId="77777777">
        <w:trPr>
          <w:trHeight w:val="565"/>
          <w:jc w:val="center"/>
        </w:trPr>
        <w:tc>
          <w:tcPr>
            <w:tcW w:w="2154" w:type="dxa"/>
            <w:tcBorders>
              <w:bottom w:val="single" w:sz="4" w:space="0" w:color="auto"/>
              <w:right w:val="single" w:sz="4" w:space="0" w:color="auto"/>
            </w:tcBorders>
            <w:vAlign w:val="center"/>
          </w:tcPr>
          <w:p w14:paraId="3EBA0C35" w14:textId="77777777" w:rsidR="004B547E" w:rsidRDefault="003C237F">
            <w:pPr>
              <w:ind w:leftChars="-52" w:left="-123" w:right="-108" w:hanging="2"/>
              <w:jc w:val="center"/>
              <w:rPr>
                <w:rFonts w:ascii="宋体" w:hAnsi="宋体"/>
              </w:rPr>
            </w:pPr>
            <w:r>
              <w:rPr>
                <w:rFonts w:ascii="宋体" w:hAnsi="宋体"/>
              </w:rPr>
              <w:t>验收小组成员</w:t>
            </w:r>
          </w:p>
        </w:tc>
        <w:tc>
          <w:tcPr>
            <w:tcW w:w="7124" w:type="dxa"/>
            <w:tcBorders>
              <w:top w:val="single" w:sz="4" w:space="0" w:color="auto"/>
              <w:left w:val="single" w:sz="4" w:space="0" w:color="auto"/>
              <w:bottom w:val="single" w:sz="4" w:space="0" w:color="auto"/>
              <w:right w:val="single" w:sz="4" w:space="0" w:color="auto"/>
            </w:tcBorders>
            <w:vAlign w:val="center"/>
          </w:tcPr>
          <w:p w14:paraId="02731437" w14:textId="77777777" w:rsidR="004B547E" w:rsidRDefault="003C237F">
            <w:pPr>
              <w:rPr>
                <w:rFonts w:ascii="宋体" w:hAnsi="宋体"/>
              </w:rPr>
            </w:pPr>
            <w:r>
              <w:rPr>
                <w:rFonts w:ascii="宋体" w:hAnsi="宋体"/>
              </w:rPr>
              <w:t>（由履约执行部门（人员）牵头组成至少3人（含）以上的验收小组。）</w:t>
            </w:r>
          </w:p>
        </w:tc>
      </w:tr>
      <w:tr w:rsidR="004B547E" w14:paraId="2130589B" w14:textId="77777777">
        <w:trPr>
          <w:trHeight w:val="1003"/>
          <w:jc w:val="center"/>
        </w:trPr>
        <w:tc>
          <w:tcPr>
            <w:tcW w:w="2154" w:type="dxa"/>
            <w:tcBorders>
              <w:bottom w:val="single" w:sz="4" w:space="0" w:color="auto"/>
              <w:right w:val="single" w:sz="4" w:space="0" w:color="auto"/>
            </w:tcBorders>
            <w:vAlign w:val="center"/>
          </w:tcPr>
          <w:p w14:paraId="5BB2BA45" w14:textId="77777777" w:rsidR="004B547E" w:rsidRDefault="003C237F">
            <w:pPr>
              <w:ind w:leftChars="-52" w:left="-123" w:right="-108" w:hanging="2"/>
              <w:jc w:val="center"/>
              <w:rPr>
                <w:rFonts w:ascii="宋体" w:hAnsi="宋体"/>
              </w:rPr>
            </w:pPr>
            <w:r>
              <w:rPr>
                <w:rFonts w:ascii="宋体" w:hAnsi="宋体"/>
              </w:rPr>
              <w:t>验收内容</w:t>
            </w:r>
          </w:p>
        </w:tc>
        <w:tc>
          <w:tcPr>
            <w:tcW w:w="7124" w:type="dxa"/>
            <w:tcBorders>
              <w:top w:val="single" w:sz="4" w:space="0" w:color="auto"/>
              <w:left w:val="single" w:sz="4" w:space="0" w:color="auto"/>
              <w:bottom w:val="single" w:sz="4" w:space="0" w:color="auto"/>
              <w:right w:val="single" w:sz="4" w:space="0" w:color="auto"/>
            </w:tcBorders>
            <w:vAlign w:val="center"/>
          </w:tcPr>
          <w:p w14:paraId="72A0E2F9" w14:textId="77777777" w:rsidR="004B547E" w:rsidRDefault="003C237F">
            <w:pPr>
              <w:rPr>
                <w:rFonts w:ascii="宋体" w:hAnsi="宋体"/>
              </w:rPr>
            </w:pPr>
            <w:r>
              <w:rPr>
                <w:rFonts w:ascii="宋体" w:hAnsi="宋体"/>
              </w:rPr>
              <w:t>（应包含采购文件中的技术需求，也包括供应商响应、承诺的相关内容，但不得超出采购合同约定。）</w:t>
            </w:r>
          </w:p>
        </w:tc>
      </w:tr>
      <w:tr w:rsidR="004B547E" w14:paraId="6673ABD0" w14:textId="77777777">
        <w:trPr>
          <w:trHeight w:val="1259"/>
          <w:jc w:val="center"/>
        </w:trPr>
        <w:tc>
          <w:tcPr>
            <w:tcW w:w="2154" w:type="dxa"/>
            <w:tcBorders>
              <w:bottom w:val="single" w:sz="4" w:space="0" w:color="auto"/>
              <w:right w:val="single" w:sz="4" w:space="0" w:color="auto"/>
            </w:tcBorders>
            <w:vAlign w:val="center"/>
          </w:tcPr>
          <w:p w14:paraId="56C3E662" w14:textId="77777777" w:rsidR="004B547E" w:rsidRDefault="003C237F">
            <w:pPr>
              <w:ind w:leftChars="-52" w:left="-123" w:right="-108" w:hanging="2"/>
              <w:jc w:val="center"/>
              <w:rPr>
                <w:rFonts w:ascii="宋体" w:hAnsi="宋体"/>
              </w:rPr>
            </w:pPr>
            <w:r>
              <w:rPr>
                <w:rFonts w:ascii="宋体" w:hAnsi="宋体"/>
              </w:rPr>
              <w:t>验收标准</w:t>
            </w:r>
          </w:p>
        </w:tc>
        <w:tc>
          <w:tcPr>
            <w:tcW w:w="7124" w:type="dxa"/>
            <w:tcBorders>
              <w:top w:val="single" w:sz="4" w:space="0" w:color="auto"/>
              <w:left w:val="single" w:sz="4" w:space="0" w:color="auto"/>
              <w:bottom w:val="single" w:sz="4" w:space="0" w:color="auto"/>
              <w:right w:val="single" w:sz="4" w:space="0" w:color="auto"/>
            </w:tcBorders>
            <w:vAlign w:val="center"/>
          </w:tcPr>
          <w:p w14:paraId="346A20A8" w14:textId="77777777" w:rsidR="004B547E" w:rsidRDefault="003C237F">
            <w:pPr>
              <w:rPr>
                <w:rFonts w:ascii="宋体" w:hAnsi="宋体"/>
              </w:rPr>
            </w:pPr>
            <w:r>
              <w:rPr>
                <w:rFonts w:ascii="宋体" w:hAnsi="宋体"/>
              </w:rPr>
              <w:t>（验收不同阶段应各自对应明确的标准，包括所有客观、量化指标。不能明确客观标准、涉及主观判断的，可以通过开展问卷调查等方式，转化为客观、量化的验收标准。）</w:t>
            </w:r>
          </w:p>
        </w:tc>
      </w:tr>
      <w:tr w:rsidR="004B547E" w14:paraId="0847636B" w14:textId="77777777">
        <w:trPr>
          <w:trHeight w:val="707"/>
          <w:jc w:val="center"/>
        </w:trPr>
        <w:tc>
          <w:tcPr>
            <w:tcW w:w="2154" w:type="dxa"/>
            <w:tcBorders>
              <w:bottom w:val="single" w:sz="4" w:space="0" w:color="auto"/>
              <w:right w:val="single" w:sz="4" w:space="0" w:color="auto"/>
            </w:tcBorders>
            <w:vAlign w:val="center"/>
          </w:tcPr>
          <w:p w14:paraId="7E934225" w14:textId="77777777" w:rsidR="004B547E" w:rsidRDefault="003C237F">
            <w:pPr>
              <w:ind w:leftChars="-52" w:left="-123" w:right="-108" w:hanging="2"/>
              <w:jc w:val="center"/>
              <w:rPr>
                <w:rFonts w:ascii="宋体" w:hAnsi="宋体"/>
              </w:rPr>
            </w:pPr>
            <w:r>
              <w:rPr>
                <w:rFonts w:ascii="宋体" w:hAnsi="宋体"/>
              </w:rPr>
              <w:t>本次验收对应付款金额</w:t>
            </w:r>
          </w:p>
        </w:tc>
        <w:tc>
          <w:tcPr>
            <w:tcW w:w="7124" w:type="dxa"/>
            <w:tcBorders>
              <w:top w:val="single" w:sz="4" w:space="0" w:color="auto"/>
              <w:left w:val="single" w:sz="4" w:space="0" w:color="auto"/>
              <w:bottom w:val="single" w:sz="4" w:space="0" w:color="auto"/>
              <w:right w:val="single" w:sz="4" w:space="0" w:color="auto"/>
            </w:tcBorders>
            <w:vAlign w:val="center"/>
          </w:tcPr>
          <w:p w14:paraId="725D81BF" w14:textId="77777777" w:rsidR="004B547E" w:rsidRDefault="003C237F">
            <w:pPr>
              <w:ind w:firstLineChars="800" w:firstLine="1920"/>
              <w:rPr>
                <w:rFonts w:ascii="宋体" w:hAnsi="宋体"/>
              </w:rPr>
            </w:pPr>
            <w:r>
              <w:rPr>
                <w:rFonts w:ascii="宋体" w:hAnsi="宋体"/>
                <w:u w:val="single"/>
              </w:rPr>
              <w:t xml:space="preserve">    </w:t>
            </w:r>
            <w:r>
              <w:rPr>
                <w:rFonts w:ascii="宋体" w:hAnsi="宋体"/>
              </w:rPr>
              <w:t>万元</w:t>
            </w:r>
          </w:p>
        </w:tc>
      </w:tr>
      <w:tr w:rsidR="004B547E" w14:paraId="377AC850" w14:textId="77777777">
        <w:trPr>
          <w:trHeight w:val="3040"/>
          <w:jc w:val="center"/>
        </w:trPr>
        <w:tc>
          <w:tcPr>
            <w:tcW w:w="2154" w:type="dxa"/>
            <w:tcBorders>
              <w:bottom w:val="single" w:sz="4" w:space="0" w:color="auto"/>
              <w:right w:val="single" w:sz="4" w:space="0" w:color="auto"/>
            </w:tcBorders>
            <w:vAlign w:val="center"/>
          </w:tcPr>
          <w:p w14:paraId="35BDAA0F" w14:textId="77777777" w:rsidR="004B547E" w:rsidRDefault="003C237F">
            <w:pPr>
              <w:ind w:leftChars="-52" w:left="-123" w:right="-108" w:hanging="2"/>
              <w:jc w:val="center"/>
              <w:rPr>
                <w:rFonts w:ascii="宋体" w:hAnsi="宋体"/>
              </w:rPr>
            </w:pPr>
            <w:r>
              <w:rPr>
                <w:rFonts w:ascii="宋体" w:hAnsi="宋体"/>
              </w:rPr>
              <w:t>验收报告</w:t>
            </w:r>
          </w:p>
        </w:tc>
        <w:tc>
          <w:tcPr>
            <w:tcW w:w="7124" w:type="dxa"/>
            <w:tcBorders>
              <w:top w:val="single" w:sz="4" w:space="0" w:color="auto"/>
              <w:left w:val="single" w:sz="4" w:space="0" w:color="auto"/>
              <w:bottom w:val="single" w:sz="4" w:space="0" w:color="auto"/>
              <w:right w:val="single" w:sz="4" w:space="0" w:color="auto"/>
            </w:tcBorders>
            <w:vAlign w:val="center"/>
          </w:tcPr>
          <w:p w14:paraId="4831BF0A" w14:textId="77777777" w:rsidR="004B547E" w:rsidRDefault="003C237F">
            <w:pPr>
              <w:rPr>
                <w:rFonts w:ascii="宋体" w:hAnsi="宋体"/>
              </w:rPr>
            </w:pPr>
            <w:r>
              <w:rPr>
                <w:rFonts w:ascii="宋体" w:hAnsi="宋体"/>
              </w:rPr>
              <w:t>（验收过程基本陈述，对照验收清单、验收实施计划（如有）逐项核查的履约情况等。对货物类合同，应严格核对品牌、规格、型号、材质、配置、制造商名称、数量、价格、产品外观、包装、到货时间、安全标准等信息；对服务类合同，应严格核对工作人员上岗人数、技术资格、专业素质、同业经验、考勤工作量、服务效果满意度等信息。对工程类合同，应严格核对工程质量、材料质量、工程量、安全情况、文明施工等信息。以上信息为参考标准，实际验收报告内容以验收内容约定为准。）</w:t>
            </w:r>
          </w:p>
        </w:tc>
      </w:tr>
      <w:tr w:rsidR="004B547E" w14:paraId="4D070222" w14:textId="77777777">
        <w:trPr>
          <w:trHeight w:val="910"/>
          <w:jc w:val="center"/>
        </w:trPr>
        <w:tc>
          <w:tcPr>
            <w:tcW w:w="2154" w:type="dxa"/>
            <w:vAlign w:val="center"/>
          </w:tcPr>
          <w:p w14:paraId="7C636B31" w14:textId="77777777" w:rsidR="004B547E" w:rsidRDefault="003C237F">
            <w:pPr>
              <w:ind w:leftChars="-52" w:left="-123" w:right="-108" w:hanging="2"/>
              <w:jc w:val="center"/>
              <w:rPr>
                <w:rFonts w:ascii="宋体" w:hAnsi="宋体"/>
              </w:rPr>
            </w:pPr>
            <w:r>
              <w:rPr>
                <w:rFonts w:ascii="宋体" w:hAnsi="宋体"/>
              </w:rPr>
              <w:t>验收结果</w:t>
            </w:r>
          </w:p>
        </w:tc>
        <w:tc>
          <w:tcPr>
            <w:tcW w:w="7124" w:type="dxa"/>
            <w:vAlign w:val="center"/>
          </w:tcPr>
          <w:p w14:paraId="5BA5F213" w14:textId="77777777" w:rsidR="004B547E" w:rsidRDefault="003C237F">
            <w:pPr>
              <w:jc w:val="center"/>
              <w:rPr>
                <w:rFonts w:ascii="宋体" w:hAnsi="宋体"/>
              </w:rPr>
            </w:pPr>
            <w:r>
              <w:rPr>
                <w:rFonts w:ascii="宋体" w:hAnsi="宋体"/>
              </w:rPr>
              <w:t>合格或不合格</w:t>
            </w:r>
          </w:p>
          <w:p w14:paraId="0844A8A9" w14:textId="77777777" w:rsidR="004B547E" w:rsidRDefault="003C237F">
            <w:pPr>
              <w:jc w:val="center"/>
              <w:rPr>
                <w:rFonts w:ascii="宋体" w:hAnsi="宋体"/>
              </w:rPr>
            </w:pPr>
            <w:r>
              <w:rPr>
                <w:rFonts w:ascii="宋体" w:hAnsi="宋体"/>
              </w:rPr>
              <w:t>验收小组成员签字：</w:t>
            </w:r>
          </w:p>
        </w:tc>
      </w:tr>
      <w:tr w:rsidR="004B547E" w14:paraId="52DDC40B" w14:textId="77777777">
        <w:trPr>
          <w:trHeight w:val="90"/>
          <w:jc w:val="center"/>
        </w:trPr>
        <w:tc>
          <w:tcPr>
            <w:tcW w:w="2154" w:type="dxa"/>
            <w:vAlign w:val="center"/>
          </w:tcPr>
          <w:p w14:paraId="20E9A8AC" w14:textId="77777777" w:rsidR="004B547E" w:rsidRDefault="003C237F">
            <w:pPr>
              <w:ind w:leftChars="-52" w:left="-123" w:right="-108" w:hanging="2"/>
              <w:jc w:val="center"/>
              <w:rPr>
                <w:rFonts w:ascii="宋体" w:hAnsi="宋体"/>
              </w:rPr>
            </w:pPr>
            <w:r>
              <w:rPr>
                <w:rFonts w:ascii="宋体" w:hAnsi="宋体"/>
              </w:rPr>
              <w:t>供应商认定意见</w:t>
            </w:r>
          </w:p>
        </w:tc>
        <w:tc>
          <w:tcPr>
            <w:tcW w:w="7124" w:type="dxa"/>
            <w:vAlign w:val="center"/>
          </w:tcPr>
          <w:p w14:paraId="3EF88B8D" w14:textId="77777777" w:rsidR="004B547E" w:rsidRDefault="004B547E">
            <w:pPr>
              <w:ind w:right="-108"/>
              <w:rPr>
                <w:rFonts w:ascii="宋体" w:hAnsi="宋体"/>
              </w:rPr>
            </w:pPr>
          </w:p>
          <w:p w14:paraId="600E7B7C" w14:textId="77777777" w:rsidR="004B547E" w:rsidRDefault="003C237F">
            <w:pPr>
              <w:ind w:right="-108"/>
              <w:jc w:val="center"/>
              <w:rPr>
                <w:rFonts w:ascii="宋体" w:hAnsi="宋体"/>
              </w:rPr>
            </w:pPr>
            <w:r>
              <w:rPr>
                <w:rFonts w:ascii="宋体" w:hAnsi="宋体"/>
              </w:rPr>
              <w:t>认定意见：同意或不同意</w:t>
            </w:r>
          </w:p>
          <w:p w14:paraId="26A42707" w14:textId="77777777" w:rsidR="004B547E" w:rsidRDefault="003C237F">
            <w:pPr>
              <w:ind w:right="-108"/>
              <w:jc w:val="center"/>
              <w:rPr>
                <w:rFonts w:ascii="宋体" w:hAnsi="宋体"/>
              </w:rPr>
            </w:pPr>
            <w:r>
              <w:rPr>
                <w:rFonts w:ascii="宋体" w:hAnsi="宋体"/>
              </w:rPr>
              <w:t>法定代表人或其授权代表签字或加盖公章或验收专用章：</w:t>
            </w:r>
          </w:p>
          <w:p w14:paraId="027A0F5D" w14:textId="77777777" w:rsidR="004B547E" w:rsidRDefault="004B547E">
            <w:pPr>
              <w:ind w:firstLine="420"/>
              <w:rPr>
                <w:rFonts w:ascii="宋体" w:hAnsi="宋体"/>
              </w:rPr>
            </w:pPr>
          </w:p>
          <w:p w14:paraId="1FAC11C4" w14:textId="77777777" w:rsidR="004B547E" w:rsidRDefault="003C237F">
            <w:pPr>
              <w:ind w:firstLine="420"/>
              <w:rPr>
                <w:rFonts w:ascii="宋体" w:hAnsi="宋体"/>
              </w:rPr>
            </w:pPr>
            <w:r>
              <w:rPr>
                <w:rFonts w:ascii="宋体" w:hAnsi="宋体"/>
              </w:rPr>
              <w:t>（无论验收结果是否合格，供应商均应签字或盖章认定。供应商签字确认的，应要求其提供法定代表人授权书并签字认定，授权书作为本报告附件留存。如供应</w:t>
            </w:r>
            <w:proofErr w:type="gramStart"/>
            <w:r>
              <w:rPr>
                <w:rFonts w:ascii="宋体" w:hAnsi="宋体"/>
              </w:rPr>
              <w:t>商拒绝</w:t>
            </w:r>
            <w:proofErr w:type="gramEnd"/>
            <w:r>
              <w:rPr>
                <w:rFonts w:ascii="宋体" w:hAnsi="宋体"/>
              </w:rPr>
              <w:t>认定，则视为同意，并由验收小组备注说明。）</w:t>
            </w:r>
          </w:p>
          <w:p w14:paraId="273261C7" w14:textId="77777777" w:rsidR="004B547E" w:rsidRDefault="003C237F">
            <w:pPr>
              <w:ind w:firstLine="420"/>
              <w:jc w:val="right"/>
              <w:rPr>
                <w:rFonts w:ascii="宋体" w:hAnsi="宋体"/>
              </w:rPr>
            </w:pPr>
            <w:r>
              <w:rPr>
                <w:rFonts w:ascii="宋体" w:hAnsi="宋体"/>
              </w:rPr>
              <w:t>年  月  日</w:t>
            </w:r>
          </w:p>
        </w:tc>
      </w:tr>
    </w:tbl>
    <w:p w14:paraId="1B65F2B2" w14:textId="77777777" w:rsidR="004B547E" w:rsidRDefault="003C237F">
      <w:pPr>
        <w:rPr>
          <w:rFonts w:eastAsia="黑体"/>
          <w:sz w:val="32"/>
          <w:szCs w:val="32"/>
        </w:rPr>
      </w:pPr>
      <w:r>
        <w:rPr>
          <w:rFonts w:eastAsia="黑体"/>
          <w:sz w:val="32"/>
          <w:szCs w:val="32"/>
        </w:rPr>
        <w:br w:type="page"/>
      </w:r>
    </w:p>
    <w:p w14:paraId="311C44E5" w14:textId="77777777" w:rsidR="004B547E" w:rsidRDefault="003C237F">
      <w:pPr>
        <w:spacing w:line="560" w:lineRule="exact"/>
        <w:jc w:val="left"/>
        <w:rPr>
          <w:rFonts w:eastAsia="黑体"/>
          <w:sz w:val="32"/>
          <w:szCs w:val="32"/>
        </w:rPr>
      </w:pPr>
      <w:r>
        <w:rPr>
          <w:rFonts w:eastAsia="黑体"/>
          <w:sz w:val="32"/>
          <w:szCs w:val="32"/>
        </w:rPr>
        <w:lastRenderedPageBreak/>
        <w:t>4.</w:t>
      </w:r>
      <w:r>
        <w:rPr>
          <w:rFonts w:eastAsia="黑体"/>
          <w:sz w:val="32"/>
          <w:szCs w:val="32"/>
        </w:rPr>
        <w:t>验收结论模板</w:t>
      </w:r>
    </w:p>
    <w:p w14:paraId="248BE1CE" w14:textId="77777777" w:rsidR="004B547E" w:rsidRDefault="003C237F">
      <w:pPr>
        <w:jc w:val="center"/>
        <w:rPr>
          <w:rFonts w:eastAsia="仿宋_GB2312"/>
          <w:b/>
          <w:sz w:val="32"/>
          <w:szCs w:val="32"/>
        </w:rPr>
      </w:pPr>
      <w:r>
        <w:rPr>
          <w:rFonts w:eastAsia="仿宋_GB2312"/>
          <w:b/>
          <w:sz w:val="32"/>
          <w:szCs w:val="32"/>
        </w:rPr>
        <w:t>验收结论</w:t>
      </w:r>
    </w:p>
    <w:p w14:paraId="256262CC" w14:textId="77777777" w:rsidR="004B547E" w:rsidRDefault="003C237F">
      <w:r>
        <w:rPr>
          <w:rFonts w:eastAsia="仿宋_GB2312"/>
          <w:sz w:val="28"/>
          <w:szCs w:val="28"/>
        </w:rPr>
        <w:t>验收阶段（期）：</w:t>
      </w:r>
      <w:r>
        <w:rPr>
          <w:rFonts w:eastAsia="仿宋_GB2312"/>
          <w:sz w:val="28"/>
          <w:szCs w:val="28"/>
        </w:rPr>
        <w:t xml:space="preserve">                                 </w:t>
      </w:r>
      <w:r>
        <w:rPr>
          <w:rFonts w:eastAsia="仿宋_GB2312"/>
          <w:sz w:val="28"/>
          <w:szCs w:val="28"/>
        </w:rPr>
        <w:t>第</w:t>
      </w:r>
      <w:r>
        <w:rPr>
          <w:rFonts w:eastAsia="仿宋_GB2312"/>
          <w:sz w:val="28"/>
          <w:szCs w:val="28"/>
        </w:rPr>
        <w:t xml:space="preserve">   </w:t>
      </w:r>
      <w:r>
        <w:rPr>
          <w:rFonts w:eastAsia="仿宋_GB2312"/>
          <w:sz w:val="28"/>
          <w:szCs w:val="28"/>
        </w:rPr>
        <w:t>次验收</w:t>
      </w:r>
    </w:p>
    <w:tbl>
      <w:tblPr>
        <w:tblW w:w="9278" w:type="dxa"/>
        <w:tblInd w:w="-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6904"/>
      </w:tblGrid>
      <w:tr w:rsidR="004B547E" w14:paraId="5780BCE1" w14:textId="77777777">
        <w:trPr>
          <w:trHeight w:val="625"/>
        </w:trPr>
        <w:tc>
          <w:tcPr>
            <w:tcW w:w="2374" w:type="dxa"/>
          </w:tcPr>
          <w:p w14:paraId="4A74E01C" w14:textId="77777777" w:rsidR="004B547E" w:rsidRDefault="003C237F">
            <w:pPr>
              <w:spacing w:line="360" w:lineRule="auto"/>
              <w:ind w:leftChars="-52" w:left="-123" w:right="-108" w:hanging="2"/>
              <w:jc w:val="center"/>
              <w:rPr>
                <w:rFonts w:ascii="宋体" w:hAnsi="宋体"/>
              </w:rPr>
            </w:pPr>
            <w:r>
              <w:rPr>
                <w:rFonts w:ascii="宋体" w:hAnsi="宋体"/>
              </w:rPr>
              <w:t>采购合同信息</w:t>
            </w:r>
          </w:p>
        </w:tc>
        <w:tc>
          <w:tcPr>
            <w:tcW w:w="6904" w:type="dxa"/>
          </w:tcPr>
          <w:p w14:paraId="00C66E43" w14:textId="77777777" w:rsidR="004B547E" w:rsidRDefault="003C237F">
            <w:pPr>
              <w:spacing w:line="360" w:lineRule="auto"/>
              <w:ind w:right="-108"/>
              <w:rPr>
                <w:rFonts w:ascii="宋体" w:hAnsi="宋体"/>
              </w:rPr>
            </w:pPr>
            <w:r>
              <w:rPr>
                <w:rFonts w:ascii="宋体" w:hAnsi="宋体"/>
              </w:rPr>
              <w:t>（合同名称、合同编号等内容）</w:t>
            </w:r>
          </w:p>
        </w:tc>
      </w:tr>
      <w:tr w:rsidR="004B547E" w14:paraId="2A38BB6F" w14:textId="77777777">
        <w:trPr>
          <w:trHeight w:val="568"/>
        </w:trPr>
        <w:tc>
          <w:tcPr>
            <w:tcW w:w="2374" w:type="dxa"/>
          </w:tcPr>
          <w:p w14:paraId="00DAFAF4" w14:textId="77777777" w:rsidR="004B547E" w:rsidRDefault="003C237F">
            <w:pPr>
              <w:spacing w:line="360" w:lineRule="auto"/>
              <w:ind w:leftChars="-52" w:left="-123" w:right="-108" w:hanging="2"/>
              <w:jc w:val="center"/>
              <w:rPr>
                <w:rFonts w:ascii="宋体" w:hAnsi="宋体"/>
                <w:b/>
              </w:rPr>
            </w:pPr>
            <w:r>
              <w:rPr>
                <w:rFonts w:ascii="宋体" w:hAnsi="宋体"/>
              </w:rPr>
              <w:t>验收信息</w:t>
            </w:r>
          </w:p>
        </w:tc>
        <w:tc>
          <w:tcPr>
            <w:tcW w:w="6904" w:type="dxa"/>
          </w:tcPr>
          <w:p w14:paraId="6BDA2134" w14:textId="77777777" w:rsidR="004B547E" w:rsidRDefault="003C237F">
            <w:pPr>
              <w:spacing w:line="360" w:lineRule="auto"/>
              <w:ind w:right="-108"/>
              <w:jc w:val="left"/>
              <w:rPr>
                <w:rFonts w:ascii="宋体" w:hAnsi="宋体"/>
              </w:rPr>
            </w:pPr>
            <w:r>
              <w:rPr>
                <w:rFonts w:ascii="宋体" w:hAnsi="宋体"/>
              </w:rPr>
              <w:t>（验收时间、验收地点等内容）</w:t>
            </w:r>
          </w:p>
        </w:tc>
      </w:tr>
      <w:tr w:rsidR="004B547E" w14:paraId="3A5EA4F7" w14:textId="77777777">
        <w:trPr>
          <w:trHeight w:val="589"/>
        </w:trPr>
        <w:tc>
          <w:tcPr>
            <w:tcW w:w="2374" w:type="dxa"/>
          </w:tcPr>
          <w:p w14:paraId="5D7B53C9" w14:textId="77777777" w:rsidR="004B547E" w:rsidRDefault="003C237F">
            <w:pPr>
              <w:spacing w:line="360" w:lineRule="auto"/>
              <w:ind w:leftChars="-52" w:left="-123" w:right="-108" w:hanging="2"/>
              <w:jc w:val="center"/>
              <w:rPr>
                <w:rFonts w:ascii="宋体" w:hAnsi="宋体"/>
              </w:rPr>
            </w:pPr>
            <w:r>
              <w:rPr>
                <w:rFonts w:ascii="宋体" w:hAnsi="宋体"/>
              </w:rPr>
              <w:t>验收报告信息</w:t>
            </w:r>
          </w:p>
        </w:tc>
        <w:tc>
          <w:tcPr>
            <w:tcW w:w="6904" w:type="dxa"/>
          </w:tcPr>
          <w:p w14:paraId="5F4A2447" w14:textId="77777777" w:rsidR="004B547E" w:rsidRDefault="003C237F">
            <w:pPr>
              <w:spacing w:line="360" w:lineRule="auto"/>
              <w:rPr>
                <w:rFonts w:ascii="宋体" w:hAnsi="宋体"/>
              </w:rPr>
            </w:pPr>
            <w:r>
              <w:rPr>
                <w:rFonts w:ascii="宋体" w:hAnsi="宋体"/>
              </w:rPr>
              <w:t>（验收结果等内容）</w:t>
            </w:r>
          </w:p>
        </w:tc>
      </w:tr>
      <w:tr w:rsidR="004B547E" w14:paraId="49F22B9B" w14:textId="77777777">
        <w:trPr>
          <w:trHeight w:val="2714"/>
        </w:trPr>
        <w:tc>
          <w:tcPr>
            <w:tcW w:w="2374" w:type="dxa"/>
          </w:tcPr>
          <w:p w14:paraId="706E36DC" w14:textId="77777777" w:rsidR="004B547E" w:rsidRDefault="004B547E">
            <w:pPr>
              <w:spacing w:line="360" w:lineRule="auto"/>
              <w:ind w:leftChars="-52" w:left="-123" w:right="-108" w:hanging="2"/>
              <w:jc w:val="center"/>
              <w:rPr>
                <w:rFonts w:ascii="宋体" w:hAnsi="宋体"/>
              </w:rPr>
            </w:pPr>
          </w:p>
          <w:p w14:paraId="4F3B7814" w14:textId="77777777" w:rsidR="004B547E" w:rsidRDefault="003C237F">
            <w:pPr>
              <w:spacing w:line="360" w:lineRule="auto"/>
              <w:ind w:leftChars="-52" w:left="-123" w:right="-108" w:hanging="2"/>
              <w:jc w:val="center"/>
              <w:rPr>
                <w:rFonts w:ascii="宋体" w:hAnsi="宋体"/>
                <w:b/>
              </w:rPr>
            </w:pPr>
            <w:r>
              <w:rPr>
                <w:rFonts w:ascii="宋体" w:hAnsi="宋体"/>
              </w:rPr>
              <w:t>履约执行部门（人员）认定意见</w:t>
            </w:r>
          </w:p>
        </w:tc>
        <w:tc>
          <w:tcPr>
            <w:tcW w:w="6904" w:type="dxa"/>
          </w:tcPr>
          <w:p w14:paraId="5E035CB2" w14:textId="77777777" w:rsidR="004B547E" w:rsidRDefault="003C237F">
            <w:pPr>
              <w:spacing w:line="360" w:lineRule="auto"/>
              <w:ind w:leftChars="-52" w:left="-125" w:right="-108" w:firstLineChars="200" w:firstLine="480"/>
              <w:jc w:val="left"/>
              <w:rPr>
                <w:rFonts w:ascii="宋体" w:hAnsi="宋体"/>
              </w:rPr>
            </w:pPr>
            <w:r>
              <w:rPr>
                <w:rFonts w:ascii="宋体" w:hAnsi="宋体"/>
              </w:rPr>
              <w:t xml:space="preserve">（履约执行部门确认验收报告，牵头形成验收结论。验收结论分为合格或不合格。履约执行部门对验收报告有异议的，应说明理由。） </w:t>
            </w:r>
          </w:p>
          <w:p w14:paraId="04D0A324" w14:textId="77777777" w:rsidR="004B547E" w:rsidRDefault="003C237F">
            <w:pPr>
              <w:spacing w:line="360" w:lineRule="auto"/>
              <w:ind w:leftChars="-52" w:left="-125" w:right="-108" w:firstLineChars="500" w:firstLine="1200"/>
              <w:rPr>
                <w:rFonts w:ascii="宋体" w:hAnsi="宋体"/>
              </w:rPr>
            </w:pPr>
            <w:r>
              <w:rPr>
                <w:rFonts w:ascii="宋体" w:hAnsi="宋体"/>
              </w:rPr>
              <w:t>验收结论：验收合格或验收不合格</w:t>
            </w:r>
          </w:p>
          <w:p w14:paraId="530F5061" w14:textId="77777777" w:rsidR="004B547E" w:rsidRDefault="003C237F">
            <w:pPr>
              <w:spacing w:line="360" w:lineRule="auto"/>
              <w:ind w:left="2880" w:hangingChars="1200" w:hanging="2880"/>
              <w:rPr>
                <w:rFonts w:ascii="宋体" w:hAnsi="宋体"/>
              </w:rPr>
            </w:pPr>
            <w:r>
              <w:rPr>
                <w:rFonts w:ascii="宋体" w:hAnsi="宋体"/>
              </w:rPr>
              <w:t xml:space="preserve">             部门负责人签字：         </w:t>
            </w:r>
          </w:p>
          <w:p w14:paraId="388E662A" w14:textId="77777777" w:rsidR="004B547E" w:rsidRDefault="003C237F">
            <w:pPr>
              <w:spacing w:line="360" w:lineRule="auto"/>
              <w:rPr>
                <w:rFonts w:ascii="宋体" w:hAnsi="宋体"/>
              </w:rPr>
            </w:pPr>
            <w:r>
              <w:rPr>
                <w:rFonts w:ascii="宋体" w:hAnsi="宋体"/>
              </w:rPr>
              <w:t xml:space="preserve">                                   年  月  日  </w:t>
            </w:r>
          </w:p>
        </w:tc>
      </w:tr>
      <w:tr w:rsidR="004B547E" w14:paraId="0EDCEB7F" w14:textId="77777777">
        <w:trPr>
          <w:trHeight w:val="2949"/>
        </w:trPr>
        <w:tc>
          <w:tcPr>
            <w:tcW w:w="2374" w:type="dxa"/>
          </w:tcPr>
          <w:p w14:paraId="6A7FA4AF" w14:textId="77777777" w:rsidR="004B547E" w:rsidRDefault="004B547E">
            <w:pPr>
              <w:spacing w:line="360" w:lineRule="auto"/>
              <w:ind w:leftChars="-52" w:left="-123" w:right="-108" w:hanging="2"/>
              <w:jc w:val="center"/>
              <w:rPr>
                <w:rFonts w:ascii="宋体" w:hAnsi="宋体"/>
              </w:rPr>
            </w:pPr>
          </w:p>
          <w:p w14:paraId="3DDDC370" w14:textId="77777777" w:rsidR="004B547E" w:rsidRDefault="003C237F">
            <w:pPr>
              <w:spacing w:line="360" w:lineRule="auto"/>
              <w:ind w:leftChars="-52" w:left="-123" w:right="-108" w:hanging="2"/>
              <w:jc w:val="center"/>
              <w:rPr>
                <w:rFonts w:ascii="宋体" w:hAnsi="宋体"/>
              </w:rPr>
            </w:pPr>
            <w:r>
              <w:rPr>
                <w:rFonts w:ascii="宋体" w:hAnsi="宋体"/>
              </w:rPr>
              <w:t>履约监督部门（人员）复核意见</w:t>
            </w:r>
          </w:p>
        </w:tc>
        <w:tc>
          <w:tcPr>
            <w:tcW w:w="6904" w:type="dxa"/>
          </w:tcPr>
          <w:p w14:paraId="7F9F6ECF" w14:textId="77777777" w:rsidR="004B547E" w:rsidRDefault="004B547E">
            <w:pPr>
              <w:spacing w:line="360" w:lineRule="auto"/>
              <w:jc w:val="center"/>
              <w:rPr>
                <w:rFonts w:ascii="宋体" w:hAnsi="宋体"/>
              </w:rPr>
            </w:pPr>
          </w:p>
          <w:p w14:paraId="7C277C94" w14:textId="77777777" w:rsidR="004B547E" w:rsidRDefault="003C237F">
            <w:pPr>
              <w:spacing w:line="360" w:lineRule="auto"/>
              <w:ind w:leftChars="-52" w:left="-125" w:right="-108" w:firstLineChars="200" w:firstLine="480"/>
              <w:jc w:val="left"/>
              <w:rPr>
                <w:rFonts w:ascii="宋体" w:hAnsi="宋体"/>
              </w:rPr>
            </w:pPr>
            <w:r>
              <w:rPr>
                <w:rFonts w:ascii="宋体" w:hAnsi="宋体"/>
              </w:rPr>
              <w:t>（履约执行部门（人员）在验收后、提请付款前，应将验收报告、验收结论交由履约监督部门（人员）复核。履约监督部门及协助部门（人员）（如有）可在此处直接出具复核意见，也可另行出具书面材料。）</w:t>
            </w:r>
          </w:p>
          <w:p w14:paraId="5239F330" w14:textId="77777777" w:rsidR="004B547E" w:rsidRDefault="003C237F">
            <w:pPr>
              <w:spacing w:line="360" w:lineRule="auto"/>
              <w:ind w:right="-108" w:firstLineChars="1100" w:firstLine="2640"/>
              <w:jc w:val="left"/>
              <w:rPr>
                <w:rFonts w:ascii="宋体" w:hAnsi="宋体"/>
              </w:rPr>
            </w:pPr>
            <w:r>
              <w:rPr>
                <w:rFonts w:ascii="宋体" w:hAnsi="宋体"/>
              </w:rPr>
              <w:t>签字：</w:t>
            </w:r>
          </w:p>
          <w:p w14:paraId="14334B50" w14:textId="77777777" w:rsidR="004B547E" w:rsidRDefault="003C237F">
            <w:pPr>
              <w:wordWrap w:val="0"/>
              <w:spacing w:line="360" w:lineRule="auto"/>
              <w:ind w:firstLine="420"/>
              <w:jc w:val="right"/>
              <w:rPr>
                <w:rFonts w:ascii="宋体" w:hAnsi="宋体"/>
              </w:rPr>
            </w:pPr>
            <w:r>
              <w:rPr>
                <w:rFonts w:ascii="宋体" w:hAnsi="宋体"/>
              </w:rPr>
              <w:t xml:space="preserve">年  月  日 </w:t>
            </w:r>
          </w:p>
        </w:tc>
      </w:tr>
      <w:tr w:rsidR="004B547E" w14:paraId="37F359C5" w14:textId="77777777">
        <w:trPr>
          <w:trHeight w:val="699"/>
        </w:trPr>
        <w:tc>
          <w:tcPr>
            <w:tcW w:w="2374" w:type="dxa"/>
          </w:tcPr>
          <w:p w14:paraId="4C4319CA" w14:textId="77777777" w:rsidR="004B547E" w:rsidRDefault="004B547E">
            <w:pPr>
              <w:spacing w:line="360" w:lineRule="auto"/>
              <w:ind w:leftChars="-52" w:left="-123" w:right="-108" w:hanging="2"/>
              <w:jc w:val="center"/>
              <w:rPr>
                <w:rFonts w:ascii="宋体" w:hAnsi="宋体"/>
              </w:rPr>
            </w:pPr>
          </w:p>
          <w:p w14:paraId="45412C21" w14:textId="77777777" w:rsidR="004B547E" w:rsidRDefault="003C237F">
            <w:pPr>
              <w:spacing w:line="360" w:lineRule="auto"/>
              <w:ind w:leftChars="-52" w:left="-123" w:right="-108" w:hanging="2"/>
              <w:jc w:val="center"/>
              <w:rPr>
                <w:rFonts w:ascii="宋体" w:hAnsi="宋体"/>
              </w:rPr>
            </w:pPr>
            <w:r>
              <w:rPr>
                <w:rFonts w:ascii="宋体" w:hAnsi="宋体"/>
              </w:rPr>
              <w:t>履约执行部门分管领导审批意见</w:t>
            </w:r>
          </w:p>
        </w:tc>
        <w:tc>
          <w:tcPr>
            <w:tcW w:w="6904" w:type="dxa"/>
          </w:tcPr>
          <w:p w14:paraId="7046CE58" w14:textId="77777777" w:rsidR="004B547E" w:rsidRDefault="004B547E">
            <w:pPr>
              <w:spacing w:line="360" w:lineRule="auto"/>
              <w:ind w:leftChars="-52" w:left="-125" w:right="-108" w:firstLineChars="500" w:firstLine="1200"/>
              <w:rPr>
                <w:rFonts w:ascii="宋体" w:hAnsi="宋体"/>
              </w:rPr>
            </w:pPr>
          </w:p>
          <w:p w14:paraId="7408F2E3" w14:textId="77777777" w:rsidR="004B547E" w:rsidRDefault="003C237F">
            <w:pPr>
              <w:spacing w:line="360" w:lineRule="auto"/>
              <w:ind w:left="2880" w:hangingChars="1200" w:hanging="2880"/>
              <w:rPr>
                <w:rFonts w:ascii="宋体" w:hAnsi="宋体"/>
              </w:rPr>
            </w:pPr>
            <w:r>
              <w:rPr>
                <w:rFonts w:ascii="宋体" w:hAnsi="宋体"/>
              </w:rPr>
              <w:t xml:space="preserve">                    签字：         </w:t>
            </w:r>
          </w:p>
          <w:p w14:paraId="165AE441" w14:textId="77777777" w:rsidR="004B547E" w:rsidRDefault="003C237F">
            <w:pPr>
              <w:spacing w:line="360" w:lineRule="auto"/>
              <w:rPr>
                <w:rFonts w:ascii="宋体" w:hAnsi="宋体"/>
              </w:rPr>
            </w:pPr>
            <w:r>
              <w:rPr>
                <w:rFonts w:ascii="宋体" w:hAnsi="宋体"/>
              </w:rPr>
              <w:t xml:space="preserve">                                  年  月  日 </w:t>
            </w:r>
          </w:p>
        </w:tc>
      </w:tr>
      <w:tr w:rsidR="004B547E" w14:paraId="02222C20" w14:textId="77777777">
        <w:trPr>
          <w:trHeight w:val="1550"/>
        </w:trPr>
        <w:tc>
          <w:tcPr>
            <w:tcW w:w="2374" w:type="dxa"/>
            <w:tcBorders>
              <w:bottom w:val="single" w:sz="4" w:space="0" w:color="auto"/>
            </w:tcBorders>
          </w:tcPr>
          <w:p w14:paraId="0DC7B156" w14:textId="77777777" w:rsidR="004B547E" w:rsidRDefault="004B547E">
            <w:pPr>
              <w:spacing w:line="360" w:lineRule="auto"/>
              <w:ind w:leftChars="-52" w:left="-123" w:right="-108" w:hanging="2"/>
              <w:jc w:val="center"/>
              <w:rPr>
                <w:rFonts w:ascii="宋体" w:hAnsi="宋体"/>
              </w:rPr>
            </w:pPr>
          </w:p>
          <w:p w14:paraId="40EAF0C1" w14:textId="77777777" w:rsidR="004B547E" w:rsidRDefault="004B547E">
            <w:pPr>
              <w:spacing w:line="360" w:lineRule="auto"/>
              <w:ind w:leftChars="-52" w:left="-123" w:right="-108" w:hanging="2"/>
              <w:jc w:val="center"/>
              <w:rPr>
                <w:rFonts w:ascii="宋体" w:hAnsi="宋体"/>
              </w:rPr>
            </w:pPr>
          </w:p>
          <w:p w14:paraId="10230504" w14:textId="77777777" w:rsidR="004B547E" w:rsidRDefault="003C237F">
            <w:pPr>
              <w:spacing w:line="360" w:lineRule="auto"/>
              <w:ind w:leftChars="-52" w:left="-123" w:right="-108" w:hanging="2"/>
              <w:jc w:val="center"/>
              <w:rPr>
                <w:rFonts w:ascii="宋体" w:hAnsi="宋体"/>
              </w:rPr>
            </w:pPr>
            <w:r>
              <w:rPr>
                <w:rFonts w:ascii="宋体" w:hAnsi="宋体"/>
              </w:rPr>
              <w:t>总裁签批</w:t>
            </w:r>
          </w:p>
        </w:tc>
        <w:tc>
          <w:tcPr>
            <w:tcW w:w="6904" w:type="dxa"/>
            <w:tcBorders>
              <w:bottom w:val="single" w:sz="4" w:space="0" w:color="auto"/>
            </w:tcBorders>
          </w:tcPr>
          <w:p w14:paraId="2A842952" w14:textId="77777777" w:rsidR="004B547E" w:rsidRDefault="004B547E">
            <w:pPr>
              <w:spacing w:line="360" w:lineRule="auto"/>
              <w:ind w:leftChars="798" w:left="3355" w:hangingChars="600" w:hanging="1440"/>
              <w:rPr>
                <w:rFonts w:ascii="宋体" w:hAnsi="宋体"/>
                <w:color w:val="FF0000"/>
              </w:rPr>
            </w:pPr>
          </w:p>
          <w:p w14:paraId="2B31F17A" w14:textId="77777777" w:rsidR="004B547E" w:rsidRDefault="003C237F">
            <w:pPr>
              <w:spacing w:line="360" w:lineRule="auto"/>
              <w:ind w:left="2880" w:hangingChars="1200" w:hanging="2880"/>
              <w:rPr>
                <w:rFonts w:ascii="宋体" w:hAnsi="宋体"/>
              </w:rPr>
            </w:pPr>
            <w:r>
              <w:rPr>
                <w:rFonts w:ascii="宋体" w:hAnsi="宋体"/>
              </w:rPr>
              <w:t>（涉及单次支付金额超过1,000万元的采购验收结论需公司总裁</w:t>
            </w:r>
          </w:p>
          <w:p w14:paraId="3609A21F" w14:textId="77777777" w:rsidR="004B547E" w:rsidRDefault="003C237F">
            <w:pPr>
              <w:spacing w:line="360" w:lineRule="auto"/>
              <w:ind w:left="2880" w:hangingChars="1200" w:hanging="2880"/>
              <w:rPr>
                <w:rFonts w:ascii="宋体" w:hAnsi="宋体"/>
              </w:rPr>
            </w:pPr>
            <w:r>
              <w:rPr>
                <w:rFonts w:ascii="宋体" w:hAnsi="宋体"/>
              </w:rPr>
              <w:t>审批，如不</w:t>
            </w:r>
            <w:proofErr w:type="gramStart"/>
            <w:r>
              <w:rPr>
                <w:rFonts w:ascii="宋体" w:hAnsi="宋体"/>
              </w:rPr>
              <w:t>涉及请</w:t>
            </w:r>
            <w:proofErr w:type="gramEnd"/>
            <w:r>
              <w:rPr>
                <w:rFonts w:ascii="宋体" w:hAnsi="宋体"/>
              </w:rPr>
              <w:t xml:space="preserve">删除此栏）                    </w:t>
            </w:r>
          </w:p>
          <w:p w14:paraId="2A9D6012" w14:textId="77777777" w:rsidR="004B547E" w:rsidRDefault="003C237F">
            <w:pPr>
              <w:spacing w:line="360" w:lineRule="auto"/>
              <w:ind w:leftChars="1330" w:left="3672" w:hangingChars="200" w:hanging="480"/>
              <w:rPr>
                <w:rFonts w:ascii="宋体" w:hAnsi="宋体"/>
              </w:rPr>
            </w:pPr>
            <w:r>
              <w:rPr>
                <w:rFonts w:ascii="宋体" w:hAnsi="宋体"/>
              </w:rPr>
              <w:t xml:space="preserve">签字：         </w:t>
            </w:r>
          </w:p>
          <w:p w14:paraId="727B6016" w14:textId="77777777" w:rsidR="004B547E" w:rsidRDefault="003C237F">
            <w:pPr>
              <w:spacing w:line="360" w:lineRule="auto"/>
              <w:ind w:left="2880" w:hangingChars="1200" w:hanging="2880"/>
              <w:rPr>
                <w:rFonts w:ascii="宋体" w:hAnsi="宋体"/>
              </w:rPr>
            </w:pPr>
            <w:r>
              <w:rPr>
                <w:rFonts w:ascii="宋体" w:hAnsi="宋体"/>
              </w:rPr>
              <w:t xml:space="preserve">                                  年  月  日 </w:t>
            </w:r>
          </w:p>
        </w:tc>
      </w:tr>
    </w:tbl>
    <w:p w14:paraId="24491092" w14:textId="77777777" w:rsidR="004B547E" w:rsidRDefault="004B547E">
      <w:pPr>
        <w:rPr>
          <w:rFonts w:ascii="Calibri" w:hAnsi="Calibri"/>
        </w:rPr>
      </w:pPr>
    </w:p>
    <w:p w14:paraId="4965DF8C" w14:textId="77777777" w:rsidR="004B547E" w:rsidRDefault="004B547E">
      <w:pPr>
        <w:sectPr w:rsidR="004B547E">
          <w:pgSz w:w="11906" w:h="16838"/>
          <w:pgMar w:top="1440" w:right="1800" w:bottom="1440" w:left="1800" w:header="851" w:footer="992" w:gutter="0"/>
          <w:cols w:space="720"/>
          <w:docGrid w:linePitch="285" w:charSpace="6144"/>
        </w:sectPr>
      </w:pPr>
    </w:p>
    <w:p w14:paraId="643DDF57" w14:textId="77777777" w:rsidR="004B547E" w:rsidRDefault="004B547E">
      <w:pPr>
        <w:rPr>
          <w:rFonts w:ascii="宋体" w:hAnsi="宋体"/>
        </w:rPr>
      </w:pPr>
    </w:p>
    <w:p w14:paraId="34ADF282" w14:textId="77777777" w:rsidR="004B547E" w:rsidRDefault="003C237F">
      <w:pPr>
        <w:pStyle w:val="1"/>
        <w:spacing w:line="360" w:lineRule="auto"/>
        <w:rPr>
          <w:rFonts w:ascii="宋体" w:hAnsi="宋体"/>
        </w:rPr>
      </w:pPr>
      <w:bookmarkStart w:id="252" w:name="_Toc213417153"/>
      <w:bookmarkEnd w:id="245"/>
      <w:r>
        <w:rPr>
          <w:rFonts w:ascii="宋体" w:hAnsi="宋体" w:hint="eastAsia"/>
        </w:rPr>
        <w:t>第五章 合同条款与格式</w:t>
      </w:r>
      <w:bookmarkEnd w:id="252"/>
    </w:p>
    <w:p w14:paraId="103D4045" w14:textId="77777777" w:rsidR="004B547E" w:rsidRDefault="004B547E">
      <w:pPr>
        <w:spacing w:line="360" w:lineRule="auto"/>
        <w:rPr>
          <w:rFonts w:ascii="宋体" w:hAnsi="宋体"/>
        </w:rPr>
      </w:pPr>
    </w:p>
    <w:p w14:paraId="18D73EC8" w14:textId="77777777" w:rsidR="004B547E" w:rsidRDefault="003C237F">
      <w:pPr>
        <w:rPr>
          <w:rFonts w:ascii="宋体" w:hAnsi="宋体"/>
        </w:rPr>
      </w:pPr>
      <w:r>
        <w:rPr>
          <w:rFonts w:ascii="宋体" w:hAnsi="宋体" w:hint="eastAsia"/>
        </w:rPr>
        <w:br w:type="page"/>
      </w:r>
    </w:p>
    <w:p w14:paraId="0E1ABD46" w14:textId="77777777" w:rsidR="004B547E" w:rsidRDefault="004B547E">
      <w:pPr>
        <w:tabs>
          <w:tab w:val="left" w:pos="508"/>
        </w:tabs>
        <w:autoSpaceDN w:val="0"/>
        <w:spacing w:line="360" w:lineRule="auto"/>
        <w:ind w:left="108" w:right="-20"/>
        <w:rPr>
          <w:rFonts w:ascii="宋体" w:hAnsi="宋体"/>
          <w:spacing w:val="-7"/>
          <w:lang w:bidi="ar"/>
        </w:rPr>
      </w:pPr>
    </w:p>
    <w:p w14:paraId="32DBEDFD" w14:textId="77777777" w:rsidR="004B547E" w:rsidRDefault="003C237F">
      <w:pPr>
        <w:tabs>
          <w:tab w:val="left" w:pos="508"/>
        </w:tabs>
        <w:autoSpaceDN w:val="0"/>
        <w:spacing w:line="360" w:lineRule="auto"/>
        <w:ind w:left="108" w:right="-20"/>
        <w:rPr>
          <w:rFonts w:ascii="宋体" w:hAnsi="宋体"/>
          <w:spacing w:val="-7"/>
        </w:rPr>
      </w:pPr>
      <w:r>
        <w:rPr>
          <w:rFonts w:ascii="宋体" w:hAnsi="宋体"/>
          <w:spacing w:val="-7"/>
          <w:lang w:bidi="ar"/>
        </w:rPr>
        <w:t>合同编号：</w:t>
      </w:r>
      <w:r>
        <w:rPr>
          <w:rFonts w:ascii="宋体" w:hAnsi="宋体"/>
          <w:b/>
          <w:bCs/>
          <w:spacing w:val="-7"/>
          <w:lang w:bidi="ar"/>
        </w:rPr>
        <w:t>【】</w:t>
      </w:r>
    </w:p>
    <w:p w14:paraId="3A45C84B" w14:textId="77777777" w:rsidR="004B547E" w:rsidRDefault="004B547E">
      <w:pPr>
        <w:spacing w:line="360" w:lineRule="auto"/>
        <w:ind w:left="108" w:right="-20"/>
        <w:rPr>
          <w:rFonts w:ascii="宋体" w:hAnsi="宋体"/>
          <w:spacing w:val="-7"/>
        </w:rPr>
      </w:pPr>
    </w:p>
    <w:p w14:paraId="2221C6BB" w14:textId="77777777" w:rsidR="004B547E" w:rsidRDefault="004B547E">
      <w:pPr>
        <w:spacing w:line="360" w:lineRule="auto"/>
        <w:ind w:left="108" w:right="-20"/>
        <w:rPr>
          <w:rFonts w:ascii="宋体" w:hAnsi="宋体"/>
          <w:spacing w:val="-7"/>
        </w:rPr>
      </w:pPr>
    </w:p>
    <w:p w14:paraId="04D1B37A" w14:textId="77777777" w:rsidR="004B547E" w:rsidRDefault="004B547E">
      <w:pPr>
        <w:pStyle w:val="32"/>
        <w:spacing w:line="360" w:lineRule="auto"/>
        <w:ind w:left="840"/>
      </w:pPr>
    </w:p>
    <w:p w14:paraId="7BDF03FE" w14:textId="77777777" w:rsidR="004B547E" w:rsidRDefault="003C237F">
      <w:pPr>
        <w:spacing w:line="360" w:lineRule="auto"/>
        <w:ind w:left="108" w:right="-20"/>
        <w:rPr>
          <w:rFonts w:ascii="宋体" w:hAnsi="宋体"/>
          <w:b/>
        </w:rPr>
      </w:pPr>
      <w:bookmarkStart w:id="253" w:name="_DV_M4"/>
      <w:bookmarkEnd w:id="253"/>
      <w:r>
        <w:rPr>
          <w:rFonts w:ascii="宋体" w:hAnsi="宋体"/>
          <w:b/>
          <w:spacing w:val="-7"/>
        </w:rPr>
        <w:t xml:space="preserve">甲   </w:t>
      </w:r>
      <w:r>
        <w:rPr>
          <w:rFonts w:ascii="宋体" w:hAnsi="宋体"/>
          <w:b/>
          <w:spacing w:val="-8"/>
        </w:rPr>
        <w:t>方</w:t>
      </w:r>
      <w:r>
        <w:rPr>
          <w:rFonts w:ascii="宋体" w:hAnsi="宋体"/>
          <w:b/>
          <w:spacing w:val="17"/>
        </w:rPr>
        <w:t>：</w:t>
      </w:r>
      <w:r>
        <w:rPr>
          <w:rFonts w:ascii="宋体" w:hAnsi="宋体"/>
          <w:b/>
          <w:spacing w:val="-7"/>
        </w:rPr>
        <w:t>网联清算有限公司</w:t>
      </w:r>
    </w:p>
    <w:p w14:paraId="35A91BB7" w14:textId="77777777" w:rsidR="004B547E" w:rsidRDefault="003C237F">
      <w:pPr>
        <w:spacing w:line="360" w:lineRule="auto"/>
        <w:ind w:left="108" w:right="-20"/>
        <w:rPr>
          <w:rFonts w:ascii="宋体" w:hAnsi="宋体"/>
          <w:spacing w:val="-7"/>
        </w:rPr>
      </w:pPr>
      <w:r>
        <w:rPr>
          <w:rFonts w:ascii="宋体" w:hAnsi="宋体"/>
          <w:spacing w:val="-7"/>
        </w:rPr>
        <w:t>法定代表人：罗延枫</w:t>
      </w:r>
    </w:p>
    <w:p w14:paraId="3398F972" w14:textId="77777777" w:rsidR="004B547E" w:rsidRDefault="003C237F">
      <w:pPr>
        <w:autoSpaceDN w:val="0"/>
        <w:spacing w:line="360" w:lineRule="auto"/>
        <w:ind w:left="108" w:right="-20"/>
        <w:rPr>
          <w:rFonts w:ascii="宋体" w:hAnsi="宋体"/>
          <w:spacing w:val="-7"/>
        </w:rPr>
      </w:pPr>
      <w:r>
        <w:rPr>
          <w:rFonts w:ascii="宋体" w:hAnsi="宋体"/>
          <w:spacing w:val="-7"/>
          <w:lang w:bidi="ar"/>
        </w:rPr>
        <w:t>地址：北京市西城区北三环中路甲29号院3号楼101号内101室</w:t>
      </w:r>
    </w:p>
    <w:p w14:paraId="0EA66C93" w14:textId="77777777" w:rsidR="004B547E" w:rsidRDefault="003C237F">
      <w:pPr>
        <w:autoSpaceDN w:val="0"/>
        <w:spacing w:line="360" w:lineRule="auto"/>
        <w:ind w:left="108" w:right="-20"/>
        <w:rPr>
          <w:rFonts w:ascii="宋体" w:hAnsi="宋体"/>
          <w:spacing w:val="-7"/>
          <w:lang w:bidi="ar"/>
        </w:rPr>
      </w:pPr>
      <w:r>
        <w:rPr>
          <w:rFonts w:ascii="宋体" w:hAnsi="宋体"/>
          <w:spacing w:val="-7"/>
          <w:lang w:bidi="ar"/>
        </w:rPr>
        <w:t>邮政编码：100088</w:t>
      </w:r>
    </w:p>
    <w:p w14:paraId="219FF4EF" w14:textId="77777777" w:rsidR="004B547E" w:rsidRDefault="004B547E">
      <w:pPr>
        <w:pStyle w:val="32"/>
        <w:spacing w:line="360" w:lineRule="auto"/>
        <w:ind w:left="840"/>
        <w:rPr>
          <w:spacing w:val="-7"/>
          <w:lang w:bidi="ar"/>
        </w:rPr>
      </w:pPr>
    </w:p>
    <w:p w14:paraId="10842AC7" w14:textId="77777777" w:rsidR="004B547E" w:rsidRDefault="004B547E">
      <w:pPr>
        <w:spacing w:line="360" w:lineRule="auto"/>
        <w:rPr>
          <w:rFonts w:ascii="宋体" w:hAnsi="宋体"/>
          <w:spacing w:val="-7"/>
          <w:lang w:bidi="ar"/>
        </w:rPr>
      </w:pPr>
    </w:p>
    <w:p w14:paraId="3969BF61" w14:textId="77777777" w:rsidR="004B547E" w:rsidRDefault="004B547E">
      <w:pPr>
        <w:pStyle w:val="32"/>
        <w:spacing w:line="360" w:lineRule="auto"/>
        <w:ind w:left="840"/>
      </w:pPr>
    </w:p>
    <w:p w14:paraId="28DFB0B9" w14:textId="77777777" w:rsidR="004B547E" w:rsidRDefault="003C237F">
      <w:pPr>
        <w:spacing w:line="360" w:lineRule="auto"/>
        <w:ind w:left="108" w:right="-20"/>
        <w:rPr>
          <w:rFonts w:ascii="宋体" w:hAnsi="宋体"/>
          <w:b/>
        </w:rPr>
      </w:pPr>
      <w:r>
        <w:rPr>
          <w:rFonts w:ascii="宋体" w:hAnsi="宋体"/>
          <w:b/>
          <w:spacing w:val="-7"/>
        </w:rPr>
        <w:t>乙    方：【】</w:t>
      </w:r>
    </w:p>
    <w:p w14:paraId="288B83CC" w14:textId="77777777" w:rsidR="004B547E" w:rsidRDefault="003C237F">
      <w:pPr>
        <w:spacing w:line="360" w:lineRule="auto"/>
        <w:ind w:left="108" w:right="-20"/>
        <w:rPr>
          <w:rFonts w:ascii="宋体" w:hAnsi="宋体"/>
          <w:spacing w:val="-7"/>
        </w:rPr>
      </w:pPr>
      <w:bookmarkStart w:id="254" w:name="_DV_M14"/>
      <w:bookmarkEnd w:id="254"/>
      <w:r>
        <w:rPr>
          <w:rFonts w:ascii="宋体" w:hAnsi="宋体"/>
          <w:spacing w:val="-7"/>
        </w:rPr>
        <w:t>法定代表人：</w:t>
      </w:r>
      <w:r>
        <w:rPr>
          <w:rFonts w:ascii="宋体" w:hAnsi="宋体"/>
        </w:rPr>
        <w:t>【】</w:t>
      </w:r>
    </w:p>
    <w:p w14:paraId="0B4BF3BE" w14:textId="77777777" w:rsidR="004B547E" w:rsidRDefault="003C237F">
      <w:pPr>
        <w:spacing w:line="360" w:lineRule="auto"/>
        <w:ind w:left="108" w:right="-20"/>
        <w:rPr>
          <w:rFonts w:ascii="宋体" w:hAnsi="宋体"/>
          <w:spacing w:val="-7"/>
        </w:rPr>
      </w:pPr>
      <w:r>
        <w:rPr>
          <w:rFonts w:ascii="宋体" w:hAnsi="宋体"/>
          <w:spacing w:val="-7"/>
        </w:rPr>
        <w:t>地址：</w:t>
      </w:r>
      <w:r>
        <w:rPr>
          <w:rFonts w:ascii="宋体" w:hAnsi="宋体"/>
          <w:b/>
          <w:spacing w:val="-7"/>
        </w:rPr>
        <w:t>【】</w:t>
      </w:r>
    </w:p>
    <w:p w14:paraId="7BD27033" w14:textId="77777777" w:rsidR="004B547E" w:rsidRDefault="003C237F">
      <w:pPr>
        <w:spacing w:line="360" w:lineRule="auto"/>
        <w:ind w:left="108" w:right="-20"/>
        <w:rPr>
          <w:rFonts w:ascii="宋体" w:hAnsi="宋体"/>
          <w:spacing w:val="-7"/>
        </w:rPr>
      </w:pPr>
      <w:r>
        <w:rPr>
          <w:rFonts w:ascii="宋体" w:hAnsi="宋体"/>
          <w:spacing w:val="-7"/>
        </w:rPr>
        <w:t>邮政编码：</w:t>
      </w:r>
      <w:r>
        <w:rPr>
          <w:rFonts w:ascii="宋体" w:hAnsi="宋体"/>
          <w:b/>
          <w:spacing w:val="-7"/>
        </w:rPr>
        <w:t>【】</w:t>
      </w:r>
    </w:p>
    <w:p w14:paraId="53274CDD" w14:textId="77777777" w:rsidR="004B547E" w:rsidRDefault="004B547E">
      <w:pPr>
        <w:adjustRightInd w:val="0"/>
        <w:snapToGrid w:val="0"/>
        <w:spacing w:line="360" w:lineRule="auto"/>
        <w:rPr>
          <w:rFonts w:ascii="宋体" w:hAnsi="宋体"/>
        </w:rPr>
        <w:sectPr w:rsidR="004B547E">
          <w:headerReference w:type="default" r:id="rId18"/>
          <w:footerReference w:type="default" r:id="rId19"/>
          <w:pgSz w:w="11906" w:h="16838"/>
          <w:pgMar w:top="1440" w:right="1800" w:bottom="1440" w:left="1800" w:header="851" w:footer="992" w:gutter="0"/>
          <w:cols w:space="720"/>
          <w:docGrid w:linePitch="285" w:charSpace="12288"/>
        </w:sectPr>
      </w:pPr>
    </w:p>
    <w:p w14:paraId="25BC8956" w14:textId="77777777" w:rsidR="004B547E" w:rsidRDefault="003C237F">
      <w:pPr>
        <w:spacing w:line="360" w:lineRule="auto"/>
        <w:ind w:firstLineChars="200" w:firstLine="480"/>
        <w:jc w:val="left"/>
        <w:rPr>
          <w:rFonts w:ascii="宋体" w:hAnsi="宋体"/>
        </w:rPr>
      </w:pPr>
      <w:bookmarkStart w:id="255" w:name="_DV_M15"/>
      <w:bookmarkEnd w:id="255"/>
      <w:r>
        <w:rPr>
          <w:rFonts w:ascii="宋体" w:hAnsi="宋体"/>
        </w:rPr>
        <w:lastRenderedPageBreak/>
        <w:t>根据【2026-2029年上海新机房租赁服务】项目</w:t>
      </w:r>
      <w:r>
        <w:rPr>
          <w:rFonts w:ascii="宋体" w:hAnsi="宋体"/>
          <w:spacing w:val="-7"/>
        </w:rPr>
        <w:t>的采购结果，</w:t>
      </w:r>
      <w:r>
        <w:rPr>
          <w:rFonts w:ascii="宋体" w:hAnsi="宋体"/>
        </w:rPr>
        <w:t>甲方与乙方经过充分协商，本着自愿、平等、互利、诚实信用的原则，签署</w:t>
      </w:r>
      <w:bookmarkStart w:id="256" w:name="_DV_C1"/>
      <w:r>
        <w:rPr>
          <w:rStyle w:val="DeltaViewInsertion"/>
          <w:rFonts w:ascii="宋体" w:hAnsi="宋体"/>
          <w:color w:val="auto"/>
          <w:u w:val="none"/>
        </w:rPr>
        <w:t>本采购合同具体</w:t>
      </w:r>
      <w:bookmarkStart w:id="257" w:name="_DV_M28"/>
      <w:bookmarkEnd w:id="256"/>
      <w:bookmarkEnd w:id="257"/>
      <w:r>
        <w:rPr>
          <w:rStyle w:val="DeltaViewInsertion"/>
          <w:rFonts w:ascii="宋体" w:hAnsi="宋体"/>
          <w:color w:val="auto"/>
          <w:u w:val="none"/>
        </w:rPr>
        <w:t>如下</w:t>
      </w:r>
      <w:r>
        <w:rPr>
          <w:rFonts w:ascii="宋体" w:hAnsi="宋体"/>
        </w:rPr>
        <w:t>：</w:t>
      </w:r>
    </w:p>
    <w:p w14:paraId="4CED73EB" w14:textId="77777777" w:rsidR="004B547E" w:rsidRDefault="004B547E">
      <w:pPr>
        <w:pStyle w:val="32"/>
        <w:spacing w:line="360" w:lineRule="auto"/>
        <w:ind w:left="840"/>
      </w:pPr>
    </w:p>
    <w:p w14:paraId="4C84E9BE" w14:textId="77777777" w:rsidR="004B547E" w:rsidRDefault="003C237F">
      <w:pPr>
        <w:pStyle w:val="20"/>
        <w:jc w:val="both"/>
        <w:rPr>
          <w:rFonts w:ascii="宋体" w:hAnsi="宋体"/>
          <w:b/>
          <w:sz w:val="24"/>
          <w:szCs w:val="24"/>
        </w:rPr>
      </w:pPr>
      <w:r>
        <w:rPr>
          <w:rFonts w:ascii="宋体" w:hAnsi="宋体"/>
          <w:b/>
          <w:kern w:val="44"/>
          <w:sz w:val="24"/>
          <w:szCs w:val="24"/>
        </w:rPr>
        <w:t xml:space="preserve">第一条 </w:t>
      </w:r>
      <w:r>
        <w:rPr>
          <w:rFonts w:ascii="宋体" w:hAnsi="宋体"/>
          <w:b/>
          <w:sz w:val="24"/>
          <w:szCs w:val="24"/>
        </w:rPr>
        <w:t>合同的组成</w:t>
      </w:r>
    </w:p>
    <w:p w14:paraId="22080307" w14:textId="77777777" w:rsidR="004B547E" w:rsidRDefault="003C237F">
      <w:pPr>
        <w:spacing w:line="360" w:lineRule="auto"/>
        <w:ind w:right="-20" w:firstLineChars="200" w:firstLine="480"/>
        <w:rPr>
          <w:rFonts w:ascii="宋体" w:hAnsi="宋体"/>
        </w:rPr>
      </w:pPr>
      <w:r>
        <w:rPr>
          <w:rFonts w:ascii="宋体" w:hAnsi="宋体"/>
        </w:rPr>
        <w:t>1.1 本合同包括合同正文、合同附件、双方与履行本合同相关的盖章函件（如有）、补充条款（如有）等，前述文件均为本合同有效组成部分。</w:t>
      </w:r>
    </w:p>
    <w:p w14:paraId="2868F7B0" w14:textId="77777777" w:rsidR="004B547E" w:rsidRDefault="003C237F">
      <w:pPr>
        <w:spacing w:line="360" w:lineRule="auto"/>
        <w:ind w:right="-20" w:firstLineChars="200" w:firstLine="480"/>
        <w:rPr>
          <w:rFonts w:ascii="宋体" w:hAnsi="宋体"/>
        </w:rPr>
      </w:pPr>
      <w:r>
        <w:rPr>
          <w:rFonts w:ascii="宋体" w:hAnsi="宋体"/>
        </w:rPr>
        <w:t xml:space="preserve">1.2 </w:t>
      </w:r>
      <w:proofErr w:type="gramStart"/>
      <w:r>
        <w:rPr>
          <w:rFonts w:ascii="宋体" w:hAnsi="宋体"/>
        </w:rPr>
        <w:t>若</w:t>
      </w:r>
      <w:r>
        <w:rPr>
          <w:rFonts w:ascii="宋体" w:hAnsi="宋体"/>
          <w:lang w:val="zh-CN"/>
        </w:rPr>
        <w:t>合同</w:t>
      </w:r>
      <w:proofErr w:type="gramEnd"/>
      <w:r>
        <w:rPr>
          <w:rFonts w:ascii="宋体" w:hAnsi="宋体"/>
        </w:rPr>
        <w:t>正文</w:t>
      </w:r>
      <w:r>
        <w:rPr>
          <w:rFonts w:ascii="宋体" w:hAnsi="宋体"/>
          <w:lang w:val="zh-CN"/>
        </w:rPr>
        <w:t>、附件、</w:t>
      </w:r>
      <w:r>
        <w:rPr>
          <w:rFonts w:ascii="宋体" w:hAnsi="宋体"/>
        </w:rPr>
        <w:t>函件、补充条款等之间</w:t>
      </w:r>
      <w:r>
        <w:rPr>
          <w:rFonts w:ascii="宋体" w:hAnsi="宋体"/>
          <w:lang w:val="zh-CN"/>
        </w:rPr>
        <w:t>有矛盾之处，</w:t>
      </w:r>
      <w:r>
        <w:rPr>
          <w:rFonts w:ascii="宋体" w:hAnsi="宋体"/>
        </w:rPr>
        <w:t>以有利于甲方的内容为准。</w:t>
      </w:r>
    </w:p>
    <w:p w14:paraId="5DF2F41A" w14:textId="77777777" w:rsidR="004B547E" w:rsidRDefault="003C237F">
      <w:pPr>
        <w:spacing w:line="360" w:lineRule="auto"/>
        <w:ind w:right="-20" w:firstLineChars="200" w:firstLine="448"/>
        <w:rPr>
          <w:rFonts w:ascii="宋体" w:hAnsi="宋体"/>
          <w:spacing w:val="-8"/>
        </w:rPr>
      </w:pPr>
      <w:r>
        <w:rPr>
          <w:rFonts w:ascii="宋体" w:hAnsi="宋体"/>
          <w:spacing w:val="-8"/>
        </w:rPr>
        <w:t>1.3 双方一致同意：就同一事项，如果乙方提供的产品标准、技术标准、服务标准、服务水平等承诺内容与甲方要求的标准不一致的，乙方应以较高标准要求履行相应的义务。</w:t>
      </w:r>
    </w:p>
    <w:p w14:paraId="4C8B6921" w14:textId="77777777" w:rsidR="004B547E" w:rsidRDefault="004B547E">
      <w:pPr>
        <w:rPr>
          <w:rFonts w:ascii="宋体" w:hAnsi="宋体"/>
        </w:rPr>
      </w:pPr>
    </w:p>
    <w:p w14:paraId="1B4CEF1B" w14:textId="77777777" w:rsidR="004B547E" w:rsidRDefault="003C237F">
      <w:pPr>
        <w:pStyle w:val="20"/>
        <w:jc w:val="both"/>
        <w:rPr>
          <w:rFonts w:ascii="宋体" w:hAnsi="宋体"/>
          <w:b/>
          <w:kern w:val="44"/>
          <w:sz w:val="24"/>
          <w:szCs w:val="24"/>
        </w:rPr>
      </w:pPr>
      <w:r>
        <w:rPr>
          <w:rFonts w:ascii="宋体" w:hAnsi="宋体"/>
          <w:b/>
          <w:kern w:val="44"/>
          <w:sz w:val="24"/>
          <w:szCs w:val="24"/>
        </w:rPr>
        <w:t>第二条 服务内容</w:t>
      </w:r>
    </w:p>
    <w:p w14:paraId="717DA9A9" w14:textId="77777777" w:rsidR="004B547E" w:rsidRDefault="003C237F">
      <w:pPr>
        <w:spacing w:line="360" w:lineRule="auto"/>
        <w:ind w:firstLineChars="200" w:firstLine="480"/>
        <w:rPr>
          <w:rStyle w:val="DeltaViewInsertion"/>
          <w:rFonts w:ascii="宋体" w:hAnsi="宋体"/>
          <w:color w:val="auto"/>
          <w:u w:val="none"/>
        </w:rPr>
      </w:pPr>
      <w:bookmarkStart w:id="258" w:name="_DV_M41"/>
      <w:bookmarkEnd w:id="258"/>
      <w:r>
        <w:rPr>
          <w:rStyle w:val="DeltaViewInsertion"/>
          <w:rFonts w:ascii="宋体" w:hAnsi="宋体"/>
          <w:color w:val="auto"/>
          <w:u w:val="none"/>
        </w:rPr>
        <w:t>2.1 服务内容</w:t>
      </w:r>
      <w:r>
        <w:rPr>
          <w:rFonts w:ascii="宋体" w:hAnsi="宋体"/>
        </w:rPr>
        <w:t>：【557个标准机柜和5个算力机柜租赁及配套服务，包含机柜供电、制冷、消防、安防、巡检等服务，同时提供2条BGP互联网</w:t>
      </w:r>
      <w:r>
        <w:rPr>
          <w:rFonts w:ascii="宋体" w:hAnsi="宋体" w:hint="eastAsia"/>
        </w:rPr>
        <w:t>服务</w:t>
      </w:r>
      <w:r>
        <w:rPr>
          <w:rFonts w:ascii="宋体" w:hAnsi="宋体"/>
        </w:rPr>
        <w:t>租赁服务</w:t>
      </w:r>
      <w:r>
        <w:rPr>
          <w:rFonts w:ascii="宋体" w:hAnsi="宋体" w:hint="eastAsia"/>
        </w:rPr>
        <w:t>，详见采购需求书</w:t>
      </w:r>
      <w:r>
        <w:rPr>
          <w:rFonts w:ascii="宋体" w:hAnsi="宋体"/>
        </w:rPr>
        <w:t>】</w:t>
      </w:r>
      <w:r>
        <w:rPr>
          <w:rFonts w:ascii="宋体" w:hAnsi="宋体"/>
          <w:spacing w:val="-7"/>
        </w:rPr>
        <w:t>。</w:t>
      </w:r>
    </w:p>
    <w:p w14:paraId="7CE2A3D7" w14:textId="77777777" w:rsidR="004B547E" w:rsidRDefault="003C237F">
      <w:pPr>
        <w:spacing w:line="360" w:lineRule="auto"/>
        <w:ind w:firstLineChars="200" w:firstLine="480"/>
        <w:rPr>
          <w:rStyle w:val="DeltaViewInsertion"/>
          <w:rFonts w:ascii="宋体" w:hAnsi="宋体"/>
          <w:color w:val="auto"/>
          <w:u w:val="none"/>
        </w:rPr>
      </w:pPr>
      <w:r>
        <w:rPr>
          <w:rStyle w:val="DeltaViewInsertion"/>
          <w:rFonts w:ascii="宋体" w:hAnsi="宋体"/>
          <w:color w:val="auto"/>
          <w:u w:val="none"/>
        </w:rPr>
        <w:t>2.2 服务</w:t>
      </w:r>
      <w:r>
        <w:rPr>
          <w:rFonts w:ascii="宋体" w:hAnsi="宋体"/>
        </w:rPr>
        <w:t>期限：</w:t>
      </w:r>
      <w:r>
        <w:rPr>
          <w:rFonts w:ascii="宋体" w:hAnsi="宋体"/>
          <w:spacing w:val="-7"/>
        </w:rPr>
        <w:t>【</w:t>
      </w:r>
      <w:r>
        <w:rPr>
          <w:rFonts w:ascii="宋体" w:hAnsi="宋体"/>
        </w:rPr>
        <w:t>自</w:t>
      </w:r>
      <w:r>
        <w:rPr>
          <w:rFonts w:ascii="宋体" w:hAnsi="宋体" w:hint="eastAsia"/>
        </w:rPr>
        <w:t>第一批次</w:t>
      </w:r>
      <w:r>
        <w:rPr>
          <w:rFonts w:ascii="宋体" w:hAnsi="宋体"/>
        </w:rPr>
        <w:t>验收合格之次日起三年</w:t>
      </w:r>
      <w:r>
        <w:rPr>
          <w:rFonts w:ascii="宋体" w:hAnsi="宋体"/>
          <w:spacing w:val="-7"/>
        </w:rPr>
        <w:t>。</w:t>
      </w:r>
      <w:r>
        <w:rPr>
          <w:rFonts w:ascii="宋体" w:hAnsi="宋体"/>
        </w:rPr>
        <w:t>在协议有效期内，甲方有权根据自身需求情况，按照合同约定的价格标准，针对机柜租赁时限、租赁数量、BGP带宽及IP地址数量等事项，按需求</w:t>
      </w:r>
      <w:r>
        <w:rPr>
          <w:rFonts w:ascii="宋体" w:hAnsi="宋体" w:hint="eastAsia"/>
        </w:rPr>
        <w:t>发送</w:t>
      </w:r>
      <w:r>
        <w:rPr>
          <w:rFonts w:ascii="宋体" w:hAnsi="宋体"/>
        </w:rPr>
        <w:t>服务通知单。乙方收到甲方盖章的服务通知单后，按照服务通知单及合同要求履行义务。如有特殊情况，双方协商同意后根据实际情况调整服务开始日期</w:t>
      </w:r>
      <w:r>
        <w:rPr>
          <w:rFonts w:ascii="宋体" w:hAnsi="宋体"/>
          <w:spacing w:val="-7"/>
        </w:rPr>
        <w:t>。】</w:t>
      </w:r>
    </w:p>
    <w:p w14:paraId="1DB45B3B" w14:textId="77777777" w:rsidR="004B547E" w:rsidRDefault="003C237F">
      <w:pPr>
        <w:spacing w:line="360" w:lineRule="auto"/>
        <w:ind w:firstLineChars="200" w:firstLine="480"/>
        <w:rPr>
          <w:rStyle w:val="DeltaViewInsertion"/>
          <w:rFonts w:ascii="宋体" w:hAnsi="宋体"/>
          <w:color w:val="auto"/>
          <w:u w:val="none"/>
        </w:rPr>
      </w:pPr>
      <w:r>
        <w:rPr>
          <w:rFonts w:ascii="宋体" w:hAnsi="宋体"/>
        </w:rPr>
        <w:t>在服务期限届满之日前180天内，双方可就是否续约开始协商，如在此期限内双方对续约均未提出书面异议的，且双方在合同服务期限届满之日仍未就续约签署协议的，则本合同将在服务期限届满之日起自动延续至双方签署续约合同之日，但自动延续时间最长不超过6个月，超过6个月双方仍未签署续约合同的，本合同终止。</w:t>
      </w:r>
    </w:p>
    <w:p w14:paraId="2B1C9E1B" w14:textId="77777777" w:rsidR="004B547E" w:rsidRDefault="003C237F">
      <w:pPr>
        <w:adjustRightInd w:val="0"/>
        <w:snapToGrid w:val="0"/>
        <w:spacing w:line="360" w:lineRule="auto"/>
        <w:ind w:firstLineChars="200" w:firstLine="480"/>
        <w:rPr>
          <w:rFonts w:ascii="宋体" w:hAnsi="宋体"/>
        </w:rPr>
      </w:pPr>
      <w:r>
        <w:rPr>
          <w:rFonts w:ascii="宋体" w:hAnsi="宋体"/>
        </w:rPr>
        <w:t>2.3 乙方需按照合同约定向甲方提供全量优质的服务，服务各项指标符合本合同的要求，具体的服务内容、服务标准等详见附件2《甲方采购需求书》。</w:t>
      </w:r>
    </w:p>
    <w:p w14:paraId="03EA4A14" w14:textId="77777777" w:rsidR="004B547E" w:rsidRDefault="003C237F">
      <w:pPr>
        <w:ind w:firstLineChars="200" w:firstLine="480"/>
        <w:rPr>
          <w:rStyle w:val="DeltaViewInsertion"/>
          <w:rFonts w:ascii="宋体" w:hAnsi="宋体"/>
          <w:iCs/>
          <w:color w:val="auto"/>
          <w:u w:val="none"/>
        </w:rPr>
      </w:pPr>
      <w:r>
        <w:rPr>
          <w:rFonts w:ascii="宋体" w:hAnsi="宋体"/>
          <w:iCs/>
        </w:rPr>
        <w:t>2.4</w:t>
      </w:r>
      <w:r>
        <w:rPr>
          <w:rFonts w:ascii="宋体" w:hAnsi="宋体"/>
        </w:rPr>
        <w:t>本合同项下的</w:t>
      </w:r>
      <w:r>
        <w:rPr>
          <w:rStyle w:val="DeltaViewInsertion"/>
          <w:rFonts w:ascii="宋体" w:hAnsi="宋体"/>
          <w:iCs/>
          <w:color w:val="auto"/>
          <w:u w:val="none"/>
        </w:rPr>
        <w:t>价格标准详见附件1《价格清单》。</w:t>
      </w:r>
    </w:p>
    <w:p w14:paraId="4E2893B1" w14:textId="77777777" w:rsidR="004B547E" w:rsidRDefault="004B547E">
      <w:pPr>
        <w:spacing w:line="360" w:lineRule="auto"/>
        <w:ind w:firstLineChars="200" w:firstLine="480"/>
        <w:rPr>
          <w:rStyle w:val="DeltaViewInsertion"/>
          <w:rFonts w:ascii="宋体" w:hAnsi="宋体"/>
          <w:iCs/>
          <w:color w:val="auto"/>
          <w:u w:val="none"/>
        </w:rPr>
      </w:pPr>
    </w:p>
    <w:p w14:paraId="05B6D082" w14:textId="77777777" w:rsidR="004B547E" w:rsidRDefault="003C237F">
      <w:pPr>
        <w:pStyle w:val="20"/>
        <w:jc w:val="both"/>
        <w:rPr>
          <w:rFonts w:ascii="宋体" w:hAnsi="宋体"/>
          <w:b/>
          <w:kern w:val="44"/>
          <w:sz w:val="24"/>
          <w:szCs w:val="24"/>
        </w:rPr>
      </w:pPr>
      <w:r>
        <w:rPr>
          <w:rFonts w:ascii="宋体" w:hAnsi="宋体"/>
          <w:b/>
          <w:kern w:val="44"/>
          <w:sz w:val="24"/>
          <w:szCs w:val="24"/>
        </w:rPr>
        <w:t>第三条 交付及验收</w:t>
      </w:r>
    </w:p>
    <w:p w14:paraId="5169D195" w14:textId="77777777" w:rsidR="004B547E" w:rsidRDefault="003C237F">
      <w:pPr>
        <w:adjustRightInd w:val="0"/>
        <w:snapToGrid w:val="0"/>
        <w:spacing w:line="360" w:lineRule="auto"/>
        <w:ind w:firstLineChars="200" w:firstLine="480"/>
        <w:rPr>
          <w:rFonts w:ascii="宋体" w:hAnsi="宋体"/>
        </w:rPr>
      </w:pPr>
      <w:r>
        <w:rPr>
          <w:rFonts w:ascii="宋体" w:hAnsi="宋体"/>
        </w:rPr>
        <w:t>3.1 乙方根据合同约定提供服务。需交付服务成果的，乙方应将符合本合同约定的服务成果交付至甲方指定地点，相关运费、包装费、保险及运输风险由乙方承担。</w:t>
      </w:r>
    </w:p>
    <w:p w14:paraId="639A3078" w14:textId="77777777" w:rsidR="004B547E" w:rsidRDefault="003C237F">
      <w:pPr>
        <w:spacing w:line="360" w:lineRule="auto"/>
        <w:ind w:firstLine="480"/>
        <w:rPr>
          <w:rFonts w:ascii="宋体" w:hAnsi="宋体"/>
        </w:rPr>
      </w:pPr>
      <w:r>
        <w:rPr>
          <w:rFonts w:ascii="宋体" w:hAnsi="宋体"/>
        </w:rPr>
        <w:lastRenderedPageBreak/>
        <w:t>3.2 本合同项下的验收包括：</w:t>
      </w:r>
    </w:p>
    <w:p w14:paraId="2D4268A7" w14:textId="77777777" w:rsidR="004B547E" w:rsidRDefault="003C237F">
      <w:pPr>
        <w:numPr>
          <w:ilvl w:val="255"/>
          <w:numId w:val="0"/>
        </w:numPr>
        <w:adjustRightInd w:val="0"/>
        <w:snapToGrid w:val="0"/>
        <w:spacing w:line="360" w:lineRule="auto"/>
        <w:ind w:firstLineChars="200" w:firstLine="480"/>
        <w:rPr>
          <w:rFonts w:ascii="宋体" w:hAnsi="宋体"/>
        </w:rPr>
      </w:pPr>
      <w:r>
        <w:rPr>
          <w:rFonts w:ascii="宋体" w:hAnsi="宋体" w:hint="eastAsia"/>
        </w:rPr>
        <w:t>（1）机房交付验收</w:t>
      </w:r>
    </w:p>
    <w:p w14:paraId="67B58836" w14:textId="77777777" w:rsidR="004B547E" w:rsidRDefault="003C237F">
      <w:pPr>
        <w:numPr>
          <w:ilvl w:val="255"/>
          <w:numId w:val="0"/>
        </w:numPr>
        <w:adjustRightInd w:val="0"/>
        <w:snapToGrid w:val="0"/>
        <w:spacing w:line="360" w:lineRule="auto"/>
        <w:ind w:firstLineChars="200" w:firstLine="480"/>
        <w:rPr>
          <w:rFonts w:ascii="宋体" w:hAnsi="宋体"/>
          <w:b/>
          <w:bCs/>
        </w:rPr>
      </w:pPr>
      <w:r>
        <w:rPr>
          <w:rFonts w:ascii="宋体" w:hAnsi="宋体"/>
        </w:rPr>
        <w:t>【第一批次】验收：【包含335个标准机柜和5个算力机柜，机房基础设施须在合同</w:t>
      </w:r>
      <w:r>
        <w:rPr>
          <w:rFonts w:ascii="宋体" w:hAnsi="宋体" w:hint="eastAsia"/>
        </w:rPr>
        <w:t>生效</w:t>
      </w:r>
      <w:r>
        <w:rPr>
          <w:rFonts w:ascii="宋体" w:hAnsi="宋体"/>
        </w:rPr>
        <w:t>起30个自然日</w:t>
      </w:r>
      <w:r>
        <w:rPr>
          <w:rFonts w:ascii="宋体" w:hAnsi="宋体" w:hint="eastAsia"/>
        </w:rPr>
        <w:t>前</w:t>
      </w:r>
      <w:r>
        <w:rPr>
          <w:rFonts w:ascii="宋体" w:hAnsi="宋体"/>
        </w:rPr>
        <w:t>完成独立区域机房</w:t>
      </w:r>
      <w:r>
        <w:rPr>
          <w:rFonts w:ascii="宋体" w:hAnsi="宋体" w:hint="eastAsia"/>
        </w:rPr>
        <w:t>改造</w:t>
      </w:r>
      <w:r>
        <w:rPr>
          <w:rFonts w:ascii="宋体" w:hAnsi="宋体"/>
        </w:rPr>
        <w:t>，机房需具备甲方的IT设备进场、安装、调试及运行使用条件。甲方需在合同</w:t>
      </w:r>
      <w:r>
        <w:rPr>
          <w:rFonts w:ascii="宋体" w:hAnsi="宋体" w:hint="eastAsia"/>
        </w:rPr>
        <w:t>生效</w:t>
      </w:r>
      <w:r>
        <w:rPr>
          <w:rFonts w:ascii="宋体" w:hAnsi="宋体"/>
        </w:rPr>
        <w:t>起60个自然日</w:t>
      </w:r>
      <w:r>
        <w:rPr>
          <w:rFonts w:ascii="宋体" w:hAnsi="宋体" w:hint="eastAsia"/>
        </w:rPr>
        <w:t>前</w:t>
      </w:r>
      <w:r>
        <w:rPr>
          <w:rFonts w:ascii="宋体" w:hAnsi="宋体"/>
        </w:rPr>
        <w:t>完成第一批次验收】，甲方验收合格后出具【】（见附件【】《》）。</w:t>
      </w:r>
    </w:p>
    <w:p w14:paraId="3A376CA3" w14:textId="77777777" w:rsidR="004B547E" w:rsidRDefault="003C237F">
      <w:pPr>
        <w:numPr>
          <w:ilvl w:val="255"/>
          <w:numId w:val="0"/>
        </w:numPr>
        <w:adjustRightInd w:val="0"/>
        <w:snapToGrid w:val="0"/>
        <w:spacing w:line="360" w:lineRule="auto"/>
        <w:ind w:firstLineChars="200" w:firstLine="480"/>
        <w:rPr>
          <w:rFonts w:ascii="宋体" w:hAnsi="宋体"/>
        </w:rPr>
      </w:pPr>
      <w:r>
        <w:rPr>
          <w:rFonts w:ascii="宋体" w:hAnsi="宋体"/>
        </w:rPr>
        <w:t>【第二批次】验收：【包含222个标准机柜，机房基础设施须在合同</w:t>
      </w:r>
      <w:r>
        <w:rPr>
          <w:rFonts w:ascii="宋体" w:hAnsi="宋体" w:hint="eastAsia"/>
        </w:rPr>
        <w:t>生效</w:t>
      </w:r>
      <w:r>
        <w:rPr>
          <w:rFonts w:ascii="宋体" w:hAnsi="宋体"/>
        </w:rPr>
        <w:t>起60个自然日</w:t>
      </w:r>
      <w:r>
        <w:rPr>
          <w:rFonts w:ascii="宋体" w:hAnsi="宋体" w:hint="eastAsia"/>
        </w:rPr>
        <w:t>前</w:t>
      </w:r>
      <w:r>
        <w:rPr>
          <w:rFonts w:ascii="宋体" w:hAnsi="宋体"/>
        </w:rPr>
        <w:t>完成独立区域机房</w:t>
      </w:r>
      <w:r>
        <w:rPr>
          <w:rFonts w:ascii="宋体" w:hAnsi="宋体" w:hint="eastAsia"/>
        </w:rPr>
        <w:t>改造</w:t>
      </w:r>
      <w:r>
        <w:rPr>
          <w:rFonts w:ascii="宋体" w:hAnsi="宋体"/>
        </w:rPr>
        <w:t>，机房需具备甲方的IT设备进场、安装、调试及运行使用条件。甲方需在2027年3月14日前完成第二批次验收】，甲方验收合格后出具【】（见附件【】《》）。乙方应提供如下验收证明材料：【</w:t>
      </w:r>
      <w:r>
        <w:rPr>
          <w:rFonts w:ascii="宋体" w:hAnsi="宋体" w:hint="eastAsia"/>
        </w:rPr>
        <w:t>第三方检测报告</w:t>
      </w:r>
      <w:r>
        <w:rPr>
          <w:rFonts w:ascii="宋体" w:hAnsi="宋体"/>
        </w:rPr>
        <w:t>】。</w:t>
      </w:r>
    </w:p>
    <w:p w14:paraId="7B4F8E11" w14:textId="77777777" w:rsidR="004B547E" w:rsidRDefault="003C237F">
      <w:pPr>
        <w:numPr>
          <w:ilvl w:val="255"/>
          <w:numId w:val="0"/>
        </w:numPr>
        <w:adjustRightInd w:val="0"/>
        <w:snapToGrid w:val="0"/>
        <w:spacing w:line="360" w:lineRule="auto"/>
        <w:ind w:firstLineChars="200" w:firstLine="480"/>
        <w:rPr>
          <w:rFonts w:ascii="宋体" w:hAnsi="宋体"/>
        </w:rPr>
      </w:pPr>
      <w:r>
        <w:rPr>
          <w:rFonts w:ascii="宋体" w:hAnsi="宋体" w:hint="eastAsia"/>
        </w:rPr>
        <w:t>（2）服务验收</w:t>
      </w:r>
    </w:p>
    <w:p w14:paraId="360A0EBF" w14:textId="77777777" w:rsidR="004B547E" w:rsidRDefault="003C237F">
      <w:pPr>
        <w:adjustRightInd w:val="0"/>
        <w:snapToGrid w:val="0"/>
        <w:spacing w:line="360" w:lineRule="auto"/>
        <w:ind w:firstLineChars="200" w:firstLine="480"/>
        <w:rPr>
          <w:rFonts w:ascii="宋体" w:hAnsi="宋体"/>
        </w:rPr>
      </w:pPr>
      <w:r>
        <w:rPr>
          <w:rFonts w:ascii="宋体" w:hAnsi="宋体" w:hint="eastAsia"/>
        </w:rPr>
        <w:t>以三</w:t>
      </w:r>
      <w:r>
        <w:rPr>
          <w:rFonts w:ascii="宋体" w:hAnsi="宋体"/>
        </w:rPr>
        <w:t>个服务月</w:t>
      </w:r>
      <w:r>
        <w:rPr>
          <w:rFonts w:ascii="宋体" w:hAnsi="宋体" w:hint="eastAsia"/>
        </w:rPr>
        <w:t>为服务期单位（不足1个月的按当月服务天数/当月天数折算），在每个服务期结束后，</w:t>
      </w:r>
      <w:r>
        <w:rPr>
          <w:rFonts w:ascii="宋体" w:hAnsi="宋体"/>
        </w:rPr>
        <w:t>甲方根据乙方实际服务情况</w:t>
      </w:r>
      <w:r>
        <w:rPr>
          <w:rFonts w:ascii="宋体" w:hAnsi="宋体" w:hint="eastAsia"/>
        </w:rPr>
        <w:t>进行验收，并于25个工作日内完成验收工作，</w:t>
      </w:r>
      <w:r>
        <w:rPr>
          <w:rFonts w:ascii="宋体" w:hAnsi="宋体"/>
        </w:rPr>
        <w:t>甲方验收合格后出具【】（见附件【】《》）。</w:t>
      </w:r>
    </w:p>
    <w:p w14:paraId="3AE496DE" w14:textId="77777777" w:rsidR="004B547E" w:rsidRDefault="003C237F">
      <w:pPr>
        <w:spacing w:line="360" w:lineRule="auto"/>
        <w:ind w:right="-20" w:firstLine="420"/>
        <w:rPr>
          <w:rFonts w:ascii="宋体" w:hAnsi="宋体"/>
        </w:rPr>
      </w:pPr>
      <w:r>
        <w:rPr>
          <w:rFonts w:ascii="宋体" w:hAnsi="宋体"/>
        </w:rPr>
        <w:t>甲方有权根据验收结果出具【】，乙方应在【】</w:t>
      </w:r>
      <w:proofErr w:type="gramStart"/>
      <w:r>
        <w:rPr>
          <w:rFonts w:ascii="宋体" w:hAnsi="宋体"/>
        </w:rPr>
        <w:t>个</w:t>
      </w:r>
      <w:proofErr w:type="gramEnd"/>
      <w:r>
        <w:rPr>
          <w:rFonts w:ascii="宋体" w:hAnsi="宋体"/>
        </w:rPr>
        <w:t>工作日内进行书面认定，乙方迟延或拒绝书面认定的，视为同意。</w:t>
      </w:r>
    </w:p>
    <w:p w14:paraId="6E7CA88C" w14:textId="77777777" w:rsidR="004B547E" w:rsidRDefault="003C237F">
      <w:pPr>
        <w:spacing w:line="360" w:lineRule="auto"/>
        <w:ind w:right="-20" w:firstLine="420"/>
        <w:rPr>
          <w:rFonts w:ascii="宋体" w:hAnsi="宋体"/>
        </w:rPr>
      </w:pPr>
      <w:r>
        <w:rPr>
          <w:rFonts w:ascii="宋体" w:hAnsi="宋体"/>
        </w:rPr>
        <w:t>3.3 如服务的任何部分不能满足本合同约定而不能通过相应的验收，乙方将采取一切补救措施以使验收能够在甲方指定的期限内完成，因此而产生的费用由乙方承担。</w:t>
      </w:r>
    </w:p>
    <w:p w14:paraId="3F5B0443" w14:textId="77777777" w:rsidR="004B547E" w:rsidRDefault="003C237F">
      <w:pPr>
        <w:spacing w:line="360" w:lineRule="auto"/>
        <w:ind w:firstLineChars="200" w:firstLine="480"/>
        <w:rPr>
          <w:rFonts w:ascii="宋体" w:hAnsi="宋体"/>
        </w:rPr>
      </w:pPr>
      <w:r>
        <w:rPr>
          <w:rFonts w:ascii="宋体" w:hAnsi="宋体"/>
        </w:rPr>
        <w:t>3.4 验收合格并不免除乙方的</w:t>
      </w:r>
      <w:bookmarkStart w:id="259" w:name="_DV_M140"/>
      <w:bookmarkEnd w:id="259"/>
      <w:r>
        <w:rPr>
          <w:rFonts w:ascii="宋体" w:hAnsi="宋体"/>
        </w:rPr>
        <w:t>责任，即</w:t>
      </w:r>
      <w:bookmarkStart w:id="260" w:name="_DV_C65"/>
      <w:r>
        <w:rPr>
          <w:rFonts w:ascii="宋体" w:hAnsi="宋体"/>
        </w:rPr>
        <w:t>若乙方提供的服务不符合合同约定</w:t>
      </w:r>
      <w:r>
        <w:rPr>
          <w:rStyle w:val="DeltaViewInsertion"/>
          <w:rFonts w:ascii="宋体" w:hAnsi="宋体"/>
          <w:color w:val="auto"/>
          <w:u w:val="none"/>
        </w:rPr>
        <w:t>，甲方仍可以根据合同</w:t>
      </w:r>
      <w:bookmarkStart w:id="261" w:name="_DV_M141"/>
      <w:bookmarkEnd w:id="260"/>
      <w:bookmarkEnd w:id="261"/>
      <w:r>
        <w:rPr>
          <w:rStyle w:val="DeltaViewInsertion"/>
          <w:rFonts w:ascii="宋体" w:hAnsi="宋体"/>
          <w:color w:val="auto"/>
          <w:u w:val="none"/>
        </w:rPr>
        <w:t>要求乙方承担违约责任</w:t>
      </w:r>
      <w:r>
        <w:rPr>
          <w:rFonts w:ascii="宋体" w:hAnsi="宋体"/>
        </w:rPr>
        <w:t>。</w:t>
      </w:r>
    </w:p>
    <w:p w14:paraId="21BF4C7E" w14:textId="77777777" w:rsidR="004B547E" w:rsidRDefault="003C237F">
      <w:pPr>
        <w:tabs>
          <w:tab w:val="left" w:pos="635"/>
        </w:tabs>
        <w:rPr>
          <w:rFonts w:ascii="宋体" w:hAnsi="宋体"/>
        </w:rPr>
      </w:pPr>
      <w:r>
        <w:rPr>
          <w:rFonts w:ascii="宋体" w:hAnsi="宋体"/>
        </w:rPr>
        <w:tab/>
      </w:r>
      <w:bookmarkStart w:id="262" w:name="_DV_M52"/>
      <w:bookmarkStart w:id="263" w:name="_DV_M46"/>
      <w:bookmarkEnd w:id="262"/>
      <w:bookmarkEnd w:id="263"/>
    </w:p>
    <w:p w14:paraId="42E6428F" w14:textId="77777777" w:rsidR="004B547E" w:rsidRDefault="003C237F">
      <w:pPr>
        <w:pStyle w:val="20"/>
        <w:jc w:val="both"/>
        <w:rPr>
          <w:rFonts w:ascii="宋体" w:hAnsi="宋体"/>
          <w:b/>
          <w:kern w:val="44"/>
          <w:sz w:val="24"/>
          <w:szCs w:val="24"/>
        </w:rPr>
      </w:pPr>
      <w:bookmarkStart w:id="264" w:name="_DV_M56"/>
      <w:bookmarkEnd w:id="264"/>
      <w:r>
        <w:rPr>
          <w:rFonts w:ascii="宋体" w:hAnsi="宋体"/>
          <w:b/>
          <w:kern w:val="44"/>
          <w:sz w:val="24"/>
          <w:szCs w:val="24"/>
        </w:rPr>
        <w:t>第四条 付款</w:t>
      </w:r>
    </w:p>
    <w:p w14:paraId="1694380D" w14:textId="77777777" w:rsidR="004B547E" w:rsidRDefault="003C237F">
      <w:pPr>
        <w:spacing w:line="360" w:lineRule="auto"/>
        <w:rPr>
          <w:rFonts w:ascii="宋体" w:hAnsi="宋体"/>
        </w:rPr>
      </w:pPr>
      <w:r>
        <w:rPr>
          <w:rFonts w:ascii="宋体" w:hAnsi="宋体"/>
        </w:rPr>
        <w:t>4.1</w:t>
      </w:r>
      <w:bookmarkStart w:id="265" w:name="_DV_M36"/>
      <w:bookmarkEnd w:id="265"/>
      <w:r>
        <w:rPr>
          <w:rFonts w:ascii="宋体" w:hAnsi="宋体"/>
        </w:rPr>
        <w:t xml:space="preserve"> 甲方按以下第【</w:t>
      </w:r>
      <w:r>
        <w:rPr>
          <w:rFonts w:ascii="宋体" w:hAnsi="宋体"/>
          <w:b/>
          <w:bCs/>
        </w:rPr>
        <w:t>（2）</w:t>
      </w:r>
      <w:r>
        <w:rPr>
          <w:rFonts w:ascii="宋体" w:hAnsi="宋体"/>
        </w:rPr>
        <w:t>】种方式付款：</w:t>
      </w:r>
    </w:p>
    <w:p w14:paraId="4F3704DE" w14:textId="77777777" w:rsidR="004B547E" w:rsidRDefault="003C237F">
      <w:pPr>
        <w:autoSpaceDN w:val="0"/>
        <w:adjustRightInd w:val="0"/>
        <w:snapToGrid w:val="0"/>
        <w:spacing w:line="360" w:lineRule="auto"/>
        <w:ind w:firstLineChars="175" w:firstLine="422"/>
        <w:rPr>
          <w:rFonts w:ascii="宋体" w:hAnsi="宋体"/>
        </w:rPr>
      </w:pPr>
      <w:bookmarkStart w:id="266" w:name="_DV_M37"/>
      <w:bookmarkEnd w:id="266"/>
      <w:r>
        <w:rPr>
          <w:rFonts w:ascii="宋体" w:hAnsi="宋体"/>
          <w:b/>
          <w:bCs/>
        </w:rPr>
        <w:t>（1）</w:t>
      </w:r>
      <w:r>
        <w:rPr>
          <w:rFonts w:ascii="宋体" w:hAnsi="宋体"/>
        </w:rPr>
        <w:t>合同总金额为人民币【】元整（含税），大写【】。</w:t>
      </w:r>
      <w:r>
        <w:rPr>
          <w:rFonts w:ascii="宋体" w:hAnsi="宋体"/>
          <w:lang w:bidi="ar"/>
        </w:rPr>
        <w:t>不含税总金额【】元，税额【】元。</w:t>
      </w:r>
      <w:r>
        <w:rPr>
          <w:rFonts w:ascii="宋体" w:hAnsi="宋体"/>
        </w:rPr>
        <w:t>甲方按下述比例支付：</w:t>
      </w:r>
    </w:p>
    <w:p w14:paraId="0CC290B1" w14:textId="77777777" w:rsidR="004B547E" w:rsidRDefault="003C237F">
      <w:pPr>
        <w:adjustRightInd w:val="0"/>
        <w:snapToGrid w:val="0"/>
        <w:spacing w:line="360" w:lineRule="auto"/>
        <w:ind w:firstLineChars="200" w:firstLine="480"/>
        <w:rPr>
          <w:rFonts w:ascii="宋体" w:hAnsi="宋体"/>
        </w:rPr>
      </w:pPr>
      <w:r>
        <w:rPr>
          <w:rFonts w:ascii="宋体" w:hAnsi="宋体"/>
        </w:rPr>
        <w:t>①第一期，甲方向乙方支付合同总金额的【】%，即人民币【】元（大写：人民币【】元）。支付条件：甲方收到乙方提供的与本阶段付款金额等值的增值税专用发票、生效【】等单据后【】</w:t>
      </w:r>
      <w:proofErr w:type="gramStart"/>
      <w:r>
        <w:rPr>
          <w:rFonts w:ascii="宋体" w:hAnsi="宋体"/>
        </w:rPr>
        <w:t>个</w:t>
      </w:r>
      <w:proofErr w:type="gramEnd"/>
      <w:r>
        <w:rPr>
          <w:rFonts w:ascii="宋体" w:hAnsi="宋体"/>
        </w:rPr>
        <w:t>工作日内支付。</w:t>
      </w:r>
    </w:p>
    <w:p w14:paraId="1F359A30" w14:textId="77777777" w:rsidR="004B547E" w:rsidRDefault="003C237F">
      <w:pPr>
        <w:adjustRightInd w:val="0"/>
        <w:snapToGrid w:val="0"/>
        <w:spacing w:line="360" w:lineRule="auto"/>
        <w:ind w:firstLineChars="200" w:firstLine="480"/>
        <w:rPr>
          <w:rFonts w:ascii="宋体" w:hAnsi="宋体"/>
        </w:rPr>
      </w:pPr>
      <w:r>
        <w:rPr>
          <w:rFonts w:ascii="宋体" w:hAnsi="宋体"/>
        </w:rPr>
        <w:t>②第二期，甲方向乙方支付合同总金额的【】%，即人民币【】元（大写：人民币【】）。支付条件：甲方收到乙方提供的与本阶段付款金额等值的增值税专用发票、生效【】等单</w:t>
      </w:r>
      <w:r>
        <w:rPr>
          <w:rFonts w:ascii="宋体" w:hAnsi="宋体"/>
        </w:rPr>
        <w:lastRenderedPageBreak/>
        <w:t>据后【】</w:t>
      </w:r>
      <w:proofErr w:type="gramStart"/>
      <w:r>
        <w:rPr>
          <w:rFonts w:ascii="宋体" w:hAnsi="宋体"/>
        </w:rPr>
        <w:t>个</w:t>
      </w:r>
      <w:proofErr w:type="gramEnd"/>
      <w:r>
        <w:rPr>
          <w:rFonts w:ascii="宋体" w:hAnsi="宋体"/>
        </w:rPr>
        <w:t>工作日内支付。</w:t>
      </w:r>
    </w:p>
    <w:p w14:paraId="6668ECA4" w14:textId="77777777" w:rsidR="004B547E" w:rsidRDefault="003C237F">
      <w:pPr>
        <w:adjustRightInd w:val="0"/>
        <w:snapToGrid w:val="0"/>
        <w:spacing w:line="360" w:lineRule="auto"/>
        <w:rPr>
          <w:rFonts w:ascii="宋体" w:hAnsi="宋体"/>
        </w:rPr>
      </w:pPr>
      <w:r>
        <w:rPr>
          <w:rFonts w:ascii="宋体" w:hAnsi="宋体"/>
        </w:rPr>
        <w:t>③第三期，【】。</w:t>
      </w:r>
    </w:p>
    <w:p w14:paraId="624B3B2C" w14:textId="77777777" w:rsidR="004B547E" w:rsidRDefault="003C237F">
      <w:pPr>
        <w:adjustRightInd w:val="0"/>
        <w:snapToGrid w:val="0"/>
        <w:spacing w:line="360" w:lineRule="auto"/>
        <w:ind w:firstLineChars="175" w:firstLine="420"/>
        <w:rPr>
          <w:rFonts w:ascii="宋体" w:hAnsi="宋体"/>
        </w:rPr>
      </w:pPr>
      <w:r>
        <w:rPr>
          <w:rFonts w:ascii="宋体" w:hAnsi="宋体"/>
        </w:rPr>
        <w:t>（2）据实结算:</w:t>
      </w:r>
    </w:p>
    <w:p w14:paraId="7B2A00E4" w14:textId="77777777" w:rsidR="004B547E" w:rsidRDefault="003C237F">
      <w:pPr>
        <w:adjustRightInd w:val="0"/>
        <w:snapToGrid w:val="0"/>
        <w:spacing w:line="360" w:lineRule="auto"/>
        <w:ind w:firstLineChars="200" w:firstLine="480"/>
        <w:rPr>
          <w:rFonts w:ascii="宋体" w:hAnsi="宋体"/>
        </w:rPr>
      </w:pPr>
      <w:r>
        <w:rPr>
          <w:rFonts w:ascii="宋体" w:hAnsi="宋体"/>
        </w:rPr>
        <w:t>合同总金额上限为人民币【】元整（含税），大写【】，为甲方应向乙方支付的全部费用的最高限额。不含税总金额上限【】元，税额上限【】元。甲方根据乙方实际服务情况，【</w:t>
      </w:r>
      <w:r>
        <w:rPr>
          <w:rFonts w:ascii="宋体" w:hAnsi="宋体" w:hint="eastAsia"/>
        </w:rPr>
        <w:t>以三</w:t>
      </w:r>
      <w:r>
        <w:rPr>
          <w:rFonts w:ascii="宋体" w:hAnsi="宋体"/>
        </w:rPr>
        <w:t>个服务月</w:t>
      </w:r>
      <w:r>
        <w:rPr>
          <w:rFonts w:ascii="宋体" w:hAnsi="宋体" w:hint="eastAsia"/>
        </w:rPr>
        <w:t>为服务期单位（不足一个月的，按当月服务天数占当月天数的比例折算），在每个服务期结束并经甲方验收合格后</w:t>
      </w:r>
      <w:r>
        <w:rPr>
          <w:rFonts w:ascii="宋体" w:hAnsi="宋体"/>
        </w:rPr>
        <w:t>】与乙方据实结算。支付条件：甲方收到乙方提供的与本阶段付款金额等值的增值税专用发票、生效的验收报告，且付款材料经审核齐备后【10】</w:t>
      </w:r>
      <w:proofErr w:type="gramStart"/>
      <w:r>
        <w:rPr>
          <w:rFonts w:ascii="宋体" w:hAnsi="宋体"/>
        </w:rPr>
        <w:t>个</w:t>
      </w:r>
      <w:proofErr w:type="gramEnd"/>
      <w:r>
        <w:rPr>
          <w:rFonts w:ascii="宋体" w:hAnsi="宋体"/>
        </w:rPr>
        <w:t>工作日内支付。</w:t>
      </w:r>
    </w:p>
    <w:p w14:paraId="157118FA" w14:textId="77777777" w:rsidR="004B547E" w:rsidRDefault="003C237F">
      <w:pPr>
        <w:adjustRightInd w:val="0"/>
        <w:snapToGrid w:val="0"/>
        <w:spacing w:line="360" w:lineRule="auto"/>
        <w:ind w:firstLineChars="175" w:firstLine="420"/>
        <w:rPr>
          <w:rFonts w:ascii="宋体" w:hAnsi="宋体"/>
        </w:rPr>
      </w:pPr>
      <w:r>
        <w:rPr>
          <w:rFonts w:ascii="宋体" w:hAnsi="宋体"/>
        </w:rPr>
        <w:t>（3）其他方式：【】</w:t>
      </w:r>
    </w:p>
    <w:p w14:paraId="2ED7E2E6" w14:textId="77777777" w:rsidR="004B547E" w:rsidRDefault="003C237F">
      <w:pPr>
        <w:adjustRightInd w:val="0"/>
        <w:snapToGrid w:val="0"/>
        <w:spacing w:line="360" w:lineRule="auto"/>
        <w:ind w:firstLineChars="175" w:firstLine="420"/>
        <w:rPr>
          <w:rFonts w:ascii="宋体" w:hAnsi="宋体"/>
        </w:rPr>
      </w:pPr>
      <w:r>
        <w:rPr>
          <w:rFonts w:ascii="宋体" w:hAnsi="宋体"/>
        </w:rPr>
        <w:t>4.2 除双方约定的价款外，甲方无需向</w:t>
      </w:r>
      <w:proofErr w:type="gramStart"/>
      <w:r>
        <w:rPr>
          <w:rFonts w:ascii="宋体" w:hAnsi="宋体"/>
        </w:rPr>
        <w:t>乙方再</w:t>
      </w:r>
      <w:proofErr w:type="gramEnd"/>
      <w:r>
        <w:rPr>
          <w:rFonts w:ascii="宋体" w:hAnsi="宋体"/>
        </w:rPr>
        <w:t>支付其他任何款项，乙方不得以任何理由再要求甲方支付任何款项。</w:t>
      </w:r>
    </w:p>
    <w:p w14:paraId="2B284E40" w14:textId="77777777" w:rsidR="004B547E" w:rsidRDefault="003C237F">
      <w:pPr>
        <w:adjustRightInd w:val="0"/>
        <w:snapToGrid w:val="0"/>
        <w:spacing w:line="360" w:lineRule="auto"/>
        <w:ind w:firstLineChars="175" w:firstLine="420"/>
        <w:rPr>
          <w:rFonts w:ascii="宋体" w:hAnsi="宋体"/>
        </w:rPr>
      </w:pPr>
      <w:r>
        <w:rPr>
          <w:rFonts w:ascii="宋体" w:hAnsi="宋体"/>
        </w:rPr>
        <w:t>4.3 甲方发票信息：</w:t>
      </w:r>
    </w:p>
    <w:p w14:paraId="444EA5AC" w14:textId="77777777" w:rsidR="004B547E" w:rsidRDefault="003C237F">
      <w:pPr>
        <w:adjustRightInd w:val="0"/>
        <w:snapToGrid w:val="0"/>
        <w:spacing w:line="360" w:lineRule="auto"/>
        <w:ind w:firstLineChars="175" w:firstLine="420"/>
        <w:rPr>
          <w:rFonts w:ascii="宋体" w:hAnsi="宋体"/>
        </w:rPr>
      </w:pPr>
      <w:r>
        <w:rPr>
          <w:rFonts w:ascii="宋体" w:hAnsi="宋体"/>
        </w:rPr>
        <w:t>开票名称：网联清算有限公司</w:t>
      </w:r>
    </w:p>
    <w:p w14:paraId="183688B6" w14:textId="77777777" w:rsidR="004B547E" w:rsidRDefault="003C237F">
      <w:pPr>
        <w:adjustRightInd w:val="0"/>
        <w:snapToGrid w:val="0"/>
        <w:spacing w:line="360" w:lineRule="auto"/>
        <w:ind w:firstLineChars="175" w:firstLine="420"/>
        <w:rPr>
          <w:rFonts w:ascii="宋体" w:hAnsi="宋体"/>
        </w:rPr>
      </w:pPr>
      <w:r>
        <w:rPr>
          <w:rFonts w:ascii="宋体" w:hAnsi="宋体"/>
        </w:rPr>
        <w:t>税号：91110102MA0179UA3A</w:t>
      </w:r>
    </w:p>
    <w:p w14:paraId="7F275DB1" w14:textId="77777777" w:rsidR="004B547E" w:rsidRDefault="003C237F">
      <w:pPr>
        <w:adjustRightInd w:val="0"/>
        <w:snapToGrid w:val="0"/>
        <w:spacing w:line="360" w:lineRule="auto"/>
        <w:ind w:firstLineChars="175" w:firstLine="420"/>
        <w:rPr>
          <w:rFonts w:ascii="宋体" w:hAnsi="宋体"/>
        </w:rPr>
      </w:pPr>
      <w:r>
        <w:rPr>
          <w:rFonts w:ascii="宋体" w:hAnsi="宋体"/>
        </w:rPr>
        <w:t>注册地址：北京市西城区北三环中路甲29号院3号楼101号内101室</w:t>
      </w:r>
    </w:p>
    <w:p w14:paraId="24425C9E" w14:textId="77777777" w:rsidR="004B547E" w:rsidRDefault="003C237F">
      <w:pPr>
        <w:adjustRightInd w:val="0"/>
        <w:snapToGrid w:val="0"/>
        <w:spacing w:line="360" w:lineRule="auto"/>
        <w:ind w:firstLineChars="175" w:firstLine="420"/>
        <w:rPr>
          <w:rFonts w:ascii="宋体" w:hAnsi="宋体"/>
        </w:rPr>
      </w:pPr>
      <w:r>
        <w:rPr>
          <w:rFonts w:ascii="宋体" w:hAnsi="宋体"/>
        </w:rPr>
        <w:t>办公电话：010-68148881</w:t>
      </w:r>
    </w:p>
    <w:p w14:paraId="20E7E30E" w14:textId="77777777" w:rsidR="004B547E" w:rsidRDefault="003C237F">
      <w:pPr>
        <w:adjustRightInd w:val="0"/>
        <w:snapToGrid w:val="0"/>
        <w:spacing w:line="360" w:lineRule="auto"/>
        <w:ind w:firstLineChars="175" w:firstLine="420"/>
        <w:rPr>
          <w:rFonts w:ascii="宋体" w:hAnsi="宋体"/>
        </w:rPr>
      </w:pPr>
      <w:r>
        <w:rPr>
          <w:rFonts w:ascii="宋体" w:hAnsi="宋体"/>
        </w:rPr>
        <w:t>开户银行：招商银行股份有限公司北京金融街支行</w:t>
      </w:r>
    </w:p>
    <w:p w14:paraId="7AFE58C3" w14:textId="77777777" w:rsidR="004B547E" w:rsidRDefault="003C237F">
      <w:pPr>
        <w:adjustRightInd w:val="0"/>
        <w:snapToGrid w:val="0"/>
        <w:spacing w:line="360" w:lineRule="auto"/>
        <w:ind w:firstLineChars="175" w:firstLine="420"/>
        <w:rPr>
          <w:rFonts w:ascii="宋体" w:hAnsi="宋体"/>
        </w:rPr>
      </w:pPr>
      <w:r>
        <w:rPr>
          <w:rFonts w:ascii="宋体" w:hAnsi="宋体"/>
        </w:rPr>
        <w:t>银行账户：110929723810801</w:t>
      </w:r>
    </w:p>
    <w:p w14:paraId="0AA03864" w14:textId="77777777" w:rsidR="004B547E" w:rsidRDefault="003C237F">
      <w:pPr>
        <w:adjustRightInd w:val="0"/>
        <w:snapToGrid w:val="0"/>
        <w:spacing w:line="360" w:lineRule="auto"/>
        <w:ind w:firstLineChars="175" w:firstLine="420"/>
        <w:rPr>
          <w:rFonts w:ascii="宋体" w:hAnsi="宋体"/>
        </w:rPr>
      </w:pPr>
      <w:r>
        <w:rPr>
          <w:rFonts w:ascii="宋体" w:hAnsi="宋体"/>
        </w:rPr>
        <w:t>4.4 乙方收款信息：</w:t>
      </w:r>
    </w:p>
    <w:p w14:paraId="3F9FF812" w14:textId="77777777" w:rsidR="004B547E" w:rsidRDefault="003C237F">
      <w:pPr>
        <w:adjustRightInd w:val="0"/>
        <w:snapToGrid w:val="0"/>
        <w:spacing w:line="360" w:lineRule="auto"/>
        <w:ind w:firstLineChars="175" w:firstLine="420"/>
        <w:rPr>
          <w:rFonts w:ascii="宋体" w:hAnsi="宋体"/>
        </w:rPr>
      </w:pPr>
      <w:r>
        <w:rPr>
          <w:rFonts w:ascii="宋体" w:hAnsi="宋体"/>
        </w:rPr>
        <w:t>账户名：【】</w:t>
      </w:r>
    </w:p>
    <w:p w14:paraId="76FC96AA" w14:textId="77777777" w:rsidR="004B547E" w:rsidRDefault="003C237F">
      <w:pPr>
        <w:adjustRightInd w:val="0"/>
        <w:snapToGrid w:val="0"/>
        <w:spacing w:line="360" w:lineRule="auto"/>
        <w:ind w:firstLineChars="175" w:firstLine="420"/>
        <w:rPr>
          <w:rFonts w:ascii="宋体" w:hAnsi="宋体"/>
        </w:rPr>
      </w:pPr>
      <w:r>
        <w:rPr>
          <w:rFonts w:ascii="宋体" w:hAnsi="宋体"/>
        </w:rPr>
        <w:t>开户银行：【】（详细至支行）</w:t>
      </w:r>
    </w:p>
    <w:p w14:paraId="532CE693" w14:textId="77777777" w:rsidR="004B547E" w:rsidRDefault="003C237F">
      <w:pPr>
        <w:adjustRightInd w:val="0"/>
        <w:snapToGrid w:val="0"/>
        <w:spacing w:line="360" w:lineRule="auto"/>
        <w:ind w:firstLineChars="175" w:firstLine="420"/>
        <w:rPr>
          <w:rFonts w:ascii="宋体" w:hAnsi="宋体"/>
        </w:rPr>
      </w:pPr>
      <w:r>
        <w:rPr>
          <w:rFonts w:ascii="宋体" w:hAnsi="宋体"/>
        </w:rPr>
        <w:t>开户银行地址：【】</w:t>
      </w:r>
    </w:p>
    <w:p w14:paraId="7C96881D" w14:textId="77777777" w:rsidR="004B547E" w:rsidRDefault="003C237F">
      <w:pPr>
        <w:adjustRightInd w:val="0"/>
        <w:snapToGrid w:val="0"/>
        <w:spacing w:line="360" w:lineRule="auto"/>
        <w:ind w:firstLineChars="175" w:firstLine="420"/>
        <w:rPr>
          <w:rFonts w:ascii="宋体" w:hAnsi="宋体"/>
        </w:rPr>
      </w:pPr>
      <w:r>
        <w:rPr>
          <w:rFonts w:ascii="宋体" w:hAnsi="宋体"/>
        </w:rPr>
        <w:t>银行帐号：【】</w:t>
      </w:r>
    </w:p>
    <w:p w14:paraId="35F0C443" w14:textId="77777777" w:rsidR="004B547E" w:rsidRDefault="003C237F">
      <w:pPr>
        <w:adjustRightInd w:val="0"/>
        <w:snapToGrid w:val="0"/>
        <w:spacing w:line="360" w:lineRule="auto"/>
        <w:ind w:firstLineChars="175" w:firstLine="420"/>
        <w:rPr>
          <w:rFonts w:ascii="宋体" w:hAnsi="宋体"/>
        </w:rPr>
      </w:pPr>
      <w:r>
        <w:rPr>
          <w:rFonts w:ascii="宋体" w:hAnsi="宋体"/>
        </w:rPr>
        <w:t>税号：【】</w:t>
      </w:r>
    </w:p>
    <w:p w14:paraId="70A5FE67" w14:textId="77777777" w:rsidR="004B547E" w:rsidRDefault="003C237F">
      <w:pPr>
        <w:adjustRightInd w:val="0"/>
        <w:snapToGrid w:val="0"/>
        <w:spacing w:line="360" w:lineRule="auto"/>
        <w:ind w:firstLineChars="175" w:firstLine="420"/>
        <w:rPr>
          <w:rFonts w:ascii="宋体" w:hAnsi="宋体"/>
        </w:rPr>
      </w:pPr>
      <w:r>
        <w:rPr>
          <w:rFonts w:ascii="宋体" w:hAnsi="宋体"/>
        </w:rPr>
        <w:t>4.5 乙方应按照合同约定向甲方开具足额合法的增值税发票。如发票认证不成功，甲方有权延迟付款并要求乙方重新开具发票，如对甲方造成损失，乙方应承担赔偿责任。</w:t>
      </w:r>
    </w:p>
    <w:p w14:paraId="2B1D9ADF" w14:textId="77777777" w:rsidR="004B547E" w:rsidRDefault="003C237F">
      <w:pPr>
        <w:adjustRightInd w:val="0"/>
        <w:snapToGrid w:val="0"/>
        <w:spacing w:line="360" w:lineRule="auto"/>
        <w:ind w:firstLineChars="175" w:firstLine="420"/>
        <w:rPr>
          <w:rFonts w:ascii="宋体" w:hAnsi="宋体"/>
        </w:rPr>
      </w:pPr>
      <w:r>
        <w:rPr>
          <w:rFonts w:ascii="宋体" w:hAnsi="宋体"/>
        </w:rPr>
        <w:t>4.6 甲乙双方应自行承担各自所有与履行本合同相关的税费。本合同履行期间如遇国家税率调整致使本合同约定的税率不适用的，则含税价格以本合同及附件约定的不含税价格及调整后的税率进行确定。</w:t>
      </w:r>
    </w:p>
    <w:p w14:paraId="29CB34C1" w14:textId="77777777" w:rsidR="004B547E" w:rsidRDefault="003C237F">
      <w:pPr>
        <w:adjustRightInd w:val="0"/>
        <w:snapToGrid w:val="0"/>
        <w:spacing w:line="360" w:lineRule="auto"/>
        <w:ind w:firstLineChars="175" w:firstLine="420"/>
        <w:rPr>
          <w:rFonts w:ascii="宋体" w:hAnsi="宋体"/>
          <w:iCs/>
        </w:rPr>
      </w:pPr>
      <w:r>
        <w:rPr>
          <w:rFonts w:ascii="宋体" w:hAnsi="宋体"/>
          <w:iCs/>
        </w:rPr>
        <w:lastRenderedPageBreak/>
        <w:t>4.7 如任何一方修改发票信息、收款信息等，需按第十三条的方式提前通知对方。</w:t>
      </w:r>
    </w:p>
    <w:p w14:paraId="73B39E7C" w14:textId="77777777" w:rsidR="004B547E" w:rsidRDefault="003C237F">
      <w:pPr>
        <w:adjustRightInd w:val="0"/>
        <w:snapToGrid w:val="0"/>
        <w:spacing w:line="360" w:lineRule="auto"/>
        <w:ind w:firstLineChars="200" w:firstLine="480"/>
        <w:rPr>
          <w:rFonts w:ascii="宋体" w:hAnsi="宋体"/>
        </w:rPr>
      </w:pPr>
      <w:r>
        <w:rPr>
          <w:rFonts w:ascii="宋体" w:hAnsi="宋体"/>
        </w:rPr>
        <w:t xml:space="preserve"> </w:t>
      </w:r>
    </w:p>
    <w:p w14:paraId="4CD3FB19" w14:textId="77777777" w:rsidR="004B547E" w:rsidRDefault="003C237F">
      <w:pPr>
        <w:pStyle w:val="20"/>
        <w:jc w:val="both"/>
        <w:rPr>
          <w:rFonts w:ascii="宋体" w:hAnsi="宋体"/>
          <w:b/>
          <w:kern w:val="44"/>
          <w:sz w:val="24"/>
          <w:szCs w:val="24"/>
        </w:rPr>
      </w:pPr>
      <w:bookmarkStart w:id="267" w:name="_DV_M67"/>
      <w:bookmarkEnd w:id="267"/>
      <w:r>
        <w:rPr>
          <w:rFonts w:ascii="宋体" w:hAnsi="宋体"/>
          <w:b/>
          <w:kern w:val="44"/>
          <w:sz w:val="24"/>
          <w:szCs w:val="24"/>
        </w:rPr>
        <w:t>第五条 安全条款</w:t>
      </w:r>
    </w:p>
    <w:p w14:paraId="7B54D841" w14:textId="77777777" w:rsidR="004B547E" w:rsidRDefault="003C237F">
      <w:pPr>
        <w:spacing w:line="360" w:lineRule="auto"/>
        <w:ind w:firstLine="480"/>
        <w:rPr>
          <w:rFonts w:ascii="宋体" w:hAnsi="宋体"/>
        </w:rPr>
      </w:pPr>
      <w:bookmarkStart w:id="268" w:name="_DV_M68"/>
      <w:bookmarkEnd w:id="268"/>
      <w:r>
        <w:rPr>
          <w:rFonts w:ascii="宋体" w:hAnsi="宋体"/>
        </w:rPr>
        <w:t>根据《中华人民共和国网络安全法》等法律法规，乙方与甲方签订产品或服务供应合同必须遵守《中华人民共和国网络安全法》等法律法规的相关规定，包括但不限于：</w:t>
      </w:r>
    </w:p>
    <w:p w14:paraId="00F91E38" w14:textId="77777777" w:rsidR="004B547E" w:rsidRDefault="003C237F">
      <w:pPr>
        <w:spacing w:line="360" w:lineRule="auto"/>
        <w:ind w:firstLineChars="200" w:firstLine="480"/>
        <w:rPr>
          <w:rFonts w:ascii="宋体" w:hAnsi="宋体"/>
        </w:rPr>
      </w:pPr>
      <w:r>
        <w:rPr>
          <w:rFonts w:ascii="宋体" w:hAnsi="宋体"/>
        </w:rPr>
        <w:t>5.1 乙方为甲方提供服务的雇员（或代理人）须经过审查，包括人员身份验证、工作技能、教育背景等。甲方认为必要时，乙方还应审查其为甲方提供服务的雇员（或代理人）是否无犯罪记录等。</w:t>
      </w:r>
    </w:p>
    <w:p w14:paraId="7008ED55" w14:textId="77777777" w:rsidR="004B547E" w:rsidRDefault="003C237F">
      <w:pPr>
        <w:spacing w:line="360" w:lineRule="auto"/>
        <w:ind w:firstLineChars="200" w:firstLine="480"/>
        <w:rPr>
          <w:rFonts w:ascii="宋体" w:hAnsi="宋体"/>
        </w:rPr>
      </w:pPr>
      <w:r>
        <w:rPr>
          <w:rFonts w:ascii="宋体" w:hAnsi="宋体"/>
        </w:rPr>
        <w:t>5.2 如乙方提供软件开发和外包服务，必须位于中国境内。</w:t>
      </w:r>
    </w:p>
    <w:p w14:paraId="2185CF6A" w14:textId="77777777" w:rsidR="004B547E" w:rsidRDefault="003C237F">
      <w:pPr>
        <w:spacing w:line="360" w:lineRule="auto"/>
        <w:ind w:firstLineChars="200" w:firstLine="480"/>
        <w:rPr>
          <w:rFonts w:ascii="宋体" w:hAnsi="宋体"/>
        </w:rPr>
      </w:pPr>
      <w:r>
        <w:rPr>
          <w:rFonts w:ascii="宋体" w:hAnsi="宋体"/>
        </w:rPr>
        <w:t xml:space="preserve">5.3 乙方应在设计、开发、生产、交付等环节加强安全管理，识别安全风险，制定安全策略，采取适当的措施保障安全，建立应对安全缺陷和漏洞的响应机制。 </w:t>
      </w:r>
    </w:p>
    <w:p w14:paraId="2572EC5A" w14:textId="77777777" w:rsidR="004B547E" w:rsidRDefault="003C237F">
      <w:pPr>
        <w:spacing w:line="360" w:lineRule="auto"/>
        <w:ind w:firstLineChars="200" w:firstLine="480"/>
        <w:rPr>
          <w:rFonts w:ascii="宋体" w:hAnsi="宋体"/>
        </w:rPr>
      </w:pPr>
      <w:r>
        <w:rPr>
          <w:rFonts w:ascii="宋体" w:hAnsi="宋体"/>
        </w:rPr>
        <w:t>5.4 甲方有权根据项目实际情况，要求乙方对提供的产品定期进行安全漏洞检查、渗透测试或进行安全认证。当发现提供的产品存在漏洞时，乙方有义务及时书面告知甲方，并尽快采取措施修正或减轻发现的威胁，不得隐瞒漏洞，不得设置后门或恶意程序。书面告知方式限于书面发函和电子邮件形式，告知内容包括但不限于描述安全风险事实、漏洞详情、可能后果及建议措施等。书面告知应不晚于乙方发现或应当发现相关漏洞当日。</w:t>
      </w:r>
    </w:p>
    <w:p w14:paraId="44E2002D" w14:textId="77777777" w:rsidR="004B547E" w:rsidRDefault="003C237F">
      <w:pPr>
        <w:spacing w:line="360" w:lineRule="auto"/>
        <w:ind w:firstLineChars="200" w:firstLine="480"/>
        <w:rPr>
          <w:rFonts w:ascii="宋体" w:hAnsi="宋体"/>
        </w:rPr>
      </w:pPr>
      <w:r>
        <w:rPr>
          <w:rFonts w:ascii="宋体" w:hAnsi="宋体"/>
        </w:rPr>
        <w:t>5.5 甲方有权根据项目实际情况，要求乙方提供网络产品或服务的中文版运行维护、二次开发等技术资料。</w:t>
      </w:r>
      <w:proofErr w:type="gramStart"/>
      <w:r>
        <w:rPr>
          <w:rFonts w:ascii="宋体" w:hAnsi="宋体"/>
        </w:rPr>
        <w:t>若相应</w:t>
      </w:r>
      <w:proofErr w:type="gramEnd"/>
      <w:r>
        <w:rPr>
          <w:rFonts w:ascii="宋体" w:hAnsi="宋体"/>
        </w:rPr>
        <w:t>的产品或服务涉及源代码，甲方有权根据实际情况自行或委托第三方网络安全服务机构对定制开发的软件进行源代码安全检测，或由乙方提供第三方网络安全服务机构出具的代码安全检测报告。</w:t>
      </w:r>
    </w:p>
    <w:p w14:paraId="2D2DA321" w14:textId="77777777" w:rsidR="004B547E" w:rsidRDefault="003C237F">
      <w:pPr>
        <w:spacing w:line="360" w:lineRule="auto"/>
        <w:ind w:firstLineChars="200" w:firstLine="480"/>
        <w:rPr>
          <w:rFonts w:ascii="宋体" w:hAnsi="宋体"/>
        </w:rPr>
      </w:pPr>
      <w:r>
        <w:rPr>
          <w:rFonts w:ascii="宋体" w:hAnsi="宋体"/>
        </w:rPr>
        <w:t>5.6 乙方提供的产品或服务须符合网络安全审查要求。如乙方提供产品或服务需进行网络安全审查的，则此项目合同须在产品或服务通过网络安全审查后方可生效；如未通过安全审查，乙方同意甲方可以此解除本项目合同，且不需要承担任何违约或者赔偿责任。如乙方提供的产品或服务（含芯片等配件）已被网络安全审查办公室依法</w:t>
      </w:r>
      <w:proofErr w:type="gramStart"/>
      <w:r>
        <w:rPr>
          <w:rFonts w:ascii="宋体" w:hAnsi="宋体"/>
        </w:rPr>
        <w:t>作出</w:t>
      </w:r>
      <w:proofErr w:type="gramEnd"/>
      <w:r>
        <w:rPr>
          <w:rFonts w:ascii="宋体" w:hAnsi="宋体"/>
        </w:rPr>
        <w:t>不予通过网络安全审查结论的，甲方有权拒绝其响应或解除采购合同、不予采购，且甲方不需要承担任何违约或者赔偿责任。</w:t>
      </w:r>
    </w:p>
    <w:p w14:paraId="4AD7E83A" w14:textId="77777777" w:rsidR="004B547E" w:rsidRDefault="003C237F">
      <w:pPr>
        <w:spacing w:line="360" w:lineRule="auto"/>
        <w:ind w:right="-20" w:firstLineChars="200" w:firstLine="480"/>
        <w:rPr>
          <w:rFonts w:ascii="宋体" w:hAnsi="宋体"/>
        </w:rPr>
      </w:pPr>
      <w:r>
        <w:rPr>
          <w:rFonts w:ascii="宋体" w:hAnsi="宋体"/>
        </w:rPr>
        <w:t>5.7 乙方应根据甲方需要提供产品完整准确的组件成分清单和暴露应用接口清单，严禁使用不安全的外部组件并关闭非必要暴露的应用接口。</w:t>
      </w:r>
    </w:p>
    <w:p w14:paraId="57F4DE99" w14:textId="77777777" w:rsidR="004B547E" w:rsidRDefault="003C237F">
      <w:pPr>
        <w:spacing w:line="360" w:lineRule="auto"/>
        <w:ind w:right="-20" w:firstLineChars="200" w:firstLine="480"/>
        <w:rPr>
          <w:rFonts w:ascii="宋体" w:hAnsi="宋体"/>
        </w:rPr>
      </w:pPr>
      <w:r>
        <w:rPr>
          <w:rFonts w:ascii="宋体" w:hAnsi="宋体"/>
        </w:rPr>
        <w:t>5.8 乙方供应产品应确保产品质量和安全性，避免存在安全隐患。乙方仓储设施的消</w:t>
      </w:r>
      <w:r>
        <w:rPr>
          <w:rFonts w:ascii="宋体" w:hAnsi="宋体"/>
        </w:rPr>
        <w:lastRenderedPageBreak/>
        <w:t>防设施、环境安全、入库人员管理、人员安全培训等均需满足甲方的安全要求，保证仓储设施的良好运行，在包装、运输和安装过程都需要严格遵守各项要求，确保产品供应满足甲方需要。</w:t>
      </w:r>
    </w:p>
    <w:p w14:paraId="680C7224" w14:textId="77777777" w:rsidR="004B547E" w:rsidRDefault="003C237F">
      <w:pPr>
        <w:spacing w:line="360" w:lineRule="auto"/>
        <w:ind w:right="-20" w:firstLineChars="200" w:firstLine="480"/>
        <w:rPr>
          <w:rFonts w:ascii="宋体" w:hAnsi="宋体"/>
        </w:rPr>
      </w:pPr>
      <w:r>
        <w:rPr>
          <w:rFonts w:ascii="宋体" w:hAnsi="宋体"/>
        </w:rPr>
        <w:t>5.9 乙方应根据甲方需要制定应急处理预案，包括但不限于服务连续性、服务中断、信息安全事件、服务水平下降等事项的应急处理预案。其中针对核心系统或部件，乙方还应对安全类、运营类、管理类等事件进行分级分类（例如源代码泄露、供应链中断、漏洞修补等）。乙方产品相关信息发生重大变化或乙方发生、发现网络安全事件时，乙方应及时向甲方报告，做到</w:t>
      </w:r>
      <w:proofErr w:type="gramStart"/>
      <w:r>
        <w:rPr>
          <w:rFonts w:ascii="宋体" w:hAnsi="宋体"/>
        </w:rPr>
        <w:t>不</w:t>
      </w:r>
      <w:proofErr w:type="gramEnd"/>
      <w:r>
        <w:rPr>
          <w:rFonts w:ascii="宋体" w:hAnsi="宋体"/>
        </w:rPr>
        <w:t>瞒报、不谎报、不拖延。根据甲方要求，乙方积极参与网络安全事件处置、调查等工作，保证提供的产品和服务在面临非法控制、干扰或中断风险时，具备启动应急处置预案的能力。</w:t>
      </w:r>
    </w:p>
    <w:p w14:paraId="4083B1C2" w14:textId="77777777" w:rsidR="004B547E" w:rsidRDefault="003C237F">
      <w:pPr>
        <w:spacing w:line="360" w:lineRule="auto"/>
        <w:ind w:right="-23" w:firstLineChars="200" w:firstLine="480"/>
        <w:rPr>
          <w:rFonts w:ascii="宋体" w:hAnsi="宋体"/>
        </w:rPr>
      </w:pPr>
      <w:r>
        <w:rPr>
          <w:rFonts w:ascii="宋体" w:hAnsi="宋体"/>
        </w:rPr>
        <w:t>5.10 乙方为甲方提供的服务资源至少与第三方相互逻辑隔离，且仅甲方具有对业务系统和数据的最高访问权限。</w:t>
      </w:r>
    </w:p>
    <w:p w14:paraId="174741C9" w14:textId="77777777" w:rsidR="004B547E" w:rsidRDefault="003C237F">
      <w:pPr>
        <w:autoSpaceDN w:val="0"/>
        <w:spacing w:line="360" w:lineRule="auto"/>
        <w:ind w:right="-23" w:firstLineChars="200" w:firstLine="480"/>
        <w:rPr>
          <w:rFonts w:ascii="宋体" w:hAnsi="宋体"/>
        </w:rPr>
      </w:pPr>
      <w:r>
        <w:rPr>
          <w:rFonts w:ascii="宋体" w:hAnsi="宋体"/>
        </w:rPr>
        <w:t>5.11 甲方有权要求乙方的工作人员在生产环境下操作认证、授权，并记录其操作行为。禁止乙方擅自修改配置或者数据，查看与服务内容无关的数据，复制、拍摄业务信息、源代码、文档和将相关存储介质带离工作场所。</w:t>
      </w:r>
      <w:r>
        <w:rPr>
          <w:rFonts w:ascii="宋体" w:hAnsi="宋体"/>
          <w:lang w:bidi="ar"/>
        </w:rPr>
        <w:t>如涉及定制化开发，</w:t>
      </w:r>
      <w:r>
        <w:rPr>
          <w:rFonts w:ascii="宋体" w:hAnsi="宋体"/>
        </w:rPr>
        <w:t>未经甲方授权，乙方不得留存源代码，不得将产品所涉及的源代码在互联网进行托管、测试，并应审核其在服务中所使用开源代码、软件等的来源合法性、安全检测情况和加固情况。</w:t>
      </w:r>
    </w:p>
    <w:p w14:paraId="3795181E" w14:textId="77777777" w:rsidR="004B547E" w:rsidRDefault="004B547E">
      <w:pPr>
        <w:pStyle w:val="32"/>
        <w:ind w:left="840"/>
      </w:pPr>
    </w:p>
    <w:p w14:paraId="6DCB0918" w14:textId="77777777" w:rsidR="004B547E" w:rsidRDefault="003C237F">
      <w:pPr>
        <w:pStyle w:val="20"/>
        <w:jc w:val="both"/>
        <w:rPr>
          <w:rFonts w:ascii="宋体" w:hAnsi="宋体"/>
          <w:b/>
          <w:kern w:val="44"/>
          <w:sz w:val="24"/>
          <w:szCs w:val="24"/>
        </w:rPr>
      </w:pPr>
      <w:r>
        <w:rPr>
          <w:rFonts w:ascii="宋体" w:hAnsi="宋体"/>
          <w:b/>
          <w:kern w:val="44"/>
          <w:sz w:val="24"/>
          <w:szCs w:val="24"/>
        </w:rPr>
        <w:t>第六条 知识产权</w:t>
      </w:r>
    </w:p>
    <w:p w14:paraId="2128C187" w14:textId="77777777" w:rsidR="004B547E" w:rsidRDefault="003C237F">
      <w:pPr>
        <w:spacing w:line="360" w:lineRule="auto"/>
        <w:ind w:right="-20" w:firstLineChars="200" w:firstLine="480"/>
        <w:rPr>
          <w:rFonts w:ascii="宋体" w:hAnsi="宋体"/>
        </w:rPr>
      </w:pPr>
      <w:r>
        <w:rPr>
          <w:rFonts w:ascii="宋体" w:hAnsi="宋体"/>
        </w:rPr>
        <w:t>6.1 本合同生效时已经存在并为各方合法拥有或使用的所有技术或资料、信息的知识产权和所有权，仍应属于其各自的原权利人所有或享有。</w:t>
      </w:r>
    </w:p>
    <w:p w14:paraId="3395096C" w14:textId="77777777" w:rsidR="004B547E" w:rsidRDefault="003C237F">
      <w:pPr>
        <w:spacing w:line="360" w:lineRule="auto"/>
        <w:ind w:right="-20" w:firstLineChars="200" w:firstLine="480"/>
        <w:rPr>
          <w:rFonts w:ascii="宋体" w:hAnsi="宋体"/>
        </w:rPr>
      </w:pPr>
      <w:r>
        <w:rPr>
          <w:rFonts w:ascii="宋体" w:hAnsi="宋体"/>
        </w:rPr>
        <w:t>6.2 乙方保证：对向甲方提供的产品拥有合法知识产权，甲方使用本合同项下的产品将不会侵害任何第三方的权利。若有第三方提出侵权指控，乙方负责与第三方交涉、处理，并由乙方承担可能发生的一切法律责任并承担甲方因此而受到的损失，包括索赔、罚款、诉讼费、保全费、律师费、执行费等。</w:t>
      </w:r>
    </w:p>
    <w:p w14:paraId="7797429B" w14:textId="77777777" w:rsidR="004B547E" w:rsidRDefault="003C237F">
      <w:pPr>
        <w:spacing w:line="360" w:lineRule="auto"/>
        <w:ind w:right="-20" w:firstLineChars="200" w:firstLine="480"/>
        <w:rPr>
          <w:rFonts w:ascii="宋体" w:hAnsi="宋体"/>
        </w:rPr>
      </w:pPr>
      <w:r>
        <w:rPr>
          <w:rFonts w:ascii="宋体" w:hAnsi="宋体"/>
        </w:rPr>
        <w:t xml:space="preserve">6.3 乙方应全力防止因上述侵权给甲方带来任何损失，包括但不限于提供甲方继续使用本合同项下的产品而需取得的第三方授权、提供功能符合本合同目的的产品等，并承担因此而产生的所有费用。 </w:t>
      </w:r>
    </w:p>
    <w:p w14:paraId="00E3345D" w14:textId="77777777" w:rsidR="004B547E" w:rsidRDefault="003C237F">
      <w:pPr>
        <w:spacing w:line="360" w:lineRule="auto"/>
        <w:ind w:right="-20" w:firstLineChars="200" w:firstLine="480"/>
        <w:rPr>
          <w:rFonts w:ascii="宋体" w:hAnsi="宋体"/>
        </w:rPr>
      </w:pPr>
      <w:r>
        <w:rPr>
          <w:rFonts w:ascii="宋体" w:hAnsi="宋体"/>
        </w:rPr>
        <w:t>6.4 乙方为甲方二次开发产生的软件、源代码及实施过程中所产生的所有技术文件，甲方拥有全部权利，包括但不限于知识产权、所有权及相应的利益。乙方不对本合同项下的</w:t>
      </w:r>
      <w:r>
        <w:rPr>
          <w:rFonts w:ascii="宋体" w:hAnsi="宋体"/>
        </w:rPr>
        <w:lastRenderedPageBreak/>
        <w:t>成果具有任何知识产权和申请知识产权的权利，甲方享有署名权在内的全部知识产权及申请知识产权的权利。</w:t>
      </w:r>
    </w:p>
    <w:p w14:paraId="275C9799" w14:textId="77777777" w:rsidR="004B547E" w:rsidRDefault="003C237F">
      <w:pPr>
        <w:spacing w:line="360" w:lineRule="auto"/>
        <w:ind w:right="-20" w:firstLineChars="200" w:firstLine="480"/>
        <w:rPr>
          <w:rFonts w:ascii="宋体" w:hAnsi="宋体"/>
        </w:rPr>
      </w:pPr>
      <w:r>
        <w:rPr>
          <w:rFonts w:ascii="宋体" w:hAnsi="宋体"/>
        </w:rPr>
        <w:t>6.5 乙方不因本合同协商、签订、履行而获得明示或暗示的使用甲方（包括甲方分、子公司）的名称、商标、商号、标识、标志、技术资料、业务资料等的权利。未经甲方书面授权，乙方不得将甲方的名称、商号、商标、标记等用作广告宣传或任何其他与履行本合同无关的用途。</w:t>
      </w:r>
    </w:p>
    <w:p w14:paraId="26308AD2" w14:textId="77777777" w:rsidR="004B547E" w:rsidRDefault="003C237F">
      <w:pPr>
        <w:spacing w:line="360" w:lineRule="auto"/>
        <w:ind w:right="-20" w:firstLineChars="200" w:firstLine="480"/>
        <w:rPr>
          <w:rFonts w:ascii="宋体" w:hAnsi="宋体"/>
        </w:rPr>
      </w:pPr>
      <w:r>
        <w:rPr>
          <w:rFonts w:ascii="宋体" w:hAnsi="宋体"/>
        </w:rPr>
        <w:t>6.6 本合同知识产权条款持续有效，不因合同的解除或终止而终止。</w:t>
      </w:r>
    </w:p>
    <w:p w14:paraId="2F4A6F26" w14:textId="77777777" w:rsidR="004B547E" w:rsidRDefault="004B547E">
      <w:pPr>
        <w:tabs>
          <w:tab w:val="left" w:pos="1640"/>
        </w:tabs>
        <w:spacing w:line="360" w:lineRule="auto"/>
        <w:rPr>
          <w:rFonts w:ascii="宋体" w:hAnsi="宋体"/>
        </w:rPr>
      </w:pPr>
    </w:p>
    <w:p w14:paraId="5596C042" w14:textId="77777777" w:rsidR="004B547E" w:rsidRDefault="003C237F">
      <w:pPr>
        <w:pStyle w:val="20"/>
        <w:jc w:val="both"/>
        <w:rPr>
          <w:rFonts w:ascii="宋体" w:hAnsi="宋体"/>
          <w:b/>
          <w:kern w:val="44"/>
          <w:sz w:val="24"/>
          <w:szCs w:val="24"/>
        </w:rPr>
      </w:pPr>
      <w:bookmarkStart w:id="269" w:name="_DV_M84"/>
      <w:bookmarkEnd w:id="269"/>
      <w:r>
        <w:rPr>
          <w:rFonts w:ascii="宋体" w:hAnsi="宋体"/>
          <w:b/>
          <w:kern w:val="44"/>
          <w:sz w:val="24"/>
          <w:szCs w:val="24"/>
        </w:rPr>
        <w:t>第七条 违约责任</w:t>
      </w:r>
    </w:p>
    <w:p w14:paraId="135A960F" w14:textId="77777777" w:rsidR="004B547E" w:rsidRDefault="003C237F">
      <w:pPr>
        <w:spacing w:line="360" w:lineRule="auto"/>
        <w:ind w:firstLineChars="200" w:firstLine="480"/>
        <w:rPr>
          <w:rFonts w:ascii="宋体" w:hAnsi="宋体"/>
          <w:b/>
          <w:bCs/>
        </w:rPr>
      </w:pPr>
      <w:r>
        <w:rPr>
          <w:rFonts w:ascii="宋体" w:hAnsi="宋体"/>
        </w:rPr>
        <w:t>7.1 任何一方未按本合同的约定履行义务均构成违约。任何一方的违约行为给对方造成损失的，应予以赔偿；任何一方的违约行为致使本合同目的不能实现的，守约方有权解除本合同，要求违约方</w:t>
      </w:r>
      <w:r>
        <w:rPr>
          <w:rStyle w:val="DeltaViewInsertion"/>
          <w:rFonts w:ascii="宋体" w:hAnsi="宋体"/>
          <w:color w:val="auto"/>
          <w:u w:val="none"/>
        </w:rPr>
        <w:t>赔偿全部损失，同时违约方应向守约方支付</w:t>
      </w:r>
      <w:r>
        <w:rPr>
          <w:rFonts w:ascii="宋体" w:hAnsi="宋体"/>
        </w:rPr>
        <w:t>合同总金额的</w:t>
      </w:r>
      <w:r>
        <w:rPr>
          <w:rStyle w:val="DeltaViewInsertion"/>
          <w:rFonts w:ascii="宋体" w:hAnsi="宋体"/>
          <w:color w:val="auto"/>
          <w:u w:val="none"/>
        </w:rPr>
        <w:t>10%的违约金</w:t>
      </w:r>
      <w:r>
        <w:rPr>
          <w:rFonts w:ascii="宋体" w:hAnsi="宋体"/>
        </w:rPr>
        <w:t>。本条或本合同其他条款另有约定的，从其约定。</w:t>
      </w:r>
    </w:p>
    <w:p w14:paraId="153B72CD" w14:textId="77777777" w:rsidR="004B547E" w:rsidRDefault="003C237F">
      <w:pPr>
        <w:adjustRightInd w:val="0"/>
        <w:snapToGrid w:val="0"/>
        <w:spacing w:line="360" w:lineRule="auto"/>
        <w:ind w:firstLineChars="200" w:firstLine="480"/>
        <w:rPr>
          <w:rFonts w:ascii="宋体" w:hAnsi="宋体"/>
        </w:rPr>
      </w:pPr>
      <w:bookmarkStart w:id="270" w:name="_DV_M85"/>
      <w:bookmarkEnd w:id="270"/>
      <w:r>
        <w:rPr>
          <w:rFonts w:ascii="宋体" w:hAnsi="宋体"/>
        </w:rPr>
        <w:t>7.2 乙方未按</w:t>
      </w:r>
      <w:bookmarkStart w:id="271" w:name="_DV_C21"/>
      <w:r>
        <w:rPr>
          <w:rStyle w:val="DeltaViewInsertion"/>
          <w:rFonts w:ascii="宋体" w:hAnsi="宋体"/>
          <w:color w:val="auto"/>
          <w:u w:val="none"/>
        </w:rPr>
        <w:t>本</w:t>
      </w:r>
      <w:bookmarkStart w:id="272" w:name="_DV_M86"/>
      <w:bookmarkEnd w:id="271"/>
      <w:bookmarkEnd w:id="272"/>
      <w:r>
        <w:rPr>
          <w:rFonts w:ascii="宋体" w:hAnsi="宋体"/>
        </w:rPr>
        <w:t>合同</w:t>
      </w:r>
      <w:bookmarkStart w:id="273" w:name="_DV_C23"/>
      <w:r>
        <w:rPr>
          <w:rStyle w:val="DeltaViewInsertion"/>
          <w:rFonts w:ascii="宋体" w:hAnsi="宋体"/>
          <w:color w:val="auto"/>
          <w:u w:val="none"/>
        </w:rPr>
        <w:t>约</w:t>
      </w:r>
      <w:bookmarkStart w:id="274" w:name="_DV_M87"/>
      <w:bookmarkEnd w:id="273"/>
      <w:bookmarkEnd w:id="274"/>
      <w:r>
        <w:rPr>
          <w:rFonts w:ascii="宋体" w:hAnsi="宋体"/>
        </w:rPr>
        <w:t>定的时限向甲方</w:t>
      </w:r>
      <w:bookmarkStart w:id="275" w:name="_DV_M88"/>
      <w:bookmarkEnd w:id="275"/>
      <w:r>
        <w:rPr>
          <w:rFonts w:ascii="宋体" w:hAnsi="宋体"/>
        </w:rPr>
        <w:t>提供服务</w:t>
      </w:r>
      <w:bookmarkStart w:id="276" w:name="_DV_C25"/>
      <w:r>
        <w:rPr>
          <w:rStyle w:val="DeltaViewInsertion"/>
          <w:rFonts w:ascii="宋体" w:hAnsi="宋体"/>
          <w:color w:val="auto"/>
          <w:u w:val="none"/>
        </w:rPr>
        <w:t>或提供的服务不符合本合同约定</w:t>
      </w:r>
      <w:bookmarkStart w:id="277" w:name="_DV_M89"/>
      <w:bookmarkEnd w:id="276"/>
      <w:bookmarkEnd w:id="277"/>
      <w:r>
        <w:rPr>
          <w:rFonts w:ascii="宋体" w:hAnsi="宋体"/>
        </w:rPr>
        <w:t>时，</w:t>
      </w:r>
      <w:bookmarkStart w:id="278" w:name="_DV_C27"/>
      <w:r>
        <w:rPr>
          <w:rFonts w:ascii="宋体" w:hAnsi="宋体"/>
        </w:rPr>
        <w:t>乙方应在甲方指定的时限内进行整改，乙方未整改或整改后仍不符合要求的，乙方</w:t>
      </w:r>
      <w:proofErr w:type="gramStart"/>
      <w:r>
        <w:rPr>
          <w:rFonts w:ascii="宋体" w:hAnsi="宋体"/>
        </w:rPr>
        <w:t>应自未整改</w:t>
      </w:r>
      <w:proofErr w:type="gramEnd"/>
      <w:r>
        <w:rPr>
          <w:rFonts w:ascii="宋体" w:hAnsi="宋体"/>
        </w:rPr>
        <w:t>或整改不符合要求之日起，每</w:t>
      </w:r>
      <w:r>
        <w:rPr>
          <w:rStyle w:val="DeltaViewInsertion"/>
          <w:rFonts w:ascii="宋体" w:hAnsi="宋体"/>
          <w:color w:val="auto"/>
          <w:u w:val="none"/>
        </w:rPr>
        <w:t>日按</w:t>
      </w:r>
      <w:r>
        <w:rPr>
          <w:rFonts w:ascii="宋体" w:hAnsi="宋体"/>
        </w:rPr>
        <w:t>合同总金额的1.5‰向甲方支付违约金</w:t>
      </w:r>
      <w:r>
        <w:rPr>
          <w:rStyle w:val="DeltaViewInsertion"/>
          <w:rFonts w:ascii="宋体" w:hAnsi="宋体"/>
          <w:color w:val="auto"/>
          <w:u w:val="none"/>
        </w:rPr>
        <w:t>。当乙方需支付的</w:t>
      </w:r>
      <w:r>
        <w:rPr>
          <w:rFonts w:ascii="宋体" w:hAnsi="宋体"/>
        </w:rPr>
        <w:t>违约金</w:t>
      </w:r>
      <w:r>
        <w:rPr>
          <w:rStyle w:val="DeltaViewInsertion"/>
          <w:rFonts w:ascii="宋体" w:hAnsi="宋体"/>
          <w:color w:val="auto"/>
          <w:u w:val="none"/>
        </w:rPr>
        <w:t>累计</w:t>
      </w:r>
      <w:r>
        <w:rPr>
          <w:rFonts w:ascii="宋体" w:hAnsi="宋体"/>
        </w:rPr>
        <w:t>达到合同总金额的5%时</w:t>
      </w:r>
      <w:r>
        <w:rPr>
          <w:rStyle w:val="DeltaViewInsertion"/>
          <w:rFonts w:ascii="宋体" w:hAnsi="宋体"/>
          <w:color w:val="auto"/>
          <w:u w:val="none"/>
        </w:rPr>
        <w:t>，</w:t>
      </w:r>
      <w:bookmarkStart w:id="279" w:name="_DV_C34"/>
      <w:bookmarkEnd w:id="278"/>
      <w:r>
        <w:rPr>
          <w:rStyle w:val="DeltaViewInsertion"/>
          <w:rFonts w:ascii="宋体" w:hAnsi="宋体"/>
          <w:color w:val="auto"/>
          <w:u w:val="none"/>
        </w:rPr>
        <w:t>甲方有权解除合同，要求乙方向甲方支付合同总金额10%的违约金。</w:t>
      </w:r>
      <w:r>
        <w:rPr>
          <w:rFonts w:ascii="宋体" w:hAnsi="宋体"/>
        </w:rPr>
        <w:t>甲方因此受到损失的，乙方赔偿甲方的全部损失。</w:t>
      </w:r>
    </w:p>
    <w:p w14:paraId="24AFE28A" w14:textId="77777777" w:rsidR="004B547E" w:rsidRDefault="003C237F">
      <w:pPr>
        <w:adjustRightInd w:val="0"/>
        <w:snapToGrid w:val="0"/>
        <w:spacing w:line="360" w:lineRule="auto"/>
        <w:ind w:firstLineChars="200" w:firstLine="480"/>
        <w:rPr>
          <w:rFonts w:ascii="宋体" w:hAnsi="宋体"/>
        </w:rPr>
      </w:pPr>
      <w:r>
        <w:rPr>
          <w:rFonts w:ascii="宋体" w:hAnsi="宋体"/>
        </w:rPr>
        <w:t>7.3乙方擅自将本合同项下的权利义务转包或分包给第三方，甲方有权解除合同，并要求乙方赔偿甲方因此遭受的全部损失，同时有权主张乙方支付甲方合同总金额10%的违约金。同时，乙方转包、分包部分的费用由乙方承担。</w:t>
      </w:r>
    </w:p>
    <w:p w14:paraId="0A92873A" w14:textId="77777777" w:rsidR="004B547E" w:rsidRDefault="003C237F">
      <w:pPr>
        <w:adjustRightInd w:val="0"/>
        <w:snapToGrid w:val="0"/>
        <w:spacing w:line="360" w:lineRule="auto"/>
        <w:ind w:firstLineChars="200" w:firstLine="480"/>
        <w:rPr>
          <w:rFonts w:ascii="宋体" w:hAnsi="宋体"/>
        </w:rPr>
      </w:pPr>
      <w:r>
        <w:rPr>
          <w:rFonts w:ascii="宋体" w:hAnsi="宋体"/>
        </w:rPr>
        <w:t>7.4如乙方提供的服务侵犯甲方或任何第三方的合法权益，乙方应负责相关争议事项的处理并承担全部费用。如乙方未在甲方规定的期限内妥善处理、消除影响并完成整改，甲方有权解除合同，要求乙方支付合同总金额10%的违约金。甲方因此受到损失的，乙方赔偿甲方的全部损失。</w:t>
      </w:r>
    </w:p>
    <w:p w14:paraId="325A6D4D" w14:textId="77777777" w:rsidR="004B547E" w:rsidRDefault="003C237F">
      <w:pPr>
        <w:adjustRightInd w:val="0"/>
        <w:snapToGrid w:val="0"/>
        <w:spacing w:line="360" w:lineRule="auto"/>
        <w:ind w:firstLineChars="200" w:firstLine="480"/>
        <w:rPr>
          <w:rFonts w:ascii="宋体" w:hAnsi="宋体"/>
        </w:rPr>
      </w:pPr>
      <w:r>
        <w:rPr>
          <w:rFonts w:ascii="宋体" w:hAnsi="宋体"/>
        </w:rPr>
        <w:t>7.5 乙方未履行本合同约定的保密义务、网络及数据安全义务，或提供虚假的材料，违反承诺与保证等，甲方有权要求乙方在规定的时间内进行整改。乙方未整改或整改后仍不符合要求的，甲方有权解除本合同，要求乙方向甲方支付合同总金额10%的违约金。甲方因此遭受损失的，乙方应予以赔偿。</w:t>
      </w:r>
    </w:p>
    <w:p w14:paraId="521FE369" w14:textId="77777777" w:rsidR="004B547E" w:rsidRDefault="003C237F">
      <w:pPr>
        <w:adjustRightInd w:val="0"/>
        <w:snapToGrid w:val="0"/>
        <w:spacing w:line="360" w:lineRule="auto"/>
        <w:ind w:firstLineChars="200" w:firstLine="480"/>
        <w:rPr>
          <w:rFonts w:ascii="宋体" w:hAnsi="宋体"/>
        </w:rPr>
      </w:pPr>
      <w:bookmarkStart w:id="280" w:name="_DV_M97"/>
      <w:bookmarkEnd w:id="279"/>
      <w:bookmarkEnd w:id="280"/>
      <w:r>
        <w:rPr>
          <w:rFonts w:ascii="宋体" w:hAnsi="宋体"/>
        </w:rPr>
        <w:t>7.6 若因乙方原因导致甲方的设施、设备、物品或系统出现任何损坏或者数据丢失等，</w:t>
      </w:r>
      <w:r>
        <w:rPr>
          <w:rFonts w:ascii="宋体" w:hAnsi="宋体"/>
        </w:rPr>
        <w:lastRenderedPageBreak/>
        <w:t>乙方应及时予以修复或赔偿，并承担由此给甲方造成的全部损失。</w:t>
      </w:r>
    </w:p>
    <w:p w14:paraId="2C641514" w14:textId="77777777" w:rsidR="004B547E" w:rsidRDefault="003C237F">
      <w:pPr>
        <w:adjustRightInd w:val="0"/>
        <w:snapToGrid w:val="0"/>
        <w:spacing w:line="360" w:lineRule="auto"/>
        <w:ind w:firstLineChars="200" w:firstLine="480"/>
        <w:rPr>
          <w:rFonts w:ascii="宋体" w:hAnsi="宋体"/>
        </w:rPr>
      </w:pPr>
      <w:bookmarkStart w:id="281" w:name="_DV_M99"/>
      <w:bookmarkStart w:id="282" w:name="_DV_M101"/>
      <w:bookmarkEnd w:id="281"/>
      <w:bookmarkEnd w:id="282"/>
      <w:r>
        <w:rPr>
          <w:rFonts w:ascii="宋体" w:hAnsi="宋体"/>
        </w:rPr>
        <w:t>7.7 乙方提供的服务部分合格的，甲方有权按照乙方实际提供合格服务的比例进行付款。</w:t>
      </w:r>
    </w:p>
    <w:p w14:paraId="16896341" w14:textId="77777777" w:rsidR="004B547E" w:rsidRDefault="003C237F">
      <w:pPr>
        <w:spacing w:line="360" w:lineRule="auto"/>
        <w:ind w:right="-20" w:firstLineChars="200" w:firstLine="448"/>
        <w:rPr>
          <w:rFonts w:ascii="宋体" w:hAnsi="宋体"/>
          <w:spacing w:val="-8"/>
          <w:position w:val="-4"/>
        </w:rPr>
      </w:pPr>
      <w:r>
        <w:rPr>
          <w:rFonts w:ascii="宋体" w:hAnsi="宋体"/>
          <w:spacing w:val="-8"/>
          <w:position w:val="-4"/>
        </w:rPr>
        <w:t>7.8 任何一方承担违约责任并不影响双方继续履行合同未履行的部分。</w:t>
      </w:r>
    </w:p>
    <w:p w14:paraId="2FB176ED" w14:textId="77777777" w:rsidR="004B547E" w:rsidRDefault="003C237F">
      <w:pPr>
        <w:spacing w:line="360" w:lineRule="auto"/>
        <w:ind w:right="-20" w:firstLineChars="200" w:firstLine="480"/>
        <w:rPr>
          <w:rFonts w:ascii="宋体" w:hAnsi="宋体"/>
        </w:rPr>
      </w:pPr>
      <w:r>
        <w:rPr>
          <w:rFonts w:ascii="宋体" w:hAnsi="宋体"/>
        </w:rPr>
        <w:t>7.9 如果乙方在收到甲方关于违约金额、赔偿金额的书面通知（含电子邮件）后十个日历日内没有书面答复，则视为乙方对甲方提出的违约金额、赔偿金额无异议。其后乙方不得以任何原因对该金额提出抗辩。乙方根据本合同约定须向甲方支付的违约金或赔偿款，甲方有权在其应付乙方的款项中予以直接扣除。</w:t>
      </w:r>
    </w:p>
    <w:p w14:paraId="462C326C" w14:textId="77777777" w:rsidR="004B547E" w:rsidRDefault="003C237F">
      <w:pPr>
        <w:spacing w:line="360" w:lineRule="auto"/>
        <w:ind w:right="-20" w:firstLineChars="200" w:firstLine="448"/>
        <w:rPr>
          <w:rFonts w:ascii="宋体" w:hAnsi="宋体"/>
        </w:rPr>
      </w:pPr>
      <w:r>
        <w:rPr>
          <w:rFonts w:ascii="宋体" w:hAnsi="宋体"/>
          <w:spacing w:val="-8"/>
          <w:position w:val="-4"/>
        </w:rPr>
        <w:t>7.10 如乙方有本条中的违约情形，甲方有暂停或者在一定期限内取消乙方供应商准入资格的权利。</w:t>
      </w:r>
      <w:r>
        <w:rPr>
          <w:rFonts w:ascii="宋体" w:hAnsi="宋体"/>
        </w:rPr>
        <w:t> </w:t>
      </w:r>
    </w:p>
    <w:p w14:paraId="28972849" w14:textId="77777777" w:rsidR="004B547E" w:rsidRDefault="003C237F">
      <w:pPr>
        <w:spacing w:line="360" w:lineRule="auto"/>
        <w:ind w:right="-20" w:firstLineChars="200" w:firstLine="480"/>
        <w:rPr>
          <w:rFonts w:ascii="宋体" w:hAnsi="宋体"/>
          <w:spacing w:val="-8"/>
          <w:position w:val="-4"/>
        </w:rPr>
      </w:pPr>
      <w:r>
        <w:rPr>
          <w:rFonts w:ascii="宋体" w:hAnsi="宋体"/>
        </w:rPr>
        <w:t>7.11 如本合同无</w:t>
      </w:r>
      <w:proofErr w:type="gramStart"/>
      <w:r>
        <w:rPr>
          <w:rFonts w:ascii="宋体" w:hAnsi="宋体"/>
        </w:rPr>
        <w:t>固定总</w:t>
      </w:r>
      <w:proofErr w:type="gramEnd"/>
      <w:r>
        <w:rPr>
          <w:rFonts w:ascii="宋体" w:hAnsi="宋体"/>
        </w:rPr>
        <w:t>金额，则以双方当期应结算金额为基数计算违约金。</w:t>
      </w:r>
    </w:p>
    <w:p w14:paraId="49F14432" w14:textId="77777777" w:rsidR="004B547E" w:rsidRDefault="003C237F">
      <w:pPr>
        <w:adjustRightInd w:val="0"/>
        <w:snapToGrid w:val="0"/>
        <w:spacing w:line="360" w:lineRule="auto"/>
        <w:ind w:firstLineChars="200" w:firstLine="480"/>
        <w:rPr>
          <w:rFonts w:ascii="宋体" w:hAnsi="宋体"/>
        </w:rPr>
      </w:pPr>
      <w:r>
        <w:rPr>
          <w:rFonts w:ascii="宋体" w:hAnsi="宋体"/>
        </w:rPr>
        <w:t>7.12 乙方应妥善保管并维护甲方在乙方数据中心托管的设备，确保甲方设备的良好运作，如发现设备运作任何故障或问题，应立即通知甲方，并协助甲方及时排除故障。如因乙方的设施、设备、人员管理、机房环境、物业环境、系统存缺陷、网络等原因致使甲方的设备在乙方因管理不善导致甲方设备不能正常运行，服务中断、设备受损或因乙方原因造成乙方不能提供本协议约定的服务等，</w:t>
      </w:r>
      <w:proofErr w:type="gramStart"/>
      <w:r>
        <w:rPr>
          <w:rFonts w:ascii="宋体" w:hAnsi="宋体"/>
        </w:rPr>
        <w:t>乙方应第一时间</w:t>
      </w:r>
      <w:proofErr w:type="gramEnd"/>
      <w:r>
        <w:rPr>
          <w:rFonts w:ascii="宋体" w:hAnsi="宋体"/>
        </w:rPr>
        <w:t>通知甲方，并立即对影响甲方的情形进行补救，纠正，以使得甲方的设备正常运行。出现以上情形的，乙方应向甲方按本合同总金额的10%支付违约金，甲方因此受到损失的，乙方赔偿甲方的全部损失。同时甲方有权解除本协议。</w:t>
      </w:r>
    </w:p>
    <w:p w14:paraId="47D21D89" w14:textId="77777777" w:rsidR="004B547E" w:rsidRDefault="003C237F">
      <w:pPr>
        <w:adjustRightInd w:val="0"/>
        <w:snapToGrid w:val="0"/>
        <w:spacing w:line="360" w:lineRule="auto"/>
        <w:ind w:firstLineChars="200" w:firstLine="480"/>
        <w:rPr>
          <w:rFonts w:ascii="宋体" w:hAnsi="宋体"/>
        </w:rPr>
      </w:pPr>
      <w:r>
        <w:rPr>
          <w:rFonts w:ascii="宋体" w:hAnsi="宋体"/>
        </w:rPr>
        <w:t>7.13 乙方应保障甲方享有本合同约定的乙方提供的服务；乙方应采取一切合理措施避免乙方的债权人等任何第三人对甲方设备主张任何权利。因乙方债权人或其他任何第三人向乙方主张权利而对甲方造成影响的，乙方应及时解决，并赔偿甲方因此遭受的全部损失。</w:t>
      </w:r>
    </w:p>
    <w:p w14:paraId="62C3F5C5" w14:textId="77777777" w:rsidR="004B547E" w:rsidRDefault="003C237F">
      <w:pPr>
        <w:adjustRightInd w:val="0"/>
        <w:snapToGrid w:val="0"/>
        <w:spacing w:line="360" w:lineRule="auto"/>
        <w:ind w:firstLineChars="200" w:firstLine="480"/>
        <w:rPr>
          <w:rFonts w:ascii="宋体" w:hAnsi="宋体"/>
        </w:rPr>
      </w:pPr>
      <w:r>
        <w:rPr>
          <w:rFonts w:ascii="宋体" w:hAnsi="宋体"/>
        </w:rPr>
        <w:t xml:space="preserve">7.14 </w:t>
      </w:r>
      <w:r>
        <w:rPr>
          <w:rFonts w:ascii="宋体" w:hAnsi="宋体"/>
          <w:color w:val="000000"/>
        </w:rPr>
        <w:t>在合同期限内，</w:t>
      </w:r>
      <w:r>
        <w:rPr>
          <w:rFonts w:ascii="宋体" w:hAnsi="宋体"/>
        </w:rPr>
        <w:t>因乙方原因致使甲方享受服务的数据中心机房不符合有关国家法律法规、部门规章及地方政策的要求和标准、以及有关监管规定的要求，导致甲方享受数据中心的费用标准（如电费等）提高的，甲方仍按原标准支付相应费用，差额部分费用由乙方承担。</w:t>
      </w:r>
    </w:p>
    <w:p w14:paraId="12B88114" w14:textId="77777777" w:rsidR="004B547E" w:rsidRDefault="003C237F">
      <w:pPr>
        <w:pStyle w:val="20"/>
        <w:jc w:val="both"/>
        <w:rPr>
          <w:rFonts w:ascii="宋体" w:hAnsi="宋体"/>
          <w:b/>
          <w:kern w:val="44"/>
          <w:sz w:val="24"/>
          <w:szCs w:val="24"/>
        </w:rPr>
      </w:pPr>
      <w:r>
        <w:rPr>
          <w:rFonts w:ascii="宋体" w:hAnsi="宋体"/>
          <w:b/>
          <w:kern w:val="44"/>
          <w:sz w:val="24"/>
          <w:szCs w:val="24"/>
        </w:rPr>
        <w:t>第八条 不可抗力</w:t>
      </w:r>
    </w:p>
    <w:p w14:paraId="4B3C8F11" w14:textId="77777777" w:rsidR="004B547E" w:rsidRDefault="003C237F">
      <w:pPr>
        <w:adjustRightInd w:val="0"/>
        <w:snapToGrid w:val="0"/>
        <w:spacing w:line="360" w:lineRule="auto"/>
        <w:ind w:firstLineChars="200" w:firstLine="480"/>
        <w:rPr>
          <w:rFonts w:ascii="宋体" w:hAnsi="宋体"/>
        </w:rPr>
      </w:pPr>
      <w:r>
        <w:rPr>
          <w:rFonts w:ascii="宋体" w:hAnsi="宋体"/>
        </w:rPr>
        <w:t>8.1 本合同所称不可抗力，是指重大地震、台风、水灾、火灾、战争、传染病以及其他不能预见、不能避免且不能克服的客观情况。</w:t>
      </w:r>
    </w:p>
    <w:p w14:paraId="6D495EDB" w14:textId="77777777" w:rsidR="004B547E" w:rsidRDefault="003C237F">
      <w:pPr>
        <w:adjustRightInd w:val="0"/>
        <w:snapToGrid w:val="0"/>
        <w:spacing w:line="360" w:lineRule="auto"/>
        <w:ind w:firstLineChars="200" w:firstLine="480"/>
        <w:rPr>
          <w:rFonts w:ascii="宋体" w:hAnsi="宋体"/>
        </w:rPr>
      </w:pPr>
      <w:r>
        <w:rPr>
          <w:rFonts w:ascii="宋体" w:hAnsi="宋体"/>
        </w:rPr>
        <w:lastRenderedPageBreak/>
        <w:t>8.2 任何一方因不可抗力事件而不能履行合同时，应及时向对方通报不能履行或不能完全履行的原因，与对方协商是否延期履行、部分履行或者不履行本合同，并对此不承担违约责任。但遭受不可抗力事件的一方有责任尽可能及时采取措施以减少对方的损失、消除不可抗力事件的影响，否则对未尽本项义务而导致的损失承担赔偿责任。</w:t>
      </w:r>
    </w:p>
    <w:p w14:paraId="32C8F60A" w14:textId="77777777" w:rsidR="004B547E" w:rsidRDefault="003C237F">
      <w:pPr>
        <w:adjustRightInd w:val="0"/>
        <w:snapToGrid w:val="0"/>
        <w:spacing w:line="360" w:lineRule="auto"/>
        <w:ind w:firstLineChars="200" w:firstLine="480"/>
        <w:rPr>
          <w:rFonts w:ascii="宋体" w:hAnsi="宋体"/>
        </w:rPr>
      </w:pPr>
      <w:r>
        <w:rPr>
          <w:rFonts w:ascii="宋体" w:hAnsi="宋体"/>
        </w:rPr>
        <w:t>8.3 遭受不可抗力事件的一方应尽力在不可抗力事件发生后十（10）</w:t>
      </w:r>
      <w:proofErr w:type="gramStart"/>
      <w:r>
        <w:rPr>
          <w:rFonts w:ascii="宋体" w:hAnsi="宋体"/>
        </w:rPr>
        <w:t>个</w:t>
      </w:r>
      <w:proofErr w:type="gramEnd"/>
      <w:r>
        <w:rPr>
          <w:rFonts w:ascii="宋体" w:hAnsi="宋体"/>
        </w:rPr>
        <w:t>日历日内取得有关部门的证明，并将有关部门出具的证明文件以及详细情况报告、不可抗力事件对合同影响的说明用特快专递或挂号信形式寄给另一方。</w:t>
      </w:r>
    </w:p>
    <w:p w14:paraId="6293A87C" w14:textId="77777777" w:rsidR="004B547E" w:rsidRDefault="003C237F">
      <w:pPr>
        <w:adjustRightInd w:val="0"/>
        <w:snapToGrid w:val="0"/>
        <w:spacing w:line="360" w:lineRule="auto"/>
        <w:ind w:firstLineChars="200" w:firstLine="480"/>
        <w:rPr>
          <w:rFonts w:ascii="宋体" w:hAnsi="宋体"/>
        </w:rPr>
      </w:pPr>
      <w:r>
        <w:rPr>
          <w:rFonts w:ascii="宋体" w:hAnsi="宋体"/>
        </w:rPr>
        <w:t>8.4 任何一方延迟履行合同后发生不可抗力事件的，不能免除因延迟履行产生的违约责任。</w:t>
      </w:r>
    </w:p>
    <w:p w14:paraId="55B3887E" w14:textId="77777777" w:rsidR="004B547E" w:rsidRDefault="004B547E">
      <w:pPr>
        <w:pStyle w:val="32"/>
        <w:ind w:left="840"/>
      </w:pPr>
    </w:p>
    <w:p w14:paraId="638835BE" w14:textId="77777777" w:rsidR="004B547E" w:rsidRDefault="003C237F">
      <w:pPr>
        <w:pStyle w:val="20"/>
        <w:jc w:val="both"/>
        <w:rPr>
          <w:rFonts w:ascii="宋体" w:hAnsi="宋体"/>
          <w:b/>
          <w:kern w:val="44"/>
          <w:sz w:val="24"/>
          <w:szCs w:val="24"/>
        </w:rPr>
      </w:pPr>
      <w:r>
        <w:rPr>
          <w:rFonts w:ascii="宋体" w:hAnsi="宋体"/>
          <w:b/>
          <w:kern w:val="44"/>
          <w:sz w:val="24"/>
          <w:szCs w:val="24"/>
        </w:rPr>
        <w:t>第九条 情势变更</w:t>
      </w:r>
    </w:p>
    <w:p w14:paraId="7B82B068" w14:textId="77777777" w:rsidR="004B547E" w:rsidRDefault="003C237F">
      <w:pPr>
        <w:spacing w:line="360" w:lineRule="auto"/>
        <w:ind w:firstLine="480"/>
        <w:rPr>
          <w:rFonts w:ascii="宋体" w:hAnsi="宋体"/>
        </w:rPr>
      </w:pPr>
      <w:bookmarkStart w:id="283" w:name="_DV_M136"/>
      <w:bookmarkStart w:id="284" w:name="_DV_M131"/>
      <w:bookmarkEnd w:id="283"/>
      <w:bookmarkEnd w:id="284"/>
      <w:r>
        <w:rPr>
          <w:rFonts w:ascii="宋体" w:hAnsi="宋体"/>
        </w:rPr>
        <w:t>9.1 本合同所称情势变更指合同成立后，合同的基础条件发生了甲乙双方在合同订立时无法预见的、不属于商业风险的重大变化，继续履行合同对其中一方明显不公平，则受不利影响的一方可以与对方重新协商，双方根据公平原则变更或解除合同。</w:t>
      </w:r>
    </w:p>
    <w:p w14:paraId="5FB685AF" w14:textId="77777777" w:rsidR="004B547E" w:rsidRDefault="003C237F">
      <w:pPr>
        <w:spacing w:line="360" w:lineRule="auto"/>
        <w:ind w:firstLine="480"/>
        <w:rPr>
          <w:rFonts w:ascii="宋体" w:hAnsi="宋体"/>
        </w:rPr>
      </w:pPr>
      <w:r>
        <w:rPr>
          <w:rFonts w:ascii="宋体" w:hAnsi="宋体"/>
        </w:rPr>
        <w:t>9.2 双方协商不成的，可根据本合同争议解决条款请求有管辖权的人民法院变更或解除合同。</w:t>
      </w:r>
    </w:p>
    <w:p w14:paraId="783366CF" w14:textId="77777777" w:rsidR="004B547E" w:rsidRDefault="004B547E">
      <w:pPr>
        <w:pStyle w:val="32"/>
        <w:ind w:left="840"/>
      </w:pPr>
    </w:p>
    <w:p w14:paraId="66FC040A" w14:textId="77777777" w:rsidR="004B547E" w:rsidRDefault="003C237F">
      <w:pPr>
        <w:pStyle w:val="20"/>
        <w:jc w:val="both"/>
        <w:rPr>
          <w:rFonts w:ascii="宋体" w:hAnsi="宋体"/>
          <w:b/>
          <w:kern w:val="44"/>
          <w:sz w:val="24"/>
          <w:szCs w:val="24"/>
        </w:rPr>
      </w:pPr>
      <w:r>
        <w:rPr>
          <w:rFonts w:ascii="宋体" w:hAnsi="宋体"/>
          <w:b/>
          <w:kern w:val="44"/>
          <w:sz w:val="24"/>
          <w:szCs w:val="24"/>
        </w:rPr>
        <w:t>第十条 保密</w:t>
      </w:r>
    </w:p>
    <w:p w14:paraId="6D33E2C0" w14:textId="77777777" w:rsidR="004B547E" w:rsidRDefault="003C237F">
      <w:pPr>
        <w:ind w:firstLine="480"/>
        <w:rPr>
          <w:rFonts w:ascii="宋体" w:hAnsi="宋体"/>
        </w:rPr>
      </w:pPr>
      <w:r>
        <w:rPr>
          <w:rFonts w:ascii="宋体" w:hAnsi="宋体"/>
        </w:rPr>
        <w:t>见附件《安全保密协议》。</w:t>
      </w:r>
    </w:p>
    <w:p w14:paraId="7A8EC7E6" w14:textId="77777777" w:rsidR="004B547E" w:rsidRDefault="004B547E">
      <w:pPr>
        <w:spacing w:line="360" w:lineRule="auto"/>
        <w:rPr>
          <w:rFonts w:ascii="宋体" w:hAnsi="宋体"/>
        </w:rPr>
      </w:pPr>
    </w:p>
    <w:p w14:paraId="5297AEFA" w14:textId="77777777" w:rsidR="004B547E" w:rsidRDefault="003C237F">
      <w:pPr>
        <w:pStyle w:val="20"/>
        <w:jc w:val="both"/>
        <w:rPr>
          <w:rFonts w:ascii="宋体" w:hAnsi="宋体"/>
          <w:b/>
          <w:kern w:val="44"/>
          <w:sz w:val="24"/>
          <w:szCs w:val="24"/>
        </w:rPr>
      </w:pPr>
      <w:bookmarkStart w:id="285" w:name="_DV_M139"/>
      <w:bookmarkEnd w:id="285"/>
      <w:r>
        <w:rPr>
          <w:rFonts w:ascii="宋体" w:hAnsi="宋体"/>
          <w:b/>
          <w:kern w:val="44"/>
          <w:sz w:val="24"/>
          <w:szCs w:val="24"/>
        </w:rPr>
        <w:t>第十一条 合同的转让</w:t>
      </w:r>
    </w:p>
    <w:p w14:paraId="2020805E" w14:textId="77777777" w:rsidR="004B547E" w:rsidRDefault="003C237F">
      <w:pPr>
        <w:spacing w:line="360" w:lineRule="auto"/>
        <w:ind w:right="-20" w:firstLine="480"/>
        <w:rPr>
          <w:rFonts w:ascii="宋体" w:hAnsi="宋体"/>
        </w:rPr>
      </w:pPr>
      <w:r>
        <w:rPr>
          <w:rFonts w:ascii="宋体" w:hAnsi="宋体"/>
          <w:spacing w:val="-8"/>
          <w:position w:val="-4"/>
        </w:rPr>
        <w:t>未经甲方书面同意，乙方不得将其在本合同项下的全部或部分权利义务转让或分包给第三方。甲方有权根据需要通知乙方向甲方指定的第三方履行本合同项下的义务，相关第三方有权行使本合同项下甲方的权利。</w:t>
      </w:r>
      <w:r>
        <w:rPr>
          <w:rFonts w:ascii="宋体" w:hAnsi="宋体"/>
        </w:rPr>
        <w:t xml:space="preserve">   </w:t>
      </w:r>
    </w:p>
    <w:p w14:paraId="19E95DEF" w14:textId="77777777" w:rsidR="004B547E" w:rsidRDefault="004B547E">
      <w:pPr>
        <w:spacing w:line="360" w:lineRule="auto"/>
        <w:rPr>
          <w:rFonts w:ascii="宋体" w:hAnsi="宋体"/>
        </w:rPr>
      </w:pPr>
    </w:p>
    <w:p w14:paraId="28C54DC0" w14:textId="77777777" w:rsidR="004B547E" w:rsidRDefault="003C237F">
      <w:pPr>
        <w:pStyle w:val="20"/>
        <w:jc w:val="both"/>
        <w:rPr>
          <w:rFonts w:ascii="宋体" w:hAnsi="宋体"/>
          <w:b/>
          <w:kern w:val="44"/>
          <w:sz w:val="24"/>
          <w:szCs w:val="24"/>
        </w:rPr>
      </w:pPr>
      <w:bookmarkStart w:id="286" w:name="_DV_M158"/>
      <w:bookmarkStart w:id="287" w:name="_DV_M159"/>
      <w:bookmarkEnd w:id="286"/>
      <w:bookmarkEnd w:id="287"/>
      <w:r>
        <w:rPr>
          <w:rFonts w:ascii="宋体" w:hAnsi="宋体"/>
          <w:b/>
          <w:kern w:val="44"/>
          <w:sz w:val="24"/>
          <w:szCs w:val="24"/>
        </w:rPr>
        <w:t>第十二条 合同的终止与解除</w:t>
      </w:r>
    </w:p>
    <w:p w14:paraId="344493DF" w14:textId="77777777" w:rsidR="004B547E" w:rsidRDefault="003C237F">
      <w:pPr>
        <w:spacing w:line="360" w:lineRule="auto"/>
        <w:ind w:firstLine="480"/>
        <w:rPr>
          <w:rFonts w:ascii="宋体" w:hAnsi="宋体"/>
        </w:rPr>
      </w:pPr>
      <w:bookmarkStart w:id="288" w:name="_DV_M119"/>
      <w:bookmarkEnd w:id="288"/>
      <w:r>
        <w:rPr>
          <w:rFonts w:ascii="宋体" w:hAnsi="宋体"/>
        </w:rPr>
        <w:t>12.1 除本合同另有约定外，任何一方均不得单方随意终止或解除合同。但出现如下情形时，合同终止或解除：</w:t>
      </w:r>
    </w:p>
    <w:p w14:paraId="45E992AD" w14:textId="77777777" w:rsidR="004B547E" w:rsidRDefault="003C237F">
      <w:pPr>
        <w:spacing w:line="360" w:lineRule="auto"/>
        <w:ind w:left="480"/>
        <w:rPr>
          <w:rFonts w:ascii="宋体" w:hAnsi="宋体"/>
        </w:rPr>
      </w:pPr>
      <w:r>
        <w:rPr>
          <w:rFonts w:ascii="宋体" w:hAnsi="宋体"/>
        </w:rPr>
        <w:t>（1）本合同正常履行完毕；</w:t>
      </w:r>
    </w:p>
    <w:p w14:paraId="2CACC752" w14:textId="77777777" w:rsidR="004B547E" w:rsidRDefault="003C237F">
      <w:pPr>
        <w:spacing w:line="360" w:lineRule="auto"/>
        <w:ind w:left="480"/>
        <w:rPr>
          <w:rFonts w:ascii="宋体" w:hAnsi="宋体"/>
        </w:rPr>
      </w:pPr>
      <w:r>
        <w:rPr>
          <w:rFonts w:ascii="宋体" w:hAnsi="宋体"/>
        </w:rPr>
        <w:t>（2）不可抗力或情势变更事件导致本合同无法履行或不必要履行时；</w:t>
      </w:r>
    </w:p>
    <w:p w14:paraId="7B6771C6" w14:textId="77777777" w:rsidR="004B547E" w:rsidRDefault="003C237F">
      <w:pPr>
        <w:spacing w:line="360" w:lineRule="auto"/>
        <w:ind w:left="480"/>
        <w:rPr>
          <w:rFonts w:ascii="宋体" w:hAnsi="宋体"/>
        </w:rPr>
      </w:pPr>
      <w:r>
        <w:rPr>
          <w:rFonts w:ascii="宋体" w:hAnsi="宋体"/>
        </w:rPr>
        <w:lastRenderedPageBreak/>
        <w:t>（3）双方协商一致终止或解除；</w:t>
      </w:r>
    </w:p>
    <w:p w14:paraId="4A84A2BA" w14:textId="77777777" w:rsidR="004B547E" w:rsidRDefault="003C237F">
      <w:pPr>
        <w:spacing w:line="360" w:lineRule="auto"/>
        <w:ind w:left="480"/>
        <w:rPr>
          <w:rFonts w:ascii="宋体" w:hAnsi="宋体"/>
        </w:rPr>
      </w:pPr>
      <w:r>
        <w:rPr>
          <w:rFonts w:ascii="宋体" w:hAnsi="宋体"/>
        </w:rPr>
        <w:t>（4）本合同约定解除或终止的情形满足时。</w:t>
      </w:r>
    </w:p>
    <w:p w14:paraId="5D63A5B1" w14:textId="77777777" w:rsidR="004B547E" w:rsidRDefault="003C237F">
      <w:pPr>
        <w:spacing w:line="360" w:lineRule="auto"/>
        <w:ind w:firstLine="480"/>
        <w:rPr>
          <w:rFonts w:ascii="宋体" w:hAnsi="宋体"/>
        </w:rPr>
      </w:pPr>
      <w:r>
        <w:rPr>
          <w:rFonts w:ascii="宋体" w:hAnsi="宋体"/>
        </w:rPr>
        <w:t>12.2 除本合同另有约定外，在下列情况下，甲方可向乙方发出书面通知解除部分或全部合同，要求乙方支付合同总金额10%的违约金，并赔偿甲方的全部损失。解除合同行为不影响甲方采取其他补救措施，也</w:t>
      </w:r>
      <w:proofErr w:type="gramStart"/>
      <w:r>
        <w:rPr>
          <w:rFonts w:ascii="宋体" w:hAnsi="宋体"/>
        </w:rPr>
        <w:t>不</w:t>
      </w:r>
      <w:proofErr w:type="gramEnd"/>
      <w:r>
        <w:rPr>
          <w:rFonts w:ascii="宋体" w:hAnsi="宋体"/>
        </w:rPr>
        <w:t>免除乙方的损害赔偿责任，对于由此给乙方造成的损失，甲方不承担赔偿责任：</w:t>
      </w:r>
    </w:p>
    <w:p w14:paraId="52D85543" w14:textId="77777777" w:rsidR="004B547E" w:rsidRDefault="003C237F">
      <w:pPr>
        <w:spacing w:line="360" w:lineRule="auto"/>
        <w:ind w:firstLineChars="200" w:firstLine="480"/>
        <w:rPr>
          <w:rFonts w:ascii="宋体" w:hAnsi="宋体"/>
        </w:rPr>
      </w:pPr>
      <w:r>
        <w:rPr>
          <w:rFonts w:ascii="宋体" w:hAnsi="宋体"/>
        </w:rPr>
        <w:t>（1）乙方经营状况、声誉等恶化导致其履行本合同困难或不再具备履行本合同所需的资质；</w:t>
      </w:r>
    </w:p>
    <w:p w14:paraId="504BBCA3" w14:textId="77777777" w:rsidR="004B547E" w:rsidRDefault="003C237F">
      <w:pPr>
        <w:spacing w:line="360" w:lineRule="auto"/>
        <w:ind w:firstLineChars="200" w:firstLine="480"/>
        <w:rPr>
          <w:rFonts w:ascii="宋体" w:hAnsi="宋体"/>
        </w:rPr>
      </w:pPr>
      <w:r>
        <w:rPr>
          <w:rFonts w:ascii="宋体" w:hAnsi="宋体"/>
        </w:rPr>
        <w:t>（2）乙方拒绝接受或不配合甲方、金融业监督管理机构对合同履行情况的检查和审计；</w:t>
      </w:r>
    </w:p>
    <w:p w14:paraId="04909621" w14:textId="77777777" w:rsidR="004B547E" w:rsidRDefault="003C237F">
      <w:pPr>
        <w:spacing w:line="360" w:lineRule="auto"/>
        <w:ind w:firstLineChars="200" w:firstLine="480"/>
        <w:rPr>
          <w:rFonts w:ascii="宋体" w:hAnsi="宋体"/>
        </w:rPr>
      </w:pPr>
      <w:r>
        <w:rPr>
          <w:rFonts w:ascii="宋体" w:hAnsi="宋体"/>
        </w:rPr>
        <w:t>（3）乙方或其工作人员发生刺探或泄露国家秘密、以甲方名义对外开展活动、恶意破坏金融信息系统或关键信息基础设施等情形；</w:t>
      </w:r>
    </w:p>
    <w:p w14:paraId="39DC2C75" w14:textId="77777777" w:rsidR="004B547E" w:rsidRDefault="003C237F">
      <w:pPr>
        <w:spacing w:line="360" w:lineRule="auto"/>
        <w:ind w:firstLineChars="200" w:firstLine="480"/>
        <w:rPr>
          <w:rFonts w:ascii="宋体" w:hAnsi="宋体"/>
        </w:rPr>
      </w:pPr>
      <w:r>
        <w:rPr>
          <w:rFonts w:ascii="宋体" w:hAnsi="宋体"/>
        </w:rPr>
        <w:t>（4）乙方发生造成甲方声誉损失、经济损失或损害甲方利益的行为；</w:t>
      </w:r>
    </w:p>
    <w:p w14:paraId="4EA24E62" w14:textId="77777777" w:rsidR="004B547E" w:rsidRDefault="003C237F">
      <w:pPr>
        <w:spacing w:line="360" w:lineRule="auto"/>
        <w:ind w:firstLineChars="200" w:firstLine="480"/>
        <w:rPr>
          <w:rFonts w:ascii="宋体" w:hAnsi="宋体"/>
        </w:rPr>
      </w:pPr>
      <w:r>
        <w:rPr>
          <w:rFonts w:ascii="宋体" w:hAnsi="宋体"/>
        </w:rPr>
        <w:t>（5）乙方的行为导致本合同实质无法履行。</w:t>
      </w:r>
    </w:p>
    <w:p w14:paraId="43A5E330" w14:textId="77777777" w:rsidR="004B547E" w:rsidRDefault="003C237F">
      <w:pPr>
        <w:spacing w:line="360" w:lineRule="auto"/>
        <w:ind w:firstLineChars="200" w:firstLine="480"/>
        <w:rPr>
          <w:rFonts w:ascii="宋体" w:hAnsi="宋体"/>
        </w:rPr>
      </w:pPr>
      <w:r>
        <w:rPr>
          <w:rFonts w:ascii="宋体" w:hAnsi="宋体"/>
        </w:rPr>
        <w:t>12.3合同终止或解除后撤场</w:t>
      </w:r>
    </w:p>
    <w:p w14:paraId="4E097D41" w14:textId="77777777" w:rsidR="004B547E" w:rsidRDefault="003C237F">
      <w:pPr>
        <w:spacing w:line="360" w:lineRule="auto"/>
        <w:ind w:firstLineChars="200" w:firstLine="480"/>
        <w:rPr>
          <w:rFonts w:ascii="宋体" w:hAnsi="宋体"/>
        </w:rPr>
      </w:pPr>
      <w:r>
        <w:rPr>
          <w:rFonts w:ascii="宋体" w:hAnsi="宋体"/>
        </w:rPr>
        <w:t>（1）在甲方与乙方就提前终止或期满事项达成一致并结清全部费用（包括服务费，违约金及其他因撤场产生的费用等）后，双方启动撤场工作。</w:t>
      </w:r>
    </w:p>
    <w:p w14:paraId="5D171821" w14:textId="77777777" w:rsidR="004B547E" w:rsidRDefault="003C237F">
      <w:pPr>
        <w:spacing w:line="360" w:lineRule="auto"/>
        <w:ind w:firstLineChars="200" w:firstLine="480"/>
        <w:rPr>
          <w:rFonts w:ascii="宋体" w:hAnsi="宋体"/>
        </w:rPr>
      </w:pPr>
      <w:r>
        <w:rPr>
          <w:rFonts w:ascii="宋体" w:hAnsi="宋体"/>
        </w:rPr>
        <w:t>（2）双方一致同意，在合同提前终止、期满不再合作或验收不通过的情况下，为保障甲方系统的安全稳定运营及业务连续性，撤场应为甲方预留必要的合理的时间，甲方根据自身业务情况评估后就撤</w:t>
      </w:r>
      <w:proofErr w:type="gramStart"/>
      <w:r>
        <w:rPr>
          <w:rFonts w:ascii="宋体" w:hAnsi="宋体"/>
        </w:rPr>
        <w:t>场具体</w:t>
      </w:r>
      <w:proofErr w:type="gramEnd"/>
      <w:r>
        <w:rPr>
          <w:rFonts w:ascii="宋体" w:hAnsi="宋体"/>
        </w:rPr>
        <w:t>时间（</w:t>
      </w:r>
      <w:proofErr w:type="gramStart"/>
      <w:r>
        <w:rPr>
          <w:rFonts w:ascii="宋体" w:hAnsi="宋体"/>
        </w:rPr>
        <w:t>该合理</w:t>
      </w:r>
      <w:proofErr w:type="gramEnd"/>
      <w:r>
        <w:rPr>
          <w:rFonts w:ascii="宋体" w:hAnsi="宋体"/>
        </w:rPr>
        <w:t>时间不超过 180天）告知乙方，乙方应在甲方告知的撤场时限内仍按本合同的约定提供相应的服务。甲方按照本合同约定的服务费用标准向乙方支付至甲方完成全部撤场工作之日。撤场时间自合同提前终止之日、期满之日或验收不通过之日起算。</w:t>
      </w:r>
    </w:p>
    <w:p w14:paraId="5A058AF2" w14:textId="77777777" w:rsidR="004B547E" w:rsidRDefault="003C237F">
      <w:pPr>
        <w:spacing w:line="360" w:lineRule="auto"/>
        <w:ind w:firstLineChars="200" w:firstLine="480"/>
        <w:rPr>
          <w:rFonts w:ascii="宋体" w:hAnsi="宋体"/>
        </w:rPr>
      </w:pPr>
      <w:r>
        <w:rPr>
          <w:rFonts w:ascii="宋体" w:hAnsi="宋体"/>
        </w:rPr>
        <w:t>（3）无论因何种原因导致本合同终止，如需进行移交，乙方应完成甲方合理要求的所有必要工作，将甲方的设备、数据和系统，安全、完整的转交给甲方。甲方可以选择由甲方或甲方指定的第三方接收。甲方设备、数据和系统的风险将在乙方向甲方（或其指定的第三</w:t>
      </w:r>
      <w:proofErr w:type="gramStart"/>
      <w:r>
        <w:rPr>
          <w:rFonts w:ascii="宋体" w:hAnsi="宋体"/>
        </w:rPr>
        <w:t>方服务</w:t>
      </w:r>
      <w:proofErr w:type="gramEnd"/>
      <w:r>
        <w:rPr>
          <w:rFonts w:ascii="宋体" w:hAnsi="宋体"/>
        </w:rPr>
        <w:t>商）移交之后转移到甲方。移交在乙方数据中心进行。因乙方原因导致甲方设备、数据、系统等在移交过程中受到损坏的，乙方应承担因此造成的全部损失。</w:t>
      </w:r>
    </w:p>
    <w:p w14:paraId="21B04167" w14:textId="77777777" w:rsidR="004B547E" w:rsidRDefault="004B547E">
      <w:pPr>
        <w:pStyle w:val="32"/>
        <w:ind w:left="840"/>
      </w:pPr>
    </w:p>
    <w:p w14:paraId="01C9DDF2" w14:textId="77777777" w:rsidR="004B547E" w:rsidRDefault="003C237F">
      <w:pPr>
        <w:pStyle w:val="20"/>
        <w:jc w:val="both"/>
        <w:rPr>
          <w:rFonts w:ascii="宋体" w:hAnsi="宋体"/>
          <w:b/>
          <w:kern w:val="44"/>
          <w:sz w:val="24"/>
          <w:szCs w:val="24"/>
        </w:rPr>
      </w:pPr>
      <w:r>
        <w:rPr>
          <w:rFonts w:ascii="宋体" w:hAnsi="宋体"/>
          <w:b/>
          <w:kern w:val="44"/>
          <w:sz w:val="24"/>
          <w:szCs w:val="24"/>
        </w:rPr>
        <w:t>第十三条 通知与送达</w:t>
      </w:r>
    </w:p>
    <w:p w14:paraId="38543201" w14:textId="77777777" w:rsidR="004B547E" w:rsidRDefault="003C237F">
      <w:pPr>
        <w:autoSpaceDN w:val="0"/>
        <w:spacing w:line="360" w:lineRule="auto"/>
        <w:ind w:firstLineChars="200" w:firstLine="480"/>
        <w:rPr>
          <w:rFonts w:ascii="宋体" w:hAnsi="宋体"/>
        </w:rPr>
      </w:pPr>
      <w:r>
        <w:rPr>
          <w:rFonts w:ascii="宋体" w:hAnsi="宋体"/>
        </w:rPr>
        <w:t>13.1 各方发出与本合同有关的通知或回复，应以专人送递、特快专递、电子邮件等方</w:t>
      </w:r>
      <w:r>
        <w:rPr>
          <w:rFonts w:ascii="宋体" w:hAnsi="宋体"/>
        </w:rPr>
        <w:lastRenderedPageBreak/>
        <w:t>式送至指定联系人。</w:t>
      </w:r>
      <w:r>
        <w:rPr>
          <w:rFonts w:ascii="宋体" w:hAnsi="宋体"/>
          <w:lang w:bidi="ar"/>
        </w:rPr>
        <w:t>前述送达方式具有同等法律效力。</w:t>
      </w:r>
      <w:r>
        <w:rPr>
          <w:rFonts w:ascii="宋体" w:hAnsi="宋体"/>
        </w:rPr>
        <w:t>如果以专人送递或特快专递发送，以送达</w:t>
      </w:r>
      <w:proofErr w:type="gramStart"/>
      <w:r>
        <w:rPr>
          <w:rFonts w:ascii="宋体" w:hAnsi="宋体"/>
        </w:rPr>
        <w:t>至以下</w:t>
      </w:r>
      <w:proofErr w:type="gramEnd"/>
      <w:r>
        <w:rPr>
          <w:rFonts w:ascii="宋体" w:hAnsi="宋体"/>
        </w:rPr>
        <w:t>约定地点或双方指定的其他地址并经对方签收视为送达（但对方故意不签收时，送达至前述地址即视为送达）；以电子邮件发出的，以电子邮件进入对方邮件系统时视为送达。双方指定联系人和联系方式如下：</w:t>
      </w:r>
    </w:p>
    <w:p w14:paraId="110F26D6" w14:textId="77777777" w:rsidR="004B547E" w:rsidRDefault="003C237F">
      <w:pPr>
        <w:spacing w:line="360" w:lineRule="auto"/>
        <w:ind w:firstLineChars="200" w:firstLine="480"/>
        <w:rPr>
          <w:rFonts w:ascii="宋体" w:hAnsi="宋体"/>
        </w:rPr>
      </w:pPr>
      <w:r>
        <w:rPr>
          <w:rFonts w:ascii="宋体" w:hAnsi="宋体"/>
        </w:rPr>
        <w:t>甲方指定联系人：【】</w:t>
      </w:r>
    </w:p>
    <w:p w14:paraId="0D519B63" w14:textId="77777777" w:rsidR="004B547E" w:rsidRDefault="003C237F">
      <w:pPr>
        <w:spacing w:line="360" w:lineRule="auto"/>
        <w:ind w:firstLineChars="200" w:firstLine="480"/>
        <w:rPr>
          <w:rFonts w:ascii="宋体" w:hAnsi="宋体"/>
        </w:rPr>
      </w:pPr>
      <w:r>
        <w:rPr>
          <w:rFonts w:ascii="宋体" w:hAnsi="宋体"/>
        </w:rPr>
        <w:t>地址：【】</w:t>
      </w:r>
    </w:p>
    <w:p w14:paraId="0EC2EEEC" w14:textId="77777777" w:rsidR="004B547E" w:rsidRDefault="003C237F">
      <w:pPr>
        <w:spacing w:line="360" w:lineRule="auto"/>
        <w:ind w:firstLineChars="200" w:firstLine="480"/>
        <w:rPr>
          <w:rFonts w:ascii="宋体" w:hAnsi="宋体"/>
        </w:rPr>
      </w:pPr>
      <w:r>
        <w:rPr>
          <w:rFonts w:ascii="宋体" w:hAnsi="宋体"/>
        </w:rPr>
        <w:t>电话：【】</w:t>
      </w:r>
    </w:p>
    <w:p w14:paraId="675491EC" w14:textId="77777777" w:rsidR="004B547E" w:rsidRDefault="003C237F">
      <w:pPr>
        <w:spacing w:line="360" w:lineRule="auto"/>
        <w:ind w:firstLineChars="200" w:firstLine="480"/>
        <w:rPr>
          <w:rFonts w:ascii="宋体" w:hAnsi="宋体"/>
        </w:rPr>
      </w:pPr>
      <w:r>
        <w:rPr>
          <w:rFonts w:ascii="宋体" w:hAnsi="宋体"/>
        </w:rPr>
        <w:t>电子邮件：【】</w:t>
      </w:r>
    </w:p>
    <w:p w14:paraId="326F01CC" w14:textId="77777777" w:rsidR="004B547E" w:rsidRDefault="003C237F">
      <w:pPr>
        <w:spacing w:line="360" w:lineRule="auto"/>
        <w:ind w:firstLineChars="200" w:firstLine="480"/>
        <w:rPr>
          <w:rFonts w:ascii="宋体" w:hAnsi="宋体"/>
        </w:rPr>
      </w:pPr>
      <w:r>
        <w:rPr>
          <w:rFonts w:ascii="宋体" w:hAnsi="宋体"/>
        </w:rPr>
        <w:t>乙方指定联系人：【】</w:t>
      </w:r>
    </w:p>
    <w:p w14:paraId="67A4BAA3" w14:textId="77777777" w:rsidR="004B547E" w:rsidRDefault="003C237F">
      <w:pPr>
        <w:spacing w:line="360" w:lineRule="auto"/>
        <w:ind w:firstLineChars="200" w:firstLine="480"/>
        <w:rPr>
          <w:rFonts w:ascii="宋体" w:hAnsi="宋体"/>
        </w:rPr>
      </w:pPr>
      <w:r>
        <w:rPr>
          <w:rFonts w:ascii="宋体" w:hAnsi="宋体"/>
        </w:rPr>
        <w:t>地址：【】</w:t>
      </w:r>
    </w:p>
    <w:p w14:paraId="3598DCA7" w14:textId="77777777" w:rsidR="004B547E" w:rsidRDefault="003C237F">
      <w:pPr>
        <w:spacing w:line="360" w:lineRule="auto"/>
        <w:ind w:firstLineChars="200" w:firstLine="480"/>
        <w:rPr>
          <w:rFonts w:ascii="宋体" w:hAnsi="宋体"/>
        </w:rPr>
      </w:pPr>
      <w:r>
        <w:rPr>
          <w:rFonts w:ascii="宋体" w:hAnsi="宋体"/>
        </w:rPr>
        <w:t>电话：【】</w:t>
      </w:r>
    </w:p>
    <w:p w14:paraId="4455B98D" w14:textId="77777777" w:rsidR="004B547E" w:rsidRDefault="003C237F">
      <w:pPr>
        <w:spacing w:line="360" w:lineRule="auto"/>
        <w:ind w:firstLineChars="200" w:firstLine="480"/>
        <w:rPr>
          <w:rFonts w:ascii="宋体" w:hAnsi="宋体"/>
        </w:rPr>
      </w:pPr>
      <w:r>
        <w:rPr>
          <w:rFonts w:ascii="宋体" w:hAnsi="宋体"/>
        </w:rPr>
        <w:t>电子邮件：【】</w:t>
      </w:r>
    </w:p>
    <w:p w14:paraId="27BC299F" w14:textId="77777777" w:rsidR="004B547E" w:rsidRDefault="003C237F">
      <w:pPr>
        <w:spacing w:line="360" w:lineRule="auto"/>
        <w:ind w:firstLineChars="200" w:firstLine="480"/>
        <w:rPr>
          <w:rFonts w:ascii="宋体" w:hAnsi="宋体"/>
        </w:rPr>
      </w:pPr>
      <w:r>
        <w:rPr>
          <w:rFonts w:ascii="宋体" w:hAnsi="宋体"/>
        </w:rPr>
        <w:t>13.2 一方指定联系人或联系方式变更的，应提前三个工作日书面通知对方。</w:t>
      </w:r>
    </w:p>
    <w:p w14:paraId="7895729A" w14:textId="77777777" w:rsidR="004B547E" w:rsidRDefault="004B547E">
      <w:pPr>
        <w:pStyle w:val="32"/>
        <w:ind w:left="840"/>
      </w:pPr>
    </w:p>
    <w:p w14:paraId="185A86D8" w14:textId="77777777" w:rsidR="004B547E" w:rsidRDefault="003C237F">
      <w:pPr>
        <w:pStyle w:val="20"/>
        <w:jc w:val="both"/>
        <w:rPr>
          <w:rFonts w:ascii="宋体" w:hAnsi="宋体"/>
          <w:b/>
          <w:kern w:val="44"/>
          <w:sz w:val="24"/>
          <w:szCs w:val="24"/>
        </w:rPr>
      </w:pPr>
      <w:bookmarkStart w:id="289" w:name="_DV_M163"/>
      <w:bookmarkEnd w:id="289"/>
      <w:r>
        <w:rPr>
          <w:rFonts w:ascii="宋体" w:hAnsi="宋体"/>
          <w:b/>
          <w:kern w:val="44"/>
          <w:sz w:val="24"/>
          <w:szCs w:val="24"/>
        </w:rPr>
        <w:t xml:space="preserve">第十四条 </w:t>
      </w:r>
      <w:r>
        <w:t>法律适用及争议解决</w:t>
      </w:r>
    </w:p>
    <w:p w14:paraId="63F3BA8C" w14:textId="77777777" w:rsidR="004B547E" w:rsidRDefault="003C237F">
      <w:pPr>
        <w:spacing w:line="360" w:lineRule="auto"/>
        <w:ind w:firstLine="480"/>
        <w:rPr>
          <w:rFonts w:ascii="宋体" w:hAnsi="宋体"/>
        </w:rPr>
      </w:pPr>
      <w:r>
        <w:rPr>
          <w:rFonts w:ascii="宋体" w:hAnsi="宋体"/>
        </w:rPr>
        <w:t>14.1 本合同的订立、效力、履行、解释、争议解决等适用中华人民共和国法律法规。</w:t>
      </w:r>
    </w:p>
    <w:p w14:paraId="184881E6" w14:textId="77777777" w:rsidR="004B547E" w:rsidRDefault="003C237F">
      <w:pPr>
        <w:spacing w:line="360" w:lineRule="auto"/>
        <w:ind w:firstLine="480"/>
        <w:rPr>
          <w:rFonts w:ascii="宋体" w:hAnsi="宋体"/>
        </w:rPr>
      </w:pPr>
      <w:r>
        <w:rPr>
          <w:rFonts w:ascii="宋体" w:hAnsi="宋体"/>
        </w:rPr>
        <w:t>14.2 凡因本合同引起的或与本合同有关的任何争议，双方均应友好协商解决。经友好协商不能达成一致意见时，双方同意提交至甲方住所地有管辖权的人民法院诉讼解决。</w:t>
      </w:r>
    </w:p>
    <w:p w14:paraId="30AC23C1" w14:textId="77777777" w:rsidR="004B547E" w:rsidRDefault="003C237F">
      <w:pPr>
        <w:spacing w:line="360" w:lineRule="auto"/>
        <w:ind w:firstLine="480"/>
        <w:rPr>
          <w:rFonts w:ascii="宋体" w:hAnsi="宋体"/>
        </w:rPr>
      </w:pPr>
      <w:r>
        <w:rPr>
          <w:rFonts w:ascii="宋体" w:hAnsi="宋体"/>
        </w:rPr>
        <w:t>14.3 在协商或诉讼期间，本合同不涉及争议的条款仍须履行。</w:t>
      </w:r>
    </w:p>
    <w:p w14:paraId="56E47CBA" w14:textId="77777777" w:rsidR="004B547E" w:rsidRDefault="004B547E">
      <w:pPr>
        <w:spacing w:line="360" w:lineRule="auto"/>
        <w:rPr>
          <w:rFonts w:ascii="宋体" w:hAnsi="宋体"/>
        </w:rPr>
      </w:pPr>
      <w:bookmarkStart w:id="290" w:name="_DV_M164"/>
      <w:bookmarkEnd w:id="290"/>
    </w:p>
    <w:p w14:paraId="1691CEB4" w14:textId="77777777" w:rsidR="004B547E" w:rsidRDefault="003C237F">
      <w:pPr>
        <w:pStyle w:val="20"/>
        <w:jc w:val="both"/>
        <w:rPr>
          <w:rFonts w:ascii="宋体" w:hAnsi="宋体"/>
          <w:b/>
          <w:kern w:val="44"/>
          <w:sz w:val="24"/>
          <w:szCs w:val="24"/>
        </w:rPr>
      </w:pPr>
      <w:r>
        <w:rPr>
          <w:rFonts w:ascii="宋体" w:hAnsi="宋体"/>
          <w:b/>
          <w:kern w:val="44"/>
          <w:sz w:val="24"/>
          <w:szCs w:val="24"/>
        </w:rPr>
        <w:t>第十五条 权利的保留</w:t>
      </w:r>
    </w:p>
    <w:p w14:paraId="72B38EC7" w14:textId="77777777" w:rsidR="004B547E" w:rsidRDefault="003C237F">
      <w:pPr>
        <w:spacing w:line="360" w:lineRule="auto"/>
        <w:ind w:firstLine="480"/>
        <w:rPr>
          <w:rFonts w:ascii="宋体" w:hAnsi="宋体"/>
        </w:rPr>
      </w:pPr>
      <w:r>
        <w:rPr>
          <w:rFonts w:ascii="宋体" w:hAnsi="宋体"/>
        </w:rPr>
        <w:t>15.1 任何一方没有行使其权利或没有就违约方的违约行为采取行动，不应被视为是对其权利的放弃或对追究另一方违约责任权利的放弃。任何一方放弃针对违约方的某种权利，或放弃追究违约方的某种责任，不应视为对其他权利或追究其他责任的放弃。</w:t>
      </w:r>
    </w:p>
    <w:p w14:paraId="6D795BC1" w14:textId="77777777" w:rsidR="004B547E" w:rsidRDefault="003C237F">
      <w:pPr>
        <w:spacing w:line="360" w:lineRule="auto"/>
        <w:ind w:firstLine="480"/>
        <w:rPr>
          <w:rFonts w:ascii="宋体" w:hAnsi="宋体"/>
        </w:rPr>
      </w:pPr>
      <w:r>
        <w:rPr>
          <w:rFonts w:ascii="宋体" w:hAnsi="宋体"/>
        </w:rPr>
        <w:t>15.2 如果本合同部分条款依据现行有关法律法规被确认为无效或无法履行，但不影响本合同其他条款效力的，本合同其他条款继续有效。双方可依据现行法律法规，遵照本合同的原则和精神，拟定补充协议，补全相关约定。</w:t>
      </w:r>
    </w:p>
    <w:p w14:paraId="63C1F7DE" w14:textId="77777777" w:rsidR="004B547E" w:rsidRDefault="003C237F">
      <w:pPr>
        <w:spacing w:line="360" w:lineRule="auto"/>
        <w:ind w:firstLine="480"/>
        <w:rPr>
          <w:rFonts w:ascii="宋体" w:hAnsi="宋体"/>
        </w:rPr>
      </w:pPr>
      <w:r>
        <w:rPr>
          <w:rFonts w:ascii="宋体" w:hAnsi="宋体"/>
        </w:rPr>
        <w:t>15.3 在本合同履行期间，因中国法律法规的变化致使本合同部分条款相冲突、无效时，双方应协商尽快修改相关条款。</w:t>
      </w:r>
    </w:p>
    <w:p w14:paraId="234EEA20" w14:textId="77777777" w:rsidR="004B547E" w:rsidRDefault="004B547E">
      <w:pPr>
        <w:pStyle w:val="32"/>
        <w:ind w:left="840"/>
      </w:pPr>
    </w:p>
    <w:p w14:paraId="25788560" w14:textId="77777777" w:rsidR="004B547E" w:rsidRDefault="003C237F">
      <w:pPr>
        <w:pStyle w:val="20"/>
        <w:jc w:val="both"/>
        <w:rPr>
          <w:rFonts w:ascii="宋体" w:hAnsi="宋体"/>
          <w:b/>
          <w:kern w:val="44"/>
          <w:sz w:val="24"/>
          <w:szCs w:val="24"/>
        </w:rPr>
      </w:pPr>
      <w:bookmarkStart w:id="291" w:name="_DV_M188"/>
      <w:bookmarkEnd w:id="291"/>
      <w:r>
        <w:rPr>
          <w:rFonts w:ascii="宋体" w:hAnsi="宋体"/>
          <w:b/>
          <w:kern w:val="44"/>
          <w:sz w:val="24"/>
          <w:szCs w:val="24"/>
        </w:rPr>
        <w:lastRenderedPageBreak/>
        <w:t>第十六条 其他</w:t>
      </w:r>
    </w:p>
    <w:p w14:paraId="1BA16CC0" w14:textId="77777777" w:rsidR="004B547E" w:rsidRDefault="003C237F">
      <w:pPr>
        <w:spacing w:line="360" w:lineRule="auto"/>
        <w:ind w:firstLine="480"/>
        <w:rPr>
          <w:rFonts w:ascii="宋体" w:hAnsi="宋体"/>
        </w:rPr>
      </w:pPr>
      <w:bookmarkStart w:id="292" w:name="_DV_M165"/>
      <w:bookmarkEnd w:id="292"/>
      <w:r>
        <w:rPr>
          <w:rFonts w:ascii="宋体" w:hAnsi="宋体"/>
        </w:rPr>
        <w:t>16.1 本合同自甲乙双方加盖公章或合同专用章后生效，合同将保持有效至双方履行完毕合同项下的所有义务，合同款项和索赔已结清。</w:t>
      </w:r>
      <w:bookmarkStart w:id="293" w:name="_DV_M166"/>
      <w:bookmarkEnd w:id="293"/>
      <w:r>
        <w:rPr>
          <w:rFonts w:ascii="宋体" w:hAnsi="宋体"/>
        </w:rPr>
        <w:t>需持续或长久有效的条款，以该条款的约定为准。</w:t>
      </w:r>
    </w:p>
    <w:p w14:paraId="1AD5B00F" w14:textId="77777777" w:rsidR="004B547E" w:rsidRDefault="003C237F">
      <w:pPr>
        <w:spacing w:line="360" w:lineRule="auto"/>
        <w:ind w:firstLine="480"/>
        <w:rPr>
          <w:rFonts w:ascii="宋体" w:hAnsi="宋体"/>
        </w:rPr>
      </w:pPr>
      <w:r>
        <w:rPr>
          <w:rFonts w:ascii="宋体" w:hAnsi="宋体"/>
        </w:rPr>
        <w:t>16.2 本合同一式肆份，双方各持贰份，具有同等法律效力。</w:t>
      </w:r>
      <w:bookmarkStart w:id="294" w:name="_DV_M167"/>
      <w:bookmarkEnd w:id="294"/>
    </w:p>
    <w:p w14:paraId="12CFECAB" w14:textId="77777777" w:rsidR="004B547E" w:rsidRDefault="003C237F">
      <w:pPr>
        <w:spacing w:line="360" w:lineRule="auto"/>
        <w:ind w:firstLine="480"/>
        <w:rPr>
          <w:rFonts w:ascii="宋体" w:hAnsi="宋体"/>
        </w:rPr>
      </w:pPr>
      <w:r>
        <w:rPr>
          <w:rFonts w:ascii="宋体" w:hAnsi="宋体"/>
        </w:rPr>
        <w:t>16.3 本合同生效后，除本合同另有约定外，双方均不得随意变更或解除合同。如有未尽事宜，双方可签署补充协议或用其他书面方式进行约定。</w:t>
      </w:r>
    </w:p>
    <w:p w14:paraId="4DB71EF5" w14:textId="77777777" w:rsidR="004B547E" w:rsidRDefault="003C237F">
      <w:pPr>
        <w:spacing w:line="360" w:lineRule="auto"/>
        <w:ind w:firstLineChars="200" w:firstLine="480"/>
        <w:rPr>
          <w:rFonts w:ascii="宋体" w:hAnsi="宋体"/>
        </w:rPr>
      </w:pPr>
      <w:r>
        <w:rPr>
          <w:rFonts w:ascii="宋体" w:hAnsi="宋体"/>
        </w:rPr>
        <w:t>16.4 本合同附件包括：</w:t>
      </w:r>
    </w:p>
    <w:p w14:paraId="052B77BF" w14:textId="77777777" w:rsidR="004B547E" w:rsidRDefault="003C237F">
      <w:pPr>
        <w:adjustRightInd w:val="0"/>
        <w:snapToGrid w:val="0"/>
        <w:spacing w:line="360" w:lineRule="auto"/>
        <w:ind w:firstLineChars="200" w:firstLine="480"/>
        <w:rPr>
          <w:rFonts w:ascii="宋体" w:hAnsi="宋体"/>
        </w:rPr>
      </w:pPr>
      <w:r>
        <w:rPr>
          <w:rFonts w:ascii="宋体" w:hAnsi="宋体"/>
        </w:rPr>
        <w:t>附件1《价格清单》</w:t>
      </w:r>
    </w:p>
    <w:p w14:paraId="6F9D8C96" w14:textId="77777777" w:rsidR="004B547E" w:rsidRDefault="003C237F">
      <w:pPr>
        <w:adjustRightInd w:val="0"/>
        <w:snapToGrid w:val="0"/>
        <w:spacing w:line="360" w:lineRule="auto"/>
        <w:ind w:firstLineChars="200" w:firstLine="480"/>
        <w:rPr>
          <w:rFonts w:ascii="宋体" w:hAnsi="宋体"/>
        </w:rPr>
      </w:pPr>
      <w:r>
        <w:rPr>
          <w:rFonts w:ascii="宋体" w:hAnsi="宋体"/>
        </w:rPr>
        <w:t>附件2《甲方采购需求书》</w:t>
      </w:r>
    </w:p>
    <w:p w14:paraId="0A274B29" w14:textId="77777777" w:rsidR="004B547E" w:rsidRDefault="003C237F">
      <w:pPr>
        <w:adjustRightInd w:val="0"/>
        <w:snapToGrid w:val="0"/>
        <w:spacing w:line="360" w:lineRule="auto"/>
        <w:ind w:firstLineChars="200" w:firstLine="480"/>
        <w:rPr>
          <w:rFonts w:ascii="宋体" w:hAnsi="宋体"/>
        </w:rPr>
      </w:pPr>
      <w:r>
        <w:rPr>
          <w:rFonts w:ascii="宋体" w:hAnsi="宋体"/>
        </w:rPr>
        <w:t>附件3《》</w:t>
      </w:r>
    </w:p>
    <w:p w14:paraId="207B1054" w14:textId="77777777" w:rsidR="004B547E" w:rsidRDefault="003C237F">
      <w:pPr>
        <w:adjustRightInd w:val="0"/>
        <w:snapToGrid w:val="0"/>
        <w:spacing w:line="360" w:lineRule="auto"/>
        <w:ind w:firstLineChars="200" w:firstLine="480"/>
        <w:rPr>
          <w:rFonts w:ascii="宋体" w:hAnsi="宋体"/>
        </w:rPr>
      </w:pPr>
      <w:r>
        <w:rPr>
          <w:rFonts w:ascii="宋体" w:hAnsi="宋体"/>
        </w:rPr>
        <w:t>附件【】《其他补充条款》</w:t>
      </w:r>
    </w:p>
    <w:p w14:paraId="2C2E3557" w14:textId="77777777" w:rsidR="004B547E" w:rsidRDefault="003C237F">
      <w:pPr>
        <w:adjustRightInd w:val="0"/>
        <w:snapToGrid w:val="0"/>
        <w:spacing w:line="360" w:lineRule="auto"/>
        <w:ind w:firstLineChars="200" w:firstLine="480"/>
        <w:rPr>
          <w:rFonts w:ascii="宋体" w:hAnsi="宋体"/>
        </w:rPr>
      </w:pPr>
      <w:r>
        <w:rPr>
          <w:rFonts w:ascii="宋体" w:hAnsi="宋体"/>
        </w:rPr>
        <w:t>附件【】《安全保密协议》</w:t>
      </w:r>
    </w:p>
    <w:p w14:paraId="03C127BF" w14:textId="77777777" w:rsidR="004B547E" w:rsidRDefault="004B547E">
      <w:pPr>
        <w:adjustRightInd w:val="0"/>
        <w:snapToGrid w:val="0"/>
        <w:spacing w:line="360" w:lineRule="auto"/>
        <w:ind w:firstLineChars="200" w:firstLine="480"/>
        <w:rPr>
          <w:rFonts w:ascii="宋体" w:hAnsi="宋体"/>
        </w:rPr>
      </w:pPr>
    </w:p>
    <w:p w14:paraId="241E7566" w14:textId="77777777" w:rsidR="004B547E" w:rsidRDefault="003C237F">
      <w:pPr>
        <w:adjustRightInd w:val="0"/>
        <w:snapToGrid w:val="0"/>
        <w:spacing w:line="360" w:lineRule="auto"/>
        <w:rPr>
          <w:rFonts w:ascii="宋体" w:hAnsi="宋体"/>
        </w:rPr>
      </w:pPr>
      <w:r>
        <w:rPr>
          <w:rFonts w:ascii="宋体" w:hAnsi="宋体"/>
        </w:rPr>
        <w:t>（以下无正文）</w:t>
      </w:r>
    </w:p>
    <w:p w14:paraId="3F8A8792" w14:textId="77777777" w:rsidR="004B547E" w:rsidRDefault="004B547E">
      <w:pPr>
        <w:rPr>
          <w:rFonts w:ascii="宋体" w:hAnsi="宋体"/>
        </w:rPr>
      </w:pPr>
    </w:p>
    <w:p w14:paraId="407FCAC0" w14:textId="77777777" w:rsidR="004B547E" w:rsidRDefault="004B547E">
      <w:pPr>
        <w:pStyle w:val="32"/>
        <w:ind w:left="840"/>
      </w:pPr>
    </w:p>
    <w:p w14:paraId="0191F202" w14:textId="77777777" w:rsidR="004B547E" w:rsidRDefault="003C237F">
      <w:pPr>
        <w:pStyle w:val="32"/>
        <w:spacing w:line="360" w:lineRule="auto"/>
        <w:ind w:left="422" w:hangingChars="175" w:hanging="422"/>
      </w:pPr>
      <w:r>
        <w:rPr>
          <w:bCs/>
          <w:iCs w:val="0"/>
        </w:rPr>
        <w:t>双方盖章：</w:t>
      </w:r>
      <w:bookmarkStart w:id="295" w:name="_DV_M179"/>
      <w:bookmarkStart w:id="296" w:name="_DV_M168"/>
      <w:bookmarkEnd w:id="295"/>
      <w:bookmarkEnd w:id="296"/>
    </w:p>
    <w:p w14:paraId="56FDEA6D" w14:textId="77777777" w:rsidR="004B547E" w:rsidRDefault="004B547E">
      <w:pPr>
        <w:pStyle w:val="32"/>
        <w:spacing w:line="360" w:lineRule="auto"/>
        <w:ind w:left="840"/>
      </w:pPr>
    </w:p>
    <w:tbl>
      <w:tblPr>
        <w:tblW w:w="0" w:type="auto"/>
        <w:tblLayout w:type="fixed"/>
        <w:tblLook w:val="04A0" w:firstRow="1" w:lastRow="0" w:firstColumn="1" w:lastColumn="0" w:noHBand="0" w:noVBand="1"/>
      </w:tblPr>
      <w:tblGrid>
        <w:gridCol w:w="4628"/>
        <w:gridCol w:w="4628"/>
      </w:tblGrid>
      <w:tr w:rsidR="004B547E" w14:paraId="5A9DDD04" w14:textId="77777777">
        <w:trPr>
          <w:trHeight w:val="90"/>
        </w:trPr>
        <w:tc>
          <w:tcPr>
            <w:tcW w:w="4628" w:type="dxa"/>
            <w:tcBorders>
              <w:top w:val="nil"/>
              <w:left w:val="nil"/>
              <w:bottom w:val="nil"/>
              <w:right w:val="nil"/>
            </w:tcBorders>
          </w:tcPr>
          <w:p w14:paraId="66173E2C" w14:textId="77777777" w:rsidR="004B547E" w:rsidRDefault="003C237F">
            <w:pPr>
              <w:tabs>
                <w:tab w:val="left" w:pos="4360"/>
              </w:tabs>
              <w:spacing w:line="360" w:lineRule="auto"/>
              <w:ind w:right="-21" w:hanging="9"/>
              <w:rPr>
                <w:rFonts w:ascii="宋体" w:hAnsi="宋体"/>
                <w:bCs/>
              </w:rPr>
            </w:pPr>
            <w:bookmarkStart w:id="297" w:name="_DV_M186" w:colFirst="2" w:colLast="2"/>
            <w:bookmarkStart w:id="298" w:name="_DV_M185" w:colFirst="2" w:colLast="2"/>
            <w:r>
              <w:rPr>
                <w:rFonts w:ascii="宋体" w:hAnsi="宋体"/>
                <w:b/>
                <w:spacing w:val="-8"/>
              </w:rPr>
              <w:t>甲方</w:t>
            </w:r>
            <w:r>
              <w:rPr>
                <w:rFonts w:ascii="宋体" w:hAnsi="宋体"/>
                <w:b/>
                <w:spacing w:val="-17"/>
              </w:rPr>
              <w:t>：</w:t>
            </w:r>
            <w:r>
              <w:rPr>
                <w:rFonts w:ascii="宋体" w:hAnsi="宋体"/>
                <w:b/>
                <w:spacing w:val="-8"/>
              </w:rPr>
              <w:t>网联清算有限公司</w:t>
            </w:r>
            <w:r>
              <w:rPr>
                <w:rFonts w:ascii="宋体" w:hAnsi="宋体"/>
                <w:bCs/>
                <w:spacing w:val="-8"/>
              </w:rPr>
              <w:t>（盖</w:t>
            </w:r>
            <w:r>
              <w:rPr>
                <w:rFonts w:ascii="宋体" w:hAnsi="宋体"/>
                <w:bCs/>
                <w:spacing w:val="-10"/>
              </w:rPr>
              <w:t>章</w:t>
            </w:r>
            <w:r>
              <w:rPr>
                <w:rFonts w:ascii="宋体" w:hAnsi="宋体"/>
                <w:bCs/>
              </w:rPr>
              <w:t>）</w:t>
            </w:r>
          </w:p>
          <w:p w14:paraId="24B91CD7" w14:textId="77777777" w:rsidR="004B547E" w:rsidRDefault="004B547E">
            <w:pPr>
              <w:tabs>
                <w:tab w:val="left" w:pos="4360"/>
              </w:tabs>
              <w:spacing w:line="360" w:lineRule="auto"/>
              <w:ind w:right="-21"/>
              <w:rPr>
                <w:rFonts w:ascii="宋体" w:hAnsi="宋体"/>
                <w:b/>
                <w:spacing w:val="-8"/>
              </w:rPr>
            </w:pPr>
          </w:p>
          <w:p w14:paraId="6C942B6F" w14:textId="77777777" w:rsidR="004B547E" w:rsidRDefault="003C237F">
            <w:pPr>
              <w:tabs>
                <w:tab w:val="left" w:pos="4360"/>
              </w:tabs>
              <w:spacing w:line="360" w:lineRule="auto"/>
              <w:ind w:right="-21" w:hanging="9"/>
              <w:rPr>
                <w:rFonts w:ascii="宋体" w:hAnsi="宋体"/>
                <w:b/>
              </w:rPr>
            </w:pPr>
            <w:r>
              <w:rPr>
                <w:rFonts w:ascii="宋体" w:hAnsi="宋体"/>
                <w:bCs/>
                <w:spacing w:val="-10"/>
              </w:rPr>
              <w:t>签署日</w:t>
            </w:r>
            <w:r>
              <w:rPr>
                <w:rFonts w:ascii="宋体" w:hAnsi="宋体"/>
                <w:bCs/>
                <w:spacing w:val="-8"/>
              </w:rPr>
              <w:t>期</w:t>
            </w:r>
            <w:r>
              <w:rPr>
                <w:rFonts w:ascii="宋体" w:hAnsi="宋体"/>
                <w:bCs/>
              </w:rPr>
              <w:t>：</w:t>
            </w:r>
          </w:p>
        </w:tc>
        <w:tc>
          <w:tcPr>
            <w:tcW w:w="4628" w:type="dxa"/>
            <w:tcBorders>
              <w:top w:val="nil"/>
              <w:left w:val="nil"/>
              <w:bottom w:val="nil"/>
              <w:right w:val="nil"/>
            </w:tcBorders>
          </w:tcPr>
          <w:p w14:paraId="0B533E88" w14:textId="77777777" w:rsidR="004B547E" w:rsidRDefault="003C237F">
            <w:pPr>
              <w:tabs>
                <w:tab w:val="left" w:pos="4360"/>
              </w:tabs>
              <w:spacing w:line="360" w:lineRule="auto"/>
              <w:ind w:right="-21"/>
              <w:rPr>
                <w:rFonts w:ascii="宋体" w:hAnsi="宋体"/>
                <w:bCs/>
              </w:rPr>
            </w:pPr>
            <w:r>
              <w:rPr>
                <w:rFonts w:ascii="宋体" w:hAnsi="宋体"/>
                <w:b/>
                <w:spacing w:val="-8"/>
              </w:rPr>
              <w:t>乙方</w:t>
            </w:r>
            <w:r>
              <w:rPr>
                <w:rFonts w:ascii="宋体" w:hAnsi="宋体"/>
                <w:b/>
                <w:spacing w:val="-17"/>
              </w:rPr>
              <w:t>：【 】</w:t>
            </w:r>
            <w:r>
              <w:rPr>
                <w:rFonts w:ascii="宋体" w:hAnsi="宋体"/>
                <w:bCs/>
                <w:spacing w:val="-8"/>
              </w:rPr>
              <w:t>（盖</w:t>
            </w:r>
            <w:r>
              <w:rPr>
                <w:rFonts w:ascii="宋体" w:hAnsi="宋体"/>
                <w:bCs/>
                <w:spacing w:val="-10"/>
              </w:rPr>
              <w:t>章</w:t>
            </w:r>
            <w:r>
              <w:rPr>
                <w:rFonts w:ascii="宋体" w:hAnsi="宋体"/>
                <w:bCs/>
              </w:rPr>
              <w:t>）</w:t>
            </w:r>
          </w:p>
          <w:p w14:paraId="1392AEF7" w14:textId="77777777" w:rsidR="004B547E" w:rsidRDefault="004B547E">
            <w:pPr>
              <w:tabs>
                <w:tab w:val="left" w:pos="4360"/>
              </w:tabs>
              <w:spacing w:line="360" w:lineRule="auto"/>
              <w:ind w:right="-21"/>
              <w:rPr>
                <w:rFonts w:ascii="宋体" w:hAnsi="宋体"/>
                <w:b/>
                <w:spacing w:val="-17"/>
              </w:rPr>
            </w:pPr>
          </w:p>
          <w:p w14:paraId="7D4EFF1C" w14:textId="77777777" w:rsidR="004B547E" w:rsidRDefault="003C237F">
            <w:pPr>
              <w:tabs>
                <w:tab w:val="left" w:pos="4360"/>
              </w:tabs>
              <w:spacing w:line="360" w:lineRule="auto"/>
              <w:ind w:right="-21"/>
              <w:rPr>
                <w:rFonts w:ascii="宋体" w:hAnsi="宋体"/>
                <w:b/>
              </w:rPr>
            </w:pPr>
            <w:r>
              <w:rPr>
                <w:rFonts w:ascii="宋体" w:hAnsi="宋体"/>
                <w:bCs/>
                <w:spacing w:val="-10"/>
              </w:rPr>
              <w:t>签署日</w:t>
            </w:r>
            <w:r>
              <w:rPr>
                <w:rFonts w:ascii="宋体" w:hAnsi="宋体"/>
                <w:bCs/>
                <w:spacing w:val="-8"/>
              </w:rPr>
              <w:t>期</w:t>
            </w:r>
            <w:r>
              <w:rPr>
                <w:rFonts w:ascii="宋体" w:hAnsi="宋体"/>
                <w:bCs/>
              </w:rPr>
              <w:t>：</w:t>
            </w:r>
          </w:p>
        </w:tc>
      </w:tr>
      <w:bookmarkEnd w:id="297"/>
      <w:bookmarkEnd w:id="298"/>
    </w:tbl>
    <w:p w14:paraId="7534C86D" w14:textId="77777777" w:rsidR="004B547E" w:rsidRDefault="003C237F">
      <w:pPr>
        <w:pStyle w:val="20"/>
        <w:jc w:val="both"/>
        <w:rPr>
          <w:rFonts w:ascii="宋体" w:hAnsi="宋体"/>
          <w:sz w:val="24"/>
          <w:szCs w:val="24"/>
        </w:rPr>
      </w:pPr>
      <w:r>
        <w:rPr>
          <w:rFonts w:ascii="宋体" w:hAnsi="宋体"/>
          <w:b/>
          <w:sz w:val="24"/>
          <w:szCs w:val="24"/>
        </w:rPr>
        <w:br w:type="page"/>
      </w:r>
      <w:r>
        <w:rPr>
          <w:rFonts w:ascii="宋体" w:hAnsi="宋体"/>
          <w:b/>
          <w:kern w:val="44"/>
          <w:sz w:val="24"/>
          <w:szCs w:val="24"/>
        </w:rPr>
        <w:lastRenderedPageBreak/>
        <w:t>附件【】：其他补充条款</w:t>
      </w:r>
    </w:p>
    <w:p w14:paraId="04FA05F9" w14:textId="77777777" w:rsidR="004B547E" w:rsidRDefault="003C237F">
      <w:pPr>
        <w:spacing w:line="360" w:lineRule="auto"/>
        <w:ind w:firstLineChars="200" w:firstLine="480"/>
        <w:rPr>
          <w:rFonts w:ascii="宋体" w:hAnsi="宋体"/>
        </w:rPr>
      </w:pPr>
      <w:r>
        <w:rPr>
          <w:rFonts w:ascii="宋体" w:hAnsi="宋体"/>
        </w:rPr>
        <w:t>双方一致同意，乙方还应根据项目实际情况履行如下义务：</w:t>
      </w:r>
    </w:p>
    <w:p w14:paraId="06C3C50D" w14:textId="77777777" w:rsidR="004B547E" w:rsidRDefault="003C237F">
      <w:pPr>
        <w:spacing w:line="360" w:lineRule="auto"/>
        <w:ind w:firstLineChars="200" w:firstLine="480"/>
        <w:rPr>
          <w:rFonts w:ascii="宋体" w:hAnsi="宋体"/>
        </w:rPr>
      </w:pPr>
      <w:r>
        <w:rPr>
          <w:rFonts w:ascii="宋体" w:hAnsi="宋体"/>
        </w:rPr>
        <w:t>1、 乙方必须自行完成本合同要求的项目工作，不得将项目相关工作转包或变相转包、分包给其他任何第三方进行。</w:t>
      </w:r>
    </w:p>
    <w:p w14:paraId="1F6B41EA" w14:textId="77777777" w:rsidR="004B547E" w:rsidRDefault="003C237F">
      <w:pPr>
        <w:spacing w:line="360" w:lineRule="auto"/>
        <w:ind w:firstLineChars="200" w:firstLine="480"/>
        <w:rPr>
          <w:rFonts w:ascii="宋体" w:hAnsi="宋体"/>
        </w:rPr>
      </w:pPr>
      <w:r>
        <w:rPr>
          <w:rFonts w:ascii="宋体" w:hAnsi="宋体"/>
        </w:rPr>
        <w:t>2、甲方有权根据项目情况要求乙方向甲方提供项目进度报告，内容包括但不限于项目计划、实施进度、问题报告、人员变动，风险提示等。如乙方在本合同履行过程中遇到任何影响项目的突发事件（包括但不限于信息科技突发事件、可能引发信息科技风险的突发事件等），乙方应立即采取应急措施并书面通知甲方。</w:t>
      </w:r>
    </w:p>
    <w:p w14:paraId="70CC7EB4" w14:textId="77777777" w:rsidR="004B547E" w:rsidRDefault="003C237F">
      <w:pPr>
        <w:spacing w:line="360" w:lineRule="auto"/>
        <w:ind w:firstLineChars="200" w:firstLine="480"/>
        <w:rPr>
          <w:rFonts w:ascii="宋体" w:hAnsi="宋体"/>
        </w:rPr>
      </w:pPr>
      <w:r>
        <w:rPr>
          <w:rFonts w:ascii="宋体" w:hAnsi="宋体"/>
        </w:rPr>
        <w:t>3、乙方应按照甲方风险评估要求，聘请或者委托</w:t>
      </w:r>
      <w:proofErr w:type="gramStart"/>
      <w:r>
        <w:rPr>
          <w:rFonts w:ascii="宋体" w:hAnsi="宋体"/>
        </w:rPr>
        <w:t>独立第三</w:t>
      </w:r>
      <w:proofErr w:type="gramEnd"/>
      <w:r>
        <w:rPr>
          <w:rFonts w:ascii="宋体" w:hAnsi="宋体"/>
        </w:rPr>
        <w:t>方机构开展风险评估，如实披露相关信息，并为甲方的后续核实工作提供必要的协助。</w:t>
      </w:r>
    </w:p>
    <w:p w14:paraId="7025B147" w14:textId="77777777" w:rsidR="004B547E" w:rsidRDefault="003C237F">
      <w:pPr>
        <w:spacing w:line="360" w:lineRule="auto"/>
        <w:ind w:firstLineChars="200" w:firstLine="480"/>
        <w:rPr>
          <w:rFonts w:ascii="宋体" w:hAnsi="宋体"/>
        </w:rPr>
      </w:pPr>
      <w:r>
        <w:rPr>
          <w:rFonts w:ascii="宋体" w:hAnsi="宋体"/>
        </w:rPr>
        <w:t>4、甲方有权根据项目实际情况要求乙方提供相关的产品、服务或技术培训。</w:t>
      </w:r>
    </w:p>
    <w:p w14:paraId="710EF497" w14:textId="77777777" w:rsidR="004B547E" w:rsidRDefault="003C237F">
      <w:pPr>
        <w:spacing w:line="360" w:lineRule="auto"/>
        <w:ind w:firstLineChars="200" w:firstLine="480"/>
        <w:rPr>
          <w:rFonts w:ascii="宋体" w:hAnsi="宋体"/>
        </w:rPr>
      </w:pPr>
      <w:r>
        <w:rPr>
          <w:rFonts w:ascii="宋体" w:hAnsi="宋体"/>
        </w:rPr>
        <w:t>5、乙方应配合甲方接受甲方或金融业监督管理机构对项目的风险监测和检查，并接受甲方指定人员或机构对项目进行的审计。</w:t>
      </w:r>
    </w:p>
    <w:p w14:paraId="65CA322D" w14:textId="77777777" w:rsidR="004B547E" w:rsidRDefault="003C237F">
      <w:pPr>
        <w:spacing w:line="360" w:lineRule="auto"/>
        <w:ind w:firstLineChars="200" w:firstLine="480"/>
        <w:rPr>
          <w:rFonts w:ascii="宋体" w:hAnsi="宋体"/>
        </w:rPr>
      </w:pPr>
      <w:r>
        <w:rPr>
          <w:rFonts w:ascii="宋体" w:hAnsi="宋体"/>
        </w:rPr>
        <w:t>6、乙方应当采取必要的内控及风险管理措施，使乙方履行本合同符合法律法规及甲方项目管理制度的要求。</w:t>
      </w:r>
    </w:p>
    <w:p w14:paraId="18F3C2CA" w14:textId="77777777" w:rsidR="004B547E" w:rsidRDefault="003C237F">
      <w:pPr>
        <w:spacing w:line="360" w:lineRule="auto"/>
        <w:ind w:firstLineChars="200" w:firstLine="480"/>
        <w:rPr>
          <w:rFonts w:ascii="宋体" w:hAnsi="宋体"/>
        </w:rPr>
      </w:pPr>
      <w:r>
        <w:rPr>
          <w:rFonts w:ascii="宋体" w:hAnsi="宋体"/>
        </w:rPr>
        <w:t>7、在本合同的变更或终止的过程中，乙方应配合甲方做好过渡期间的相关服务，包括但不限于服务文档、服务信息、数据资料和设施的交接处置等。</w:t>
      </w:r>
    </w:p>
    <w:p w14:paraId="5A847C13" w14:textId="77777777" w:rsidR="004B547E" w:rsidRDefault="003C237F">
      <w:pPr>
        <w:spacing w:line="360" w:lineRule="auto"/>
        <w:ind w:firstLineChars="200" w:firstLine="480"/>
        <w:rPr>
          <w:rFonts w:ascii="宋体" w:hAnsi="宋体"/>
        </w:rPr>
      </w:pPr>
      <w:r>
        <w:rPr>
          <w:rFonts w:ascii="宋体" w:hAnsi="宋体"/>
        </w:rPr>
        <w:t>8、乙方保证不以甲方的名义对外开展任何活动。</w:t>
      </w:r>
    </w:p>
    <w:p w14:paraId="2798C3B0" w14:textId="77777777" w:rsidR="004B547E" w:rsidRDefault="003C237F">
      <w:pPr>
        <w:spacing w:line="360" w:lineRule="auto"/>
        <w:ind w:firstLineChars="200" w:firstLine="480"/>
        <w:rPr>
          <w:rFonts w:ascii="宋体" w:hAnsi="宋体"/>
        </w:rPr>
      </w:pPr>
      <w:r>
        <w:rPr>
          <w:rFonts w:ascii="宋体" w:hAnsi="宋体"/>
        </w:rPr>
        <w:t>9、乙方保证为履行本合同设立服务连续性管理目标，保证提前准备并维护</w:t>
      </w:r>
      <w:proofErr w:type="gramStart"/>
      <w:r>
        <w:rPr>
          <w:rFonts w:ascii="宋体" w:hAnsi="宋体"/>
        </w:rPr>
        <w:t>好实现</w:t>
      </w:r>
      <w:proofErr w:type="gramEnd"/>
      <w:r>
        <w:rPr>
          <w:rFonts w:ascii="宋体" w:hAnsi="宋体"/>
        </w:rPr>
        <w:t>该服务连续性目标所需的各种资源。乙方同意甲方对其服务连续性管理进行监控和评价。</w:t>
      </w:r>
    </w:p>
    <w:p w14:paraId="2A980829" w14:textId="77777777" w:rsidR="004B547E" w:rsidRDefault="003C237F">
      <w:pPr>
        <w:spacing w:line="360" w:lineRule="auto"/>
        <w:ind w:firstLineChars="200" w:firstLine="480"/>
        <w:rPr>
          <w:rFonts w:ascii="宋体" w:hAnsi="宋体"/>
        </w:rPr>
      </w:pPr>
      <w:r>
        <w:rPr>
          <w:rFonts w:ascii="宋体" w:hAnsi="宋体"/>
        </w:rPr>
        <w:t>10、甲方有权根据项目情况要求乙方为甲方配备适用于履行本合同的独立或专用的资源，包括但不限于服务团队、场地、系统、设备、设施等，并同意接受甲方对履行资源的检查。</w:t>
      </w:r>
    </w:p>
    <w:p w14:paraId="257DE2D7" w14:textId="77777777" w:rsidR="004B547E" w:rsidRDefault="003C237F">
      <w:pPr>
        <w:spacing w:line="360" w:lineRule="auto"/>
        <w:ind w:firstLineChars="200" w:firstLine="480"/>
        <w:rPr>
          <w:rFonts w:ascii="宋体" w:hAnsi="宋体"/>
        </w:rPr>
      </w:pPr>
      <w:r>
        <w:rPr>
          <w:rFonts w:ascii="宋体" w:hAnsi="宋体"/>
        </w:rPr>
        <w:t>11、乙方保证在其服务质量不能满足本合同要求的情况下、外包服务中断的情况下或因乙方经营问题导致无法提供相应外包服务情况下，甲方有权优先获取乙方届时拥有的服务资源，包括但不限于乙方履行本合同义务中使用工具的原厂商服务资源等，由此产生的费用全部由乙方承担。</w:t>
      </w:r>
    </w:p>
    <w:p w14:paraId="697412B1" w14:textId="77777777" w:rsidR="004B547E" w:rsidRDefault="003C237F">
      <w:pPr>
        <w:spacing w:line="360" w:lineRule="auto"/>
        <w:ind w:firstLineChars="200" w:firstLine="480"/>
        <w:rPr>
          <w:rFonts w:ascii="宋体" w:hAnsi="宋体"/>
        </w:rPr>
      </w:pPr>
      <w:r>
        <w:rPr>
          <w:rFonts w:ascii="宋体" w:hAnsi="宋体"/>
        </w:rPr>
        <w:t>12、乙方同意甲方对其内部控制、质量管理、信息安全的有效性进行评估，对于评估结果为高风险的，应按照甲方的要求进行限期整改，对于逾期未整改的，甲方有权中止或</w:t>
      </w:r>
      <w:r>
        <w:rPr>
          <w:rFonts w:ascii="宋体" w:hAnsi="宋体"/>
        </w:rPr>
        <w:lastRenderedPageBreak/>
        <w:t>终止合同。</w:t>
      </w:r>
    </w:p>
    <w:p w14:paraId="24FE002C" w14:textId="77777777" w:rsidR="004B547E" w:rsidRDefault="003C237F">
      <w:pPr>
        <w:spacing w:line="360" w:lineRule="auto"/>
        <w:ind w:firstLineChars="200" w:firstLine="480"/>
        <w:rPr>
          <w:rFonts w:ascii="宋体" w:hAnsi="宋体"/>
        </w:rPr>
      </w:pPr>
      <w:r>
        <w:rPr>
          <w:rFonts w:ascii="宋体" w:hAnsi="宋体"/>
        </w:rPr>
        <w:t>13、乙方保证自身及工作人员具有履行本合同所需的法定资质，包括但不限于各类现行适用的许可或审批。乙方需保证其工作人员遵守法律法规、无犯罪记录，与乙方具备合法有效的劳动关系并已按受安全保密培训；乙方工作人员需符合甲方项目的要求。</w:t>
      </w:r>
    </w:p>
    <w:p w14:paraId="3F5952BB" w14:textId="77777777" w:rsidR="004B547E" w:rsidRDefault="003C237F">
      <w:pPr>
        <w:spacing w:line="360" w:lineRule="auto"/>
        <w:ind w:firstLineChars="200" w:firstLine="480"/>
        <w:rPr>
          <w:rFonts w:ascii="宋体" w:hAnsi="宋体"/>
        </w:rPr>
      </w:pPr>
      <w:r>
        <w:rPr>
          <w:rFonts w:ascii="宋体" w:hAnsi="宋体"/>
        </w:rPr>
        <w:t>14、乙方应配合开展风险评估、配合提供工商信息变更、企业股权变动、管理人员变动、财务经营、涉诉纠纷等经营监测信息要求。乙方根据甲方要求配合接受服务质量评价、合同履行情况现场评估等。</w:t>
      </w:r>
    </w:p>
    <w:p w14:paraId="60C792FE" w14:textId="77777777" w:rsidR="004B547E" w:rsidRDefault="003C237F">
      <w:pPr>
        <w:spacing w:line="360" w:lineRule="auto"/>
        <w:ind w:firstLineChars="200" w:firstLine="480"/>
        <w:rPr>
          <w:rFonts w:ascii="宋体" w:hAnsi="宋体"/>
        </w:rPr>
      </w:pPr>
      <w:r>
        <w:rPr>
          <w:rFonts w:ascii="宋体" w:hAnsi="宋体"/>
        </w:rPr>
        <w:t>15、在发生可能引发系统性、区域性甲方平台信息科技风险类突发事件时，乙方应及时向甲方报告，包括但不限于事件的影响以及处置和纠正措施。</w:t>
      </w:r>
    </w:p>
    <w:p w14:paraId="635F09EA" w14:textId="77777777" w:rsidR="004B547E" w:rsidRDefault="003C237F">
      <w:pPr>
        <w:spacing w:line="360" w:lineRule="auto"/>
        <w:ind w:firstLineChars="200" w:firstLine="480"/>
        <w:rPr>
          <w:rFonts w:ascii="宋体" w:hAnsi="宋体"/>
          <w:color w:val="000000"/>
        </w:rPr>
      </w:pPr>
      <w:r>
        <w:rPr>
          <w:rFonts w:ascii="宋体" w:hAnsi="宋体"/>
          <w:color w:val="000000"/>
        </w:rPr>
        <w:t>16、乙方保证在为甲方提供本合同服务期间，应严格遵守国家有关法律、法规和相关部门规章以及有关监管的规定，并且具备相应的数据中心机房及大楼运营资质条件，相关设施设备的运营使用完成有关机关的审批手续且符合有关国家及地方标准及有关监管机构对机房的要求。</w:t>
      </w:r>
    </w:p>
    <w:p w14:paraId="500C4893" w14:textId="77777777" w:rsidR="004B547E" w:rsidRDefault="003C237F">
      <w:pPr>
        <w:spacing w:line="360" w:lineRule="auto"/>
        <w:ind w:firstLineChars="200" w:firstLine="480"/>
        <w:rPr>
          <w:rFonts w:ascii="宋体" w:hAnsi="宋体"/>
        </w:rPr>
      </w:pPr>
      <w:r>
        <w:rPr>
          <w:rFonts w:ascii="宋体" w:hAnsi="宋体"/>
          <w:color w:val="000000"/>
        </w:rPr>
        <w:t>17、</w:t>
      </w:r>
      <w:r>
        <w:rPr>
          <w:rFonts w:ascii="宋体" w:hAnsi="宋体"/>
        </w:rPr>
        <w:t>对数据中心的访问控制</w:t>
      </w:r>
    </w:p>
    <w:p w14:paraId="0248FED5" w14:textId="77777777" w:rsidR="004B547E" w:rsidRDefault="003C237F">
      <w:pPr>
        <w:spacing w:line="360" w:lineRule="auto"/>
        <w:ind w:firstLineChars="200" w:firstLine="480"/>
        <w:jc w:val="left"/>
        <w:rPr>
          <w:rFonts w:ascii="宋体" w:hAnsi="宋体"/>
          <w:color w:val="000000"/>
        </w:rPr>
      </w:pPr>
      <w:r>
        <w:rPr>
          <w:rFonts w:ascii="宋体" w:hAnsi="宋体"/>
          <w:color w:val="000000"/>
        </w:rPr>
        <w:t xml:space="preserve">（1）为了监督乙方的服务，甲方代表可在提前通知后访问乙方相关数据中心，乙方应予以配合； </w:t>
      </w:r>
    </w:p>
    <w:p w14:paraId="4564D32C" w14:textId="77777777" w:rsidR="004B547E" w:rsidRDefault="003C237F">
      <w:pPr>
        <w:spacing w:line="360" w:lineRule="auto"/>
        <w:ind w:firstLineChars="200" w:firstLine="480"/>
        <w:jc w:val="left"/>
        <w:rPr>
          <w:rFonts w:ascii="宋体" w:hAnsi="宋体"/>
          <w:color w:val="000000"/>
        </w:rPr>
      </w:pPr>
      <w:r>
        <w:rPr>
          <w:rFonts w:ascii="宋体" w:hAnsi="宋体"/>
          <w:color w:val="000000"/>
        </w:rPr>
        <w:t>（2）乙方应为甲方授权的驻场人员提供园区、楼宇等所提供服务机柜区域、办公区域及备件库房访问权限的</w:t>
      </w:r>
      <w:proofErr w:type="gramStart"/>
      <w:r>
        <w:rPr>
          <w:rFonts w:ascii="宋体" w:hAnsi="宋体"/>
          <w:color w:val="000000"/>
        </w:rPr>
        <w:t>门禁卡</w:t>
      </w:r>
      <w:proofErr w:type="gramEnd"/>
      <w:r>
        <w:rPr>
          <w:rFonts w:ascii="宋体" w:hAnsi="宋体"/>
          <w:color w:val="000000"/>
        </w:rPr>
        <w:t>及所提供服务机柜的钥匙；甲方授权维护人员和设备不受限制的7x24小时进出。前述甲方代表或授权人员应遵守已被告知的合理规则、规定。</w:t>
      </w:r>
    </w:p>
    <w:p w14:paraId="480615C1" w14:textId="77777777" w:rsidR="004B547E" w:rsidRDefault="003C237F">
      <w:pPr>
        <w:spacing w:line="360" w:lineRule="auto"/>
        <w:ind w:firstLineChars="200" w:firstLine="480"/>
        <w:jc w:val="left"/>
        <w:rPr>
          <w:rFonts w:ascii="宋体" w:hAnsi="宋体"/>
        </w:rPr>
      </w:pPr>
      <w:r>
        <w:rPr>
          <w:rFonts w:ascii="宋体" w:hAnsi="宋体"/>
          <w:color w:val="000000"/>
        </w:rPr>
        <w:t>18、</w:t>
      </w:r>
      <w:r>
        <w:rPr>
          <w:rFonts w:ascii="宋体" w:hAnsi="宋体"/>
        </w:rPr>
        <w:t>在合同期限内，甲方有权根据业务开展技术需求的需要，要求乙方在不增加乙方成本的情况下为甲方提供符合甲方需求技术设备（元件）的义务，乙方应在甲方规定的时间内提供相应的更换服务。</w:t>
      </w:r>
    </w:p>
    <w:p w14:paraId="2C7D64A2" w14:textId="77777777" w:rsidR="004B547E" w:rsidRDefault="003C237F">
      <w:pPr>
        <w:keepNext/>
        <w:keepLines/>
        <w:spacing w:line="360" w:lineRule="auto"/>
        <w:ind w:firstLineChars="200" w:firstLine="480"/>
        <w:rPr>
          <w:rFonts w:ascii="宋体" w:hAnsi="宋体"/>
        </w:rPr>
      </w:pPr>
      <w:r>
        <w:rPr>
          <w:rFonts w:ascii="宋体" w:hAnsi="宋体"/>
        </w:rPr>
        <w:t>19、乙方应保障甲方及甲方工作人员、供应商及设备自由进出机房开展相关的设备的运营维护，保养，检修等工作，并配合甲方完成相应的进出手续；甲方根据业务开展需要需对机房相关设备进行更换，检修，转运等工作的，乙方应予以配合。</w:t>
      </w:r>
    </w:p>
    <w:p w14:paraId="618A5452" w14:textId="77777777" w:rsidR="004B547E" w:rsidRDefault="003C237F">
      <w:pPr>
        <w:keepNext/>
        <w:keepLines/>
        <w:spacing w:line="360" w:lineRule="auto"/>
        <w:ind w:firstLineChars="200" w:firstLine="480"/>
        <w:rPr>
          <w:rFonts w:ascii="宋体" w:hAnsi="宋体"/>
        </w:rPr>
      </w:pPr>
      <w:r>
        <w:rPr>
          <w:rFonts w:ascii="宋体" w:hAnsi="宋体"/>
        </w:rPr>
        <w:t>20、若乙方承诺为甲方额外提供采购需求外产品或增值服务的，乙方应按本合同的约定履行相应需求外产品的交付义务或提供增值服务，但甲方未要求乙方提供的除外。</w:t>
      </w:r>
    </w:p>
    <w:p w14:paraId="12D1B3D8" w14:textId="77777777" w:rsidR="004B547E" w:rsidRDefault="003C237F">
      <w:pPr>
        <w:spacing w:line="360" w:lineRule="auto"/>
        <w:ind w:firstLineChars="200" w:firstLine="480"/>
        <w:rPr>
          <w:rFonts w:ascii="宋体" w:hAnsi="宋体"/>
        </w:rPr>
      </w:pPr>
      <w:r>
        <w:rPr>
          <w:rFonts w:ascii="宋体" w:hAnsi="宋体"/>
        </w:rPr>
        <w:t>21、商业廉洁。甲乙双方都清楚并愿意严格遵守中华人民共和国反商业贿赂的法律规定，双方都清楚任何形式的贿赂和贪</w:t>
      </w:r>
      <w:proofErr w:type="gramStart"/>
      <w:r>
        <w:rPr>
          <w:rFonts w:ascii="宋体" w:hAnsi="宋体"/>
        </w:rPr>
        <w:t>渎</w:t>
      </w:r>
      <w:proofErr w:type="gramEnd"/>
      <w:r>
        <w:rPr>
          <w:rFonts w:ascii="宋体" w:hAnsi="宋体"/>
        </w:rPr>
        <w:t>行为都将触犯法律，并将受到法律的严惩。甲方或</w:t>
      </w:r>
      <w:proofErr w:type="gramStart"/>
      <w:r>
        <w:rPr>
          <w:rFonts w:ascii="宋体" w:hAnsi="宋体"/>
        </w:rPr>
        <w:lastRenderedPageBreak/>
        <w:t>乙方均</w:t>
      </w:r>
      <w:proofErr w:type="gramEnd"/>
      <w:r>
        <w:rPr>
          <w:rFonts w:ascii="宋体" w:hAnsi="宋体"/>
        </w:rPr>
        <w:t>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14:paraId="11ED2815" w14:textId="77777777" w:rsidR="004B547E" w:rsidRDefault="004B547E">
      <w:pPr>
        <w:spacing w:line="360" w:lineRule="auto"/>
        <w:ind w:firstLineChars="200" w:firstLine="480"/>
        <w:rPr>
          <w:rFonts w:ascii="宋体" w:hAnsi="宋体"/>
        </w:rPr>
      </w:pPr>
    </w:p>
    <w:p w14:paraId="52277376" w14:textId="77777777" w:rsidR="004B547E" w:rsidRDefault="003C237F">
      <w:pPr>
        <w:pStyle w:val="20"/>
        <w:jc w:val="both"/>
        <w:rPr>
          <w:rFonts w:ascii="宋体" w:hAnsi="宋体"/>
          <w:sz w:val="24"/>
          <w:szCs w:val="24"/>
        </w:rPr>
      </w:pPr>
      <w:r>
        <w:rPr>
          <w:rFonts w:ascii="宋体" w:hAnsi="宋体"/>
          <w:sz w:val="24"/>
          <w:szCs w:val="24"/>
        </w:rPr>
        <w:br w:type="page"/>
      </w:r>
      <w:r>
        <w:rPr>
          <w:rFonts w:ascii="宋体" w:hAnsi="宋体"/>
          <w:b/>
          <w:kern w:val="44"/>
          <w:sz w:val="24"/>
          <w:szCs w:val="24"/>
        </w:rPr>
        <w:lastRenderedPageBreak/>
        <w:t>附件【】：安全保密协议</w:t>
      </w:r>
    </w:p>
    <w:p w14:paraId="4E855ACC" w14:textId="77777777" w:rsidR="004B547E" w:rsidRDefault="004B547E">
      <w:pPr>
        <w:pStyle w:val="DeltaViewTableBody"/>
        <w:ind w:left="480"/>
        <w:rPr>
          <w:rFonts w:ascii="宋体" w:hAnsi="宋体"/>
        </w:rPr>
      </w:pPr>
    </w:p>
    <w:p w14:paraId="6CF91148" w14:textId="77777777" w:rsidR="004B547E" w:rsidRDefault="003C237F">
      <w:pPr>
        <w:spacing w:line="360" w:lineRule="auto"/>
        <w:jc w:val="center"/>
        <w:rPr>
          <w:rFonts w:ascii="宋体" w:hAnsi="宋体"/>
        </w:rPr>
      </w:pPr>
      <w:r>
        <w:rPr>
          <w:rFonts w:ascii="宋体" w:hAnsi="宋体"/>
        </w:rPr>
        <w:t>安全保密协议</w:t>
      </w:r>
    </w:p>
    <w:p w14:paraId="2A18FACF" w14:textId="77777777" w:rsidR="004B547E" w:rsidRDefault="004B547E">
      <w:pPr>
        <w:pStyle w:val="32"/>
        <w:ind w:left="840"/>
      </w:pPr>
    </w:p>
    <w:p w14:paraId="1B5A9039" w14:textId="77777777" w:rsidR="004B547E" w:rsidRDefault="003C237F">
      <w:pPr>
        <w:kinsoku w:val="0"/>
        <w:overflowPunct w:val="0"/>
        <w:spacing w:line="360" w:lineRule="auto"/>
        <w:rPr>
          <w:rFonts w:ascii="宋体" w:hAnsi="宋体"/>
        </w:rPr>
      </w:pPr>
      <w:r>
        <w:rPr>
          <w:rFonts w:ascii="宋体" w:hAnsi="宋体"/>
        </w:rPr>
        <w:t>甲方：网联清算有限公司</w:t>
      </w:r>
    </w:p>
    <w:p w14:paraId="7C5B96F2" w14:textId="77777777" w:rsidR="004B547E" w:rsidRDefault="003C237F">
      <w:pPr>
        <w:kinsoku w:val="0"/>
        <w:overflowPunct w:val="0"/>
        <w:spacing w:line="360" w:lineRule="auto"/>
        <w:rPr>
          <w:rFonts w:ascii="宋体" w:hAnsi="宋体"/>
        </w:rPr>
      </w:pPr>
      <w:r>
        <w:rPr>
          <w:rFonts w:ascii="宋体" w:hAnsi="宋体"/>
        </w:rPr>
        <w:t>乙方：【】</w:t>
      </w:r>
    </w:p>
    <w:p w14:paraId="60BAC39D" w14:textId="77777777" w:rsidR="004B547E" w:rsidRDefault="004B547E">
      <w:pPr>
        <w:pStyle w:val="32"/>
        <w:ind w:left="840"/>
      </w:pPr>
    </w:p>
    <w:p w14:paraId="77EF480E" w14:textId="77777777" w:rsidR="004B547E" w:rsidRDefault="003C237F">
      <w:pPr>
        <w:kinsoku w:val="0"/>
        <w:overflowPunct w:val="0"/>
        <w:adjustRightInd w:val="0"/>
        <w:spacing w:line="360" w:lineRule="auto"/>
        <w:ind w:firstLineChars="200" w:firstLine="480"/>
        <w:rPr>
          <w:rFonts w:ascii="宋体" w:hAnsi="宋体"/>
        </w:rPr>
      </w:pPr>
      <w:r>
        <w:rPr>
          <w:rFonts w:ascii="宋体" w:hAnsi="宋体"/>
        </w:rPr>
        <w:t>乙方为甲方提供产品及服务。为进一步明确保密和网络安全保护责任，确保合作期间甲方网络与信息系统安全、稳定运行，根据有关法律法规、制度规定，经双方友好协商，乙方就有关保密和网络安全保护义务做出如下承诺：</w:t>
      </w:r>
    </w:p>
    <w:p w14:paraId="31AC421D" w14:textId="77777777" w:rsidR="004B547E" w:rsidRDefault="003C237F">
      <w:pPr>
        <w:adjustRightInd w:val="0"/>
        <w:spacing w:line="360" w:lineRule="auto"/>
        <w:ind w:firstLineChars="200" w:firstLine="480"/>
        <w:rPr>
          <w:rFonts w:ascii="宋体" w:hAnsi="宋体"/>
        </w:rPr>
      </w:pPr>
      <w:r>
        <w:rPr>
          <w:rFonts w:ascii="宋体" w:hAnsi="宋体"/>
        </w:rPr>
        <w:t>一、保密责任与义务</w:t>
      </w:r>
    </w:p>
    <w:p w14:paraId="38712448" w14:textId="77777777" w:rsidR="004B547E" w:rsidRDefault="003C237F">
      <w:pPr>
        <w:kinsoku w:val="0"/>
        <w:overflowPunct w:val="0"/>
        <w:adjustRightInd w:val="0"/>
        <w:spacing w:line="360" w:lineRule="auto"/>
        <w:ind w:firstLineChars="200" w:firstLine="480"/>
        <w:rPr>
          <w:rFonts w:ascii="宋体" w:hAnsi="宋体"/>
        </w:rPr>
      </w:pPr>
      <w:r>
        <w:rPr>
          <w:rFonts w:ascii="宋体" w:hAnsi="宋体"/>
        </w:rPr>
        <w:t>1、乙方同意：凡甲方提供给乙方的任何书面或口头的商业、客户、技术、业务、财务、法律、人事和其他方面的资料、数据、信息，以及本合同履行过程中形成的所有资料、信息，除非甲方书面明确说明为公共知晓的信息外，均构成甲方的保密信息。</w:t>
      </w:r>
    </w:p>
    <w:p w14:paraId="6789BE83" w14:textId="77777777" w:rsidR="004B547E" w:rsidRDefault="003C237F">
      <w:pPr>
        <w:kinsoku w:val="0"/>
        <w:overflowPunct w:val="0"/>
        <w:adjustRightInd w:val="0"/>
        <w:spacing w:line="360" w:lineRule="auto"/>
        <w:ind w:firstLineChars="200" w:firstLine="480"/>
        <w:rPr>
          <w:rFonts w:ascii="宋体" w:hAnsi="宋体"/>
        </w:rPr>
      </w:pPr>
      <w:r>
        <w:rPr>
          <w:rFonts w:ascii="宋体" w:hAnsi="宋体"/>
        </w:rPr>
        <w:t>2、乙方同意：乙方对所有甲方保密信息均应承担保密义务，相关保密信息仅用于本合同项下的工作。除进行本合同项下相关工作的甲方及乙方人员之外，乙方不向任何第三方（包括但不限于乙方雇员、代理人、关联公司、其他单位或个人）披露甲方的保密信息。未经甲方事先书面同意，乙方不得将本合同及与甲方洽谈合作中的任何内容向第三方披露。乙方同意为其相关人员的行为承担全部责任。</w:t>
      </w:r>
    </w:p>
    <w:p w14:paraId="2A5E980F" w14:textId="77777777" w:rsidR="004B547E" w:rsidRDefault="003C237F">
      <w:pPr>
        <w:kinsoku w:val="0"/>
        <w:overflowPunct w:val="0"/>
        <w:adjustRightInd w:val="0"/>
        <w:spacing w:line="360" w:lineRule="auto"/>
        <w:ind w:firstLineChars="200" w:firstLine="480"/>
        <w:rPr>
          <w:rFonts w:ascii="宋体" w:hAnsi="宋体"/>
        </w:rPr>
      </w:pPr>
      <w:r>
        <w:rPr>
          <w:rFonts w:ascii="宋体" w:hAnsi="宋体"/>
        </w:rPr>
        <w:t>3、乙方保证：如为本合同目的确实需要向第三方披露甲方的保密信息，需事先得到甲方的书面许可，并与该第三方签订保密合同。</w:t>
      </w:r>
    </w:p>
    <w:p w14:paraId="09FC4394" w14:textId="77777777" w:rsidR="004B547E" w:rsidRDefault="003C237F">
      <w:pPr>
        <w:kinsoku w:val="0"/>
        <w:overflowPunct w:val="0"/>
        <w:adjustRightInd w:val="0"/>
        <w:spacing w:line="360" w:lineRule="auto"/>
        <w:ind w:firstLineChars="200" w:firstLine="480"/>
        <w:rPr>
          <w:rFonts w:ascii="宋体" w:hAnsi="宋体"/>
        </w:rPr>
      </w:pPr>
      <w:r>
        <w:rPr>
          <w:rFonts w:ascii="宋体" w:hAnsi="宋体"/>
        </w:rPr>
        <w:t>4、乙方保证：为防止甲方的保密信息进入公共领域或被未经甲方允许的人员或单位掌握，乙方将采取一切措施以保护甲方信息的机密性（包括与乙方相关人员签订保密合同），防止甲方保密信息被披露或使用。乙方同意，一旦发现任何对甲方保密信息的滥用或窃用情况，均以书面形式立即通知甲方。</w:t>
      </w:r>
    </w:p>
    <w:p w14:paraId="2DB94D39" w14:textId="77777777" w:rsidR="004B547E" w:rsidRDefault="003C237F">
      <w:pPr>
        <w:kinsoku w:val="0"/>
        <w:overflowPunct w:val="0"/>
        <w:adjustRightInd w:val="0"/>
        <w:spacing w:line="360" w:lineRule="auto"/>
        <w:ind w:firstLineChars="200" w:firstLine="480"/>
        <w:rPr>
          <w:rFonts w:ascii="宋体" w:hAnsi="宋体"/>
        </w:rPr>
      </w:pPr>
      <w:r>
        <w:rPr>
          <w:rFonts w:ascii="宋体" w:hAnsi="宋体"/>
        </w:rPr>
        <w:t>5、乙方保证：在双方合作关系结束后，乙方有义务按照甲方的要求将保密信息及其载体返还给甲方或者按照甲方的要求予以销毁并出具加盖乙方公章的已销毁甲方保密信息的书面声明，不得再以任何形式使用甲方保密信息，并对此负有长期（终身）保密义务。</w:t>
      </w:r>
    </w:p>
    <w:p w14:paraId="38D44FFC" w14:textId="77777777" w:rsidR="004B547E" w:rsidRDefault="003C237F">
      <w:pPr>
        <w:kinsoku w:val="0"/>
        <w:overflowPunct w:val="0"/>
        <w:adjustRightInd w:val="0"/>
        <w:spacing w:line="360" w:lineRule="auto"/>
        <w:ind w:firstLineChars="200" w:firstLine="480"/>
        <w:rPr>
          <w:rFonts w:ascii="宋体" w:hAnsi="宋体"/>
        </w:rPr>
      </w:pPr>
      <w:r>
        <w:rPr>
          <w:rFonts w:ascii="宋体" w:hAnsi="宋体"/>
        </w:rPr>
        <w:t>6、乙方同意：除非甲方特别声明，乙方的保密义务为无限期保密，直至甲方宣布解密或者甲方保密信息实际上已经完全公开为止。</w:t>
      </w:r>
    </w:p>
    <w:p w14:paraId="440D4CF0" w14:textId="77777777" w:rsidR="004B547E" w:rsidRDefault="003C237F">
      <w:pPr>
        <w:kinsoku w:val="0"/>
        <w:overflowPunct w:val="0"/>
        <w:adjustRightInd w:val="0"/>
        <w:spacing w:line="360" w:lineRule="auto"/>
        <w:ind w:firstLineChars="200" w:firstLine="480"/>
        <w:rPr>
          <w:rFonts w:ascii="宋体" w:hAnsi="宋体"/>
        </w:rPr>
      </w:pPr>
      <w:r>
        <w:rPr>
          <w:rFonts w:ascii="宋体" w:hAnsi="宋体"/>
        </w:rPr>
        <w:lastRenderedPageBreak/>
        <w:t>7、乙方同意：如发生任何保密信息、敏感信息泄露事件，包括但不限于因乙方原因导致的泄露事件或者因第三方非法获取和使用而造成的泄露事件，乙方均应立即通知甲方，并采取有效措施防止泄密进一步扩大。</w:t>
      </w:r>
    </w:p>
    <w:p w14:paraId="4D4D7D96" w14:textId="77777777" w:rsidR="004B547E" w:rsidRDefault="003C237F">
      <w:pPr>
        <w:adjustRightInd w:val="0"/>
        <w:spacing w:line="360" w:lineRule="auto"/>
        <w:ind w:firstLineChars="200" w:firstLine="480"/>
        <w:rPr>
          <w:rFonts w:ascii="宋体" w:hAnsi="宋体"/>
        </w:rPr>
      </w:pPr>
      <w:r>
        <w:rPr>
          <w:rFonts w:ascii="宋体" w:hAnsi="宋体"/>
        </w:rPr>
        <w:t>二、网络安全责任与义务</w:t>
      </w:r>
    </w:p>
    <w:p w14:paraId="30D7BAA3" w14:textId="77777777" w:rsidR="004B547E" w:rsidRDefault="003C237F">
      <w:pPr>
        <w:adjustRightInd w:val="0"/>
        <w:spacing w:line="360" w:lineRule="auto"/>
        <w:ind w:firstLineChars="200" w:firstLine="480"/>
        <w:rPr>
          <w:rFonts w:ascii="宋体" w:hAnsi="宋体"/>
        </w:rPr>
      </w:pPr>
      <w:r>
        <w:rPr>
          <w:rFonts w:ascii="宋体" w:hAnsi="宋体"/>
        </w:rPr>
        <w:t xml:space="preserve">1、乙方保证：严格遵守甲方各项网络安全制度和管理要求，确保责任期内不发生网络安全事件。合作项目涉及分包时，乙方负责相应分包商的网络安全管理，承担外包服务过程中的总体网络安全责任。 </w:t>
      </w:r>
    </w:p>
    <w:p w14:paraId="5F1FBC34" w14:textId="77777777" w:rsidR="004B547E" w:rsidRDefault="003C237F">
      <w:pPr>
        <w:adjustRightInd w:val="0"/>
        <w:spacing w:line="360" w:lineRule="auto"/>
        <w:ind w:firstLineChars="200" w:firstLine="480"/>
        <w:rPr>
          <w:rFonts w:ascii="宋体" w:hAnsi="宋体"/>
        </w:rPr>
      </w:pPr>
      <w:r>
        <w:rPr>
          <w:rFonts w:ascii="宋体" w:hAnsi="宋体"/>
        </w:rPr>
        <w:t>2、乙方保证：加强派遣人员管理，负责对派遣到甲方的人员进行网络安全培训，明确其网络安全责任，按甲方需要签署保密合同。</w:t>
      </w:r>
    </w:p>
    <w:p w14:paraId="5F84118C" w14:textId="77777777" w:rsidR="004B547E" w:rsidRDefault="003C237F">
      <w:pPr>
        <w:adjustRightInd w:val="0"/>
        <w:spacing w:line="360" w:lineRule="auto"/>
        <w:ind w:firstLineChars="200" w:firstLine="480"/>
        <w:rPr>
          <w:rFonts w:ascii="宋体" w:hAnsi="宋体"/>
        </w:rPr>
      </w:pPr>
      <w:r>
        <w:rPr>
          <w:rFonts w:ascii="宋体" w:hAnsi="宋体"/>
        </w:rPr>
        <w:t>3、乙方保证：加强网络安全管理，及时将甲方的各项网络安全管理要求落实到位；积极配合甲方开展的各项网络安全工作，如实汇报相关情况；在重大节日及敏感时期，根据甲方要求开展保障工作，随时应对各类突发事件。</w:t>
      </w:r>
    </w:p>
    <w:p w14:paraId="68A20EF5" w14:textId="77777777" w:rsidR="004B547E" w:rsidRDefault="003C237F">
      <w:pPr>
        <w:adjustRightInd w:val="0"/>
        <w:spacing w:line="360" w:lineRule="auto"/>
        <w:ind w:firstLineChars="200" w:firstLine="480"/>
        <w:rPr>
          <w:rFonts w:ascii="宋体" w:hAnsi="宋体"/>
        </w:rPr>
      </w:pPr>
      <w:r>
        <w:rPr>
          <w:rFonts w:ascii="宋体" w:hAnsi="宋体"/>
        </w:rPr>
        <w:t>4、乙方保证：发生或发现网络安全事件时，及时向甲方信息科技外包使用方和信息科技外包归口管理部门报告，做到</w:t>
      </w:r>
      <w:proofErr w:type="gramStart"/>
      <w:r>
        <w:rPr>
          <w:rFonts w:ascii="宋体" w:hAnsi="宋体"/>
        </w:rPr>
        <w:t>不</w:t>
      </w:r>
      <w:proofErr w:type="gramEnd"/>
      <w:r>
        <w:rPr>
          <w:rFonts w:ascii="宋体" w:hAnsi="宋体"/>
        </w:rPr>
        <w:t>瞒报、不谎报、不拖延；根据甲方要求，积极参与网络安全事件处置、调查等工作；对相关责任人，按照甲方要求和乙方有关规定给</w:t>
      </w:r>
      <w:proofErr w:type="gramStart"/>
      <w:r>
        <w:rPr>
          <w:rFonts w:ascii="宋体" w:hAnsi="宋体"/>
        </w:rPr>
        <w:t>予处理</w:t>
      </w:r>
      <w:proofErr w:type="gramEnd"/>
      <w:r>
        <w:rPr>
          <w:rFonts w:ascii="宋体" w:hAnsi="宋体"/>
        </w:rPr>
        <w:t>。</w:t>
      </w:r>
    </w:p>
    <w:p w14:paraId="2C24CACF" w14:textId="77777777" w:rsidR="004B547E" w:rsidRDefault="003C237F">
      <w:pPr>
        <w:adjustRightInd w:val="0"/>
        <w:spacing w:line="360" w:lineRule="auto"/>
        <w:ind w:firstLineChars="200" w:firstLine="480"/>
        <w:rPr>
          <w:rFonts w:ascii="宋体" w:hAnsi="宋体"/>
        </w:rPr>
      </w:pPr>
      <w:r>
        <w:rPr>
          <w:rFonts w:ascii="宋体" w:hAnsi="宋体"/>
        </w:rPr>
        <w:t>5、乙方保证：提供的产品和服务在面临非法控制、干扰或中断风险时，具备启动应急处置预案的能力。</w:t>
      </w:r>
    </w:p>
    <w:p w14:paraId="1A854011" w14:textId="77777777" w:rsidR="004B547E" w:rsidRDefault="003C237F">
      <w:pPr>
        <w:adjustRightInd w:val="0"/>
        <w:spacing w:line="360" w:lineRule="auto"/>
        <w:ind w:firstLineChars="200" w:firstLine="480"/>
        <w:rPr>
          <w:rFonts w:ascii="宋体" w:hAnsi="宋体"/>
        </w:rPr>
      </w:pPr>
      <w:r>
        <w:rPr>
          <w:rFonts w:ascii="宋体" w:hAnsi="宋体"/>
        </w:rPr>
        <w:t xml:space="preserve">6、乙方保证：根据项目实际情况仅在甲方书面授权许可范围内采集和处理为甲方提供服务所必需的数据，不超范围采集和处理数据。  </w:t>
      </w:r>
    </w:p>
    <w:p w14:paraId="04F78FFD" w14:textId="77777777" w:rsidR="004B547E" w:rsidRDefault="003C237F">
      <w:pPr>
        <w:adjustRightInd w:val="0"/>
        <w:spacing w:line="360" w:lineRule="auto"/>
        <w:ind w:firstLineChars="200" w:firstLine="480"/>
        <w:rPr>
          <w:rFonts w:ascii="宋体" w:hAnsi="宋体"/>
        </w:rPr>
      </w:pPr>
      <w:r>
        <w:rPr>
          <w:rFonts w:ascii="宋体" w:hAnsi="宋体"/>
        </w:rPr>
        <w:t>7、乙方承诺：保证配合进行产品和服务的网络安全审查；保证不利用提供产品和服务的便利条件非法获取用户数据、非法控制和操纵用户设备，无正当理由不中断产品供应或者必要的技术支持服务等；不得利用甲方对产品的依赖性谋取不正当利益或者迫使甲方更新换代。</w:t>
      </w:r>
    </w:p>
    <w:p w14:paraId="285B9F26" w14:textId="77777777" w:rsidR="004B547E" w:rsidRDefault="003C237F">
      <w:pPr>
        <w:adjustRightInd w:val="0"/>
        <w:spacing w:line="360" w:lineRule="auto"/>
        <w:ind w:firstLineChars="200" w:firstLine="480"/>
        <w:rPr>
          <w:rFonts w:ascii="宋体" w:hAnsi="宋体"/>
        </w:rPr>
      </w:pPr>
      <w:r>
        <w:rPr>
          <w:rFonts w:ascii="宋体" w:hAnsi="宋体"/>
        </w:rPr>
        <w:t>三、违约责任</w:t>
      </w:r>
    </w:p>
    <w:p w14:paraId="5DF53E28" w14:textId="77777777" w:rsidR="004B547E" w:rsidRDefault="003C237F">
      <w:pPr>
        <w:adjustRightInd w:val="0"/>
        <w:spacing w:line="360" w:lineRule="auto"/>
        <w:ind w:firstLineChars="200" w:firstLine="480"/>
        <w:rPr>
          <w:rFonts w:ascii="宋体" w:hAnsi="宋体"/>
        </w:rPr>
      </w:pPr>
      <w:r>
        <w:rPr>
          <w:rFonts w:ascii="宋体" w:hAnsi="宋体"/>
        </w:rPr>
        <w:t>如乙方违反安全或保密承诺，按主合同（即合同正文，下同）违约责任条款执行。</w:t>
      </w:r>
    </w:p>
    <w:p w14:paraId="245E7E11" w14:textId="77777777" w:rsidR="004B547E" w:rsidRDefault="003C237F">
      <w:pPr>
        <w:adjustRightInd w:val="0"/>
        <w:spacing w:line="360" w:lineRule="auto"/>
        <w:ind w:firstLineChars="200" w:firstLine="480"/>
        <w:rPr>
          <w:rFonts w:ascii="宋体" w:hAnsi="宋体"/>
        </w:rPr>
      </w:pPr>
      <w:r>
        <w:rPr>
          <w:rFonts w:ascii="宋体" w:hAnsi="宋体"/>
        </w:rPr>
        <w:t>四、其他</w:t>
      </w:r>
    </w:p>
    <w:p w14:paraId="58171D7A" w14:textId="77777777" w:rsidR="004B547E" w:rsidRDefault="003C237F">
      <w:pPr>
        <w:adjustRightInd w:val="0"/>
        <w:spacing w:line="360" w:lineRule="auto"/>
        <w:ind w:firstLine="540"/>
        <w:rPr>
          <w:rFonts w:ascii="宋体" w:hAnsi="宋体"/>
        </w:rPr>
      </w:pPr>
      <w:r>
        <w:rPr>
          <w:rFonts w:ascii="宋体" w:hAnsi="宋体"/>
        </w:rPr>
        <w:t>1、本《安全保密协议》未尽事宜，按国家有关法律法规、主合同的约定执行。</w:t>
      </w:r>
    </w:p>
    <w:p w14:paraId="09D2C038" w14:textId="77777777" w:rsidR="004B547E" w:rsidRDefault="003C237F">
      <w:pPr>
        <w:adjustRightInd w:val="0"/>
        <w:spacing w:line="360" w:lineRule="auto"/>
        <w:ind w:firstLine="540"/>
        <w:rPr>
          <w:rFonts w:ascii="宋体" w:hAnsi="宋体"/>
        </w:rPr>
      </w:pPr>
      <w:r>
        <w:rPr>
          <w:rFonts w:ascii="宋体" w:hAnsi="宋体"/>
        </w:rPr>
        <w:t>2、本《安全保密协议》与主合同约定不一致的，以有利于甲方的约定为准。</w:t>
      </w:r>
    </w:p>
    <w:p w14:paraId="7524D139" w14:textId="77777777" w:rsidR="004B547E" w:rsidRDefault="003C237F">
      <w:pPr>
        <w:adjustRightInd w:val="0"/>
        <w:spacing w:line="360" w:lineRule="auto"/>
        <w:ind w:firstLine="540"/>
        <w:rPr>
          <w:rFonts w:ascii="宋体" w:hAnsi="宋体"/>
        </w:rPr>
      </w:pPr>
      <w:r>
        <w:rPr>
          <w:rFonts w:ascii="宋体" w:hAnsi="宋体"/>
        </w:rPr>
        <w:t>3、本《安全保密协议》自双方盖章后生效。</w:t>
      </w:r>
    </w:p>
    <w:p w14:paraId="207B7058" w14:textId="77777777" w:rsidR="004B547E" w:rsidRDefault="003C237F">
      <w:pPr>
        <w:adjustRightInd w:val="0"/>
        <w:spacing w:line="360" w:lineRule="auto"/>
        <w:rPr>
          <w:rFonts w:ascii="宋体" w:hAnsi="宋体"/>
        </w:rPr>
      </w:pPr>
      <w:r>
        <w:rPr>
          <w:rFonts w:ascii="宋体" w:hAnsi="宋体"/>
        </w:rPr>
        <w:lastRenderedPageBreak/>
        <w:t>（以下无正文）</w:t>
      </w:r>
    </w:p>
    <w:p w14:paraId="3A91A487" w14:textId="77777777" w:rsidR="004B547E" w:rsidRDefault="004B547E">
      <w:pPr>
        <w:pStyle w:val="32"/>
        <w:ind w:left="840"/>
      </w:pPr>
    </w:p>
    <w:p w14:paraId="0061B09B" w14:textId="77777777" w:rsidR="004B547E" w:rsidRDefault="004B547E">
      <w:pPr>
        <w:rPr>
          <w:rFonts w:ascii="宋体" w:hAnsi="宋体"/>
        </w:rPr>
      </w:pPr>
    </w:p>
    <w:p w14:paraId="3EC0CA74" w14:textId="77777777" w:rsidR="004B547E" w:rsidRDefault="003C237F">
      <w:pPr>
        <w:rPr>
          <w:rFonts w:ascii="宋体" w:hAnsi="宋体"/>
          <w:b/>
          <w:bCs/>
        </w:rPr>
      </w:pPr>
      <w:r>
        <w:rPr>
          <w:rFonts w:ascii="宋体" w:hAnsi="宋体"/>
          <w:b/>
          <w:bCs/>
        </w:rPr>
        <w:t>双方盖章：</w:t>
      </w:r>
    </w:p>
    <w:p w14:paraId="05239B10" w14:textId="77777777" w:rsidR="004B547E" w:rsidRDefault="004B547E">
      <w:pPr>
        <w:pStyle w:val="32"/>
        <w:ind w:left="840"/>
      </w:pPr>
    </w:p>
    <w:p w14:paraId="42006B49" w14:textId="77777777" w:rsidR="004B547E" w:rsidRDefault="004B547E">
      <w:pPr>
        <w:rPr>
          <w:rFonts w:ascii="宋体" w:hAnsi="宋体"/>
        </w:rPr>
      </w:pPr>
    </w:p>
    <w:tbl>
      <w:tblPr>
        <w:tblW w:w="0" w:type="auto"/>
        <w:tblLook w:val="04A0" w:firstRow="1" w:lastRow="0" w:firstColumn="1" w:lastColumn="0" w:noHBand="0" w:noVBand="1"/>
      </w:tblPr>
      <w:tblGrid>
        <w:gridCol w:w="4261"/>
        <w:gridCol w:w="4261"/>
      </w:tblGrid>
      <w:tr w:rsidR="004B547E" w14:paraId="62939D28" w14:textId="77777777">
        <w:tc>
          <w:tcPr>
            <w:tcW w:w="4261" w:type="dxa"/>
            <w:tcBorders>
              <w:top w:val="nil"/>
              <w:left w:val="nil"/>
              <w:bottom w:val="nil"/>
              <w:right w:val="nil"/>
            </w:tcBorders>
          </w:tcPr>
          <w:p w14:paraId="2520AB62" w14:textId="77777777" w:rsidR="004B547E" w:rsidRDefault="003C237F">
            <w:pPr>
              <w:widowControl/>
              <w:rPr>
                <w:rFonts w:ascii="宋体" w:hAnsi="宋体"/>
              </w:rPr>
            </w:pPr>
            <w:r>
              <w:rPr>
                <w:rFonts w:ascii="宋体" w:hAnsi="宋体"/>
              </w:rPr>
              <w:t>甲方：网联清算有限公司（盖章）</w:t>
            </w:r>
          </w:p>
        </w:tc>
        <w:tc>
          <w:tcPr>
            <w:tcW w:w="4261" w:type="dxa"/>
            <w:tcBorders>
              <w:top w:val="nil"/>
              <w:left w:val="nil"/>
              <w:bottom w:val="nil"/>
              <w:right w:val="nil"/>
            </w:tcBorders>
          </w:tcPr>
          <w:p w14:paraId="715B9C99" w14:textId="77777777" w:rsidR="004B547E" w:rsidRDefault="003C237F">
            <w:pPr>
              <w:widowControl/>
              <w:rPr>
                <w:rFonts w:ascii="宋体" w:hAnsi="宋体"/>
              </w:rPr>
            </w:pPr>
            <w:r>
              <w:rPr>
                <w:rFonts w:ascii="宋体" w:hAnsi="宋体"/>
              </w:rPr>
              <w:t>乙方：【】（盖章）</w:t>
            </w:r>
          </w:p>
        </w:tc>
      </w:tr>
      <w:tr w:rsidR="004B547E" w14:paraId="4E88B2E0" w14:textId="77777777">
        <w:tc>
          <w:tcPr>
            <w:tcW w:w="4261" w:type="dxa"/>
            <w:tcBorders>
              <w:top w:val="nil"/>
              <w:left w:val="nil"/>
              <w:bottom w:val="nil"/>
              <w:right w:val="nil"/>
            </w:tcBorders>
          </w:tcPr>
          <w:p w14:paraId="5400DFDF" w14:textId="77777777" w:rsidR="004B547E" w:rsidRDefault="004B547E">
            <w:pPr>
              <w:widowControl/>
              <w:rPr>
                <w:rFonts w:ascii="宋体" w:hAnsi="宋体"/>
              </w:rPr>
            </w:pPr>
          </w:p>
          <w:p w14:paraId="40994DC5" w14:textId="77777777" w:rsidR="004B547E" w:rsidRDefault="003C237F">
            <w:pPr>
              <w:pStyle w:val="32"/>
              <w:widowControl/>
              <w:ind w:left="840"/>
            </w:pPr>
            <w:r>
              <w:rPr>
                <w:iCs w:val="0"/>
              </w:rPr>
              <w:t>日期：</w:t>
            </w:r>
          </w:p>
        </w:tc>
        <w:tc>
          <w:tcPr>
            <w:tcW w:w="4261" w:type="dxa"/>
            <w:tcBorders>
              <w:top w:val="nil"/>
              <w:left w:val="nil"/>
              <w:bottom w:val="nil"/>
              <w:right w:val="nil"/>
            </w:tcBorders>
          </w:tcPr>
          <w:p w14:paraId="54495DA6" w14:textId="77777777" w:rsidR="004B547E" w:rsidRDefault="004B547E">
            <w:pPr>
              <w:widowControl/>
              <w:rPr>
                <w:rFonts w:ascii="宋体" w:hAnsi="宋体"/>
              </w:rPr>
            </w:pPr>
          </w:p>
          <w:p w14:paraId="1D9A9667" w14:textId="77777777" w:rsidR="004B547E" w:rsidRDefault="003C237F">
            <w:pPr>
              <w:pStyle w:val="32"/>
              <w:widowControl/>
              <w:ind w:left="840"/>
            </w:pPr>
            <w:r>
              <w:rPr>
                <w:iCs w:val="0"/>
              </w:rPr>
              <w:t>日期：</w:t>
            </w:r>
          </w:p>
        </w:tc>
      </w:tr>
    </w:tbl>
    <w:p w14:paraId="6D4323D3" w14:textId="77777777" w:rsidR="004B547E" w:rsidRDefault="004B547E">
      <w:pPr>
        <w:rPr>
          <w:rFonts w:ascii="宋体" w:hAnsi="宋体"/>
        </w:rPr>
      </w:pPr>
    </w:p>
    <w:p w14:paraId="00EB0B20" w14:textId="77777777" w:rsidR="004B547E" w:rsidRDefault="004B547E">
      <w:pPr>
        <w:pStyle w:val="DeltaViewTableBody"/>
        <w:ind w:left="480"/>
        <w:rPr>
          <w:rFonts w:ascii="宋体" w:hAnsi="宋体"/>
        </w:rPr>
        <w:sectPr w:rsidR="004B547E">
          <w:headerReference w:type="even" r:id="rId20"/>
          <w:headerReference w:type="default" r:id="rId21"/>
          <w:footerReference w:type="even" r:id="rId22"/>
          <w:footerReference w:type="default" r:id="rId23"/>
          <w:pgSz w:w="11906" w:h="16838"/>
          <w:pgMar w:top="1440" w:right="1247" w:bottom="1361" w:left="1247" w:header="851" w:footer="992" w:gutter="0"/>
          <w:cols w:space="720"/>
          <w:docGrid w:type="lines" w:linePitch="312"/>
        </w:sectPr>
      </w:pPr>
    </w:p>
    <w:p w14:paraId="43C2376F" w14:textId="77777777" w:rsidR="004B547E" w:rsidRDefault="004B547E">
      <w:pPr>
        <w:pStyle w:val="DeltaViewTableBody"/>
        <w:ind w:left="480"/>
        <w:rPr>
          <w:rFonts w:ascii="宋体" w:hAnsi="宋体"/>
        </w:rPr>
      </w:pPr>
    </w:p>
    <w:p w14:paraId="0CD578D1" w14:textId="77777777" w:rsidR="004B547E" w:rsidRDefault="003C237F">
      <w:pPr>
        <w:pStyle w:val="20"/>
        <w:spacing w:line="360" w:lineRule="auto"/>
        <w:jc w:val="both"/>
        <w:rPr>
          <w:rFonts w:ascii="宋体" w:hAnsi="宋体"/>
          <w:b/>
          <w:kern w:val="44"/>
          <w:sz w:val="24"/>
          <w:szCs w:val="24"/>
        </w:rPr>
      </w:pPr>
      <w:r>
        <w:rPr>
          <w:rFonts w:ascii="宋体" w:hAnsi="宋体" w:hint="eastAsia"/>
          <w:b/>
          <w:kern w:val="44"/>
          <w:sz w:val="24"/>
          <w:szCs w:val="24"/>
        </w:rPr>
        <w:t>（四）履约验收方案</w:t>
      </w:r>
    </w:p>
    <w:p w14:paraId="3E37B760" w14:textId="77777777" w:rsidR="004B547E" w:rsidRDefault="004B547E"/>
    <w:p w14:paraId="74889515" w14:textId="77777777" w:rsidR="004B547E" w:rsidRDefault="003C237F">
      <w:pPr>
        <w:tabs>
          <w:tab w:val="left" w:pos="312"/>
        </w:tabs>
        <w:snapToGrid w:val="0"/>
        <w:spacing w:line="360" w:lineRule="auto"/>
        <w:ind w:firstLineChars="200" w:firstLine="480"/>
        <w:jc w:val="left"/>
        <w:rPr>
          <w:rFonts w:ascii="宋体" w:hAnsi="宋体" w:cs="仿宋_GB2312"/>
          <w:kern w:val="0"/>
          <w:lang w:bidi="ar"/>
        </w:rPr>
      </w:pPr>
      <w:r>
        <w:rPr>
          <w:rFonts w:ascii="宋体" w:hAnsi="宋体" w:hint="eastAsia"/>
        </w:rPr>
        <w:t>1.包1</w:t>
      </w:r>
    </w:p>
    <w:p w14:paraId="36CC3872" w14:textId="77777777" w:rsidR="004B547E" w:rsidRDefault="003C237F">
      <w:pPr>
        <w:tabs>
          <w:tab w:val="left" w:pos="312"/>
        </w:tabs>
        <w:snapToGrid w:val="0"/>
        <w:spacing w:line="360" w:lineRule="auto"/>
        <w:ind w:firstLineChars="200" w:firstLine="480"/>
        <w:jc w:val="left"/>
        <w:rPr>
          <w:rFonts w:ascii="宋体" w:hAnsi="宋体" w:cs="仿宋_GB2312"/>
          <w:kern w:val="0"/>
          <w:lang w:bidi="ar"/>
        </w:rPr>
      </w:pPr>
      <w:r>
        <w:rPr>
          <w:rFonts w:ascii="宋体" w:hAnsi="宋体" w:cs="仿宋_GB2312" w:hint="eastAsia"/>
          <w:kern w:val="0"/>
          <w:lang w:bidi="ar"/>
        </w:rPr>
        <w:t>（1）</w:t>
      </w:r>
      <w:r>
        <w:rPr>
          <w:rFonts w:ascii="宋体" w:hAnsi="宋体" w:cs="仿宋_GB2312"/>
          <w:kern w:val="0"/>
          <w:lang w:bidi="ar"/>
        </w:rPr>
        <w:t>验收主体</w:t>
      </w:r>
    </w:p>
    <w:p w14:paraId="539E43F5" w14:textId="77777777" w:rsidR="004B547E" w:rsidRDefault="003C237F">
      <w:pPr>
        <w:tabs>
          <w:tab w:val="left" w:pos="312"/>
        </w:tabs>
        <w:snapToGrid w:val="0"/>
        <w:spacing w:line="360" w:lineRule="auto"/>
        <w:ind w:firstLineChars="200" w:firstLine="480"/>
        <w:jc w:val="left"/>
        <w:rPr>
          <w:rFonts w:ascii="宋体" w:hAnsi="宋体" w:cs="仿宋_GB2312"/>
          <w:kern w:val="0"/>
          <w:lang w:bidi="ar"/>
        </w:rPr>
      </w:pPr>
      <w:r>
        <w:rPr>
          <w:rFonts w:ascii="宋体" w:hAnsi="宋体" w:cs="仿宋_GB2312" w:hint="eastAsia"/>
          <w:kern w:val="0"/>
          <w:lang w:bidi="ar"/>
        </w:rPr>
        <w:t>采购人（需求部门）</w:t>
      </w:r>
      <w:r>
        <w:rPr>
          <w:rFonts w:ascii="宋体" w:hAnsi="宋体" w:cs="仿宋_GB2312" w:hint="eastAsia"/>
          <w:kern w:val="0"/>
          <w:u w:val="single"/>
          <w:lang w:bidi="ar"/>
        </w:rPr>
        <w:t xml:space="preserve"> 基础设施部</w:t>
      </w:r>
    </w:p>
    <w:p w14:paraId="79A1DFF9" w14:textId="77777777" w:rsidR="004B547E" w:rsidRDefault="003C237F">
      <w:pPr>
        <w:tabs>
          <w:tab w:val="left" w:pos="312"/>
        </w:tabs>
        <w:snapToGrid w:val="0"/>
        <w:spacing w:line="360" w:lineRule="auto"/>
        <w:ind w:firstLineChars="200" w:firstLine="480"/>
        <w:jc w:val="left"/>
        <w:rPr>
          <w:rFonts w:ascii="宋体" w:hAnsi="宋体" w:cs="仿宋_GB2312"/>
          <w:kern w:val="0"/>
          <w:u w:val="single"/>
          <w:lang w:bidi="ar"/>
        </w:rPr>
      </w:pPr>
      <w:r>
        <w:rPr>
          <w:rFonts w:ascii="宋体" w:hAnsi="宋体" w:cs="仿宋_GB2312" w:hint="eastAsia"/>
          <w:kern w:val="0"/>
          <w:lang w:bidi="ar"/>
        </w:rPr>
        <w:t>采购人（需求部门）拟邀请（</w:t>
      </w:r>
      <w:r>
        <w:rPr>
          <w:rFonts w:ascii="宋体" w:hAnsi="宋体" w:hint="eastAsia"/>
        </w:rPr>
        <w:t>□</w:t>
      </w:r>
      <w:r>
        <w:rPr>
          <w:rFonts w:ascii="宋体" w:hAnsi="宋体" w:cs="仿宋_GB2312" w:hint="eastAsia"/>
          <w:kern w:val="0"/>
          <w:lang w:bidi="ar"/>
        </w:rPr>
        <w:t xml:space="preserve">本项目供应商 </w:t>
      </w:r>
      <w:r>
        <w:rPr>
          <w:rFonts w:ascii="宋体" w:hAnsi="宋体" w:hint="eastAsia"/>
        </w:rPr>
        <w:t>□</w:t>
      </w:r>
      <w:r>
        <w:rPr>
          <w:rFonts w:ascii="宋体" w:hAnsi="宋体" w:cs="仿宋_GB2312" w:hint="eastAsia"/>
          <w:kern w:val="0"/>
          <w:lang w:bidi="ar"/>
        </w:rPr>
        <w:t>第三</w:t>
      </w:r>
      <w:proofErr w:type="gramStart"/>
      <w:r>
        <w:rPr>
          <w:rFonts w:ascii="宋体" w:hAnsi="宋体" w:cs="仿宋_GB2312" w:hint="eastAsia"/>
          <w:kern w:val="0"/>
          <w:lang w:bidi="ar"/>
        </w:rPr>
        <w:t>方专业</w:t>
      </w:r>
      <w:proofErr w:type="gramEnd"/>
      <w:r>
        <w:rPr>
          <w:rFonts w:ascii="宋体" w:hAnsi="宋体" w:cs="仿宋_GB2312" w:hint="eastAsia"/>
          <w:kern w:val="0"/>
          <w:lang w:bidi="ar"/>
        </w:rPr>
        <w:t xml:space="preserve">机构  </w:t>
      </w:r>
      <w:r>
        <w:rPr>
          <w:rFonts w:ascii="宋体" w:hAnsi="宋体" w:hint="eastAsia"/>
        </w:rPr>
        <w:t>□</w:t>
      </w:r>
      <w:r>
        <w:rPr>
          <w:rFonts w:ascii="宋体" w:hAnsi="宋体" w:cs="仿宋_GB2312" w:hint="eastAsia"/>
          <w:kern w:val="0"/>
          <w:lang w:bidi="ar"/>
        </w:rPr>
        <w:t xml:space="preserve">专家   </w:t>
      </w:r>
      <w:r>
        <w:rPr>
          <w:rFonts w:ascii="宋体" w:hAnsi="宋体" w:hint="eastAsia"/>
        </w:rPr>
        <w:t>□</w:t>
      </w:r>
      <w:r>
        <w:rPr>
          <w:rFonts w:ascii="宋体" w:hAnsi="宋体" w:cs="仿宋_GB2312" w:hint="eastAsia"/>
          <w:kern w:val="0"/>
          <w:lang w:bidi="ar"/>
        </w:rPr>
        <w:t xml:space="preserve">服务对象   </w:t>
      </w:r>
      <w:r>
        <w:rPr>
          <w:rFonts w:ascii="Segoe UI Symbol" w:hAnsi="Segoe UI Symbol" w:cs="Segoe UI Symbol"/>
        </w:rPr>
        <w:t>☑</w:t>
      </w:r>
      <w:r>
        <w:rPr>
          <w:rFonts w:ascii="宋体" w:hAnsi="宋体" w:cs="仿宋_GB2312" w:hint="eastAsia"/>
          <w:kern w:val="0"/>
          <w:lang w:bidi="ar"/>
        </w:rPr>
        <w:t>相关部门）</w:t>
      </w:r>
    </w:p>
    <w:p w14:paraId="521A48B8" w14:textId="77777777" w:rsidR="004B547E" w:rsidRDefault="003C237F">
      <w:pPr>
        <w:widowControl/>
        <w:snapToGrid w:val="0"/>
        <w:spacing w:line="360" w:lineRule="auto"/>
        <w:ind w:firstLineChars="200" w:firstLine="480"/>
        <w:jc w:val="left"/>
        <w:rPr>
          <w:rFonts w:ascii="宋体" w:hAnsi="宋体" w:cs="仿宋_GB2312"/>
          <w:kern w:val="0"/>
          <w:u w:val="single"/>
          <w:lang w:bidi="ar"/>
        </w:rPr>
      </w:pPr>
      <w:r>
        <w:rPr>
          <w:rFonts w:ascii="宋体" w:hAnsi="宋体" w:cs="仿宋_GB2312" w:hint="eastAsia"/>
          <w:kern w:val="0"/>
          <w:lang w:bidi="ar"/>
        </w:rPr>
        <w:t>（2）</w:t>
      </w:r>
      <w:r>
        <w:rPr>
          <w:rFonts w:ascii="宋体" w:hAnsi="宋体" w:cs="仿宋_GB2312"/>
          <w:kern w:val="0"/>
          <w:lang w:bidi="ar"/>
        </w:rPr>
        <w:t>验收时</w:t>
      </w:r>
      <w:r>
        <w:rPr>
          <w:rFonts w:ascii="宋体" w:hAnsi="宋体" w:cs="仿宋_GB2312" w:hint="eastAsia"/>
          <w:kern w:val="0"/>
          <w:lang w:bidi="ar"/>
        </w:rPr>
        <w:t>间</w:t>
      </w:r>
    </w:p>
    <w:p w14:paraId="55649F06" w14:textId="77777777" w:rsidR="004B547E" w:rsidRDefault="003C237F">
      <w:pPr>
        <w:snapToGrid w:val="0"/>
        <w:spacing w:line="360" w:lineRule="auto"/>
        <w:ind w:firstLineChars="200" w:firstLine="480"/>
        <w:jc w:val="left"/>
        <w:rPr>
          <w:rFonts w:ascii="宋体" w:hAnsi="宋体"/>
          <w:color w:val="000000"/>
          <w:kern w:val="0"/>
          <w:u w:val="single"/>
          <w:lang w:bidi="ar"/>
        </w:rPr>
      </w:pPr>
      <w:r>
        <w:rPr>
          <w:rFonts w:ascii="宋体" w:hAnsi="宋体" w:hint="eastAsia"/>
          <w:color w:val="000000"/>
          <w:kern w:val="0"/>
          <w:u w:val="single"/>
          <w:lang w:bidi="ar"/>
        </w:rPr>
        <w:t>机房交付验收：</w:t>
      </w:r>
      <w:r>
        <w:rPr>
          <w:rFonts w:ascii="宋体" w:hAnsi="宋体"/>
          <w:color w:val="000000"/>
          <w:kern w:val="0"/>
          <w:u w:val="single"/>
          <w:lang w:bidi="ar"/>
        </w:rPr>
        <w:t>采</w:t>
      </w:r>
      <w:r>
        <w:rPr>
          <w:rFonts w:ascii="宋体" w:hAnsi="宋体" w:hint="eastAsia"/>
          <w:color w:val="000000"/>
          <w:kern w:val="0"/>
          <w:u w:val="single"/>
          <w:lang w:bidi="ar"/>
        </w:rPr>
        <w:t>购人需在合同生效起60个自然日内完成第一批次验收（包括</w:t>
      </w:r>
      <w:r>
        <w:rPr>
          <w:rFonts w:ascii="宋体" w:hAnsi="宋体"/>
          <w:color w:val="000000"/>
          <w:kern w:val="0"/>
          <w:u w:val="single"/>
          <w:lang w:bidi="ar"/>
        </w:rPr>
        <w:t>335个标准机柜和</w:t>
      </w:r>
      <w:proofErr w:type="gramStart"/>
      <w:r>
        <w:rPr>
          <w:rFonts w:ascii="宋体" w:hAnsi="宋体"/>
          <w:color w:val="000000"/>
          <w:kern w:val="0"/>
          <w:u w:val="single"/>
          <w:lang w:bidi="ar"/>
        </w:rPr>
        <w:t>5个算力机柜</w:t>
      </w:r>
      <w:proofErr w:type="gramEnd"/>
      <w:r>
        <w:rPr>
          <w:rFonts w:ascii="宋体" w:hAnsi="宋体" w:hint="eastAsia"/>
          <w:color w:val="000000"/>
          <w:kern w:val="0"/>
          <w:u w:val="single"/>
          <w:lang w:bidi="ar"/>
        </w:rPr>
        <w:t>），2027年3月14日前完成第二批次验收（包括222个标准机柜）。</w:t>
      </w:r>
    </w:p>
    <w:p w14:paraId="10357D67" w14:textId="77777777" w:rsidR="004B547E" w:rsidRDefault="003C237F">
      <w:pPr>
        <w:widowControl/>
        <w:spacing w:line="360" w:lineRule="auto"/>
        <w:ind w:firstLineChars="200" w:firstLine="480"/>
        <w:jc w:val="left"/>
        <w:rPr>
          <w:rFonts w:ascii="宋体" w:hAnsi="宋体"/>
          <w:color w:val="000000"/>
          <w:kern w:val="0"/>
          <w:u w:val="single"/>
          <w:lang w:bidi="ar"/>
        </w:rPr>
      </w:pPr>
      <w:r>
        <w:rPr>
          <w:rFonts w:ascii="宋体" w:hAnsi="宋体"/>
          <w:color w:val="000000"/>
          <w:kern w:val="0"/>
          <w:u w:val="single"/>
          <w:lang w:bidi="ar"/>
        </w:rPr>
        <w:t>服务验收</w:t>
      </w:r>
      <w:r>
        <w:rPr>
          <w:rFonts w:ascii="宋体" w:hAnsi="宋体" w:hint="eastAsia"/>
          <w:color w:val="000000"/>
          <w:kern w:val="0"/>
          <w:u w:val="single"/>
          <w:lang w:bidi="ar"/>
        </w:rPr>
        <w:t>：以三个服务月为服务期单位，在每个服务期结束后，采购人根据供应</w:t>
      </w:r>
      <w:proofErr w:type="gramStart"/>
      <w:r>
        <w:rPr>
          <w:rFonts w:ascii="宋体" w:hAnsi="宋体" w:hint="eastAsia"/>
          <w:color w:val="000000"/>
          <w:kern w:val="0"/>
          <w:u w:val="single"/>
          <w:lang w:bidi="ar"/>
        </w:rPr>
        <w:t>商实际</w:t>
      </w:r>
      <w:proofErr w:type="gramEnd"/>
      <w:r>
        <w:rPr>
          <w:rFonts w:ascii="宋体" w:hAnsi="宋体" w:hint="eastAsia"/>
          <w:color w:val="000000"/>
          <w:kern w:val="0"/>
          <w:u w:val="single"/>
          <w:lang w:bidi="ar"/>
        </w:rPr>
        <w:t>服务情况进行验收，并于25个工作日内完成验收工作。</w:t>
      </w:r>
    </w:p>
    <w:p w14:paraId="6F18922F" w14:textId="77777777" w:rsidR="004B547E" w:rsidRDefault="003C237F">
      <w:pPr>
        <w:widowControl/>
        <w:snapToGrid w:val="0"/>
        <w:spacing w:line="360" w:lineRule="auto"/>
        <w:jc w:val="left"/>
        <w:rPr>
          <w:rFonts w:ascii="宋体" w:hAnsi="宋体" w:cs="楷体"/>
          <w:kern w:val="0"/>
          <w:lang w:bidi="ar"/>
        </w:rPr>
      </w:pPr>
      <w:r>
        <w:rPr>
          <w:rFonts w:ascii="宋体" w:hAnsi="宋体" w:hint="eastAsia"/>
          <w:color w:val="000000"/>
          <w:kern w:val="0"/>
          <w:u w:val="single"/>
          <w:lang w:bidi="ar"/>
        </w:rPr>
        <w:t>采购人验收合格后出具《验收报告》。</w:t>
      </w:r>
    </w:p>
    <w:p w14:paraId="1CAD1701" w14:textId="77777777" w:rsidR="004B547E" w:rsidRDefault="003C237F">
      <w:pPr>
        <w:spacing w:line="360" w:lineRule="auto"/>
        <w:rPr>
          <w:rFonts w:ascii="宋体" w:hAnsi="宋体" w:cs="仿宋_GB2312"/>
          <w:kern w:val="0"/>
          <w:lang w:bidi="ar"/>
        </w:rPr>
      </w:pPr>
      <w:r>
        <w:rPr>
          <w:rFonts w:ascii="宋体" w:hAnsi="宋体" w:cs="仿宋_GB2312" w:hint="eastAsia"/>
          <w:kern w:val="0"/>
          <w:lang w:bidi="ar"/>
        </w:rPr>
        <w:t>（3）</w:t>
      </w:r>
      <w:r>
        <w:rPr>
          <w:rFonts w:ascii="宋体" w:hAnsi="宋体" w:cs="仿宋_GB2312"/>
          <w:kern w:val="0"/>
          <w:lang w:bidi="ar"/>
        </w:rPr>
        <w:t>验收</w:t>
      </w:r>
      <w:r>
        <w:rPr>
          <w:rFonts w:ascii="宋体" w:hAnsi="宋体" w:cs="仿宋_GB2312" w:hint="eastAsia"/>
          <w:kern w:val="0"/>
          <w:lang w:bidi="ar"/>
        </w:rPr>
        <w:t>方式</w:t>
      </w:r>
      <w:r>
        <w:rPr>
          <w:rFonts w:ascii="宋体" w:hAnsi="宋体" w:cs="仿宋_GB2312" w:hint="eastAsia"/>
          <w:kern w:val="0"/>
          <w:u w:val="single"/>
          <w:lang w:bidi="ar"/>
        </w:rPr>
        <w:t xml:space="preserve"> </w:t>
      </w:r>
      <w:r>
        <w:rPr>
          <w:rFonts w:ascii="宋体" w:hAnsi="宋体"/>
          <w:color w:val="000000"/>
          <w:kern w:val="0"/>
          <w:u w:val="single"/>
          <w:lang w:bidi="ar"/>
        </w:rPr>
        <w:t>分期验收</w:t>
      </w:r>
    </w:p>
    <w:p w14:paraId="375833A4" w14:textId="77777777" w:rsidR="004B547E" w:rsidRDefault="003C237F">
      <w:pPr>
        <w:spacing w:line="360" w:lineRule="auto"/>
        <w:rPr>
          <w:rFonts w:ascii="宋体" w:hAnsi="宋体" w:cs="仿宋_GB2312"/>
          <w:kern w:val="0"/>
          <w:lang w:bidi="ar"/>
        </w:rPr>
      </w:pPr>
      <w:r>
        <w:rPr>
          <w:rFonts w:ascii="宋体" w:hAnsi="宋体" w:cs="仿宋_GB2312" w:hint="eastAsia"/>
          <w:kern w:val="0"/>
          <w:lang w:bidi="ar"/>
        </w:rPr>
        <w:t>（4）</w:t>
      </w:r>
      <w:r>
        <w:rPr>
          <w:rFonts w:ascii="宋体" w:hAnsi="宋体" w:cs="仿宋_GB2312"/>
          <w:kern w:val="0"/>
          <w:lang w:bidi="ar"/>
        </w:rPr>
        <w:t>验收</w:t>
      </w:r>
      <w:r>
        <w:rPr>
          <w:rFonts w:ascii="宋体" w:hAnsi="宋体" w:cs="仿宋_GB2312" w:hint="eastAsia"/>
          <w:kern w:val="0"/>
          <w:lang w:bidi="ar"/>
        </w:rPr>
        <w:t xml:space="preserve">程序 </w:t>
      </w:r>
    </w:p>
    <w:p w14:paraId="4DC1EFD9" w14:textId="77777777" w:rsidR="004B547E" w:rsidRDefault="003C237F">
      <w:pPr>
        <w:spacing w:line="360" w:lineRule="auto"/>
        <w:rPr>
          <w:rFonts w:ascii="宋体" w:hAnsi="宋体" w:cs="仿宋_GB2312"/>
          <w:kern w:val="0"/>
          <w:lang w:bidi="ar"/>
        </w:rPr>
      </w:pPr>
      <w:r>
        <w:rPr>
          <w:rFonts w:ascii="宋体" w:hAnsi="宋体"/>
          <w:color w:val="000000"/>
          <w:kern w:val="0"/>
          <w:u w:val="single"/>
          <w:lang w:bidi="ar"/>
        </w:rPr>
        <w:t>采购人需在合同</w:t>
      </w:r>
      <w:r>
        <w:rPr>
          <w:rFonts w:ascii="宋体" w:hAnsi="宋体" w:hint="eastAsia"/>
          <w:color w:val="000000"/>
          <w:kern w:val="0"/>
          <w:u w:val="single"/>
          <w:lang w:bidi="ar"/>
        </w:rPr>
        <w:t>生效</w:t>
      </w:r>
      <w:r>
        <w:rPr>
          <w:rFonts w:ascii="宋体" w:hAnsi="宋体"/>
          <w:color w:val="000000"/>
          <w:kern w:val="0"/>
          <w:u w:val="single"/>
          <w:lang w:bidi="ar"/>
        </w:rPr>
        <w:t>起60个自然日</w:t>
      </w:r>
      <w:r>
        <w:rPr>
          <w:rFonts w:ascii="宋体" w:hAnsi="宋体" w:hint="eastAsia"/>
          <w:color w:val="000000"/>
          <w:kern w:val="0"/>
          <w:u w:val="single"/>
          <w:lang w:bidi="ar"/>
        </w:rPr>
        <w:t>内</w:t>
      </w:r>
      <w:r>
        <w:rPr>
          <w:rFonts w:ascii="宋体" w:hAnsi="宋体"/>
          <w:color w:val="000000"/>
          <w:kern w:val="0"/>
          <w:u w:val="single"/>
          <w:lang w:bidi="ar"/>
        </w:rPr>
        <w:t>完成</w:t>
      </w:r>
      <w:r>
        <w:rPr>
          <w:rFonts w:ascii="宋体" w:hAnsi="宋体" w:hint="eastAsia"/>
          <w:color w:val="000000"/>
          <w:kern w:val="0"/>
          <w:u w:val="single"/>
          <w:lang w:bidi="ar"/>
        </w:rPr>
        <w:t>第一批次</w:t>
      </w:r>
      <w:r>
        <w:rPr>
          <w:rFonts w:ascii="宋体" w:hAnsi="宋体"/>
          <w:color w:val="000000"/>
          <w:kern w:val="0"/>
          <w:u w:val="single"/>
          <w:lang w:bidi="ar"/>
        </w:rPr>
        <w:t>验收（包括335个标准机柜和</w:t>
      </w:r>
      <w:proofErr w:type="gramStart"/>
      <w:r>
        <w:rPr>
          <w:rFonts w:ascii="宋体" w:hAnsi="宋体"/>
          <w:color w:val="000000"/>
          <w:kern w:val="0"/>
          <w:u w:val="single"/>
          <w:lang w:bidi="ar"/>
        </w:rPr>
        <w:t>5个算力机柜</w:t>
      </w:r>
      <w:proofErr w:type="gramEnd"/>
      <w:r>
        <w:rPr>
          <w:rFonts w:ascii="宋体" w:hAnsi="宋体"/>
          <w:color w:val="000000"/>
          <w:kern w:val="0"/>
          <w:u w:val="single"/>
          <w:lang w:bidi="ar"/>
        </w:rPr>
        <w:t>），2027年3月14日前完成二次验收（包括222个标准机柜），验收小组按照合同要求对供应商提供的技术要求和商务要求进行验收。</w:t>
      </w:r>
    </w:p>
    <w:p w14:paraId="241B266F" w14:textId="77777777" w:rsidR="004B547E" w:rsidRDefault="003C237F">
      <w:pPr>
        <w:spacing w:line="360" w:lineRule="auto"/>
        <w:rPr>
          <w:rFonts w:ascii="宋体" w:hAnsi="宋体" w:cs="仿宋_GB2312"/>
          <w:kern w:val="0"/>
          <w:lang w:bidi="ar"/>
        </w:rPr>
      </w:pPr>
      <w:r>
        <w:rPr>
          <w:rFonts w:ascii="宋体" w:hAnsi="宋体" w:cs="仿宋_GB2312" w:hint="eastAsia"/>
          <w:kern w:val="0"/>
          <w:lang w:bidi="ar"/>
        </w:rPr>
        <w:t>（5）</w:t>
      </w:r>
      <w:r>
        <w:rPr>
          <w:rFonts w:ascii="宋体" w:hAnsi="宋体" w:cs="仿宋_GB2312"/>
          <w:kern w:val="0"/>
          <w:lang w:bidi="ar"/>
        </w:rPr>
        <w:t>验收</w:t>
      </w:r>
      <w:r>
        <w:rPr>
          <w:rFonts w:ascii="宋体" w:hAnsi="宋体" w:cs="仿宋_GB2312" w:hint="eastAsia"/>
          <w:kern w:val="0"/>
          <w:lang w:bidi="ar"/>
        </w:rPr>
        <w:t xml:space="preserve">内容 </w:t>
      </w:r>
    </w:p>
    <w:p w14:paraId="409E388E" w14:textId="77777777" w:rsidR="004B547E" w:rsidRDefault="003C237F">
      <w:pPr>
        <w:snapToGrid w:val="0"/>
        <w:spacing w:line="360" w:lineRule="auto"/>
        <w:ind w:firstLineChars="200" w:firstLine="480"/>
        <w:jc w:val="left"/>
        <w:rPr>
          <w:rFonts w:ascii="宋体" w:hAnsi="宋体"/>
          <w:color w:val="000000"/>
          <w:kern w:val="0"/>
          <w:u w:val="single"/>
          <w:lang w:bidi="ar"/>
        </w:rPr>
      </w:pPr>
      <w:r>
        <w:rPr>
          <w:rFonts w:ascii="宋体" w:hAnsi="宋体"/>
          <w:color w:val="000000"/>
          <w:kern w:val="0"/>
          <w:u w:val="single"/>
          <w:lang w:bidi="ar"/>
        </w:rPr>
        <w:t>包括采购需求条款的每一项技术要求和商务要求。采购文件中的技术需求，也包括供应商响应、承诺的相关内容，但不得超出采购合同约定。甲方将对乙方响应文件中的技术服务方案、正偏离响应、评审因素及相关承诺进行验收，验收范围与采购需求书的实际要求范围保持一致。</w:t>
      </w:r>
    </w:p>
    <w:p w14:paraId="10EC7D53" w14:textId="77777777" w:rsidR="004B547E" w:rsidRDefault="003C237F">
      <w:pPr>
        <w:tabs>
          <w:tab w:val="left" w:pos="312"/>
        </w:tabs>
        <w:snapToGrid w:val="0"/>
        <w:spacing w:line="360" w:lineRule="auto"/>
        <w:ind w:firstLineChars="200" w:firstLine="480"/>
        <w:jc w:val="left"/>
        <w:rPr>
          <w:rFonts w:ascii="宋体" w:hAnsi="宋体" w:cs="仿宋_GB2312"/>
          <w:kern w:val="0"/>
          <w:lang w:bidi="ar"/>
        </w:rPr>
      </w:pPr>
      <w:r>
        <w:rPr>
          <w:rFonts w:ascii="宋体" w:hAnsi="宋体" w:cs="仿宋_GB2312" w:hint="eastAsia"/>
          <w:kern w:val="0"/>
          <w:lang w:bidi="ar"/>
        </w:rPr>
        <w:t>（6）验收标准</w:t>
      </w:r>
    </w:p>
    <w:p w14:paraId="5B90958B" w14:textId="77777777" w:rsidR="004B547E" w:rsidRDefault="003C237F">
      <w:pPr>
        <w:snapToGrid w:val="0"/>
        <w:spacing w:line="360" w:lineRule="auto"/>
        <w:ind w:firstLineChars="200" w:firstLine="480"/>
        <w:jc w:val="left"/>
        <w:rPr>
          <w:rFonts w:ascii="宋体" w:hAnsi="宋体"/>
          <w:color w:val="000000"/>
          <w:kern w:val="0"/>
          <w:u w:val="single"/>
          <w:lang w:bidi="ar"/>
        </w:rPr>
      </w:pPr>
      <w:r>
        <w:rPr>
          <w:rFonts w:ascii="宋体" w:hAnsi="宋体"/>
          <w:color w:val="000000"/>
          <w:kern w:val="0"/>
          <w:u w:val="single"/>
          <w:lang w:bidi="ar"/>
        </w:rPr>
        <w:t xml:space="preserve">1、机房交付验收： </w:t>
      </w:r>
      <w:proofErr w:type="gramStart"/>
      <w:r>
        <w:rPr>
          <w:rFonts w:ascii="宋体" w:hAnsi="宋体"/>
          <w:color w:val="000000"/>
          <w:kern w:val="0"/>
          <w:u w:val="single"/>
          <w:lang w:bidi="ar"/>
        </w:rPr>
        <w:t>验收按</w:t>
      </w:r>
      <w:proofErr w:type="gramEnd"/>
      <w:r>
        <w:rPr>
          <w:rFonts w:ascii="宋体" w:hAnsi="宋体"/>
          <w:color w:val="000000"/>
          <w:kern w:val="0"/>
          <w:u w:val="single"/>
          <w:lang w:bidi="ar"/>
        </w:rPr>
        <w:t>以下步骤进行，如某一步骤不通过，则不能进入下一步骤：步骤1：按采购人要求完成客户化改造；步骤2：供应商提供的机房基础设施符合采购合同技术及商务要求。</w:t>
      </w:r>
    </w:p>
    <w:p w14:paraId="54C5DEC5" w14:textId="77777777" w:rsidR="004B547E" w:rsidRDefault="003C237F">
      <w:pPr>
        <w:tabs>
          <w:tab w:val="left" w:pos="312"/>
        </w:tabs>
        <w:snapToGrid w:val="0"/>
        <w:spacing w:line="360" w:lineRule="auto"/>
        <w:ind w:leftChars="200" w:left="480"/>
        <w:jc w:val="left"/>
        <w:rPr>
          <w:rFonts w:ascii="宋体" w:hAnsi="宋体" w:cs="仿宋_GB2312"/>
          <w:kern w:val="0"/>
          <w:lang w:bidi="ar"/>
        </w:rPr>
      </w:pPr>
      <w:r>
        <w:rPr>
          <w:rFonts w:ascii="宋体" w:hAnsi="宋体"/>
          <w:color w:val="000000"/>
          <w:kern w:val="0"/>
          <w:u w:val="single"/>
          <w:lang w:bidi="ar"/>
        </w:rPr>
        <w:t>2、季度服务验收：</w:t>
      </w:r>
      <w:proofErr w:type="gramStart"/>
      <w:r>
        <w:rPr>
          <w:rFonts w:ascii="宋体" w:hAnsi="宋体"/>
          <w:color w:val="000000"/>
          <w:kern w:val="0"/>
          <w:u w:val="single"/>
          <w:lang w:bidi="ar"/>
        </w:rPr>
        <w:t>验收按</w:t>
      </w:r>
      <w:proofErr w:type="gramEnd"/>
      <w:r>
        <w:rPr>
          <w:rFonts w:ascii="宋体" w:hAnsi="宋体"/>
          <w:color w:val="000000"/>
          <w:kern w:val="0"/>
          <w:u w:val="single"/>
          <w:lang w:bidi="ar"/>
        </w:rPr>
        <w:t>以下步骤进行，如某一步骤不通过，则不能进入下一步</w:t>
      </w:r>
      <w:r>
        <w:rPr>
          <w:rFonts w:ascii="宋体" w:hAnsi="宋体"/>
          <w:color w:val="000000"/>
          <w:kern w:val="0"/>
          <w:u w:val="single"/>
          <w:lang w:bidi="ar"/>
        </w:rPr>
        <w:lastRenderedPageBreak/>
        <w:t>骤：步骤1：供应商提供的机房基础设施符合采购合同技术及商务要求；步骤2：供应</w:t>
      </w:r>
      <w:proofErr w:type="gramStart"/>
      <w:r>
        <w:rPr>
          <w:rFonts w:ascii="宋体" w:hAnsi="宋体"/>
          <w:color w:val="000000"/>
          <w:kern w:val="0"/>
          <w:u w:val="single"/>
          <w:lang w:bidi="ar"/>
        </w:rPr>
        <w:t>商记录</w:t>
      </w:r>
      <w:proofErr w:type="gramEnd"/>
      <w:r>
        <w:rPr>
          <w:rFonts w:ascii="宋体" w:hAnsi="宋体"/>
          <w:color w:val="000000"/>
          <w:kern w:val="0"/>
          <w:u w:val="single"/>
          <w:lang w:bidi="ar"/>
        </w:rPr>
        <w:t>的电费数据需完整、准确、无误差。</w:t>
      </w:r>
    </w:p>
    <w:p w14:paraId="46000D46" w14:textId="77777777" w:rsidR="004B547E" w:rsidRDefault="003C237F">
      <w:pPr>
        <w:snapToGrid w:val="0"/>
        <w:spacing w:line="360" w:lineRule="auto"/>
        <w:ind w:firstLineChars="250" w:firstLine="600"/>
        <w:jc w:val="left"/>
        <w:rPr>
          <w:rFonts w:ascii="宋体" w:hAnsi="宋体" w:cs="仿宋_GB2312"/>
          <w:kern w:val="0"/>
          <w:lang w:bidi="ar"/>
        </w:rPr>
      </w:pPr>
      <w:r>
        <w:rPr>
          <w:rFonts w:ascii="宋体" w:hAnsi="宋体" w:cs="仿宋_GB2312" w:hint="eastAsia"/>
          <w:kern w:val="0"/>
          <w:lang w:bidi="ar"/>
        </w:rPr>
        <w:t>（7</w:t>
      </w:r>
      <w:r>
        <w:rPr>
          <w:rFonts w:ascii="宋体" w:hAnsi="宋体" w:cs="仿宋_GB2312"/>
          <w:kern w:val="0"/>
          <w:lang w:bidi="ar"/>
        </w:rPr>
        <w:t>）</w:t>
      </w:r>
      <w:r>
        <w:rPr>
          <w:rFonts w:ascii="宋体" w:hAnsi="宋体" w:cs="仿宋_GB2312" w:hint="eastAsia"/>
          <w:kern w:val="0"/>
          <w:lang w:bidi="ar"/>
        </w:rPr>
        <w:t>其他事项（如有）</w:t>
      </w:r>
    </w:p>
    <w:p w14:paraId="0B0A0AE1" w14:textId="77777777" w:rsidR="004B547E" w:rsidRDefault="003C237F">
      <w:pPr>
        <w:snapToGrid w:val="0"/>
        <w:spacing w:line="360" w:lineRule="auto"/>
        <w:ind w:firstLineChars="200" w:firstLine="480"/>
        <w:jc w:val="left"/>
        <w:rPr>
          <w:rFonts w:ascii="宋体" w:hAnsi="宋体"/>
          <w:color w:val="000000"/>
          <w:kern w:val="0"/>
          <w:u w:val="single"/>
          <w:lang w:bidi="ar"/>
        </w:rPr>
      </w:pPr>
      <w:r>
        <w:rPr>
          <w:rFonts w:ascii="宋体" w:hAnsi="宋体"/>
          <w:color w:val="000000"/>
          <w:kern w:val="0"/>
          <w:u w:val="single"/>
          <w:lang w:bidi="ar"/>
        </w:rPr>
        <w:t>1、每次验收结束后，验收小组出具的验收报告（格式详见附件）应由供应商书面认定。供应</w:t>
      </w:r>
      <w:proofErr w:type="gramStart"/>
      <w:r>
        <w:rPr>
          <w:rFonts w:ascii="宋体" w:hAnsi="宋体"/>
          <w:color w:val="000000"/>
          <w:kern w:val="0"/>
          <w:u w:val="single"/>
          <w:lang w:bidi="ar"/>
        </w:rPr>
        <w:t>商拒绝</w:t>
      </w:r>
      <w:proofErr w:type="gramEnd"/>
      <w:r>
        <w:rPr>
          <w:rFonts w:ascii="宋体" w:hAnsi="宋体"/>
          <w:color w:val="000000"/>
          <w:kern w:val="0"/>
          <w:u w:val="single"/>
          <w:lang w:bidi="ar"/>
        </w:rPr>
        <w:t>书面认定验收报告的，视为同意。</w:t>
      </w:r>
    </w:p>
    <w:p w14:paraId="1B50020D" w14:textId="77777777" w:rsidR="004B547E" w:rsidRDefault="003C237F">
      <w:pPr>
        <w:snapToGrid w:val="0"/>
        <w:spacing w:line="360" w:lineRule="auto"/>
        <w:ind w:firstLineChars="250" w:firstLine="600"/>
        <w:jc w:val="left"/>
        <w:rPr>
          <w:rFonts w:ascii="宋体" w:hAnsi="宋体" w:cs="仿宋_GB2312"/>
          <w:kern w:val="0"/>
          <w:lang w:bidi="ar"/>
        </w:rPr>
      </w:pPr>
      <w:r>
        <w:rPr>
          <w:rFonts w:ascii="宋体" w:hAnsi="宋体"/>
          <w:color w:val="000000"/>
          <w:kern w:val="0"/>
          <w:u w:val="single"/>
          <w:lang w:bidi="ar"/>
        </w:rPr>
        <w:t>2、如验收中出现质量问题或由于验收失败而影响采购人项目的进度，采购人保留索赔的权利。</w:t>
      </w:r>
    </w:p>
    <w:p w14:paraId="676B7BEB" w14:textId="77777777" w:rsidR="004B547E" w:rsidRDefault="003C237F">
      <w:pPr>
        <w:snapToGrid w:val="0"/>
        <w:spacing w:line="360" w:lineRule="auto"/>
        <w:rPr>
          <w:rFonts w:ascii="宋体" w:hAnsi="宋体"/>
          <w:bCs/>
        </w:rPr>
      </w:pPr>
      <w:r>
        <w:rPr>
          <w:rFonts w:ascii="宋体" w:hAnsi="宋体" w:hint="eastAsia"/>
        </w:rPr>
        <w:t xml:space="preserve">    （五</w:t>
      </w:r>
      <w:r>
        <w:rPr>
          <w:rFonts w:ascii="宋体" w:hAnsi="宋体"/>
        </w:rPr>
        <w:t>）</w:t>
      </w:r>
      <w:r>
        <w:rPr>
          <w:rFonts w:ascii="宋体" w:hAnsi="宋体" w:hint="eastAsia"/>
          <w:bCs/>
        </w:rPr>
        <w:t>风险管理控制</w:t>
      </w:r>
    </w:p>
    <w:p w14:paraId="451619F8" w14:textId="77777777" w:rsidR="004B547E" w:rsidRDefault="003C237F">
      <w:pPr>
        <w:tabs>
          <w:tab w:val="left" w:pos="312"/>
        </w:tabs>
        <w:snapToGrid w:val="0"/>
        <w:spacing w:line="360" w:lineRule="auto"/>
        <w:ind w:firstLineChars="200" w:firstLine="480"/>
        <w:rPr>
          <w:rFonts w:ascii="宋体" w:hAnsi="宋体"/>
        </w:rPr>
      </w:pPr>
      <w:r>
        <w:rPr>
          <w:rFonts w:ascii="宋体" w:hAnsi="宋体"/>
        </w:rPr>
        <w:t>针对采购标的，如在采购实施过程中出现质疑投诉影响采购实施或对采购结果产生影响，将暂停采购活动，待将质疑投诉处理完毕再启动采购实施；若出现中标供应商不按规定签订合同，将启动调整采购结果的汇报，在法律法规允许范围内，调整中标人，与其签订合同。</w:t>
      </w:r>
    </w:p>
    <w:p w14:paraId="7BEF0AFE" w14:textId="77777777" w:rsidR="004B547E" w:rsidRDefault="004B547E"/>
    <w:p w14:paraId="14903C7A" w14:textId="77777777" w:rsidR="004B547E" w:rsidRDefault="004B547E">
      <w:pPr>
        <w:pStyle w:val="25"/>
        <w:ind w:left="480" w:firstLine="480"/>
        <w:rPr>
          <w:rFonts w:ascii="宋体" w:hAnsi="宋体"/>
        </w:rPr>
        <w:sectPr w:rsidR="004B547E">
          <w:pgSz w:w="11906" w:h="16838"/>
          <w:pgMar w:top="1440" w:right="1247" w:bottom="1361" w:left="1247" w:header="851" w:footer="992" w:gutter="0"/>
          <w:cols w:space="720"/>
          <w:docGrid w:type="lines" w:linePitch="312"/>
        </w:sectPr>
      </w:pPr>
    </w:p>
    <w:p w14:paraId="7C6CC22C" w14:textId="77777777" w:rsidR="004B547E" w:rsidRDefault="004B547E">
      <w:pPr>
        <w:spacing w:line="440" w:lineRule="exact"/>
        <w:ind w:firstLineChars="300" w:firstLine="960"/>
        <w:rPr>
          <w:rFonts w:ascii="宋体" w:hAnsi="宋体" w:cs="仿宋"/>
          <w:sz w:val="32"/>
          <w:szCs w:val="32"/>
          <w:u w:val="single"/>
        </w:rPr>
      </w:pPr>
    </w:p>
    <w:p w14:paraId="7362187A" w14:textId="77777777" w:rsidR="004B547E" w:rsidRDefault="004B547E">
      <w:pPr>
        <w:spacing w:line="440" w:lineRule="exact"/>
        <w:ind w:firstLineChars="300" w:firstLine="960"/>
        <w:rPr>
          <w:rFonts w:ascii="宋体" w:hAnsi="宋体" w:cs="仿宋"/>
          <w:sz w:val="32"/>
          <w:szCs w:val="32"/>
          <w:u w:val="single"/>
        </w:rPr>
      </w:pPr>
    </w:p>
    <w:p w14:paraId="15520253" w14:textId="77777777" w:rsidR="004B547E" w:rsidRDefault="003C237F">
      <w:pPr>
        <w:pStyle w:val="1"/>
        <w:rPr>
          <w:rFonts w:ascii="宋体" w:hAnsi="宋体"/>
        </w:rPr>
      </w:pPr>
      <w:bookmarkStart w:id="299" w:name="_Toc213417169"/>
      <w:bookmarkStart w:id="300" w:name="_Toc298434671"/>
      <w:bookmarkStart w:id="301" w:name="_Toc298745568"/>
      <w:bookmarkStart w:id="302" w:name="_Toc1590"/>
      <w:bookmarkStart w:id="303" w:name="_Toc414445763"/>
      <w:bookmarkStart w:id="304" w:name="_Toc410631171"/>
      <w:bookmarkStart w:id="305" w:name="_Toc350418253"/>
      <w:bookmarkStart w:id="306" w:name="_Toc15741"/>
      <w:bookmarkStart w:id="307" w:name="_Toc23024"/>
      <w:bookmarkStart w:id="308" w:name="_Toc332094984"/>
      <w:bookmarkStart w:id="309" w:name="_Toc298745650"/>
      <w:bookmarkStart w:id="310" w:name="_Toc327276295"/>
      <w:bookmarkStart w:id="311" w:name="_Toc298458725"/>
      <w:bookmarkStart w:id="312" w:name="_Toc22735"/>
      <w:bookmarkStart w:id="313" w:name="_Toc9978"/>
      <w:bookmarkStart w:id="314" w:name="_Toc298434528"/>
      <w:bookmarkStart w:id="315" w:name="_Toc2190"/>
      <w:bookmarkStart w:id="316" w:name="_Toc4228"/>
      <w:bookmarkStart w:id="317" w:name="_Toc416103813"/>
      <w:bookmarkEnd w:id="246"/>
      <w:bookmarkEnd w:id="247"/>
      <w:r>
        <w:rPr>
          <w:rFonts w:ascii="宋体" w:hAnsi="宋体" w:hint="eastAsia"/>
        </w:rPr>
        <w:t>第六章 投标文件格式</w:t>
      </w:r>
      <w:bookmarkEnd w:id="299"/>
    </w:p>
    <w:p w14:paraId="062FE354" w14:textId="77777777" w:rsidR="004B547E" w:rsidRDefault="004B547E"/>
    <w:p w14:paraId="7630B154" w14:textId="77777777" w:rsidR="004B547E" w:rsidRDefault="004B547E">
      <w:pPr>
        <w:pStyle w:val="25"/>
        <w:ind w:left="480" w:firstLine="480"/>
      </w:pPr>
    </w:p>
    <w:p w14:paraId="450FDCF9" w14:textId="77777777" w:rsidR="004B547E" w:rsidRDefault="003C237F">
      <w:pPr>
        <w:pStyle w:val="aa"/>
        <w:spacing w:before="103" w:line="200" w:lineRule="auto"/>
        <w:ind w:left="480"/>
        <w:rPr>
          <w:sz w:val="24"/>
        </w:rPr>
      </w:pPr>
      <w:r>
        <w:rPr>
          <w:b/>
          <w:bCs/>
          <w:sz w:val="24"/>
        </w:rPr>
        <w:t>投标人编制文件须知</w:t>
      </w:r>
    </w:p>
    <w:p w14:paraId="0C9D273C" w14:textId="77777777" w:rsidR="004B547E" w:rsidRDefault="003C237F">
      <w:pPr>
        <w:pStyle w:val="aa"/>
        <w:spacing w:before="178" w:line="268" w:lineRule="auto"/>
        <w:ind w:left="480" w:right="2" w:firstLine="21"/>
        <w:rPr>
          <w:sz w:val="24"/>
        </w:rPr>
      </w:pPr>
      <w:r>
        <w:rPr>
          <w:rFonts w:ascii="Arial" w:eastAsia="Arial" w:hAnsi="Arial" w:cs="Arial"/>
          <w:spacing w:val="-4"/>
          <w:sz w:val="24"/>
        </w:rPr>
        <w:t>1</w:t>
      </w:r>
      <w:r>
        <w:rPr>
          <w:rFonts w:ascii="Arial" w:eastAsia="Arial" w:hAnsi="Arial" w:cs="Arial"/>
          <w:spacing w:val="-26"/>
          <w:sz w:val="24"/>
        </w:rPr>
        <w:t xml:space="preserve"> </w:t>
      </w:r>
      <w:r>
        <w:rPr>
          <w:spacing w:val="-4"/>
          <w:sz w:val="24"/>
        </w:rPr>
        <w:t>、投标人按照本部分的顺序编制投标文件</w:t>
      </w:r>
      <w:r>
        <w:rPr>
          <w:spacing w:val="-55"/>
          <w:w w:val="97"/>
          <w:sz w:val="24"/>
        </w:rPr>
        <w:t>，</w:t>
      </w:r>
      <w:r>
        <w:rPr>
          <w:spacing w:val="-2"/>
          <w:sz w:val="24"/>
        </w:rPr>
        <w:t>编制中涉及格式资料的，应按照本部</w:t>
      </w:r>
      <w:proofErr w:type="gramStart"/>
      <w:r>
        <w:rPr>
          <w:spacing w:val="-2"/>
          <w:sz w:val="24"/>
        </w:rPr>
        <w:t>分提供</w:t>
      </w:r>
      <w:proofErr w:type="gramEnd"/>
      <w:r>
        <w:rPr>
          <w:spacing w:val="-2"/>
          <w:sz w:val="24"/>
        </w:rPr>
        <w:t>的内容和格式（所有表格的格式可扩</w:t>
      </w:r>
      <w:r>
        <w:rPr>
          <w:spacing w:val="-1"/>
          <w:sz w:val="24"/>
        </w:rPr>
        <w:t>展）填写提交。</w:t>
      </w:r>
    </w:p>
    <w:p w14:paraId="03F6D60F" w14:textId="77777777" w:rsidR="004B547E" w:rsidRDefault="003C237F">
      <w:pPr>
        <w:pStyle w:val="aa"/>
        <w:spacing w:before="187" w:line="278" w:lineRule="auto"/>
        <w:ind w:left="480" w:firstLine="12"/>
        <w:rPr>
          <w:sz w:val="24"/>
        </w:rPr>
      </w:pPr>
      <w:r>
        <w:rPr>
          <w:rFonts w:ascii="Arial" w:eastAsia="Arial" w:hAnsi="Arial" w:cs="Arial"/>
          <w:spacing w:val="-2"/>
          <w:sz w:val="24"/>
        </w:rPr>
        <w:t>2</w:t>
      </w:r>
      <w:r>
        <w:rPr>
          <w:spacing w:val="-2"/>
          <w:sz w:val="24"/>
        </w:rPr>
        <w:t>、对于招标文件中标记了</w:t>
      </w:r>
      <w:r>
        <w:rPr>
          <w:spacing w:val="-35"/>
          <w:sz w:val="24"/>
        </w:rPr>
        <w:t xml:space="preserve"> </w:t>
      </w:r>
      <w:r>
        <w:rPr>
          <w:rFonts w:ascii="Arial" w:eastAsia="Arial" w:hAnsi="Arial" w:cs="Arial"/>
          <w:spacing w:val="-2"/>
          <w:sz w:val="24"/>
        </w:rPr>
        <w:t>“</w:t>
      </w:r>
      <w:r>
        <w:rPr>
          <w:spacing w:val="-2"/>
          <w:sz w:val="24"/>
        </w:rPr>
        <w:t>实质性格式</w:t>
      </w:r>
      <w:r>
        <w:rPr>
          <w:spacing w:val="-51"/>
          <w:sz w:val="24"/>
        </w:rPr>
        <w:t xml:space="preserve"> </w:t>
      </w:r>
      <w:r>
        <w:rPr>
          <w:rFonts w:ascii="Arial" w:eastAsia="Arial" w:hAnsi="Arial" w:cs="Arial"/>
          <w:spacing w:val="-2"/>
          <w:sz w:val="24"/>
        </w:rPr>
        <w:t>”</w:t>
      </w:r>
      <w:r>
        <w:rPr>
          <w:spacing w:val="-2"/>
          <w:sz w:val="24"/>
        </w:rPr>
        <w:t>文件的，投标人不得改变格式中给定的文字所</w:t>
      </w:r>
      <w:r>
        <w:rPr>
          <w:sz w:val="24"/>
        </w:rPr>
        <w:t xml:space="preserve"> </w:t>
      </w:r>
      <w:r>
        <w:rPr>
          <w:sz w:val="24"/>
        </w:rPr>
        <w:t>表达的含义，不得删减格式中的实质性内容</w:t>
      </w:r>
      <w:r>
        <w:rPr>
          <w:spacing w:val="-27"/>
          <w:sz w:val="24"/>
        </w:rPr>
        <w:t xml:space="preserve"> </w:t>
      </w:r>
      <w:r>
        <w:rPr>
          <w:sz w:val="24"/>
        </w:rPr>
        <w:t>，不得自行添加与格式中给定的文字内容</w:t>
      </w:r>
      <w:r>
        <w:rPr>
          <w:sz w:val="24"/>
        </w:rPr>
        <w:t xml:space="preserve"> </w:t>
      </w:r>
      <w:r>
        <w:rPr>
          <w:spacing w:val="-2"/>
          <w:sz w:val="24"/>
        </w:rPr>
        <w:t>相矛盾的内容</w:t>
      </w:r>
      <w:r>
        <w:rPr>
          <w:spacing w:val="-26"/>
          <w:sz w:val="24"/>
        </w:rPr>
        <w:t xml:space="preserve"> </w:t>
      </w:r>
      <w:r>
        <w:rPr>
          <w:spacing w:val="-2"/>
          <w:sz w:val="24"/>
        </w:rPr>
        <w:t>，不得对应当填写的空格不填写或</w:t>
      </w:r>
      <w:proofErr w:type="gramStart"/>
      <w:r>
        <w:rPr>
          <w:spacing w:val="-2"/>
          <w:sz w:val="24"/>
        </w:rPr>
        <w:t>不</w:t>
      </w:r>
      <w:proofErr w:type="gramEnd"/>
      <w:r>
        <w:rPr>
          <w:spacing w:val="-2"/>
          <w:sz w:val="24"/>
        </w:rPr>
        <w:t>实质性响应</w:t>
      </w:r>
      <w:r>
        <w:rPr>
          <w:spacing w:val="-26"/>
          <w:sz w:val="24"/>
        </w:rPr>
        <w:t xml:space="preserve"> </w:t>
      </w:r>
      <w:r>
        <w:rPr>
          <w:spacing w:val="-2"/>
          <w:sz w:val="24"/>
        </w:rPr>
        <w:t>，否则</w:t>
      </w:r>
      <w:r>
        <w:rPr>
          <w:b/>
          <w:bCs/>
          <w:spacing w:val="-2"/>
          <w:sz w:val="24"/>
        </w:rPr>
        <w:t>投标无效</w:t>
      </w:r>
      <w:r>
        <w:rPr>
          <w:b/>
          <w:bCs/>
          <w:spacing w:val="-41"/>
          <w:sz w:val="24"/>
        </w:rPr>
        <w:t xml:space="preserve"> </w:t>
      </w:r>
      <w:r>
        <w:rPr>
          <w:spacing w:val="-2"/>
          <w:sz w:val="24"/>
        </w:rPr>
        <w:t>。未标</w:t>
      </w:r>
      <w:r>
        <w:rPr>
          <w:spacing w:val="-1"/>
          <w:sz w:val="24"/>
        </w:rPr>
        <w:t>记</w:t>
      </w:r>
      <w:r>
        <w:rPr>
          <w:spacing w:val="-40"/>
          <w:sz w:val="24"/>
        </w:rPr>
        <w:t xml:space="preserve"> </w:t>
      </w:r>
      <w:r>
        <w:rPr>
          <w:rFonts w:ascii="Arial" w:eastAsia="Arial" w:hAnsi="Arial" w:cs="Arial"/>
          <w:spacing w:val="-1"/>
          <w:sz w:val="24"/>
        </w:rPr>
        <w:t>“</w:t>
      </w:r>
      <w:r>
        <w:rPr>
          <w:spacing w:val="-1"/>
          <w:sz w:val="24"/>
        </w:rPr>
        <w:t>实质性格式</w:t>
      </w:r>
      <w:r>
        <w:rPr>
          <w:spacing w:val="-51"/>
          <w:sz w:val="24"/>
        </w:rPr>
        <w:t xml:space="preserve"> </w:t>
      </w:r>
      <w:r>
        <w:rPr>
          <w:rFonts w:ascii="Arial" w:eastAsia="Arial" w:hAnsi="Arial" w:cs="Arial"/>
          <w:spacing w:val="-1"/>
          <w:sz w:val="24"/>
        </w:rPr>
        <w:t>”</w:t>
      </w:r>
      <w:r>
        <w:rPr>
          <w:rFonts w:ascii="Arial" w:eastAsia="Arial" w:hAnsi="Arial" w:cs="Arial"/>
          <w:spacing w:val="-44"/>
          <w:sz w:val="24"/>
        </w:rPr>
        <w:t xml:space="preserve"> </w:t>
      </w:r>
      <w:r>
        <w:rPr>
          <w:spacing w:val="-1"/>
          <w:sz w:val="24"/>
        </w:rPr>
        <w:t>的文件和招标文件未提供格式的内容</w:t>
      </w:r>
      <w:r>
        <w:rPr>
          <w:spacing w:val="-29"/>
          <w:sz w:val="24"/>
        </w:rPr>
        <w:t xml:space="preserve"> </w:t>
      </w:r>
      <w:r>
        <w:rPr>
          <w:spacing w:val="-1"/>
          <w:sz w:val="24"/>
        </w:rPr>
        <w:t>，可由投标人自行编写。</w:t>
      </w:r>
    </w:p>
    <w:p w14:paraId="2F7EA5D6" w14:textId="77777777" w:rsidR="004B547E" w:rsidRDefault="003C237F">
      <w:pPr>
        <w:pStyle w:val="aa"/>
        <w:spacing w:before="177" w:line="200" w:lineRule="auto"/>
        <w:ind w:left="480"/>
        <w:rPr>
          <w:sz w:val="24"/>
        </w:rPr>
      </w:pPr>
      <w:r>
        <w:rPr>
          <w:rFonts w:ascii="Arial" w:eastAsia="Arial" w:hAnsi="Arial" w:cs="Arial"/>
          <w:sz w:val="24"/>
        </w:rPr>
        <w:t>3</w:t>
      </w:r>
      <w:r>
        <w:rPr>
          <w:sz w:val="24"/>
        </w:rPr>
        <w:t>、全部声明和问题的回答及所附材料必须是真实的、准确的和完整</w:t>
      </w:r>
      <w:r>
        <w:rPr>
          <w:spacing w:val="-1"/>
          <w:sz w:val="24"/>
        </w:rPr>
        <w:t>的。</w:t>
      </w:r>
    </w:p>
    <w:p w14:paraId="28ACD8E9" w14:textId="77777777" w:rsidR="004B547E" w:rsidRDefault="004B547E">
      <w:pPr>
        <w:pStyle w:val="25"/>
        <w:ind w:left="480" w:firstLine="480"/>
        <w:sectPr w:rsidR="004B547E">
          <w:pgSz w:w="11906" w:h="16838"/>
          <w:pgMar w:top="1440" w:right="1247" w:bottom="1361" w:left="1247" w:header="851" w:footer="992" w:gutter="0"/>
          <w:cols w:space="720"/>
          <w:docGrid w:type="lines" w:linePitch="312"/>
        </w:sectPr>
      </w:pPr>
    </w:p>
    <w:p w14:paraId="0A0A3824" w14:textId="77777777" w:rsidR="004B547E" w:rsidRDefault="004B547E">
      <w:pPr>
        <w:pStyle w:val="25"/>
        <w:ind w:left="480" w:firstLine="480"/>
      </w:pPr>
    </w:p>
    <w:p w14:paraId="45187A38" w14:textId="77777777" w:rsidR="004B547E" w:rsidRDefault="004B547E">
      <w:pPr>
        <w:pStyle w:val="25"/>
        <w:ind w:left="480" w:firstLine="480"/>
      </w:pPr>
    </w:p>
    <w:p w14:paraId="57159893" w14:textId="77777777" w:rsidR="004B547E" w:rsidRDefault="003C237F">
      <w:pPr>
        <w:spacing w:line="480" w:lineRule="atLeast"/>
        <w:jc w:val="center"/>
        <w:outlineLvl w:val="1"/>
        <w:rPr>
          <w:rFonts w:ascii="宋体" w:hAnsi="宋体" w:cs="宋体"/>
          <w:b/>
          <w:sz w:val="28"/>
          <w:szCs w:val="28"/>
        </w:rPr>
      </w:pPr>
      <w:bookmarkStart w:id="318" w:name="_Toc213417170"/>
      <w:bookmarkStart w:id="319" w:name="_Toc129789811"/>
      <w:r>
        <w:rPr>
          <w:rFonts w:ascii="宋体" w:hAnsi="宋体" w:cs="宋体" w:hint="eastAsia"/>
          <w:b/>
          <w:sz w:val="28"/>
          <w:szCs w:val="28"/>
        </w:rPr>
        <w:t>评标索引</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65"/>
        <w:gridCol w:w="1722"/>
        <w:gridCol w:w="4536"/>
        <w:gridCol w:w="1843"/>
      </w:tblGrid>
      <w:tr w:rsidR="004B547E" w14:paraId="5C2AA3ED" w14:textId="77777777">
        <w:trPr>
          <w:trHeight w:val="454"/>
          <w:jc w:val="center"/>
        </w:trPr>
        <w:tc>
          <w:tcPr>
            <w:tcW w:w="765" w:type="dxa"/>
            <w:noWrap/>
            <w:vAlign w:val="center"/>
          </w:tcPr>
          <w:p w14:paraId="728B1E42" w14:textId="77777777" w:rsidR="004B547E" w:rsidRDefault="003C237F">
            <w:pPr>
              <w:snapToGrid w:val="0"/>
              <w:spacing w:line="480" w:lineRule="atLeast"/>
              <w:jc w:val="center"/>
              <w:rPr>
                <w:rFonts w:ascii="宋体" w:hAnsi="宋体" w:cs="宋体"/>
              </w:rPr>
            </w:pPr>
            <w:r>
              <w:rPr>
                <w:rFonts w:ascii="宋体" w:hAnsi="宋体" w:cs="宋体" w:hint="eastAsia"/>
              </w:rPr>
              <w:t>序号</w:t>
            </w:r>
          </w:p>
        </w:tc>
        <w:tc>
          <w:tcPr>
            <w:tcW w:w="1722" w:type="dxa"/>
            <w:noWrap/>
            <w:vAlign w:val="center"/>
          </w:tcPr>
          <w:p w14:paraId="5E14C887" w14:textId="77777777" w:rsidR="004B547E" w:rsidRDefault="003C237F">
            <w:pPr>
              <w:snapToGrid w:val="0"/>
              <w:spacing w:line="480" w:lineRule="atLeast"/>
              <w:jc w:val="center"/>
              <w:rPr>
                <w:rFonts w:ascii="宋体" w:hAnsi="宋体" w:cs="宋体"/>
              </w:rPr>
            </w:pPr>
            <w:r>
              <w:rPr>
                <w:rFonts w:ascii="宋体" w:hAnsi="宋体" w:cs="宋体" w:hint="eastAsia"/>
              </w:rPr>
              <w:t>评标办法条款号</w:t>
            </w:r>
          </w:p>
        </w:tc>
        <w:tc>
          <w:tcPr>
            <w:tcW w:w="4536" w:type="dxa"/>
            <w:noWrap/>
            <w:vAlign w:val="center"/>
          </w:tcPr>
          <w:p w14:paraId="5E5DDB4D" w14:textId="77777777" w:rsidR="004B547E" w:rsidRDefault="003C237F">
            <w:pPr>
              <w:snapToGrid w:val="0"/>
              <w:spacing w:line="480" w:lineRule="atLeast"/>
              <w:jc w:val="center"/>
              <w:rPr>
                <w:rFonts w:ascii="宋体" w:hAnsi="宋体" w:cs="宋体"/>
              </w:rPr>
            </w:pPr>
            <w:r>
              <w:rPr>
                <w:rFonts w:ascii="宋体" w:hAnsi="宋体" w:cs="宋体" w:hint="eastAsia"/>
              </w:rPr>
              <w:t>评标办法要求</w:t>
            </w:r>
          </w:p>
        </w:tc>
        <w:tc>
          <w:tcPr>
            <w:tcW w:w="1843" w:type="dxa"/>
            <w:noWrap/>
            <w:vAlign w:val="center"/>
          </w:tcPr>
          <w:p w14:paraId="51B30744" w14:textId="77777777" w:rsidR="004B547E" w:rsidRDefault="003C237F">
            <w:pPr>
              <w:snapToGrid w:val="0"/>
              <w:spacing w:line="480" w:lineRule="atLeast"/>
              <w:jc w:val="center"/>
              <w:rPr>
                <w:rFonts w:ascii="宋体" w:hAnsi="宋体" w:cs="宋体"/>
              </w:rPr>
            </w:pPr>
            <w:r>
              <w:rPr>
                <w:rFonts w:ascii="宋体" w:hAnsi="宋体" w:cs="宋体" w:hint="eastAsia"/>
              </w:rPr>
              <w:t>投标文件对应内容的册及页码</w:t>
            </w:r>
          </w:p>
        </w:tc>
      </w:tr>
      <w:tr w:rsidR="004B547E" w14:paraId="210D129E" w14:textId="77777777">
        <w:trPr>
          <w:trHeight w:val="454"/>
          <w:jc w:val="center"/>
        </w:trPr>
        <w:tc>
          <w:tcPr>
            <w:tcW w:w="765" w:type="dxa"/>
            <w:noWrap/>
            <w:vAlign w:val="center"/>
          </w:tcPr>
          <w:p w14:paraId="6ADFAE56" w14:textId="77777777" w:rsidR="004B547E" w:rsidRDefault="003C237F">
            <w:pPr>
              <w:snapToGrid w:val="0"/>
              <w:spacing w:line="480" w:lineRule="atLeast"/>
              <w:jc w:val="center"/>
              <w:rPr>
                <w:rFonts w:ascii="宋体" w:hAnsi="宋体" w:cs="宋体"/>
              </w:rPr>
            </w:pPr>
            <w:proofErr w:type="gramStart"/>
            <w:r>
              <w:rPr>
                <w:rFonts w:ascii="宋体" w:hAnsi="宋体" w:cs="宋体" w:hint="eastAsia"/>
              </w:rPr>
              <w:t>一</w:t>
            </w:r>
            <w:proofErr w:type="gramEnd"/>
          </w:p>
        </w:tc>
        <w:tc>
          <w:tcPr>
            <w:tcW w:w="1722" w:type="dxa"/>
            <w:noWrap/>
            <w:vAlign w:val="center"/>
          </w:tcPr>
          <w:p w14:paraId="22300105" w14:textId="77777777" w:rsidR="004B547E" w:rsidRDefault="003C237F">
            <w:pPr>
              <w:snapToGrid w:val="0"/>
              <w:spacing w:line="480" w:lineRule="atLeast"/>
              <w:jc w:val="center"/>
              <w:rPr>
                <w:rFonts w:ascii="宋体" w:hAnsi="宋体" w:cs="宋体"/>
              </w:rPr>
            </w:pPr>
            <w:r>
              <w:rPr>
                <w:rFonts w:ascii="宋体" w:hAnsi="宋体" w:cs="宋体" w:hint="eastAsia"/>
              </w:rPr>
              <w:t>资格审查</w:t>
            </w:r>
          </w:p>
        </w:tc>
        <w:tc>
          <w:tcPr>
            <w:tcW w:w="4536" w:type="dxa"/>
            <w:noWrap/>
            <w:vAlign w:val="center"/>
          </w:tcPr>
          <w:p w14:paraId="26A3E653" w14:textId="77777777" w:rsidR="004B547E" w:rsidRDefault="004B547E">
            <w:pPr>
              <w:snapToGrid w:val="0"/>
              <w:spacing w:line="480" w:lineRule="atLeast"/>
              <w:jc w:val="center"/>
              <w:rPr>
                <w:rFonts w:ascii="宋体" w:hAnsi="宋体" w:cs="宋体"/>
              </w:rPr>
            </w:pPr>
          </w:p>
        </w:tc>
        <w:tc>
          <w:tcPr>
            <w:tcW w:w="1843" w:type="dxa"/>
            <w:noWrap/>
            <w:vAlign w:val="center"/>
          </w:tcPr>
          <w:p w14:paraId="78C7B8E5" w14:textId="77777777" w:rsidR="004B547E" w:rsidRDefault="004B547E">
            <w:pPr>
              <w:snapToGrid w:val="0"/>
              <w:spacing w:line="480" w:lineRule="atLeast"/>
              <w:ind w:firstLine="480"/>
              <w:jc w:val="center"/>
              <w:rPr>
                <w:rFonts w:ascii="宋体" w:hAnsi="宋体" w:cs="宋体"/>
              </w:rPr>
            </w:pPr>
          </w:p>
        </w:tc>
      </w:tr>
      <w:tr w:rsidR="004B547E" w14:paraId="75C8D751" w14:textId="77777777">
        <w:trPr>
          <w:trHeight w:val="454"/>
          <w:jc w:val="center"/>
        </w:trPr>
        <w:tc>
          <w:tcPr>
            <w:tcW w:w="765" w:type="dxa"/>
            <w:noWrap/>
            <w:vAlign w:val="center"/>
          </w:tcPr>
          <w:p w14:paraId="0D9000C2" w14:textId="77777777" w:rsidR="004B547E" w:rsidRDefault="003C237F">
            <w:pPr>
              <w:snapToGrid w:val="0"/>
              <w:spacing w:line="480" w:lineRule="atLeast"/>
              <w:jc w:val="center"/>
              <w:rPr>
                <w:rFonts w:ascii="宋体" w:hAnsi="宋体" w:cs="宋体"/>
              </w:rPr>
            </w:pPr>
            <w:r>
              <w:rPr>
                <w:rFonts w:ascii="宋体" w:hAnsi="宋体" w:cs="宋体" w:hint="eastAsia"/>
              </w:rPr>
              <w:t>1</w:t>
            </w:r>
          </w:p>
        </w:tc>
        <w:tc>
          <w:tcPr>
            <w:tcW w:w="1722" w:type="dxa"/>
            <w:noWrap/>
            <w:vAlign w:val="center"/>
          </w:tcPr>
          <w:p w14:paraId="6879BF48" w14:textId="77777777" w:rsidR="004B547E" w:rsidRDefault="004B547E">
            <w:pPr>
              <w:snapToGrid w:val="0"/>
              <w:spacing w:line="480" w:lineRule="atLeast"/>
              <w:jc w:val="center"/>
              <w:rPr>
                <w:rFonts w:ascii="宋体" w:hAnsi="宋体" w:cs="宋体"/>
              </w:rPr>
            </w:pPr>
          </w:p>
        </w:tc>
        <w:tc>
          <w:tcPr>
            <w:tcW w:w="4536" w:type="dxa"/>
            <w:noWrap/>
            <w:vAlign w:val="center"/>
          </w:tcPr>
          <w:p w14:paraId="21AC1ED3" w14:textId="77777777" w:rsidR="004B547E" w:rsidRDefault="004B547E">
            <w:pPr>
              <w:snapToGrid w:val="0"/>
              <w:spacing w:line="480" w:lineRule="atLeast"/>
              <w:jc w:val="center"/>
              <w:rPr>
                <w:rFonts w:ascii="宋体" w:hAnsi="宋体" w:cs="宋体"/>
              </w:rPr>
            </w:pPr>
          </w:p>
        </w:tc>
        <w:tc>
          <w:tcPr>
            <w:tcW w:w="1843" w:type="dxa"/>
            <w:noWrap/>
            <w:vAlign w:val="center"/>
          </w:tcPr>
          <w:p w14:paraId="63274D2E" w14:textId="77777777" w:rsidR="004B547E" w:rsidRDefault="004B547E">
            <w:pPr>
              <w:snapToGrid w:val="0"/>
              <w:spacing w:line="480" w:lineRule="atLeast"/>
              <w:ind w:firstLine="480"/>
              <w:jc w:val="center"/>
              <w:rPr>
                <w:rFonts w:ascii="宋体" w:hAnsi="宋体" w:cs="宋体"/>
              </w:rPr>
            </w:pPr>
          </w:p>
        </w:tc>
      </w:tr>
      <w:tr w:rsidR="004B547E" w14:paraId="4DC6DF47" w14:textId="77777777">
        <w:trPr>
          <w:trHeight w:val="454"/>
          <w:jc w:val="center"/>
        </w:trPr>
        <w:tc>
          <w:tcPr>
            <w:tcW w:w="765" w:type="dxa"/>
            <w:noWrap/>
            <w:vAlign w:val="center"/>
          </w:tcPr>
          <w:p w14:paraId="34F93710" w14:textId="77777777" w:rsidR="004B547E" w:rsidRDefault="003C237F">
            <w:pPr>
              <w:snapToGrid w:val="0"/>
              <w:spacing w:line="480" w:lineRule="atLeast"/>
              <w:jc w:val="center"/>
              <w:rPr>
                <w:rFonts w:ascii="宋体" w:hAnsi="宋体" w:cs="宋体"/>
              </w:rPr>
            </w:pPr>
            <w:r>
              <w:rPr>
                <w:rFonts w:ascii="宋体" w:hAnsi="宋体" w:cs="宋体" w:hint="eastAsia"/>
              </w:rPr>
              <w:t>2</w:t>
            </w:r>
          </w:p>
        </w:tc>
        <w:tc>
          <w:tcPr>
            <w:tcW w:w="1722" w:type="dxa"/>
            <w:noWrap/>
            <w:vAlign w:val="center"/>
          </w:tcPr>
          <w:p w14:paraId="57C2255F" w14:textId="77777777" w:rsidR="004B547E" w:rsidRDefault="004B547E">
            <w:pPr>
              <w:snapToGrid w:val="0"/>
              <w:spacing w:line="480" w:lineRule="atLeast"/>
              <w:jc w:val="center"/>
              <w:rPr>
                <w:rFonts w:ascii="宋体" w:hAnsi="宋体" w:cs="宋体"/>
              </w:rPr>
            </w:pPr>
          </w:p>
        </w:tc>
        <w:tc>
          <w:tcPr>
            <w:tcW w:w="4536" w:type="dxa"/>
            <w:noWrap/>
            <w:vAlign w:val="center"/>
          </w:tcPr>
          <w:p w14:paraId="4E208F11" w14:textId="77777777" w:rsidR="004B547E" w:rsidRDefault="004B547E">
            <w:pPr>
              <w:snapToGrid w:val="0"/>
              <w:spacing w:line="480" w:lineRule="atLeast"/>
              <w:jc w:val="center"/>
              <w:rPr>
                <w:rFonts w:ascii="宋体" w:hAnsi="宋体" w:cs="宋体"/>
              </w:rPr>
            </w:pPr>
          </w:p>
        </w:tc>
        <w:tc>
          <w:tcPr>
            <w:tcW w:w="1843" w:type="dxa"/>
            <w:noWrap/>
            <w:vAlign w:val="center"/>
          </w:tcPr>
          <w:p w14:paraId="521D6C0C" w14:textId="77777777" w:rsidR="004B547E" w:rsidRDefault="004B547E">
            <w:pPr>
              <w:snapToGrid w:val="0"/>
              <w:spacing w:line="480" w:lineRule="atLeast"/>
              <w:ind w:firstLine="480"/>
              <w:jc w:val="center"/>
              <w:rPr>
                <w:rFonts w:ascii="宋体" w:hAnsi="宋体" w:cs="宋体"/>
              </w:rPr>
            </w:pPr>
          </w:p>
        </w:tc>
      </w:tr>
      <w:tr w:rsidR="004B547E" w14:paraId="16AEA0DF" w14:textId="77777777">
        <w:trPr>
          <w:trHeight w:val="454"/>
          <w:jc w:val="center"/>
        </w:trPr>
        <w:tc>
          <w:tcPr>
            <w:tcW w:w="765" w:type="dxa"/>
            <w:noWrap/>
            <w:vAlign w:val="center"/>
          </w:tcPr>
          <w:p w14:paraId="6170753E" w14:textId="77777777" w:rsidR="004B547E" w:rsidRDefault="003C237F">
            <w:pPr>
              <w:snapToGrid w:val="0"/>
              <w:spacing w:line="480" w:lineRule="atLeast"/>
              <w:jc w:val="center"/>
              <w:rPr>
                <w:rFonts w:ascii="宋体" w:hAnsi="宋体" w:cs="宋体"/>
              </w:rPr>
            </w:pPr>
            <w:r>
              <w:rPr>
                <w:rFonts w:ascii="宋体" w:hAnsi="宋体" w:cs="宋体" w:hint="eastAsia"/>
              </w:rPr>
              <w:t>...</w:t>
            </w:r>
          </w:p>
        </w:tc>
        <w:tc>
          <w:tcPr>
            <w:tcW w:w="1722" w:type="dxa"/>
            <w:noWrap/>
            <w:vAlign w:val="center"/>
          </w:tcPr>
          <w:p w14:paraId="324EAC2F" w14:textId="77777777" w:rsidR="004B547E" w:rsidRDefault="004B547E">
            <w:pPr>
              <w:snapToGrid w:val="0"/>
              <w:spacing w:line="480" w:lineRule="atLeast"/>
              <w:jc w:val="center"/>
              <w:rPr>
                <w:rFonts w:ascii="宋体" w:hAnsi="宋体" w:cs="宋体"/>
              </w:rPr>
            </w:pPr>
          </w:p>
        </w:tc>
        <w:tc>
          <w:tcPr>
            <w:tcW w:w="4536" w:type="dxa"/>
            <w:noWrap/>
            <w:vAlign w:val="center"/>
          </w:tcPr>
          <w:p w14:paraId="0F3046B1" w14:textId="77777777" w:rsidR="004B547E" w:rsidRDefault="004B547E">
            <w:pPr>
              <w:snapToGrid w:val="0"/>
              <w:spacing w:line="480" w:lineRule="atLeast"/>
              <w:jc w:val="center"/>
              <w:rPr>
                <w:rFonts w:ascii="宋体" w:hAnsi="宋体" w:cs="宋体"/>
              </w:rPr>
            </w:pPr>
          </w:p>
        </w:tc>
        <w:tc>
          <w:tcPr>
            <w:tcW w:w="1843" w:type="dxa"/>
            <w:noWrap/>
            <w:vAlign w:val="center"/>
          </w:tcPr>
          <w:p w14:paraId="4A14AFF2" w14:textId="77777777" w:rsidR="004B547E" w:rsidRDefault="004B547E">
            <w:pPr>
              <w:snapToGrid w:val="0"/>
              <w:spacing w:line="480" w:lineRule="atLeast"/>
              <w:ind w:firstLine="480"/>
              <w:jc w:val="center"/>
              <w:rPr>
                <w:rFonts w:ascii="宋体" w:hAnsi="宋体" w:cs="宋体"/>
              </w:rPr>
            </w:pPr>
          </w:p>
        </w:tc>
      </w:tr>
      <w:tr w:rsidR="004B547E" w14:paraId="5661EB84" w14:textId="77777777">
        <w:trPr>
          <w:trHeight w:val="454"/>
          <w:jc w:val="center"/>
        </w:trPr>
        <w:tc>
          <w:tcPr>
            <w:tcW w:w="765" w:type="dxa"/>
            <w:noWrap/>
            <w:vAlign w:val="center"/>
          </w:tcPr>
          <w:p w14:paraId="445E4934" w14:textId="77777777" w:rsidR="004B547E" w:rsidRDefault="003C237F">
            <w:pPr>
              <w:snapToGrid w:val="0"/>
              <w:spacing w:line="480" w:lineRule="atLeast"/>
              <w:jc w:val="center"/>
              <w:rPr>
                <w:rFonts w:ascii="宋体" w:hAnsi="宋体" w:cs="宋体"/>
              </w:rPr>
            </w:pPr>
            <w:r>
              <w:rPr>
                <w:rFonts w:ascii="宋体" w:hAnsi="宋体" w:cs="宋体" w:hint="eastAsia"/>
              </w:rPr>
              <w:t>二</w:t>
            </w:r>
          </w:p>
        </w:tc>
        <w:tc>
          <w:tcPr>
            <w:tcW w:w="1722" w:type="dxa"/>
            <w:noWrap/>
            <w:vAlign w:val="center"/>
          </w:tcPr>
          <w:p w14:paraId="702B2096" w14:textId="77777777" w:rsidR="004B547E" w:rsidRDefault="003C237F">
            <w:pPr>
              <w:snapToGrid w:val="0"/>
              <w:spacing w:line="480" w:lineRule="atLeast"/>
              <w:jc w:val="center"/>
              <w:rPr>
                <w:rFonts w:ascii="宋体" w:hAnsi="宋体" w:cs="宋体"/>
              </w:rPr>
            </w:pPr>
            <w:r>
              <w:rPr>
                <w:rFonts w:ascii="宋体" w:hAnsi="宋体" w:cs="宋体" w:hint="eastAsia"/>
              </w:rPr>
              <w:t>符合性审查</w:t>
            </w:r>
          </w:p>
        </w:tc>
        <w:tc>
          <w:tcPr>
            <w:tcW w:w="4536" w:type="dxa"/>
            <w:noWrap/>
            <w:vAlign w:val="center"/>
          </w:tcPr>
          <w:p w14:paraId="418E0C62" w14:textId="77777777" w:rsidR="004B547E" w:rsidRDefault="004B547E">
            <w:pPr>
              <w:snapToGrid w:val="0"/>
              <w:spacing w:line="480" w:lineRule="atLeast"/>
              <w:jc w:val="center"/>
              <w:rPr>
                <w:rFonts w:ascii="宋体" w:hAnsi="宋体" w:cs="宋体"/>
              </w:rPr>
            </w:pPr>
          </w:p>
        </w:tc>
        <w:tc>
          <w:tcPr>
            <w:tcW w:w="1843" w:type="dxa"/>
            <w:noWrap/>
            <w:vAlign w:val="center"/>
          </w:tcPr>
          <w:p w14:paraId="017DE90B" w14:textId="77777777" w:rsidR="004B547E" w:rsidRDefault="004B547E">
            <w:pPr>
              <w:snapToGrid w:val="0"/>
              <w:spacing w:line="480" w:lineRule="atLeast"/>
              <w:ind w:firstLine="480"/>
              <w:jc w:val="center"/>
              <w:rPr>
                <w:rFonts w:ascii="宋体" w:hAnsi="宋体" w:cs="宋体"/>
              </w:rPr>
            </w:pPr>
          </w:p>
        </w:tc>
      </w:tr>
      <w:tr w:rsidR="004B547E" w14:paraId="67BF36B7" w14:textId="77777777">
        <w:trPr>
          <w:trHeight w:val="454"/>
          <w:jc w:val="center"/>
        </w:trPr>
        <w:tc>
          <w:tcPr>
            <w:tcW w:w="765" w:type="dxa"/>
            <w:noWrap/>
            <w:vAlign w:val="center"/>
          </w:tcPr>
          <w:p w14:paraId="0594FA5A" w14:textId="77777777" w:rsidR="004B547E" w:rsidRDefault="003C237F">
            <w:pPr>
              <w:snapToGrid w:val="0"/>
              <w:spacing w:line="480" w:lineRule="atLeast"/>
              <w:jc w:val="center"/>
              <w:rPr>
                <w:rFonts w:ascii="宋体" w:hAnsi="宋体" w:cs="宋体"/>
              </w:rPr>
            </w:pPr>
            <w:r>
              <w:rPr>
                <w:rFonts w:ascii="宋体" w:hAnsi="宋体" w:cs="宋体" w:hint="eastAsia"/>
              </w:rPr>
              <w:t>1</w:t>
            </w:r>
          </w:p>
        </w:tc>
        <w:tc>
          <w:tcPr>
            <w:tcW w:w="1722" w:type="dxa"/>
            <w:noWrap/>
            <w:vAlign w:val="center"/>
          </w:tcPr>
          <w:p w14:paraId="3F551401" w14:textId="77777777" w:rsidR="004B547E" w:rsidRDefault="004B547E">
            <w:pPr>
              <w:snapToGrid w:val="0"/>
              <w:spacing w:line="480" w:lineRule="atLeast"/>
              <w:jc w:val="center"/>
              <w:rPr>
                <w:rFonts w:ascii="宋体" w:hAnsi="宋体" w:cs="宋体"/>
              </w:rPr>
            </w:pPr>
          </w:p>
        </w:tc>
        <w:tc>
          <w:tcPr>
            <w:tcW w:w="4536" w:type="dxa"/>
            <w:noWrap/>
            <w:vAlign w:val="center"/>
          </w:tcPr>
          <w:p w14:paraId="3DED44E1" w14:textId="77777777" w:rsidR="004B547E" w:rsidRDefault="004B547E">
            <w:pPr>
              <w:snapToGrid w:val="0"/>
              <w:spacing w:line="480" w:lineRule="atLeast"/>
              <w:jc w:val="center"/>
              <w:rPr>
                <w:rFonts w:ascii="宋体" w:hAnsi="宋体" w:cs="宋体"/>
              </w:rPr>
            </w:pPr>
          </w:p>
        </w:tc>
        <w:tc>
          <w:tcPr>
            <w:tcW w:w="1843" w:type="dxa"/>
            <w:noWrap/>
            <w:vAlign w:val="center"/>
          </w:tcPr>
          <w:p w14:paraId="52782F66" w14:textId="77777777" w:rsidR="004B547E" w:rsidRDefault="004B547E">
            <w:pPr>
              <w:snapToGrid w:val="0"/>
              <w:spacing w:line="480" w:lineRule="atLeast"/>
              <w:ind w:firstLine="480"/>
              <w:jc w:val="center"/>
              <w:rPr>
                <w:rFonts w:ascii="宋体" w:hAnsi="宋体" w:cs="宋体"/>
              </w:rPr>
            </w:pPr>
          </w:p>
        </w:tc>
      </w:tr>
      <w:tr w:rsidR="004B547E" w14:paraId="37FFE5FB" w14:textId="77777777">
        <w:trPr>
          <w:trHeight w:val="454"/>
          <w:jc w:val="center"/>
        </w:trPr>
        <w:tc>
          <w:tcPr>
            <w:tcW w:w="765" w:type="dxa"/>
            <w:noWrap/>
            <w:vAlign w:val="center"/>
          </w:tcPr>
          <w:p w14:paraId="2DA30271" w14:textId="77777777" w:rsidR="004B547E" w:rsidRDefault="003C237F">
            <w:pPr>
              <w:snapToGrid w:val="0"/>
              <w:spacing w:line="480" w:lineRule="atLeast"/>
              <w:jc w:val="center"/>
              <w:rPr>
                <w:rFonts w:ascii="宋体" w:hAnsi="宋体" w:cs="宋体"/>
              </w:rPr>
            </w:pPr>
            <w:r>
              <w:rPr>
                <w:rFonts w:ascii="宋体" w:hAnsi="宋体" w:cs="宋体" w:hint="eastAsia"/>
              </w:rPr>
              <w:t>2</w:t>
            </w:r>
          </w:p>
        </w:tc>
        <w:tc>
          <w:tcPr>
            <w:tcW w:w="1722" w:type="dxa"/>
            <w:noWrap/>
            <w:vAlign w:val="center"/>
          </w:tcPr>
          <w:p w14:paraId="61A17B78" w14:textId="77777777" w:rsidR="004B547E" w:rsidRDefault="004B547E">
            <w:pPr>
              <w:snapToGrid w:val="0"/>
              <w:spacing w:line="480" w:lineRule="atLeast"/>
              <w:jc w:val="center"/>
              <w:rPr>
                <w:rFonts w:ascii="宋体" w:hAnsi="宋体" w:cs="宋体"/>
              </w:rPr>
            </w:pPr>
          </w:p>
        </w:tc>
        <w:tc>
          <w:tcPr>
            <w:tcW w:w="4536" w:type="dxa"/>
            <w:noWrap/>
            <w:vAlign w:val="center"/>
          </w:tcPr>
          <w:p w14:paraId="0B0AA34F" w14:textId="77777777" w:rsidR="004B547E" w:rsidRDefault="004B547E">
            <w:pPr>
              <w:snapToGrid w:val="0"/>
              <w:spacing w:line="480" w:lineRule="atLeast"/>
              <w:jc w:val="center"/>
              <w:rPr>
                <w:rFonts w:ascii="宋体" w:hAnsi="宋体" w:cs="宋体"/>
              </w:rPr>
            </w:pPr>
          </w:p>
        </w:tc>
        <w:tc>
          <w:tcPr>
            <w:tcW w:w="1843" w:type="dxa"/>
            <w:noWrap/>
            <w:vAlign w:val="center"/>
          </w:tcPr>
          <w:p w14:paraId="3227B2B7" w14:textId="77777777" w:rsidR="004B547E" w:rsidRDefault="004B547E">
            <w:pPr>
              <w:snapToGrid w:val="0"/>
              <w:spacing w:line="480" w:lineRule="atLeast"/>
              <w:ind w:firstLine="480"/>
              <w:jc w:val="center"/>
              <w:rPr>
                <w:rFonts w:ascii="宋体" w:hAnsi="宋体" w:cs="宋体"/>
              </w:rPr>
            </w:pPr>
          </w:p>
        </w:tc>
      </w:tr>
      <w:tr w:rsidR="004B547E" w14:paraId="3AAC01B9" w14:textId="77777777">
        <w:trPr>
          <w:trHeight w:val="454"/>
          <w:jc w:val="center"/>
        </w:trPr>
        <w:tc>
          <w:tcPr>
            <w:tcW w:w="765" w:type="dxa"/>
            <w:noWrap/>
            <w:vAlign w:val="center"/>
          </w:tcPr>
          <w:p w14:paraId="6F269D4E" w14:textId="77777777" w:rsidR="004B547E" w:rsidRDefault="003C237F">
            <w:pPr>
              <w:snapToGrid w:val="0"/>
              <w:spacing w:line="480" w:lineRule="atLeast"/>
              <w:jc w:val="center"/>
              <w:rPr>
                <w:rFonts w:ascii="宋体" w:hAnsi="宋体" w:cs="宋体"/>
              </w:rPr>
            </w:pPr>
            <w:r>
              <w:rPr>
                <w:rFonts w:ascii="宋体" w:hAnsi="宋体" w:cs="宋体" w:hint="eastAsia"/>
              </w:rPr>
              <w:t>...</w:t>
            </w:r>
          </w:p>
        </w:tc>
        <w:tc>
          <w:tcPr>
            <w:tcW w:w="1722" w:type="dxa"/>
            <w:noWrap/>
            <w:vAlign w:val="center"/>
          </w:tcPr>
          <w:p w14:paraId="376DB259" w14:textId="77777777" w:rsidR="004B547E" w:rsidRDefault="004B547E">
            <w:pPr>
              <w:snapToGrid w:val="0"/>
              <w:spacing w:line="480" w:lineRule="atLeast"/>
              <w:jc w:val="center"/>
              <w:rPr>
                <w:rFonts w:ascii="宋体" w:hAnsi="宋体" w:cs="宋体"/>
              </w:rPr>
            </w:pPr>
          </w:p>
        </w:tc>
        <w:tc>
          <w:tcPr>
            <w:tcW w:w="4536" w:type="dxa"/>
            <w:noWrap/>
            <w:vAlign w:val="center"/>
          </w:tcPr>
          <w:p w14:paraId="065FC14C" w14:textId="77777777" w:rsidR="004B547E" w:rsidRDefault="004B547E">
            <w:pPr>
              <w:snapToGrid w:val="0"/>
              <w:spacing w:line="480" w:lineRule="atLeast"/>
              <w:jc w:val="center"/>
              <w:rPr>
                <w:rFonts w:ascii="宋体" w:hAnsi="宋体" w:cs="宋体"/>
              </w:rPr>
            </w:pPr>
          </w:p>
        </w:tc>
        <w:tc>
          <w:tcPr>
            <w:tcW w:w="1843" w:type="dxa"/>
            <w:noWrap/>
            <w:vAlign w:val="center"/>
          </w:tcPr>
          <w:p w14:paraId="22874698" w14:textId="77777777" w:rsidR="004B547E" w:rsidRDefault="004B547E">
            <w:pPr>
              <w:snapToGrid w:val="0"/>
              <w:spacing w:line="480" w:lineRule="atLeast"/>
              <w:ind w:firstLine="480"/>
              <w:jc w:val="center"/>
              <w:rPr>
                <w:rFonts w:ascii="宋体" w:hAnsi="宋体" w:cs="宋体"/>
              </w:rPr>
            </w:pPr>
          </w:p>
        </w:tc>
      </w:tr>
      <w:tr w:rsidR="004B547E" w14:paraId="2C12CE70" w14:textId="77777777">
        <w:trPr>
          <w:trHeight w:val="454"/>
          <w:jc w:val="center"/>
        </w:trPr>
        <w:tc>
          <w:tcPr>
            <w:tcW w:w="765" w:type="dxa"/>
            <w:noWrap/>
            <w:vAlign w:val="center"/>
          </w:tcPr>
          <w:p w14:paraId="73CADB23" w14:textId="77777777" w:rsidR="004B547E" w:rsidRDefault="003C237F">
            <w:pPr>
              <w:snapToGrid w:val="0"/>
              <w:spacing w:line="480" w:lineRule="atLeast"/>
              <w:jc w:val="center"/>
              <w:rPr>
                <w:rFonts w:ascii="宋体" w:hAnsi="宋体" w:cs="宋体"/>
              </w:rPr>
            </w:pPr>
            <w:r>
              <w:rPr>
                <w:rFonts w:ascii="宋体" w:hAnsi="宋体" w:cs="宋体" w:hint="eastAsia"/>
              </w:rPr>
              <w:t>三</w:t>
            </w:r>
          </w:p>
        </w:tc>
        <w:tc>
          <w:tcPr>
            <w:tcW w:w="1722" w:type="dxa"/>
            <w:noWrap/>
            <w:vAlign w:val="center"/>
          </w:tcPr>
          <w:p w14:paraId="4845D21D" w14:textId="77777777" w:rsidR="004B547E" w:rsidRDefault="003C237F">
            <w:pPr>
              <w:snapToGrid w:val="0"/>
              <w:spacing w:line="480" w:lineRule="atLeast"/>
              <w:jc w:val="center"/>
              <w:rPr>
                <w:rFonts w:ascii="宋体" w:hAnsi="宋体" w:cs="宋体"/>
              </w:rPr>
            </w:pPr>
            <w:r>
              <w:rPr>
                <w:rFonts w:ascii="宋体" w:hAnsi="宋体" w:cs="宋体" w:hint="eastAsia"/>
              </w:rPr>
              <w:t>商务评审</w:t>
            </w:r>
          </w:p>
        </w:tc>
        <w:tc>
          <w:tcPr>
            <w:tcW w:w="4536" w:type="dxa"/>
            <w:noWrap/>
            <w:vAlign w:val="center"/>
          </w:tcPr>
          <w:p w14:paraId="399A7AE0" w14:textId="77777777" w:rsidR="004B547E" w:rsidRDefault="004B547E">
            <w:pPr>
              <w:snapToGrid w:val="0"/>
              <w:spacing w:line="480" w:lineRule="atLeast"/>
              <w:jc w:val="center"/>
              <w:rPr>
                <w:rFonts w:ascii="宋体" w:hAnsi="宋体" w:cs="宋体"/>
              </w:rPr>
            </w:pPr>
          </w:p>
        </w:tc>
        <w:tc>
          <w:tcPr>
            <w:tcW w:w="1843" w:type="dxa"/>
            <w:noWrap/>
            <w:vAlign w:val="center"/>
          </w:tcPr>
          <w:p w14:paraId="7668C321" w14:textId="77777777" w:rsidR="004B547E" w:rsidRDefault="004B547E">
            <w:pPr>
              <w:snapToGrid w:val="0"/>
              <w:spacing w:line="480" w:lineRule="atLeast"/>
              <w:ind w:firstLine="480"/>
              <w:jc w:val="center"/>
              <w:rPr>
                <w:rFonts w:ascii="宋体" w:hAnsi="宋体" w:cs="宋体"/>
              </w:rPr>
            </w:pPr>
          </w:p>
        </w:tc>
      </w:tr>
      <w:tr w:rsidR="004B547E" w14:paraId="7965562F" w14:textId="77777777">
        <w:trPr>
          <w:trHeight w:val="454"/>
          <w:jc w:val="center"/>
        </w:trPr>
        <w:tc>
          <w:tcPr>
            <w:tcW w:w="765" w:type="dxa"/>
            <w:noWrap/>
            <w:vAlign w:val="center"/>
          </w:tcPr>
          <w:p w14:paraId="6886657E" w14:textId="77777777" w:rsidR="004B547E" w:rsidRDefault="003C237F">
            <w:pPr>
              <w:snapToGrid w:val="0"/>
              <w:spacing w:line="480" w:lineRule="atLeast"/>
              <w:jc w:val="center"/>
              <w:rPr>
                <w:rFonts w:ascii="宋体" w:hAnsi="宋体" w:cs="宋体"/>
              </w:rPr>
            </w:pPr>
            <w:r>
              <w:rPr>
                <w:rFonts w:ascii="宋体" w:hAnsi="宋体" w:cs="宋体" w:hint="eastAsia"/>
              </w:rPr>
              <w:t>1</w:t>
            </w:r>
          </w:p>
        </w:tc>
        <w:tc>
          <w:tcPr>
            <w:tcW w:w="1722" w:type="dxa"/>
            <w:noWrap/>
            <w:vAlign w:val="center"/>
          </w:tcPr>
          <w:p w14:paraId="06F08591" w14:textId="77777777" w:rsidR="004B547E" w:rsidRDefault="004B547E">
            <w:pPr>
              <w:snapToGrid w:val="0"/>
              <w:spacing w:line="480" w:lineRule="atLeast"/>
              <w:jc w:val="center"/>
              <w:rPr>
                <w:rFonts w:ascii="宋体" w:hAnsi="宋体" w:cs="宋体"/>
              </w:rPr>
            </w:pPr>
          </w:p>
        </w:tc>
        <w:tc>
          <w:tcPr>
            <w:tcW w:w="4536" w:type="dxa"/>
            <w:noWrap/>
            <w:vAlign w:val="center"/>
          </w:tcPr>
          <w:p w14:paraId="5440C9A4" w14:textId="77777777" w:rsidR="004B547E" w:rsidRDefault="004B547E">
            <w:pPr>
              <w:snapToGrid w:val="0"/>
              <w:spacing w:line="480" w:lineRule="atLeast"/>
              <w:jc w:val="center"/>
              <w:rPr>
                <w:rFonts w:ascii="宋体" w:hAnsi="宋体" w:cs="宋体"/>
              </w:rPr>
            </w:pPr>
          </w:p>
        </w:tc>
        <w:tc>
          <w:tcPr>
            <w:tcW w:w="1843" w:type="dxa"/>
            <w:noWrap/>
            <w:vAlign w:val="center"/>
          </w:tcPr>
          <w:p w14:paraId="54847ABC" w14:textId="77777777" w:rsidR="004B547E" w:rsidRDefault="004B547E">
            <w:pPr>
              <w:snapToGrid w:val="0"/>
              <w:spacing w:line="480" w:lineRule="atLeast"/>
              <w:ind w:firstLine="480"/>
              <w:jc w:val="center"/>
              <w:rPr>
                <w:rFonts w:ascii="宋体" w:hAnsi="宋体" w:cs="宋体"/>
              </w:rPr>
            </w:pPr>
          </w:p>
        </w:tc>
      </w:tr>
      <w:tr w:rsidR="004B547E" w14:paraId="1D4F75D8" w14:textId="77777777">
        <w:trPr>
          <w:trHeight w:val="454"/>
          <w:jc w:val="center"/>
        </w:trPr>
        <w:tc>
          <w:tcPr>
            <w:tcW w:w="765" w:type="dxa"/>
            <w:noWrap/>
            <w:vAlign w:val="center"/>
          </w:tcPr>
          <w:p w14:paraId="3FA84BC0" w14:textId="77777777" w:rsidR="004B547E" w:rsidRDefault="003C237F">
            <w:pPr>
              <w:snapToGrid w:val="0"/>
              <w:spacing w:line="480" w:lineRule="atLeast"/>
              <w:jc w:val="center"/>
              <w:rPr>
                <w:rFonts w:ascii="宋体" w:hAnsi="宋体" w:cs="宋体"/>
              </w:rPr>
            </w:pPr>
            <w:r>
              <w:rPr>
                <w:rFonts w:ascii="宋体" w:hAnsi="宋体" w:cs="宋体" w:hint="eastAsia"/>
              </w:rPr>
              <w:t>2</w:t>
            </w:r>
          </w:p>
        </w:tc>
        <w:tc>
          <w:tcPr>
            <w:tcW w:w="1722" w:type="dxa"/>
            <w:noWrap/>
            <w:vAlign w:val="center"/>
          </w:tcPr>
          <w:p w14:paraId="366ED633" w14:textId="77777777" w:rsidR="004B547E" w:rsidRDefault="004B547E">
            <w:pPr>
              <w:snapToGrid w:val="0"/>
              <w:spacing w:line="480" w:lineRule="atLeast"/>
              <w:jc w:val="center"/>
              <w:rPr>
                <w:rFonts w:ascii="宋体" w:hAnsi="宋体" w:cs="宋体"/>
              </w:rPr>
            </w:pPr>
          </w:p>
        </w:tc>
        <w:tc>
          <w:tcPr>
            <w:tcW w:w="4536" w:type="dxa"/>
            <w:noWrap/>
            <w:vAlign w:val="center"/>
          </w:tcPr>
          <w:p w14:paraId="551C2703" w14:textId="77777777" w:rsidR="004B547E" w:rsidRDefault="004B547E">
            <w:pPr>
              <w:snapToGrid w:val="0"/>
              <w:spacing w:line="480" w:lineRule="atLeast"/>
              <w:jc w:val="center"/>
              <w:rPr>
                <w:rFonts w:ascii="宋体" w:hAnsi="宋体" w:cs="宋体"/>
              </w:rPr>
            </w:pPr>
          </w:p>
        </w:tc>
        <w:tc>
          <w:tcPr>
            <w:tcW w:w="1843" w:type="dxa"/>
            <w:noWrap/>
            <w:vAlign w:val="center"/>
          </w:tcPr>
          <w:p w14:paraId="341178AE" w14:textId="77777777" w:rsidR="004B547E" w:rsidRDefault="004B547E">
            <w:pPr>
              <w:snapToGrid w:val="0"/>
              <w:spacing w:line="480" w:lineRule="atLeast"/>
              <w:ind w:firstLine="480"/>
              <w:jc w:val="center"/>
              <w:rPr>
                <w:rFonts w:ascii="宋体" w:hAnsi="宋体" w:cs="宋体"/>
              </w:rPr>
            </w:pPr>
          </w:p>
        </w:tc>
      </w:tr>
      <w:tr w:rsidR="004B547E" w14:paraId="386EA008" w14:textId="77777777">
        <w:trPr>
          <w:trHeight w:val="454"/>
          <w:jc w:val="center"/>
        </w:trPr>
        <w:tc>
          <w:tcPr>
            <w:tcW w:w="765" w:type="dxa"/>
            <w:noWrap/>
            <w:vAlign w:val="center"/>
          </w:tcPr>
          <w:p w14:paraId="0C688FA7" w14:textId="77777777" w:rsidR="004B547E" w:rsidRDefault="003C237F">
            <w:pPr>
              <w:snapToGrid w:val="0"/>
              <w:spacing w:line="480" w:lineRule="atLeast"/>
              <w:jc w:val="center"/>
              <w:rPr>
                <w:rFonts w:ascii="宋体" w:hAnsi="宋体" w:cs="宋体"/>
              </w:rPr>
            </w:pPr>
            <w:r>
              <w:rPr>
                <w:rFonts w:ascii="宋体" w:hAnsi="宋体" w:cs="宋体" w:hint="eastAsia"/>
              </w:rPr>
              <w:t>...</w:t>
            </w:r>
          </w:p>
        </w:tc>
        <w:tc>
          <w:tcPr>
            <w:tcW w:w="1722" w:type="dxa"/>
            <w:noWrap/>
            <w:vAlign w:val="center"/>
          </w:tcPr>
          <w:p w14:paraId="225BA547" w14:textId="77777777" w:rsidR="004B547E" w:rsidRDefault="004B547E">
            <w:pPr>
              <w:snapToGrid w:val="0"/>
              <w:spacing w:line="480" w:lineRule="atLeast"/>
              <w:jc w:val="center"/>
              <w:rPr>
                <w:rFonts w:ascii="宋体" w:hAnsi="宋体" w:cs="宋体"/>
              </w:rPr>
            </w:pPr>
          </w:p>
        </w:tc>
        <w:tc>
          <w:tcPr>
            <w:tcW w:w="4536" w:type="dxa"/>
            <w:noWrap/>
            <w:vAlign w:val="center"/>
          </w:tcPr>
          <w:p w14:paraId="30E063B2" w14:textId="77777777" w:rsidR="004B547E" w:rsidRDefault="004B547E">
            <w:pPr>
              <w:snapToGrid w:val="0"/>
              <w:spacing w:line="480" w:lineRule="atLeast"/>
              <w:jc w:val="center"/>
              <w:rPr>
                <w:rFonts w:ascii="宋体" w:hAnsi="宋体" w:cs="宋体"/>
              </w:rPr>
            </w:pPr>
          </w:p>
        </w:tc>
        <w:tc>
          <w:tcPr>
            <w:tcW w:w="1843" w:type="dxa"/>
            <w:noWrap/>
            <w:vAlign w:val="center"/>
          </w:tcPr>
          <w:p w14:paraId="2B5D6168" w14:textId="77777777" w:rsidR="004B547E" w:rsidRDefault="004B547E">
            <w:pPr>
              <w:snapToGrid w:val="0"/>
              <w:spacing w:line="480" w:lineRule="atLeast"/>
              <w:ind w:firstLine="480"/>
              <w:jc w:val="center"/>
              <w:rPr>
                <w:rFonts w:ascii="宋体" w:hAnsi="宋体" w:cs="宋体"/>
              </w:rPr>
            </w:pPr>
          </w:p>
        </w:tc>
      </w:tr>
      <w:tr w:rsidR="004B547E" w14:paraId="128CA000" w14:textId="77777777">
        <w:trPr>
          <w:trHeight w:val="454"/>
          <w:jc w:val="center"/>
        </w:trPr>
        <w:tc>
          <w:tcPr>
            <w:tcW w:w="765" w:type="dxa"/>
            <w:tcBorders>
              <w:top w:val="single" w:sz="4" w:space="0" w:color="auto"/>
              <w:left w:val="single" w:sz="4" w:space="0" w:color="auto"/>
              <w:bottom w:val="single" w:sz="4" w:space="0" w:color="auto"/>
              <w:right w:val="single" w:sz="4" w:space="0" w:color="auto"/>
            </w:tcBorders>
            <w:noWrap/>
            <w:vAlign w:val="center"/>
          </w:tcPr>
          <w:p w14:paraId="06FE372A" w14:textId="77777777" w:rsidR="004B547E" w:rsidRDefault="003C237F">
            <w:pPr>
              <w:snapToGrid w:val="0"/>
              <w:spacing w:line="480" w:lineRule="atLeast"/>
              <w:jc w:val="center"/>
              <w:rPr>
                <w:rFonts w:ascii="宋体" w:hAnsi="宋体" w:cs="宋体"/>
              </w:rPr>
            </w:pPr>
            <w:r>
              <w:rPr>
                <w:rFonts w:ascii="宋体" w:hAnsi="宋体" w:cs="宋体" w:hint="eastAsia"/>
              </w:rPr>
              <w:t>四</w:t>
            </w:r>
          </w:p>
        </w:tc>
        <w:tc>
          <w:tcPr>
            <w:tcW w:w="1722" w:type="dxa"/>
            <w:tcBorders>
              <w:top w:val="single" w:sz="4" w:space="0" w:color="auto"/>
              <w:left w:val="single" w:sz="4" w:space="0" w:color="auto"/>
              <w:bottom w:val="single" w:sz="4" w:space="0" w:color="auto"/>
              <w:right w:val="single" w:sz="4" w:space="0" w:color="auto"/>
            </w:tcBorders>
            <w:noWrap/>
            <w:vAlign w:val="center"/>
          </w:tcPr>
          <w:p w14:paraId="6196FB15" w14:textId="77777777" w:rsidR="004B547E" w:rsidRDefault="003C237F">
            <w:pPr>
              <w:snapToGrid w:val="0"/>
              <w:spacing w:line="480" w:lineRule="atLeast"/>
              <w:jc w:val="center"/>
              <w:rPr>
                <w:rFonts w:ascii="宋体" w:hAnsi="宋体" w:cs="宋体"/>
              </w:rPr>
            </w:pPr>
            <w:r>
              <w:rPr>
                <w:rFonts w:ascii="宋体" w:hAnsi="宋体" w:cs="宋体" w:hint="eastAsia"/>
              </w:rPr>
              <w:t>技术评审</w:t>
            </w:r>
          </w:p>
        </w:tc>
        <w:tc>
          <w:tcPr>
            <w:tcW w:w="4536" w:type="dxa"/>
            <w:tcBorders>
              <w:top w:val="single" w:sz="4" w:space="0" w:color="auto"/>
              <w:left w:val="single" w:sz="4" w:space="0" w:color="auto"/>
              <w:bottom w:val="single" w:sz="4" w:space="0" w:color="auto"/>
              <w:right w:val="single" w:sz="4" w:space="0" w:color="auto"/>
            </w:tcBorders>
            <w:noWrap/>
            <w:vAlign w:val="center"/>
          </w:tcPr>
          <w:p w14:paraId="782B30A3" w14:textId="77777777" w:rsidR="004B547E" w:rsidRDefault="004B547E">
            <w:pPr>
              <w:snapToGrid w:val="0"/>
              <w:spacing w:line="480" w:lineRule="atLeast"/>
              <w:jc w:val="center"/>
              <w:rPr>
                <w:rFonts w:ascii="宋体" w:hAnsi="宋体" w:cs="宋体"/>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2BF5DF84" w14:textId="77777777" w:rsidR="004B547E" w:rsidRDefault="004B547E">
            <w:pPr>
              <w:snapToGrid w:val="0"/>
              <w:spacing w:line="480" w:lineRule="atLeast"/>
              <w:ind w:firstLine="480"/>
              <w:jc w:val="center"/>
              <w:rPr>
                <w:rFonts w:ascii="宋体" w:hAnsi="宋体" w:cs="宋体"/>
              </w:rPr>
            </w:pPr>
          </w:p>
        </w:tc>
      </w:tr>
      <w:tr w:rsidR="004B547E" w14:paraId="45FEDEED" w14:textId="77777777">
        <w:trPr>
          <w:trHeight w:val="454"/>
          <w:jc w:val="center"/>
        </w:trPr>
        <w:tc>
          <w:tcPr>
            <w:tcW w:w="765" w:type="dxa"/>
            <w:tcBorders>
              <w:top w:val="single" w:sz="4" w:space="0" w:color="auto"/>
              <w:left w:val="single" w:sz="4" w:space="0" w:color="auto"/>
              <w:bottom w:val="single" w:sz="4" w:space="0" w:color="auto"/>
              <w:right w:val="single" w:sz="4" w:space="0" w:color="auto"/>
            </w:tcBorders>
            <w:noWrap/>
            <w:vAlign w:val="center"/>
          </w:tcPr>
          <w:p w14:paraId="37E2D9B2" w14:textId="77777777" w:rsidR="004B547E" w:rsidRDefault="003C237F">
            <w:pPr>
              <w:snapToGrid w:val="0"/>
              <w:spacing w:line="480" w:lineRule="atLeast"/>
              <w:jc w:val="center"/>
              <w:rPr>
                <w:rFonts w:ascii="宋体" w:hAnsi="宋体" w:cs="宋体"/>
              </w:rPr>
            </w:pPr>
            <w:r>
              <w:rPr>
                <w:rFonts w:ascii="宋体" w:hAnsi="宋体" w:cs="宋体" w:hint="eastAsia"/>
              </w:rPr>
              <w:t>1</w:t>
            </w:r>
          </w:p>
        </w:tc>
        <w:tc>
          <w:tcPr>
            <w:tcW w:w="1722" w:type="dxa"/>
            <w:tcBorders>
              <w:top w:val="single" w:sz="4" w:space="0" w:color="auto"/>
              <w:left w:val="single" w:sz="4" w:space="0" w:color="auto"/>
              <w:bottom w:val="single" w:sz="4" w:space="0" w:color="auto"/>
              <w:right w:val="single" w:sz="4" w:space="0" w:color="auto"/>
            </w:tcBorders>
            <w:noWrap/>
            <w:vAlign w:val="center"/>
          </w:tcPr>
          <w:p w14:paraId="14C65643" w14:textId="77777777" w:rsidR="004B547E" w:rsidRDefault="004B547E">
            <w:pPr>
              <w:snapToGrid w:val="0"/>
              <w:spacing w:line="480" w:lineRule="atLeast"/>
              <w:jc w:val="center"/>
              <w:rPr>
                <w:rFonts w:ascii="宋体" w:hAnsi="宋体" w:cs="宋体"/>
              </w:rPr>
            </w:pPr>
          </w:p>
        </w:tc>
        <w:tc>
          <w:tcPr>
            <w:tcW w:w="4536" w:type="dxa"/>
            <w:tcBorders>
              <w:top w:val="single" w:sz="4" w:space="0" w:color="auto"/>
              <w:left w:val="single" w:sz="4" w:space="0" w:color="auto"/>
              <w:bottom w:val="single" w:sz="4" w:space="0" w:color="auto"/>
              <w:right w:val="single" w:sz="4" w:space="0" w:color="auto"/>
            </w:tcBorders>
            <w:noWrap/>
            <w:vAlign w:val="center"/>
          </w:tcPr>
          <w:p w14:paraId="17E7FE97" w14:textId="77777777" w:rsidR="004B547E" w:rsidRDefault="004B547E">
            <w:pPr>
              <w:snapToGrid w:val="0"/>
              <w:spacing w:line="480" w:lineRule="atLeast"/>
              <w:jc w:val="center"/>
              <w:rPr>
                <w:rFonts w:ascii="宋体" w:hAnsi="宋体" w:cs="宋体"/>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3A1EADD0" w14:textId="77777777" w:rsidR="004B547E" w:rsidRDefault="004B547E">
            <w:pPr>
              <w:snapToGrid w:val="0"/>
              <w:spacing w:line="480" w:lineRule="atLeast"/>
              <w:ind w:firstLine="480"/>
              <w:jc w:val="center"/>
              <w:rPr>
                <w:rFonts w:ascii="宋体" w:hAnsi="宋体" w:cs="宋体"/>
              </w:rPr>
            </w:pPr>
          </w:p>
        </w:tc>
      </w:tr>
      <w:tr w:rsidR="004B547E" w14:paraId="21743294" w14:textId="77777777">
        <w:trPr>
          <w:trHeight w:val="454"/>
          <w:jc w:val="center"/>
        </w:trPr>
        <w:tc>
          <w:tcPr>
            <w:tcW w:w="765" w:type="dxa"/>
            <w:tcBorders>
              <w:top w:val="single" w:sz="4" w:space="0" w:color="auto"/>
              <w:left w:val="single" w:sz="4" w:space="0" w:color="auto"/>
              <w:bottom w:val="single" w:sz="4" w:space="0" w:color="auto"/>
              <w:right w:val="single" w:sz="4" w:space="0" w:color="auto"/>
            </w:tcBorders>
            <w:noWrap/>
            <w:vAlign w:val="center"/>
          </w:tcPr>
          <w:p w14:paraId="5DBB062F" w14:textId="77777777" w:rsidR="004B547E" w:rsidRDefault="003C237F">
            <w:pPr>
              <w:snapToGrid w:val="0"/>
              <w:spacing w:line="480" w:lineRule="atLeast"/>
              <w:jc w:val="center"/>
              <w:rPr>
                <w:rFonts w:ascii="宋体" w:hAnsi="宋体" w:cs="宋体"/>
              </w:rPr>
            </w:pPr>
            <w:r>
              <w:rPr>
                <w:rFonts w:ascii="宋体" w:hAnsi="宋体" w:cs="宋体" w:hint="eastAsia"/>
              </w:rPr>
              <w:t>2</w:t>
            </w:r>
          </w:p>
        </w:tc>
        <w:tc>
          <w:tcPr>
            <w:tcW w:w="1722" w:type="dxa"/>
            <w:tcBorders>
              <w:top w:val="single" w:sz="4" w:space="0" w:color="auto"/>
              <w:left w:val="single" w:sz="4" w:space="0" w:color="auto"/>
              <w:bottom w:val="single" w:sz="4" w:space="0" w:color="auto"/>
              <w:right w:val="single" w:sz="4" w:space="0" w:color="auto"/>
            </w:tcBorders>
            <w:noWrap/>
            <w:vAlign w:val="center"/>
          </w:tcPr>
          <w:p w14:paraId="6AE91BFA" w14:textId="77777777" w:rsidR="004B547E" w:rsidRDefault="004B547E">
            <w:pPr>
              <w:snapToGrid w:val="0"/>
              <w:spacing w:line="480" w:lineRule="atLeast"/>
              <w:jc w:val="center"/>
              <w:rPr>
                <w:rFonts w:ascii="宋体" w:hAnsi="宋体" w:cs="宋体"/>
              </w:rPr>
            </w:pPr>
          </w:p>
        </w:tc>
        <w:tc>
          <w:tcPr>
            <w:tcW w:w="4536" w:type="dxa"/>
            <w:tcBorders>
              <w:top w:val="single" w:sz="4" w:space="0" w:color="auto"/>
              <w:left w:val="single" w:sz="4" w:space="0" w:color="auto"/>
              <w:bottom w:val="single" w:sz="4" w:space="0" w:color="auto"/>
              <w:right w:val="single" w:sz="4" w:space="0" w:color="auto"/>
            </w:tcBorders>
            <w:noWrap/>
            <w:vAlign w:val="center"/>
          </w:tcPr>
          <w:p w14:paraId="0BE33D09" w14:textId="77777777" w:rsidR="004B547E" w:rsidRDefault="004B547E">
            <w:pPr>
              <w:snapToGrid w:val="0"/>
              <w:spacing w:line="480" w:lineRule="atLeast"/>
              <w:jc w:val="center"/>
              <w:rPr>
                <w:rFonts w:ascii="宋体" w:hAnsi="宋体" w:cs="宋体"/>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27A93573" w14:textId="77777777" w:rsidR="004B547E" w:rsidRDefault="004B547E">
            <w:pPr>
              <w:snapToGrid w:val="0"/>
              <w:spacing w:line="480" w:lineRule="atLeast"/>
              <w:ind w:firstLine="480"/>
              <w:jc w:val="center"/>
              <w:rPr>
                <w:rFonts w:ascii="宋体" w:hAnsi="宋体" w:cs="宋体"/>
              </w:rPr>
            </w:pPr>
          </w:p>
        </w:tc>
      </w:tr>
      <w:tr w:rsidR="004B547E" w14:paraId="3E5EC1A5" w14:textId="77777777">
        <w:trPr>
          <w:trHeight w:val="454"/>
          <w:jc w:val="center"/>
        </w:trPr>
        <w:tc>
          <w:tcPr>
            <w:tcW w:w="765" w:type="dxa"/>
            <w:tcBorders>
              <w:top w:val="single" w:sz="4" w:space="0" w:color="auto"/>
              <w:left w:val="single" w:sz="4" w:space="0" w:color="auto"/>
              <w:bottom w:val="single" w:sz="4" w:space="0" w:color="auto"/>
              <w:right w:val="single" w:sz="4" w:space="0" w:color="auto"/>
            </w:tcBorders>
            <w:noWrap/>
            <w:vAlign w:val="center"/>
          </w:tcPr>
          <w:p w14:paraId="01C51B48" w14:textId="77777777" w:rsidR="004B547E" w:rsidRDefault="003C237F">
            <w:pPr>
              <w:snapToGrid w:val="0"/>
              <w:spacing w:line="480" w:lineRule="atLeast"/>
              <w:jc w:val="center"/>
              <w:rPr>
                <w:rFonts w:ascii="宋体" w:hAnsi="宋体" w:cs="宋体"/>
              </w:rPr>
            </w:pPr>
            <w:r>
              <w:rPr>
                <w:rFonts w:ascii="宋体" w:hAnsi="宋体" w:cs="宋体" w:hint="eastAsia"/>
              </w:rPr>
              <w:t>...</w:t>
            </w:r>
          </w:p>
        </w:tc>
        <w:tc>
          <w:tcPr>
            <w:tcW w:w="1722" w:type="dxa"/>
            <w:tcBorders>
              <w:top w:val="single" w:sz="4" w:space="0" w:color="auto"/>
              <w:left w:val="single" w:sz="4" w:space="0" w:color="auto"/>
              <w:bottom w:val="single" w:sz="4" w:space="0" w:color="auto"/>
              <w:right w:val="single" w:sz="4" w:space="0" w:color="auto"/>
            </w:tcBorders>
            <w:noWrap/>
            <w:vAlign w:val="center"/>
          </w:tcPr>
          <w:p w14:paraId="01B43F86" w14:textId="77777777" w:rsidR="004B547E" w:rsidRDefault="004B547E">
            <w:pPr>
              <w:snapToGrid w:val="0"/>
              <w:spacing w:line="480" w:lineRule="atLeast"/>
              <w:jc w:val="center"/>
              <w:rPr>
                <w:rFonts w:ascii="宋体" w:hAnsi="宋体" w:cs="宋体"/>
              </w:rPr>
            </w:pPr>
          </w:p>
        </w:tc>
        <w:tc>
          <w:tcPr>
            <w:tcW w:w="4536" w:type="dxa"/>
            <w:tcBorders>
              <w:top w:val="single" w:sz="4" w:space="0" w:color="auto"/>
              <w:left w:val="single" w:sz="4" w:space="0" w:color="auto"/>
              <w:bottom w:val="single" w:sz="4" w:space="0" w:color="auto"/>
              <w:right w:val="single" w:sz="4" w:space="0" w:color="auto"/>
            </w:tcBorders>
            <w:noWrap/>
            <w:vAlign w:val="center"/>
          </w:tcPr>
          <w:p w14:paraId="7AF5AB28" w14:textId="77777777" w:rsidR="004B547E" w:rsidRDefault="004B547E">
            <w:pPr>
              <w:snapToGrid w:val="0"/>
              <w:spacing w:line="480" w:lineRule="atLeast"/>
              <w:jc w:val="center"/>
              <w:rPr>
                <w:rFonts w:ascii="宋体" w:hAnsi="宋体" w:cs="宋体"/>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3DB40634" w14:textId="77777777" w:rsidR="004B547E" w:rsidRDefault="004B547E">
            <w:pPr>
              <w:snapToGrid w:val="0"/>
              <w:spacing w:line="480" w:lineRule="atLeast"/>
              <w:ind w:firstLine="480"/>
              <w:jc w:val="center"/>
              <w:rPr>
                <w:rFonts w:ascii="宋体" w:hAnsi="宋体" w:cs="宋体"/>
              </w:rPr>
            </w:pPr>
          </w:p>
        </w:tc>
      </w:tr>
      <w:tr w:rsidR="004B547E" w14:paraId="78ECC974" w14:textId="77777777">
        <w:trPr>
          <w:trHeight w:val="454"/>
          <w:jc w:val="center"/>
        </w:trPr>
        <w:tc>
          <w:tcPr>
            <w:tcW w:w="765" w:type="dxa"/>
            <w:tcBorders>
              <w:top w:val="single" w:sz="4" w:space="0" w:color="auto"/>
              <w:left w:val="single" w:sz="4" w:space="0" w:color="auto"/>
              <w:bottom w:val="single" w:sz="4" w:space="0" w:color="auto"/>
              <w:right w:val="single" w:sz="4" w:space="0" w:color="auto"/>
            </w:tcBorders>
            <w:noWrap/>
            <w:vAlign w:val="center"/>
          </w:tcPr>
          <w:p w14:paraId="5437BF17" w14:textId="77777777" w:rsidR="004B547E" w:rsidRDefault="003C237F">
            <w:pPr>
              <w:snapToGrid w:val="0"/>
              <w:spacing w:line="480" w:lineRule="atLeast"/>
              <w:jc w:val="center"/>
              <w:rPr>
                <w:rFonts w:ascii="宋体" w:hAnsi="宋体" w:cs="宋体"/>
              </w:rPr>
            </w:pPr>
            <w:r>
              <w:rPr>
                <w:rFonts w:ascii="宋体" w:hAnsi="宋体" w:cs="宋体" w:hint="eastAsia"/>
              </w:rPr>
              <w:t>...</w:t>
            </w:r>
          </w:p>
        </w:tc>
        <w:tc>
          <w:tcPr>
            <w:tcW w:w="1722" w:type="dxa"/>
            <w:tcBorders>
              <w:top w:val="single" w:sz="4" w:space="0" w:color="auto"/>
              <w:left w:val="single" w:sz="4" w:space="0" w:color="auto"/>
              <w:bottom w:val="single" w:sz="4" w:space="0" w:color="auto"/>
              <w:right w:val="single" w:sz="4" w:space="0" w:color="auto"/>
            </w:tcBorders>
            <w:noWrap/>
            <w:vAlign w:val="center"/>
          </w:tcPr>
          <w:p w14:paraId="79AAC1A0" w14:textId="77777777" w:rsidR="004B547E" w:rsidRDefault="004B547E">
            <w:pPr>
              <w:snapToGrid w:val="0"/>
              <w:spacing w:line="480" w:lineRule="atLeast"/>
              <w:jc w:val="center"/>
              <w:rPr>
                <w:rFonts w:ascii="宋体" w:hAnsi="宋体" w:cs="宋体"/>
              </w:rPr>
            </w:pPr>
          </w:p>
        </w:tc>
        <w:tc>
          <w:tcPr>
            <w:tcW w:w="4536" w:type="dxa"/>
            <w:tcBorders>
              <w:top w:val="single" w:sz="4" w:space="0" w:color="auto"/>
              <w:left w:val="single" w:sz="4" w:space="0" w:color="auto"/>
              <w:bottom w:val="single" w:sz="4" w:space="0" w:color="auto"/>
              <w:right w:val="single" w:sz="4" w:space="0" w:color="auto"/>
            </w:tcBorders>
            <w:noWrap/>
            <w:vAlign w:val="center"/>
          </w:tcPr>
          <w:p w14:paraId="26D30306" w14:textId="77777777" w:rsidR="004B547E" w:rsidRDefault="004B547E">
            <w:pPr>
              <w:snapToGrid w:val="0"/>
              <w:spacing w:line="480" w:lineRule="atLeast"/>
              <w:jc w:val="center"/>
              <w:rPr>
                <w:rFonts w:ascii="宋体" w:hAnsi="宋体" w:cs="宋体"/>
              </w:rPr>
            </w:pPr>
          </w:p>
        </w:tc>
        <w:tc>
          <w:tcPr>
            <w:tcW w:w="1843" w:type="dxa"/>
            <w:tcBorders>
              <w:top w:val="single" w:sz="4" w:space="0" w:color="auto"/>
              <w:left w:val="single" w:sz="4" w:space="0" w:color="auto"/>
              <w:bottom w:val="single" w:sz="4" w:space="0" w:color="auto"/>
              <w:right w:val="single" w:sz="4" w:space="0" w:color="auto"/>
            </w:tcBorders>
            <w:noWrap/>
            <w:vAlign w:val="center"/>
          </w:tcPr>
          <w:p w14:paraId="0827C63D" w14:textId="77777777" w:rsidR="004B547E" w:rsidRDefault="004B547E">
            <w:pPr>
              <w:snapToGrid w:val="0"/>
              <w:spacing w:line="480" w:lineRule="atLeast"/>
              <w:ind w:firstLine="480"/>
              <w:jc w:val="center"/>
              <w:rPr>
                <w:rFonts w:ascii="宋体" w:hAnsi="宋体" w:cs="宋体"/>
              </w:rPr>
            </w:pPr>
          </w:p>
        </w:tc>
      </w:tr>
    </w:tbl>
    <w:p w14:paraId="2EF9694B" w14:textId="77777777" w:rsidR="004B547E" w:rsidRDefault="004B547E">
      <w:pPr>
        <w:spacing w:line="480" w:lineRule="atLeast"/>
        <w:ind w:firstLine="480"/>
        <w:jc w:val="left"/>
        <w:rPr>
          <w:rFonts w:ascii="宋体" w:hAnsi="宋体" w:cs="宋体"/>
        </w:rPr>
      </w:pPr>
    </w:p>
    <w:p w14:paraId="3149295B" w14:textId="77777777" w:rsidR="004B547E" w:rsidRDefault="003C237F">
      <w:pPr>
        <w:spacing w:line="480" w:lineRule="atLeast"/>
        <w:ind w:firstLineChars="100" w:firstLine="240"/>
        <w:rPr>
          <w:rFonts w:ascii="宋体" w:hAnsi="宋体" w:cs="宋体"/>
        </w:rPr>
      </w:pPr>
      <w:r>
        <w:rPr>
          <w:rFonts w:ascii="宋体" w:hAnsi="宋体" w:cs="宋体" w:hint="eastAsia"/>
        </w:rPr>
        <w:t>注：该评标索引表格放在投标文件目录后，正文的第一页。</w:t>
      </w:r>
    </w:p>
    <w:p w14:paraId="5EC449FE" w14:textId="77777777" w:rsidR="004B547E" w:rsidRDefault="003C237F">
      <w:pPr>
        <w:spacing w:line="480" w:lineRule="atLeast"/>
        <w:outlineLvl w:val="1"/>
        <w:rPr>
          <w:rFonts w:ascii="宋体" w:hAnsi="宋体" w:cs="宋体"/>
          <w:kern w:val="0"/>
          <w:sz w:val="28"/>
          <w:szCs w:val="28"/>
        </w:rPr>
      </w:pPr>
      <w:r>
        <w:rPr>
          <w:rFonts w:ascii="宋体" w:hAnsi="宋体" w:cs="宋体" w:hint="eastAsia"/>
        </w:rPr>
        <w:br w:type="page"/>
      </w:r>
      <w:bookmarkStart w:id="320" w:name="_A1_投标书"/>
      <w:bookmarkStart w:id="321" w:name="_Toc410631173"/>
      <w:bookmarkStart w:id="322" w:name="_Toc372807484"/>
      <w:bookmarkStart w:id="323" w:name="_Toc414445764"/>
      <w:bookmarkStart w:id="324" w:name="_Toc416103814"/>
      <w:bookmarkStart w:id="325" w:name="_Toc25064"/>
      <w:bookmarkStart w:id="326" w:name="_Toc192127127"/>
      <w:bookmarkStart w:id="327" w:name="_Toc181038076"/>
      <w:bookmarkStart w:id="328" w:name="_Toc31670"/>
      <w:bookmarkStart w:id="329" w:name="_Toc30875"/>
      <w:bookmarkStart w:id="330" w:name="_Toc179091096"/>
      <w:bookmarkStart w:id="331" w:name="_Toc162669084"/>
      <w:bookmarkStart w:id="332" w:name="_Toc213417171"/>
      <w:bookmarkStart w:id="333" w:name="_Toc31479"/>
      <w:bookmarkStart w:id="334" w:name="_Toc129789812"/>
      <w:bookmarkStart w:id="335" w:name="_Toc128455956"/>
      <w:bookmarkStart w:id="336" w:name="_Toc176663528"/>
      <w:bookmarkStart w:id="337" w:name="_Toc192127128"/>
      <w:bookmarkEnd w:id="320"/>
      <w:r>
        <w:rPr>
          <w:rFonts w:ascii="宋体" w:hAnsi="宋体" w:cs="宋体" w:hint="eastAsia"/>
          <w:b/>
          <w:sz w:val="28"/>
          <w:szCs w:val="28"/>
        </w:rPr>
        <w:lastRenderedPageBreak/>
        <w:t xml:space="preserve">附件1 </w:t>
      </w:r>
      <w:bookmarkEnd w:id="321"/>
      <w:bookmarkEnd w:id="322"/>
      <w:bookmarkEnd w:id="323"/>
      <w:bookmarkEnd w:id="324"/>
      <w:r>
        <w:rPr>
          <w:rFonts w:ascii="宋体" w:hAnsi="宋体" w:cs="宋体" w:hint="eastAsia"/>
          <w:b/>
          <w:sz w:val="28"/>
          <w:szCs w:val="28"/>
        </w:rPr>
        <w:t>投标书</w:t>
      </w:r>
      <w:bookmarkEnd w:id="325"/>
      <w:bookmarkEnd w:id="326"/>
      <w:bookmarkEnd w:id="327"/>
      <w:bookmarkEnd w:id="328"/>
      <w:bookmarkEnd w:id="329"/>
      <w:bookmarkEnd w:id="330"/>
      <w:bookmarkEnd w:id="331"/>
      <w:bookmarkEnd w:id="332"/>
      <w:bookmarkEnd w:id="333"/>
      <w:bookmarkEnd w:id="334"/>
      <w:bookmarkEnd w:id="335"/>
      <w:bookmarkEnd w:id="336"/>
      <w:r>
        <w:rPr>
          <w:rFonts w:ascii="宋体" w:hAnsi="宋体" w:cs="宋体" w:hint="eastAsia"/>
          <w:b/>
          <w:sz w:val="28"/>
          <w:szCs w:val="28"/>
        </w:rPr>
        <w:t>（实质性格式）</w:t>
      </w:r>
    </w:p>
    <w:p w14:paraId="2B578F7C" w14:textId="77777777" w:rsidR="004B547E" w:rsidRDefault="003C237F">
      <w:pPr>
        <w:autoSpaceDE w:val="0"/>
        <w:autoSpaceDN w:val="0"/>
        <w:adjustRightInd w:val="0"/>
        <w:spacing w:line="480" w:lineRule="atLeast"/>
        <w:jc w:val="center"/>
        <w:rPr>
          <w:rFonts w:ascii="宋体" w:hAnsi="宋体" w:cs="宋体"/>
          <w:kern w:val="0"/>
        </w:rPr>
      </w:pPr>
      <w:r>
        <w:rPr>
          <w:rFonts w:ascii="宋体" w:hAnsi="宋体" w:cs="宋体" w:hint="eastAsia"/>
          <w:kern w:val="0"/>
        </w:rPr>
        <w:t>投标书</w:t>
      </w:r>
    </w:p>
    <w:p w14:paraId="59284556" w14:textId="77777777" w:rsidR="004B547E" w:rsidRDefault="003C237F">
      <w:pPr>
        <w:autoSpaceDE w:val="0"/>
        <w:autoSpaceDN w:val="0"/>
        <w:adjustRightInd w:val="0"/>
        <w:snapToGrid w:val="0"/>
        <w:spacing w:line="480" w:lineRule="atLeast"/>
        <w:jc w:val="left"/>
        <w:rPr>
          <w:rFonts w:ascii="宋体" w:hAnsi="宋体" w:cs="宋体"/>
          <w:kern w:val="0"/>
        </w:rPr>
      </w:pPr>
      <w:r>
        <w:rPr>
          <w:rFonts w:ascii="宋体" w:hAnsi="宋体" w:cs="宋体" w:hint="eastAsia"/>
          <w:kern w:val="0"/>
          <w:u w:val="single"/>
        </w:rPr>
        <w:t>（采购人名称）</w:t>
      </w:r>
      <w:r>
        <w:rPr>
          <w:rFonts w:ascii="宋体" w:hAnsi="宋体" w:cs="宋体" w:hint="eastAsia"/>
          <w:kern w:val="0"/>
        </w:rPr>
        <w:t>：</w:t>
      </w:r>
    </w:p>
    <w:p w14:paraId="78F8E468" w14:textId="77777777" w:rsidR="004B547E" w:rsidRDefault="003C237F">
      <w:pPr>
        <w:autoSpaceDE w:val="0"/>
        <w:autoSpaceDN w:val="0"/>
        <w:adjustRightInd w:val="0"/>
        <w:snapToGrid w:val="0"/>
        <w:spacing w:line="480" w:lineRule="atLeast"/>
        <w:ind w:firstLineChars="200" w:firstLine="480"/>
        <w:jc w:val="left"/>
        <w:rPr>
          <w:rFonts w:ascii="宋体" w:hAnsi="宋体" w:cs="宋体"/>
          <w:kern w:val="0"/>
        </w:rPr>
      </w:pPr>
      <w:r>
        <w:rPr>
          <w:rFonts w:ascii="宋体" w:hAnsi="宋体" w:cs="宋体" w:hint="eastAsia"/>
          <w:kern w:val="0"/>
        </w:rPr>
        <w:t>1.我方已仔细研究了</w:t>
      </w:r>
      <w:r>
        <w:rPr>
          <w:rFonts w:ascii="宋体" w:hAnsi="宋体" w:cs="宋体" w:hint="eastAsia"/>
          <w:kern w:val="0"/>
          <w:u w:val="single"/>
        </w:rPr>
        <w:t xml:space="preserve">  （项目名称）   </w:t>
      </w:r>
      <w:r>
        <w:rPr>
          <w:rFonts w:ascii="宋体" w:hAnsi="宋体" w:cs="宋体" w:hint="eastAsia"/>
          <w:kern w:val="0"/>
        </w:rPr>
        <w:t>招标文件（包括修改、澄清文件）的全部内容，且对招标文件无任何异议，并愿意以“报价表”所填写的投标总价，向你方</w:t>
      </w:r>
      <w:r>
        <w:rPr>
          <w:rFonts w:ascii="宋体" w:hAnsi="宋体" w:cs="宋体" w:hint="eastAsia"/>
        </w:rPr>
        <w:t>提供招标文件要求的服务</w:t>
      </w:r>
      <w:r>
        <w:rPr>
          <w:rFonts w:ascii="宋体" w:hAnsi="宋体" w:cs="宋体" w:hint="eastAsia"/>
          <w:kern w:val="0"/>
        </w:rPr>
        <w:t>。</w:t>
      </w:r>
    </w:p>
    <w:p w14:paraId="7F5F66C2" w14:textId="77777777" w:rsidR="004B547E" w:rsidRDefault="003C237F">
      <w:pPr>
        <w:autoSpaceDE w:val="0"/>
        <w:autoSpaceDN w:val="0"/>
        <w:adjustRightInd w:val="0"/>
        <w:snapToGrid w:val="0"/>
        <w:spacing w:line="480" w:lineRule="atLeast"/>
        <w:ind w:firstLineChars="200" w:firstLine="480"/>
        <w:jc w:val="left"/>
        <w:rPr>
          <w:rFonts w:ascii="宋体" w:hAnsi="宋体" w:cs="宋体"/>
          <w:kern w:val="0"/>
        </w:rPr>
      </w:pPr>
      <w:r>
        <w:rPr>
          <w:rFonts w:ascii="宋体" w:hAnsi="宋体" w:cs="宋体" w:hint="eastAsia"/>
          <w:kern w:val="0"/>
        </w:rPr>
        <w:t>2.我方承诺在投标有效期内不修改或撤销投标文件。否则，你方可不</w:t>
      </w:r>
      <w:proofErr w:type="gramStart"/>
      <w:r>
        <w:rPr>
          <w:rFonts w:ascii="宋体" w:hAnsi="宋体" w:cs="宋体" w:hint="eastAsia"/>
          <w:kern w:val="0"/>
        </w:rPr>
        <w:t>予退</w:t>
      </w:r>
      <w:proofErr w:type="gramEnd"/>
      <w:r>
        <w:rPr>
          <w:rFonts w:ascii="宋体" w:hAnsi="宋体" w:cs="宋体" w:hint="eastAsia"/>
          <w:kern w:val="0"/>
        </w:rPr>
        <w:t>还我方的投标保证金。</w:t>
      </w:r>
    </w:p>
    <w:p w14:paraId="422E0683" w14:textId="77777777" w:rsidR="004B547E" w:rsidRDefault="003C237F">
      <w:pPr>
        <w:autoSpaceDE w:val="0"/>
        <w:autoSpaceDN w:val="0"/>
        <w:adjustRightInd w:val="0"/>
        <w:snapToGrid w:val="0"/>
        <w:spacing w:line="480" w:lineRule="atLeast"/>
        <w:ind w:firstLineChars="200" w:firstLine="480"/>
        <w:jc w:val="left"/>
        <w:rPr>
          <w:rFonts w:ascii="宋体" w:hAnsi="宋体" w:cs="宋体"/>
          <w:kern w:val="0"/>
        </w:rPr>
      </w:pPr>
      <w:r>
        <w:rPr>
          <w:rFonts w:ascii="宋体" w:hAnsi="宋体" w:cs="宋体"/>
          <w:kern w:val="0"/>
        </w:rPr>
        <w:t>3</w:t>
      </w:r>
      <w:r>
        <w:rPr>
          <w:rFonts w:ascii="宋体" w:hAnsi="宋体" w:cs="宋体" w:hint="eastAsia"/>
          <w:kern w:val="0"/>
        </w:rPr>
        <w:t>.本投标的投标有效期为自投标截止之日起</w:t>
      </w:r>
      <w:r>
        <w:rPr>
          <w:rFonts w:ascii="宋体" w:hAnsi="宋体" w:cs="宋体" w:hint="eastAsia"/>
          <w:kern w:val="0"/>
          <w:u w:val="single"/>
        </w:rPr>
        <w:t>90</w:t>
      </w:r>
      <w:r>
        <w:rPr>
          <w:rFonts w:ascii="宋体" w:hAnsi="宋体" w:cs="宋体" w:hint="eastAsia"/>
          <w:kern w:val="0"/>
        </w:rPr>
        <w:t>个日历天。</w:t>
      </w:r>
    </w:p>
    <w:p w14:paraId="7ABC94AC" w14:textId="77777777" w:rsidR="004B547E" w:rsidRDefault="003C237F">
      <w:pPr>
        <w:autoSpaceDE w:val="0"/>
        <w:autoSpaceDN w:val="0"/>
        <w:adjustRightInd w:val="0"/>
        <w:snapToGrid w:val="0"/>
        <w:spacing w:line="480" w:lineRule="atLeast"/>
        <w:ind w:firstLineChars="200" w:firstLine="480"/>
        <w:jc w:val="left"/>
        <w:rPr>
          <w:rFonts w:ascii="宋体" w:hAnsi="宋体" w:cs="宋体"/>
          <w:kern w:val="0"/>
        </w:rPr>
      </w:pPr>
      <w:r>
        <w:rPr>
          <w:rFonts w:ascii="宋体" w:hAnsi="宋体" w:cs="宋体"/>
          <w:kern w:val="0"/>
        </w:rPr>
        <w:t>4</w:t>
      </w:r>
      <w:r>
        <w:rPr>
          <w:rFonts w:ascii="宋体" w:hAnsi="宋体" w:cs="宋体" w:hint="eastAsia"/>
          <w:kern w:val="0"/>
        </w:rPr>
        <w:t>.我方承诺所提交的投标文件及有关资料是完整的、真实的和准确的，否则，我方承担由此造成的任何损失及引起的任何后果。若我方已经收到中标通知书，我方将无条件的承认该中标通知书无效，对采购人不具有任何法律约束力。</w:t>
      </w:r>
    </w:p>
    <w:p w14:paraId="2FA07675" w14:textId="77777777" w:rsidR="004B547E" w:rsidRDefault="003C237F">
      <w:pPr>
        <w:autoSpaceDE w:val="0"/>
        <w:autoSpaceDN w:val="0"/>
        <w:adjustRightInd w:val="0"/>
        <w:snapToGrid w:val="0"/>
        <w:spacing w:line="480" w:lineRule="atLeast"/>
        <w:ind w:firstLineChars="200" w:firstLine="480"/>
        <w:jc w:val="left"/>
        <w:rPr>
          <w:rFonts w:ascii="宋体" w:hAnsi="宋体" w:cs="宋体"/>
          <w:kern w:val="0"/>
        </w:rPr>
      </w:pPr>
      <w:r>
        <w:rPr>
          <w:rFonts w:ascii="宋体" w:hAnsi="宋体" w:cs="宋体"/>
          <w:kern w:val="0"/>
        </w:rPr>
        <w:t>5</w:t>
      </w:r>
      <w:r>
        <w:rPr>
          <w:rFonts w:ascii="宋体" w:hAnsi="宋体" w:cs="宋体" w:hint="eastAsia"/>
          <w:kern w:val="0"/>
        </w:rPr>
        <w:t>．如我方中标：</w:t>
      </w:r>
    </w:p>
    <w:p w14:paraId="39ED369A" w14:textId="77777777" w:rsidR="004B547E" w:rsidRDefault="003C237F">
      <w:pPr>
        <w:autoSpaceDE w:val="0"/>
        <w:autoSpaceDN w:val="0"/>
        <w:adjustRightInd w:val="0"/>
        <w:snapToGrid w:val="0"/>
        <w:spacing w:line="480" w:lineRule="atLeast"/>
        <w:ind w:leftChars="171" w:left="410"/>
        <w:jc w:val="left"/>
        <w:rPr>
          <w:rFonts w:ascii="宋体" w:hAnsi="宋体" w:cs="宋体"/>
          <w:kern w:val="0"/>
        </w:rPr>
      </w:pPr>
      <w:r>
        <w:rPr>
          <w:rFonts w:ascii="宋体" w:hAnsi="宋体" w:cs="宋体" w:hint="eastAsia"/>
          <w:kern w:val="0"/>
        </w:rPr>
        <w:t>（1）我方承诺在收到中标通知书后，在中标通知书规定的期限内与你方签订合同。</w:t>
      </w:r>
    </w:p>
    <w:p w14:paraId="5C549274" w14:textId="77777777" w:rsidR="004B547E" w:rsidRDefault="003C237F">
      <w:pPr>
        <w:autoSpaceDE w:val="0"/>
        <w:autoSpaceDN w:val="0"/>
        <w:adjustRightInd w:val="0"/>
        <w:snapToGrid w:val="0"/>
        <w:spacing w:line="480" w:lineRule="atLeast"/>
        <w:ind w:leftChars="171" w:left="410"/>
        <w:jc w:val="left"/>
        <w:rPr>
          <w:rFonts w:ascii="宋体" w:hAnsi="宋体" w:cs="宋体"/>
          <w:kern w:val="0"/>
        </w:rPr>
      </w:pPr>
      <w:r>
        <w:rPr>
          <w:rFonts w:ascii="宋体" w:hAnsi="宋体" w:cs="宋体" w:hint="eastAsia"/>
          <w:kern w:val="0"/>
        </w:rPr>
        <w:t>（2）我方承诺按合同约定的期限和地点，提供符合招标文件要求的全部的招标服务。</w:t>
      </w:r>
    </w:p>
    <w:p w14:paraId="3383442F" w14:textId="77777777" w:rsidR="004B547E" w:rsidRDefault="003C237F">
      <w:pPr>
        <w:autoSpaceDE w:val="0"/>
        <w:autoSpaceDN w:val="0"/>
        <w:adjustRightInd w:val="0"/>
        <w:snapToGrid w:val="0"/>
        <w:spacing w:line="480" w:lineRule="atLeast"/>
        <w:ind w:leftChars="171" w:left="410"/>
        <w:jc w:val="left"/>
        <w:rPr>
          <w:rFonts w:ascii="宋体" w:hAnsi="宋体" w:cs="宋体"/>
          <w:kern w:val="0"/>
        </w:rPr>
      </w:pPr>
      <w:r>
        <w:rPr>
          <w:rFonts w:ascii="宋体" w:hAnsi="宋体" w:cs="宋体" w:hint="eastAsia"/>
          <w:kern w:val="0"/>
        </w:rPr>
        <w:t>（</w:t>
      </w:r>
      <w:r>
        <w:rPr>
          <w:rFonts w:ascii="宋体" w:hAnsi="宋体" w:cs="宋体"/>
          <w:kern w:val="0"/>
        </w:rPr>
        <w:t>3</w:t>
      </w:r>
      <w:r>
        <w:rPr>
          <w:rFonts w:ascii="宋体" w:hAnsi="宋体" w:cs="宋体" w:hint="eastAsia"/>
          <w:kern w:val="0"/>
        </w:rPr>
        <w:t>）我方保证在收到中标通知书后五个工作日内按要求支付招标服务费。</w:t>
      </w:r>
    </w:p>
    <w:p w14:paraId="4DDB82F5" w14:textId="77777777" w:rsidR="004B547E" w:rsidRDefault="003C237F">
      <w:pPr>
        <w:autoSpaceDE w:val="0"/>
        <w:autoSpaceDN w:val="0"/>
        <w:adjustRightInd w:val="0"/>
        <w:snapToGrid w:val="0"/>
        <w:spacing w:line="480" w:lineRule="atLeast"/>
        <w:ind w:firstLineChars="200" w:firstLine="480"/>
        <w:jc w:val="left"/>
        <w:rPr>
          <w:rFonts w:ascii="宋体" w:hAnsi="宋体" w:cs="宋体"/>
          <w:kern w:val="0"/>
        </w:rPr>
      </w:pPr>
      <w:r>
        <w:rPr>
          <w:rFonts w:ascii="宋体" w:hAnsi="宋体" w:cs="宋体"/>
          <w:kern w:val="0"/>
        </w:rPr>
        <w:t>6</w:t>
      </w:r>
      <w:r>
        <w:rPr>
          <w:rFonts w:ascii="宋体" w:hAnsi="宋体" w:cs="宋体" w:hint="eastAsia"/>
          <w:kern w:val="0"/>
        </w:rPr>
        <w:t>．（其他补充说明）。</w:t>
      </w:r>
    </w:p>
    <w:p w14:paraId="793BE092" w14:textId="77777777" w:rsidR="004B547E" w:rsidRDefault="004B547E">
      <w:pPr>
        <w:autoSpaceDE w:val="0"/>
        <w:autoSpaceDN w:val="0"/>
        <w:adjustRightInd w:val="0"/>
        <w:snapToGrid w:val="0"/>
        <w:spacing w:line="480" w:lineRule="atLeast"/>
        <w:jc w:val="left"/>
        <w:rPr>
          <w:rFonts w:ascii="宋体" w:hAnsi="宋体" w:cs="宋体"/>
          <w:kern w:val="0"/>
        </w:rPr>
      </w:pPr>
    </w:p>
    <w:p w14:paraId="09232CA4" w14:textId="77777777" w:rsidR="004B547E" w:rsidRDefault="003C237F">
      <w:pPr>
        <w:autoSpaceDE w:val="0"/>
        <w:autoSpaceDN w:val="0"/>
        <w:adjustRightInd w:val="0"/>
        <w:snapToGrid w:val="0"/>
        <w:spacing w:line="480" w:lineRule="atLeast"/>
        <w:ind w:firstLineChars="1400" w:firstLine="3360"/>
        <w:jc w:val="left"/>
        <w:rPr>
          <w:rFonts w:ascii="宋体" w:hAnsi="宋体" w:cs="宋体"/>
          <w:kern w:val="0"/>
        </w:rPr>
      </w:pPr>
      <w:r>
        <w:rPr>
          <w:rFonts w:ascii="宋体" w:hAnsi="宋体" w:cs="宋体" w:hint="eastAsia"/>
          <w:kern w:val="0"/>
        </w:rPr>
        <w:t>投标人：（盖单位章）</w:t>
      </w:r>
    </w:p>
    <w:p w14:paraId="25743CC3" w14:textId="77777777" w:rsidR="004B547E" w:rsidRDefault="003C237F">
      <w:pPr>
        <w:autoSpaceDE w:val="0"/>
        <w:autoSpaceDN w:val="0"/>
        <w:adjustRightInd w:val="0"/>
        <w:snapToGrid w:val="0"/>
        <w:spacing w:line="480" w:lineRule="atLeast"/>
        <w:ind w:firstLineChars="1400" w:firstLine="3360"/>
        <w:jc w:val="left"/>
        <w:rPr>
          <w:rFonts w:ascii="宋体" w:hAnsi="宋体" w:cs="宋体"/>
          <w:kern w:val="0"/>
        </w:rPr>
      </w:pPr>
      <w:r>
        <w:rPr>
          <w:rFonts w:ascii="宋体" w:hAnsi="宋体" w:cs="宋体" w:hint="eastAsia"/>
          <w:kern w:val="0"/>
        </w:rPr>
        <w:t>法定代表人或其委托代理人：（签字或加盖人名章）</w:t>
      </w:r>
    </w:p>
    <w:p w14:paraId="774BCC9E" w14:textId="77777777" w:rsidR="004B547E" w:rsidRDefault="003C237F">
      <w:pPr>
        <w:autoSpaceDE w:val="0"/>
        <w:autoSpaceDN w:val="0"/>
        <w:adjustRightInd w:val="0"/>
        <w:snapToGrid w:val="0"/>
        <w:spacing w:line="480" w:lineRule="atLeast"/>
        <w:ind w:leftChars="1400" w:left="3360"/>
        <w:jc w:val="left"/>
        <w:rPr>
          <w:rFonts w:ascii="宋体" w:hAnsi="宋体" w:cs="宋体"/>
          <w:kern w:val="0"/>
        </w:rPr>
      </w:pPr>
      <w:r>
        <w:rPr>
          <w:rFonts w:ascii="宋体" w:hAnsi="宋体" w:cs="宋体" w:hint="eastAsia"/>
          <w:kern w:val="0"/>
        </w:rPr>
        <w:t>地址：</w:t>
      </w:r>
    </w:p>
    <w:p w14:paraId="31F5CA0D" w14:textId="77777777" w:rsidR="004B547E" w:rsidRDefault="003C237F">
      <w:pPr>
        <w:autoSpaceDE w:val="0"/>
        <w:autoSpaceDN w:val="0"/>
        <w:adjustRightInd w:val="0"/>
        <w:snapToGrid w:val="0"/>
        <w:spacing w:line="480" w:lineRule="atLeast"/>
        <w:ind w:leftChars="1400" w:left="3360"/>
        <w:jc w:val="left"/>
        <w:rPr>
          <w:rFonts w:ascii="宋体" w:hAnsi="宋体" w:cs="宋体"/>
          <w:kern w:val="0"/>
        </w:rPr>
      </w:pPr>
      <w:r>
        <w:rPr>
          <w:rFonts w:ascii="宋体" w:hAnsi="宋体" w:cs="宋体" w:hint="eastAsia"/>
          <w:kern w:val="0"/>
        </w:rPr>
        <w:t>电话：</w:t>
      </w:r>
    </w:p>
    <w:p w14:paraId="3D5529EB" w14:textId="77777777" w:rsidR="004B547E" w:rsidRDefault="003C237F">
      <w:pPr>
        <w:autoSpaceDE w:val="0"/>
        <w:autoSpaceDN w:val="0"/>
        <w:adjustRightInd w:val="0"/>
        <w:snapToGrid w:val="0"/>
        <w:spacing w:line="480" w:lineRule="atLeast"/>
        <w:ind w:leftChars="1400" w:left="3360"/>
        <w:jc w:val="left"/>
        <w:rPr>
          <w:rFonts w:ascii="宋体" w:hAnsi="宋体" w:cs="宋体"/>
          <w:kern w:val="0"/>
        </w:rPr>
      </w:pPr>
      <w:r>
        <w:rPr>
          <w:rFonts w:ascii="宋体" w:hAnsi="宋体" w:cs="宋体" w:hint="eastAsia"/>
          <w:kern w:val="0"/>
        </w:rPr>
        <w:t>传真：</w:t>
      </w:r>
    </w:p>
    <w:p w14:paraId="0735E402" w14:textId="77777777" w:rsidR="004B547E" w:rsidRDefault="003C237F">
      <w:pPr>
        <w:autoSpaceDE w:val="0"/>
        <w:autoSpaceDN w:val="0"/>
        <w:adjustRightInd w:val="0"/>
        <w:snapToGrid w:val="0"/>
        <w:spacing w:line="480" w:lineRule="atLeast"/>
        <w:ind w:firstLineChars="1400" w:firstLine="3360"/>
        <w:jc w:val="left"/>
        <w:rPr>
          <w:rFonts w:ascii="宋体" w:hAnsi="宋体" w:cs="宋体"/>
          <w:kern w:val="0"/>
        </w:rPr>
      </w:pPr>
      <w:r>
        <w:rPr>
          <w:rFonts w:ascii="宋体" w:hAnsi="宋体" w:cs="宋体" w:hint="eastAsia"/>
          <w:kern w:val="0"/>
        </w:rPr>
        <w:t>日期：   年  月  日</w:t>
      </w:r>
    </w:p>
    <w:p w14:paraId="3978C6B7" w14:textId="77777777" w:rsidR="004B547E" w:rsidRDefault="003C237F">
      <w:pPr>
        <w:spacing w:line="480" w:lineRule="atLeast"/>
        <w:outlineLvl w:val="1"/>
        <w:rPr>
          <w:rFonts w:ascii="宋体" w:hAnsi="宋体" w:cs="宋体"/>
          <w:b/>
        </w:rPr>
      </w:pPr>
      <w:r>
        <w:rPr>
          <w:rFonts w:ascii="宋体" w:hAnsi="宋体" w:cs="宋体" w:hint="eastAsia"/>
        </w:rPr>
        <w:br w:type="page"/>
      </w:r>
      <w:bookmarkStart w:id="338" w:name="_Toc213417172"/>
      <w:bookmarkStart w:id="339" w:name="_Toc30524"/>
      <w:bookmarkStart w:id="340" w:name="_Toc129789813"/>
      <w:bookmarkStart w:id="341" w:name="_Toc3327"/>
      <w:bookmarkStart w:id="342" w:name="_Toc28349"/>
      <w:bookmarkStart w:id="343" w:name="_Toc12704"/>
      <w:bookmarkStart w:id="344" w:name="_Toc195922057"/>
      <w:bookmarkStart w:id="345" w:name="_Toc192127131"/>
      <w:bookmarkEnd w:id="337"/>
      <w:r>
        <w:rPr>
          <w:rFonts w:ascii="宋体" w:hAnsi="宋体" w:cs="宋体" w:hint="eastAsia"/>
          <w:b/>
          <w:sz w:val="28"/>
          <w:szCs w:val="28"/>
        </w:rPr>
        <w:lastRenderedPageBreak/>
        <w:t>附件2</w:t>
      </w:r>
      <w:r>
        <w:rPr>
          <w:rFonts w:ascii="宋体" w:hAnsi="宋体" w:cs="宋体"/>
          <w:b/>
          <w:sz w:val="28"/>
          <w:szCs w:val="28"/>
        </w:rPr>
        <w:t xml:space="preserve"> </w:t>
      </w:r>
      <w:r>
        <w:rPr>
          <w:rFonts w:ascii="宋体" w:hAnsi="宋体" w:cs="宋体" w:hint="eastAsia"/>
          <w:b/>
          <w:sz w:val="28"/>
          <w:szCs w:val="28"/>
        </w:rPr>
        <w:t>报价表</w:t>
      </w:r>
      <w:bookmarkEnd w:id="338"/>
      <w:bookmarkEnd w:id="339"/>
      <w:bookmarkEnd w:id="340"/>
      <w:bookmarkEnd w:id="341"/>
      <w:bookmarkEnd w:id="342"/>
      <w:bookmarkEnd w:id="343"/>
      <w:r>
        <w:rPr>
          <w:rFonts w:ascii="宋体" w:hAnsi="宋体" w:cs="宋体" w:hint="eastAsia"/>
          <w:b/>
          <w:sz w:val="28"/>
          <w:szCs w:val="28"/>
        </w:rPr>
        <w:t>（实质性格式）</w:t>
      </w:r>
    </w:p>
    <w:p w14:paraId="77A71961" w14:textId="77777777" w:rsidR="004B547E" w:rsidRDefault="003C237F">
      <w:pPr>
        <w:spacing w:line="360" w:lineRule="auto"/>
        <w:ind w:firstLineChars="200" w:firstLine="562"/>
        <w:jc w:val="center"/>
        <w:rPr>
          <w:rFonts w:ascii="宋体" w:hAnsi="宋体" w:cs="宋体"/>
          <w:b/>
          <w:kern w:val="0"/>
          <w:sz w:val="28"/>
          <w:szCs w:val="28"/>
        </w:rPr>
      </w:pPr>
      <w:r>
        <w:rPr>
          <w:rFonts w:ascii="宋体" w:hAnsi="宋体" w:cs="宋体" w:hint="eastAsia"/>
          <w:b/>
          <w:kern w:val="0"/>
          <w:sz w:val="28"/>
          <w:szCs w:val="28"/>
        </w:rPr>
        <w:t>报价表</w:t>
      </w:r>
    </w:p>
    <w:p w14:paraId="7D07BE90" w14:textId="77777777" w:rsidR="004B547E" w:rsidRDefault="003C237F">
      <w:pPr>
        <w:pStyle w:val="25"/>
        <w:ind w:left="480" w:firstLine="480"/>
      </w:pPr>
      <w:r>
        <w:rPr>
          <w:rFonts w:hint="eastAsia"/>
        </w:rPr>
        <w:t>项目名称：</w:t>
      </w:r>
    </w:p>
    <w:p w14:paraId="1108CACA" w14:textId="77777777" w:rsidR="004B547E" w:rsidRDefault="003C237F">
      <w:pPr>
        <w:pStyle w:val="25"/>
        <w:ind w:left="480" w:firstLine="480"/>
      </w:pPr>
      <w:r>
        <w:rPr>
          <w:rFonts w:hint="eastAsia"/>
        </w:rPr>
        <w:t>项目编号：</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7"/>
        <w:gridCol w:w="1884"/>
        <w:gridCol w:w="6531"/>
      </w:tblGrid>
      <w:tr w:rsidR="004B547E" w14:paraId="015016FB" w14:textId="77777777">
        <w:trPr>
          <w:trHeight w:val="998"/>
          <w:jc w:val="center"/>
        </w:trPr>
        <w:tc>
          <w:tcPr>
            <w:tcW w:w="525" w:type="pct"/>
            <w:vAlign w:val="center"/>
          </w:tcPr>
          <w:p w14:paraId="44661183" w14:textId="77777777" w:rsidR="004B547E" w:rsidRDefault="003C237F">
            <w:pPr>
              <w:spacing w:line="480" w:lineRule="atLeast"/>
              <w:ind w:leftChars="67" w:left="161" w:rightChars="49" w:right="118"/>
              <w:jc w:val="center"/>
              <w:rPr>
                <w:rFonts w:ascii="宋体" w:hAnsi="宋体" w:cs="宋体"/>
                <w:b/>
              </w:rPr>
            </w:pPr>
            <w:r>
              <w:rPr>
                <w:rFonts w:ascii="宋体" w:hAnsi="宋体" w:cs="宋体" w:hint="eastAsia"/>
                <w:b/>
              </w:rPr>
              <w:t>序号</w:t>
            </w:r>
          </w:p>
        </w:tc>
        <w:tc>
          <w:tcPr>
            <w:tcW w:w="1001" w:type="pct"/>
            <w:noWrap/>
            <w:vAlign w:val="center"/>
          </w:tcPr>
          <w:p w14:paraId="00C30ABC" w14:textId="77777777" w:rsidR="004B547E" w:rsidRDefault="003C237F">
            <w:pPr>
              <w:spacing w:line="480" w:lineRule="atLeast"/>
              <w:ind w:leftChars="67" w:left="161" w:rightChars="49" w:right="118"/>
              <w:jc w:val="center"/>
              <w:rPr>
                <w:rFonts w:ascii="宋体" w:hAnsi="宋体" w:cs="宋体"/>
                <w:b/>
              </w:rPr>
            </w:pPr>
            <w:r>
              <w:rPr>
                <w:rFonts w:ascii="宋体" w:hAnsi="宋体" w:cs="宋体" w:hint="eastAsia"/>
                <w:b/>
              </w:rPr>
              <w:t>报价内容</w:t>
            </w:r>
          </w:p>
        </w:tc>
        <w:tc>
          <w:tcPr>
            <w:tcW w:w="3473" w:type="pct"/>
            <w:vAlign w:val="center"/>
          </w:tcPr>
          <w:p w14:paraId="1976E586" w14:textId="77777777" w:rsidR="004B547E" w:rsidRDefault="003C237F">
            <w:pPr>
              <w:spacing w:line="480" w:lineRule="atLeast"/>
              <w:ind w:leftChars="67" w:left="161" w:rightChars="49" w:right="118"/>
              <w:jc w:val="center"/>
              <w:rPr>
                <w:rFonts w:ascii="宋体" w:hAnsi="宋体" w:cs="宋体"/>
              </w:rPr>
            </w:pPr>
            <w:r>
              <w:rPr>
                <w:rFonts w:ascii="宋体" w:hAnsi="宋体" w:cs="宋体" w:hint="eastAsia"/>
                <w:b/>
              </w:rPr>
              <w:t>金额</w:t>
            </w:r>
          </w:p>
        </w:tc>
      </w:tr>
      <w:tr w:rsidR="004B547E" w14:paraId="242D20DB" w14:textId="77777777">
        <w:trPr>
          <w:trHeight w:val="1286"/>
          <w:jc w:val="center"/>
        </w:trPr>
        <w:tc>
          <w:tcPr>
            <w:tcW w:w="525" w:type="pct"/>
            <w:vAlign w:val="center"/>
          </w:tcPr>
          <w:p w14:paraId="0404EAD9" w14:textId="77777777" w:rsidR="004B547E" w:rsidRDefault="003C237F">
            <w:pPr>
              <w:spacing w:line="480" w:lineRule="atLeast"/>
              <w:ind w:leftChars="-6" w:left="-14"/>
              <w:jc w:val="center"/>
              <w:rPr>
                <w:rFonts w:ascii="宋体" w:hAnsi="宋体" w:cs="宋体"/>
              </w:rPr>
            </w:pPr>
            <w:r>
              <w:rPr>
                <w:rFonts w:ascii="宋体" w:hAnsi="宋体" w:cs="宋体" w:hint="eastAsia"/>
              </w:rPr>
              <w:t>1</w:t>
            </w:r>
          </w:p>
        </w:tc>
        <w:tc>
          <w:tcPr>
            <w:tcW w:w="1001" w:type="pct"/>
            <w:noWrap/>
            <w:vAlign w:val="center"/>
          </w:tcPr>
          <w:p w14:paraId="788E51BA" w14:textId="77777777" w:rsidR="004B547E" w:rsidRDefault="003C237F">
            <w:pPr>
              <w:spacing w:line="480" w:lineRule="atLeast"/>
              <w:jc w:val="center"/>
              <w:rPr>
                <w:rFonts w:ascii="宋体" w:hAnsi="宋体" w:cs="宋体"/>
                <w:b/>
              </w:rPr>
            </w:pPr>
            <w:r>
              <w:rPr>
                <w:rFonts w:ascii="宋体" w:hAnsi="宋体" w:cs="宋体" w:hint="eastAsia"/>
              </w:rPr>
              <w:t>租赁费总价</w:t>
            </w:r>
          </w:p>
        </w:tc>
        <w:tc>
          <w:tcPr>
            <w:tcW w:w="3473" w:type="pct"/>
            <w:noWrap/>
            <w:vAlign w:val="center"/>
          </w:tcPr>
          <w:p w14:paraId="06E255C5" w14:textId="77777777" w:rsidR="004B547E" w:rsidRDefault="003C237F">
            <w:pPr>
              <w:spacing w:line="276" w:lineRule="auto"/>
              <w:ind w:leftChars="90" w:left="216" w:firstLine="1"/>
              <w:rPr>
                <w:rFonts w:ascii="宋体" w:hAnsi="宋体" w:cs="宋体"/>
              </w:rPr>
            </w:pPr>
            <w:r>
              <w:rPr>
                <w:rFonts w:ascii="宋体" w:hAnsi="宋体" w:cs="宋体" w:hint="eastAsia"/>
              </w:rPr>
              <w:t>人民币（小写金额）：元</w:t>
            </w:r>
          </w:p>
          <w:p w14:paraId="340115B3" w14:textId="77777777" w:rsidR="004B547E" w:rsidRDefault="003C237F">
            <w:pPr>
              <w:spacing w:line="276" w:lineRule="auto"/>
              <w:ind w:leftChars="90" w:left="216" w:firstLine="1"/>
              <w:rPr>
                <w:rFonts w:ascii="宋体" w:hAnsi="宋体" w:cs="宋体"/>
              </w:rPr>
            </w:pPr>
            <w:r>
              <w:rPr>
                <w:rFonts w:ascii="宋体" w:hAnsi="宋体" w:cs="宋体" w:hint="eastAsia"/>
              </w:rPr>
              <w:t xml:space="preserve">人民币（大写金额）： </w:t>
            </w:r>
          </w:p>
          <w:p w14:paraId="734BF075" w14:textId="77777777" w:rsidR="004B547E" w:rsidRDefault="003C237F">
            <w:pPr>
              <w:pStyle w:val="25"/>
              <w:spacing w:line="276" w:lineRule="auto"/>
              <w:ind w:leftChars="0" w:left="0" w:firstLineChars="100" w:firstLine="240"/>
              <w:rPr>
                <w:rFonts w:ascii="宋体" w:hAnsi="宋体" w:cs="宋体"/>
              </w:rPr>
            </w:pPr>
            <w:r>
              <w:rPr>
                <w:rFonts w:ascii="宋体" w:hAnsi="宋体" w:cs="宋体" w:hint="eastAsia"/>
              </w:rPr>
              <w:t xml:space="preserve">税率： </w:t>
            </w:r>
            <w:r>
              <w:rPr>
                <w:rFonts w:ascii="宋体" w:hAnsi="宋体" w:cs="宋体"/>
              </w:rPr>
              <w:t xml:space="preserve">  </w:t>
            </w:r>
            <w:r>
              <w:rPr>
                <w:rFonts w:ascii="宋体" w:hAnsi="宋体" w:cs="宋体" w:hint="eastAsia"/>
              </w:rPr>
              <w:t>%</w:t>
            </w:r>
          </w:p>
          <w:p w14:paraId="28AA312C" w14:textId="77777777" w:rsidR="004B547E" w:rsidRDefault="003C237F">
            <w:pPr>
              <w:spacing w:line="276" w:lineRule="auto"/>
              <w:ind w:leftChars="90" w:left="216" w:firstLine="1"/>
              <w:rPr>
                <w:rFonts w:ascii="宋体" w:hAnsi="宋体" w:cs="宋体"/>
                <w:b/>
                <w:bCs/>
              </w:rPr>
            </w:pPr>
            <w:r>
              <w:rPr>
                <w:rFonts w:ascii="宋体" w:hAnsi="宋体" w:cs="宋体" w:hint="eastAsia"/>
              </w:rPr>
              <w:t>注：如有不一致，以大写为准</w:t>
            </w:r>
          </w:p>
        </w:tc>
      </w:tr>
      <w:tr w:rsidR="004B547E" w14:paraId="787C15EC" w14:textId="77777777">
        <w:trPr>
          <w:trHeight w:val="1286"/>
          <w:jc w:val="center"/>
        </w:trPr>
        <w:tc>
          <w:tcPr>
            <w:tcW w:w="525" w:type="pct"/>
            <w:vAlign w:val="center"/>
          </w:tcPr>
          <w:p w14:paraId="0D2F1480" w14:textId="77777777" w:rsidR="004B547E" w:rsidRDefault="003C237F">
            <w:pPr>
              <w:spacing w:line="360" w:lineRule="auto"/>
              <w:jc w:val="center"/>
              <w:rPr>
                <w:rStyle w:val="font51"/>
                <w:rFonts w:hint="default"/>
                <w:sz w:val="22"/>
                <w:szCs w:val="22"/>
                <w:lang w:bidi="ar"/>
              </w:rPr>
            </w:pPr>
            <w:r>
              <w:rPr>
                <w:rStyle w:val="font51"/>
                <w:rFonts w:hint="default"/>
                <w:sz w:val="22"/>
                <w:szCs w:val="22"/>
                <w:lang w:bidi="ar"/>
              </w:rPr>
              <w:t>2</w:t>
            </w:r>
          </w:p>
        </w:tc>
        <w:tc>
          <w:tcPr>
            <w:tcW w:w="1001" w:type="pct"/>
            <w:noWrap/>
            <w:vAlign w:val="center"/>
          </w:tcPr>
          <w:p w14:paraId="4CBDA991" w14:textId="77777777" w:rsidR="004B547E" w:rsidRDefault="003C237F">
            <w:pPr>
              <w:spacing w:line="360" w:lineRule="auto"/>
              <w:jc w:val="center"/>
              <w:rPr>
                <w:rFonts w:ascii="宋体" w:hAnsi="宋体" w:cs="宋体"/>
                <w:color w:val="000000"/>
                <w:sz w:val="22"/>
                <w:szCs w:val="22"/>
                <w:lang w:bidi="ar"/>
              </w:rPr>
            </w:pPr>
            <w:r>
              <w:rPr>
                <w:rStyle w:val="font51"/>
                <w:rFonts w:hint="default"/>
                <w:sz w:val="22"/>
                <w:szCs w:val="22"/>
                <w:lang w:bidi="ar"/>
              </w:rPr>
              <w:t>电费总价</w:t>
            </w:r>
          </w:p>
        </w:tc>
        <w:tc>
          <w:tcPr>
            <w:tcW w:w="3473" w:type="pct"/>
            <w:noWrap/>
            <w:vAlign w:val="center"/>
          </w:tcPr>
          <w:p w14:paraId="010F356A" w14:textId="77777777" w:rsidR="004B547E" w:rsidRDefault="003C237F">
            <w:pPr>
              <w:spacing w:line="276" w:lineRule="auto"/>
              <w:ind w:leftChars="90" w:left="216" w:firstLine="1"/>
              <w:rPr>
                <w:rFonts w:ascii="宋体" w:hAnsi="宋体" w:cs="宋体"/>
              </w:rPr>
            </w:pPr>
            <w:r>
              <w:rPr>
                <w:rFonts w:ascii="宋体" w:hAnsi="宋体" w:cs="宋体" w:hint="eastAsia"/>
              </w:rPr>
              <w:t>人民币（小写金额）：元</w:t>
            </w:r>
          </w:p>
          <w:p w14:paraId="3F80DC3B" w14:textId="77777777" w:rsidR="004B547E" w:rsidRDefault="003C237F">
            <w:pPr>
              <w:spacing w:line="276" w:lineRule="auto"/>
              <w:ind w:leftChars="90" w:left="216" w:firstLine="1"/>
              <w:rPr>
                <w:rFonts w:ascii="宋体" w:hAnsi="宋体" w:cs="宋体"/>
              </w:rPr>
            </w:pPr>
            <w:r>
              <w:rPr>
                <w:rFonts w:ascii="宋体" w:hAnsi="宋体" w:cs="宋体" w:hint="eastAsia"/>
              </w:rPr>
              <w:t xml:space="preserve">人民币（大写金额）： </w:t>
            </w:r>
          </w:p>
          <w:p w14:paraId="4D8D8A2B" w14:textId="77777777" w:rsidR="004B547E" w:rsidRDefault="003C237F">
            <w:pPr>
              <w:pStyle w:val="25"/>
              <w:spacing w:line="276" w:lineRule="auto"/>
              <w:ind w:leftChars="0" w:left="0" w:firstLineChars="100" w:firstLine="240"/>
              <w:rPr>
                <w:rFonts w:ascii="宋体" w:hAnsi="宋体" w:cs="宋体"/>
              </w:rPr>
            </w:pPr>
            <w:r>
              <w:rPr>
                <w:rFonts w:ascii="宋体" w:hAnsi="宋体" w:cs="宋体" w:hint="eastAsia"/>
              </w:rPr>
              <w:t xml:space="preserve">税率： </w:t>
            </w:r>
            <w:r>
              <w:rPr>
                <w:rFonts w:ascii="宋体" w:hAnsi="宋体" w:cs="宋体"/>
              </w:rPr>
              <w:t xml:space="preserve">  </w:t>
            </w:r>
            <w:r>
              <w:rPr>
                <w:rFonts w:ascii="宋体" w:hAnsi="宋体" w:cs="宋体" w:hint="eastAsia"/>
              </w:rPr>
              <w:t>%</w:t>
            </w:r>
          </w:p>
          <w:p w14:paraId="231F07D4" w14:textId="77777777" w:rsidR="004B547E" w:rsidRDefault="003C237F">
            <w:pPr>
              <w:pStyle w:val="25"/>
              <w:spacing w:line="276" w:lineRule="auto"/>
              <w:ind w:leftChars="0" w:left="0" w:firstLineChars="0" w:firstLine="0"/>
              <w:rPr>
                <w:lang w:bidi="ar"/>
              </w:rPr>
            </w:pPr>
            <w:r>
              <w:rPr>
                <w:rFonts w:ascii="宋体" w:hAnsi="宋体" w:cs="宋体" w:hint="eastAsia"/>
              </w:rPr>
              <w:t>注：如有不一致，以大写为准</w:t>
            </w:r>
          </w:p>
        </w:tc>
      </w:tr>
      <w:tr w:rsidR="004B547E" w14:paraId="72AA16DC" w14:textId="77777777">
        <w:trPr>
          <w:trHeight w:val="1286"/>
          <w:jc w:val="center"/>
        </w:trPr>
        <w:tc>
          <w:tcPr>
            <w:tcW w:w="525" w:type="pct"/>
            <w:vAlign w:val="center"/>
          </w:tcPr>
          <w:p w14:paraId="371BCE2F" w14:textId="77777777" w:rsidR="004B547E" w:rsidRDefault="003C237F">
            <w:pPr>
              <w:spacing w:line="360" w:lineRule="auto"/>
              <w:jc w:val="center"/>
              <w:rPr>
                <w:rStyle w:val="font51"/>
                <w:rFonts w:hint="default"/>
                <w:sz w:val="22"/>
                <w:szCs w:val="22"/>
                <w:lang w:bidi="ar"/>
              </w:rPr>
            </w:pPr>
            <w:r>
              <w:rPr>
                <w:rStyle w:val="font51"/>
                <w:rFonts w:hint="default"/>
                <w:sz w:val="22"/>
                <w:szCs w:val="22"/>
                <w:lang w:bidi="ar"/>
              </w:rPr>
              <w:t>3</w:t>
            </w:r>
          </w:p>
        </w:tc>
        <w:tc>
          <w:tcPr>
            <w:tcW w:w="1001" w:type="pct"/>
            <w:noWrap/>
            <w:vAlign w:val="center"/>
          </w:tcPr>
          <w:p w14:paraId="07550DF0" w14:textId="77777777" w:rsidR="004B547E" w:rsidRDefault="003C237F">
            <w:pPr>
              <w:spacing w:line="360" w:lineRule="auto"/>
              <w:jc w:val="center"/>
              <w:rPr>
                <w:rFonts w:ascii="宋体" w:hAnsi="宋体" w:cs="宋体"/>
                <w:b/>
              </w:rPr>
            </w:pPr>
            <w:r>
              <w:rPr>
                <w:rStyle w:val="font51"/>
                <w:rFonts w:hint="default"/>
                <w:sz w:val="22"/>
                <w:szCs w:val="22"/>
                <w:lang w:bidi="ar"/>
              </w:rPr>
              <w:t>BGP服务费总价</w:t>
            </w:r>
          </w:p>
        </w:tc>
        <w:tc>
          <w:tcPr>
            <w:tcW w:w="3473" w:type="pct"/>
            <w:noWrap/>
            <w:vAlign w:val="center"/>
          </w:tcPr>
          <w:p w14:paraId="2BC43141" w14:textId="77777777" w:rsidR="004B547E" w:rsidRDefault="003C237F">
            <w:pPr>
              <w:spacing w:line="276" w:lineRule="auto"/>
              <w:ind w:leftChars="90" w:left="216" w:firstLine="1"/>
              <w:rPr>
                <w:rFonts w:ascii="宋体" w:hAnsi="宋体" w:cs="宋体"/>
              </w:rPr>
            </w:pPr>
            <w:r>
              <w:rPr>
                <w:rFonts w:ascii="宋体" w:hAnsi="宋体" w:cs="宋体" w:hint="eastAsia"/>
              </w:rPr>
              <w:t>人民币（小写金额）：元</w:t>
            </w:r>
          </w:p>
          <w:p w14:paraId="20A241FD" w14:textId="77777777" w:rsidR="004B547E" w:rsidRDefault="003C237F">
            <w:pPr>
              <w:spacing w:line="276" w:lineRule="auto"/>
              <w:ind w:leftChars="90" w:left="216" w:firstLine="1"/>
              <w:rPr>
                <w:rFonts w:ascii="宋体" w:hAnsi="宋体" w:cs="宋体"/>
              </w:rPr>
            </w:pPr>
            <w:r>
              <w:rPr>
                <w:rFonts w:ascii="宋体" w:hAnsi="宋体" w:cs="宋体" w:hint="eastAsia"/>
              </w:rPr>
              <w:t xml:space="preserve">人民币（大写金额）： </w:t>
            </w:r>
          </w:p>
          <w:p w14:paraId="0BCA434E" w14:textId="77777777" w:rsidR="004B547E" w:rsidRDefault="003C237F">
            <w:pPr>
              <w:pStyle w:val="25"/>
              <w:spacing w:line="276" w:lineRule="auto"/>
              <w:ind w:leftChars="0" w:left="0" w:firstLineChars="100" w:firstLine="240"/>
              <w:rPr>
                <w:rFonts w:ascii="宋体" w:hAnsi="宋体" w:cs="宋体"/>
              </w:rPr>
            </w:pPr>
            <w:r>
              <w:rPr>
                <w:rFonts w:ascii="宋体" w:hAnsi="宋体" w:cs="宋体" w:hint="eastAsia"/>
              </w:rPr>
              <w:t xml:space="preserve">税率： </w:t>
            </w:r>
            <w:r>
              <w:rPr>
                <w:rFonts w:ascii="宋体" w:hAnsi="宋体" w:cs="宋体"/>
              </w:rPr>
              <w:t xml:space="preserve">  </w:t>
            </w:r>
            <w:r>
              <w:rPr>
                <w:rFonts w:ascii="宋体" w:hAnsi="宋体" w:cs="宋体" w:hint="eastAsia"/>
              </w:rPr>
              <w:t>%</w:t>
            </w:r>
          </w:p>
          <w:p w14:paraId="650457D3" w14:textId="77777777" w:rsidR="004B547E" w:rsidRDefault="003C237F">
            <w:pPr>
              <w:pStyle w:val="25"/>
              <w:spacing w:line="276" w:lineRule="auto"/>
              <w:ind w:leftChars="0" w:left="0" w:firstLineChars="0" w:firstLine="0"/>
              <w:rPr>
                <w:lang w:bidi="ar"/>
              </w:rPr>
            </w:pPr>
            <w:r>
              <w:rPr>
                <w:rFonts w:ascii="宋体" w:hAnsi="宋体" w:cs="宋体" w:hint="eastAsia"/>
              </w:rPr>
              <w:t>注：如有不一致，以大写为准</w:t>
            </w:r>
          </w:p>
        </w:tc>
      </w:tr>
      <w:tr w:rsidR="004B547E" w14:paraId="5E804D88" w14:textId="77777777">
        <w:trPr>
          <w:trHeight w:val="940"/>
          <w:jc w:val="center"/>
        </w:trPr>
        <w:tc>
          <w:tcPr>
            <w:tcW w:w="1527" w:type="pct"/>
            <w:gridSpan w:val="2"/>
            <w:vAlign w:val="center"/>
          </w:tcPr>
          <w:p w14:paraId="76C74F56" w14:textId="77777777" w:rsidR="004B547E" w:rsidRDefault="003C237F">
            <w:pPr>
              <w:spacing w:line="480" w:lineRule="atLeast"/>
              <w:jc w:val="center"/>
              <w:rPr>
                <w:rFonts w:ascii="宋体" w:hAnsi="宋体" w:cs="宋体"/>
                <w:b/>
              </w:rPr>
            </w:pPr>
            <w:r>
              <w:rPr>
                <w:rFonts w:ascii="宋体" w:hAnsi="宋体" w:cs="宋体" w:hint="eastAsia"/>
                <w:b/>
              </w:rPr>
              <w:t>投标总价=</w:t>
            </w:r>
            <w:r>
              <w:rPr>
                <w:rFonts w:ascii="宋体" w:hAnsi="宋体" w:cs="宋体"/>
                <w:b/>
              </w:rPr>
              <w:t>1+2+3</w:t>
            </w:r>
          </w:p>
        </w:tc>
        <w:tc>
          <w:tcPr>
            <w:tcW w:w="3473" w:type="pct"/>
            <w:noWrap/>
            <w:vAlign w:val="center"/>
          </w:tcPr>
          <w:p w14:paraId="23B1290B" w14:textId="77777777" w:rsidR="004B547E" w:rsidRDefault="004B547E">
            <w:pPr>
              <w:spacing w:line="360" w:lineRule="auto"/>
              <w:ind w:leftChars="90" w:left="216" w:firstLine="1"/>
              <w:rPr>
                <w:rStyle w:val="font51"/>
                <w:rFonts w:hint="default"/>
                <w:sz w:val="22"/>
                <w:szCs w:val="22"/>
                <w:lang w:bidi="ar"/>
              </w:rPr>
            </w:pPr>
          </w:p>
        </w:tc>
      </w:tr>
      <w:tr w:rsidR="004B547E" w14:paraId="757C6B90" w14:textId="77777777">
        <w:trPr>
          <w:trHeight w:val="930"/>
          <w:jc w:val="center"/>
        </w:trPr>
        <w:tc>
          <w:tcPr>
            <w:tcW w:w="1527" w:type="pct"/>
            <w:gridSpan w:val="2"/>
            <w:vAlign w:val="center"/>
          </w:tcPr>
          <w:p w14:paraId="3AAC17D8" w14:textId="77777777" w:rsidR="004B547E" w:rsidRDefault="003C237F">
            <w:pPr>
              <w:spacing w:line="480" w:lineRule="atLeast"/>
              <w:jc w:val="center"/>
              <w:rPr>
                <w:rFonts w:ascii="宋体" w:hAnsi="宋体" w:cs="宋体"/>
                <w:b/>
              </w:rPr>
            </w:pPr>
            <w:r>
              <w:rPr>
                <w:rFonts w:ascii="宋体" w:hAnsi="宋体" w:cs="宋体" w:hint="eastAsia"/>
                <w:b/>
              </w:rPr>
              <w:t>其他声明（如有）</w:t>
            </w:r>
          </w:p>
        </w:tc>
        <w:tc>
          <w:tcPr>
            <w:tcW w:w="3473" w:type="pct"/>
            <w:noWrap/>
            <w:vAlign w:val="center"/>
          </w:tcPr>
          <w:p w14:paraId="771B82F8" w14:textId="77777777" w:rsidR="004B547E" w:rsidRDefault="004B547E">
            <w:pPr>
              <w:spacing w:line="480" w:lineRule="atLeast"/>
              <w:ind w:leftChars="428" w:left="1027" w:firstLine="1"/>
              <w:rPr>
                <w:rFonts w:ascii="宋体" w:hAnsi="宋体" w:cs="宋体"/>
              </w:rPr>
            </w:pPr>
          </w:p>
        </w:tc>
      </w:tr>
    </w:tbl>
    <w:p w14:paraId="41375CBD" w14:textId="77777777" w:rsidR="004B547E" w:rsidRDefault="003C237F">
      <w:pPr>
        <w:pStyle w:val="14"/>
        <w:tabs>
          <w:tab w:val="left" w:pos="5580"/>
        </w:tabs>
        <w:spacing w:before="120" w:line="480" w:lineRule="atLeast"/>
        <w:ind w:firstLineChars="300" w:firstLine="630"/>
        <w:rPr>
          <w:rFonts w:hAnsi="宋体" w:cs="宋体"/>
          <w:szCs w:val="24"/>
        </w:rPr>
      </w:pPr>
      <w:r>
        <w:rPr>
          <w:rFonts w:hAnsi="宋体" w:cs="宋体" w:hint="eastAsia"/>
          <w:szCs w:val="24"/>
        </w:rPr>
        <w:t>投标人名称（盖章）：</w:t>
      </w:r>
    </w:p>
    <w:p w14:paraId="03ED8805" w14:textId="77777777" w:rsidR="004B547E" w:rsidRDefault="003C237F">
      <w:pPr>
        <w:pStyle w:val="14"/>
        <w:tabs>
          <w:tab w:val="left" w:pos="5340"/>
        </w:tabs>
        <w:spacing w:before="120" w:line="480" w:lineRule="atLeast"/>
        <w:ind w:firstLineChars="300" w:firstLine="630"/>
        <w:rPr>
          <w:rFonts w:hAnsi="宋体" w:cs="宋体"/>
          <w:szCs w:val="24"/>
          <w:u w:val="single"/>
        </w:rPr>
      </w:pPr>
      <w:r>
        <w:rPr>
          <w:rFonts w:hAnsi="宋体" w:cs="宋体" w:hint="eastAsia"/>
          <w:szCs w:val="24"/>
        </w:rPr>
        <w:t>法定代表人或其委托代理人（签字或加盖人名章）：</w:t>
      </w:r>
    </w:p>
    <w:p w14:paraId="4A87D4A0" w14:textId="77777777" w:rsidR="004B547E" w:rsidRDefault="003C237F">
      <w:pPr>
        <w:pStyle w:val="14"/>
        <w:tabs>
          <w:tab w:val="left" w:pos="5580"/>
        </w:tabs>
        <w:spacing w:before="120" w:line="480" w:lineRule="atLeast"/>
        <w:ind w:firstLineChars="300" w:firstLine="630"/>
        <w:rPr>
          <w:rFonts w:hAnsi="宋体" w:cs="宋体"/>
          <w:szCs w:val="24"/>
        </w:rPr>
      </w:pPr>
      <w:r>
        <w:rPr>
          <w:rFonts w:hAnsi="宋体" w:cs="宋体" w:hint="eastAsia"/>
          <w:szCs w:val="24"/>
        </w:rPr>
        <w:t>日期：   年   月   日</w:t>
      </w:r>
    </w:p>
    <w:p w14:paraId="57F4C96D" w14:textId="77777777" w:rsidR="004B547E" w:rsidRDefault="003C237F">
      <w:pPr>
        <w:pStyle w:val="14"/>
        <w:tabs>
          <w:tab w:val="left" w:pos="5580"/>
        </w:tabs>
        <w:spacing w:line="480" w:lineRule="atLeast"/>
        <w:ind w:firstLineChars="200" w:firstLine="420"/>
        <w:rPr>
          <w:rFonts w:hAnsi="宋体" w:cs="宋体"/>
          <w:szCs w:val="24"/>
        </w:rPr>
      </w:pPr>
      <w:r>
        <w:rPr>
          <w:rFonts w:hAnsi="宋体" w:cs="宋体" w:hint="eastAsia"/>
          <w:szCs w:val="24"/>
        </w:rPr>
        <w:t>注:此表中投标总价应与附件</w:t>
      </w:r>
      <w:r>
        <w:rPr>
          <w:rFonts w:hAnsi="宋体" w:cs="宋体"/>
          <w:szCs w:val="24"/>
        </w:rPr>
        <w:t>3</w:t>
      </w:r>
      <w:r>
        <w:rPr>
          <w:rFonts w:hAnsi="宋体" w:cs="宋体" w:hint="eastAsia"/>
          <w:szCs w:val="24"/>
        </w:rPr>
        <w:t>中的总价相一致。为</w:t>
      </w:r>
      <w:proofErr w:type="gramStart"/>
      <w:r>
        <w:rPr>
          <w:rFonts w:hAnsi="宋体" w:cs="宋体" w:hint="eastAsia"/>
          <w:szCs w:val="24"/>
        </w:rPr>
        <w:t>方便唱</w:t>
      </w:r>
      <w:proofErr w:type="gramEnd"/>
      <w:r>
        <w:rPr>
          <w:rFonts w:hAnsi="宋体" w:cs="宋体" w:hint="eastAsia"/>
          <w:szCs w:val="24"/>
        </w:rPr>
        <w:t>标，本表请单独准备一份密封提交。</w:t>
      </w:r>
    </w:p>
    <w:p w14:paraId="64E0497D" w14:textId="77777777" w:rsidR="004B547E" w:rsidRDefault="003C237F">
      <w:pPr>
        <w:pStyle w:val="14"/>
        <w:tabs>
          <w:tab w:val="left" w:pos="5580"/>
        </w:tabs>
        <w:spacing w:before="120" w:line="480" w:lineRule="atLeast"/>
        <w:ind w:firstLineChars="300" w:firstLine="630"/>
        <w:rPr>
          <w:rFonts w:hAnsi="宋体" w:cs="宋体"/>
          <w:szCs w:val="24"/>
        </w:rPr>
      </w:pPr>
      <w:r>
        <w:rPr>
          <w:rFonts w:hAnsi="宋体" w:cs="宋体" w:hint="eastAsia"/>
          <w:szCs w:val="24"/>
        </w:rPr>
        <w:br w:type="page"/>
      </w:r>
    </w:p>
    <w:p w14:paraId="51F12BEF" w14:textId="77777777" w:rsidR="004B547E" w:rsidRDefault="004B547E">
      <w:pPr>
        <w:spacing w:line="480" w:lineRule="atLeast"/>
        <w:outlineLvl w:val="1"/>
        <w:rPr>
          <w:rFonts w:ascii="宋体" w:hAnsi="宋体" w:cs="宋体"/>
          <w:b/>
          <w:sz w:val="28"/>
          <w:szCs w:val="28"/>
        </w:rPr>
        <w:sectPr w:rsidR="004B547E">
          <w:pgSz w:w="11906" w:h="16838"/>
          <w:pgMar w:top="1440" w:right="1247" w:bottom="1361" w:left="1247" w:header="851" w:footer="992" w:gutter="0"/>
          <w:cols w:space="720"/>
          <w:docGrid w:type="lines" w:linePitch="312"/>
        </w:sectPr>
      </w:pPr>
    </w:p>
    <w:p w14:paraId="0B703A06" w14:textId="77777777" w:rsidR="004B547E" w:rsidRDefault="003C237F">
      <w:pPr>
        <w:spacing w:line="480" w:lineRule="atLeast"/>
        <w:outlineLvl w:val="1"/>
        <w:rPr>
          <w:rFonts w:ascii="宋体" w:hAnsi="宋体" w:cs="宋体"/>
          <w:b/>
          <w:sz w:val="28"/>
          <w:szCs w:val="28"/>
        </w:rPr>
      </w:pPr>
      <w:r>
        <w:rPr>
          <w:rFonts w:ascii="宋体" w:hAnsi="宋体" w:cs="宋体" w:hint="eastAsia"/>
          <w:b/>
          <w:sz w:val="28"/>
          <w:szCs w:val="28"/>
        </w:rPr>
        <w:lastRenderedPageBreak/>
        <w:t>附件</w:t>
      </w:r>
      <w:r>
        <w:rPr>
          <w:rFonts w:ascii="宋体" w:hAnsi="宋体" w:cs="宋体"/>
          <w:b/>
          <w:sz w:val="28"/>
          <w:szCs w:val="28"/>
        </w:rPr>
        <w:t xml:space="preserve">3 </w:t>
      </w:r>
      <w:r>
        <w:rPr>
          <w:rFonts w:ascii="宋体" w:hAnsi="宋体" w:cs="宋体" w:hint="eastAsia"/>
          <w:b/>
          <w:sz w:val="28"/>
          <w:szCs w:val="28"/>
        </w:rPr>
        <w:t xml:space="preserve">投标分项报价表（实质性格式） </w:t>
      </w:r>
      <w:r>
        <w:rPr>
          <w:rFonts w:ascii="宋体" w:hAnsi="宋体" w:cs="宋体"/>
          <w:b/>
          <w:sz w:val="28"/>
          <w:szCs w:val="28"/>
        </w:rPr>
        <w:t xml:space="preserve"> </w:t>
      </w:r>
    </w:p>
    <w:p w14:paraId="0181E11D" w14:textId="77777777" w:rsidR="004B547E" w:rsidRDefault="004B547E">
      <w:pPr>
        <w:spacing w:line="360" w:lineRule="exact"/>
        <w:jc w:val="center"/>
        <w:rPr>
          <w:rFonts w:ascii="宋体" w:hAnsi="宋体" w:cs="宋体"/>
          <w:b/>
          <w:kern w:val="0"/>
        </w:rPr>
      </w:pPr>
    </w:p>
    <w:p w14:paraId="149F9B43" w14:textId="77777777" w:rsidR="004B547E" w:rsidRDefault="003C237F">
      <w:pPr>
        <w:spacing w:line="360" w:lineRule="exact"/>
        <w:jc w:val="center"/>
        <w:rPr>
          <w:b/>
          <w:sz w:val="36"/>
          <w:szCs w:val="36"/>
        </w:rPr>
      </w:pPr>
      <w:r>
        <w:rPr>
          <w:rFonts w:ascii="宋体" w:hAnsi="宋体" w:cs="宋体" w:hint="eastAsia"/>
          <w:b/>
          <w:kern w:val="0"/>
        </w:rPr>
        <w:t xml:space="preserve"> </w:t>
      </w:r>
      <w:r>
        <w:rPr>
          <w:rFonts w:ascii="宋体" w:hAnsi="宋体" w:cs="宋体"/>
          <w:b/>
          <w:kern w:val="0"/>
        </w:rPr>
        <w:t xml:space="preserve"> </w:t>
      </w:r>
      <w:r>
        <w:rPr>
          <w:b/>
          <w:sz w:val="36"/>
          <w:szCs w:val="36"/>
        </w:rPr>
        <w:t>3</w:t>
      </w:r>
      <w:r>
        <w:rPr>
          <w:rFonts w:hint="eastAsia"/>
          <w:b/>
          <w:sz w:val="36"/>
          <w:szCs w:val="36"/>
        </w:rPr>
        <w:t>-1</w:t>
      </w:r>
      <w:r>
        <w:rPr>
          <w:rFonts w:hint="eastAsia"/>
          <w:b/>
          <w:sz w:val="36"/>
          <w:szCs w:val="36"/>
        </w:rPr>
        <w:t>投标</w:t>
      </w:r>
      <w:r>
        <w:rPr>
          <w:rFonts w:ascii="宋体" w:hAnsi="宋体" w:hint="eastAsia"/>
          <w:b/>
          <w:sz w:val="36"/>
          <w:szCs w:val="36"/>
        </w:rPr>
        <w:t>分项报价表（租赁费总价）</w:t>
      </w:r>
    </w:p>
    <w:p w14:paraId="4A141EDF" w14:textId="77777777" w:rsidR="004B547E" w:rsidRDefault="003C237F">
      <w:pPr>
        <w:spacing w:line="260" w:lineRule="exact"/>
        <w:jc w:val="center"/>
        <w:rPr>
          <w:sz w:val="36"/>
          <w:szCs w:val="36"/>
        </w:rPr>
      </w:pPr>
      <w:r>
        <w:rPr>
          <w:sz w:val="36"/>
          <w:szCs w:val="36"/>
        </w:rPr>
        <w:t xml:space="preserve"> </w:t>
      </w:r>
    </w:p>
    <w:p w14:paraId="00F1406F" w14:textId="77777777" w:rsidR="004B547E" w:rsidRDefault="003C237F">
      <w:pPr>
        <w:tabs>
          <w:tab w:val="left" w:pos="1800"/>
          <w:tab w:val="left" w:pos="5580"/>
        </w:tabs>
        <w:rPr>
          <w:rFonts w:ascii="宋体" w:hAnsi="宋体"/>
        </w:rPr>
      </w:pPr>
      <w:r>
        <w:rPr>
          <w:rFonts w:ascii="宋体" w:hAnsi="宋体" w:hint="eastAsia"/>
        </w:rPr>
        <w:t>项目编号：</w:t>
      </w:r>
      <w:r>
        <w:t xml:space="preserve">_________ </w:t>
      </w:r>
      <w:r>
        <w:rPr>
          <w:rFonts w:ascii="宋体" w:hAnsi="宋体" w:hint="eastAsia"/>
        </w:rPr>
        <w:t>项目名称：</w:t>
      </w:r>
      <w:r>
        <w:t>_________</w:t>
      </w:r>
      <w:r>
        <w:rPr>
          <w:rFonts w:ascii="宋体" w:hAnsi="宋体" w:hint="eastAsia"/>
        </w:rPr>
        <w:t>报价单位：人民币元</w:t>
      </w:r>
    </w:p>
    <w:tbl>
      <w:tblPr>
        <w:tblW w:w="4997" w:type="pct"/>
        <w:tblLook w:val="04A0" w:firstRow="1" w:lastRow="0" w:firstColumn="1" w:lastColumn="0" w:noHBand="0" w:noVBand="1"/>
      </w:tblPr>
      <w:tblGrid>
        <w:gridCol w:w="907"/>
        <w:gridCol w:w="1969"/>
        <w:gridCol w:w="1788"/>
        <w:gridCol w:w="793"/>
        <w:gridCol w:w="1488"/>
        <w:gridCol w:w="1589"/>
        <w:gridCol w:w="2233"/>
        <w:gridCol w:w="2264"/>
        <w:gridCol w:w="978"/>
      </w:tblGrid>
      <w:tr w:rsidR="004B547E" w14:paraId="1B6E9CFE" w14:textId="77777777" w:rsidTr="00565B26">
        <w:trPr>
          <w:trHeight w:val="915"/>
        </w:trPr>
        <w:tc>
          <w:tcPr>
            <w:tcW w:w="324" w:type="pct"/>
            <w:tcBorders>
              <w:top w:val="single" w:sz="8" w:space="0" w:color="000000"/>
              <w:left w:val="single" w:sz="8" w:space="0" w:color="000000"/>
              <w:bottom w:val="single" w:sz="8" w:space="0" w:color="000000"/>
              <w:right w:val="single" w:sz="8" w:space="0" w:color="000000"/>
            </w:tcBorders>
            <w:vAlign w:val="center"/>
          </w:tcPr>
          <w:p w14:paraId="3F82DF8A"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序号</w:t>
            </w:r>
          </w:p>
        </w:tc>
        <w:tc>
          <w:tcPr>
            <w:tcW w:w="703" w:type="pct"/>
            <w:tcBorders>
              <w:top w:val="single" w:sz="8" w:space="0" w:color="000000"/>
              <w:left w:val="nil"/>
              <w:bottom w:val="single" w:sz="8" w:space="0" w:color="000000"/>
              <w:right w:val="single" w:sz="8" w:space="0" w:color="000000"/>
            </w:tcBorders>
            <w:vAlign w:val="center"/>
          </w:tcPr>
          <w:p w14:paraId="57621722"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服务内容名称</w:t>
            </w:r>
          </w:p>
        </w:tc>
        <w:tc>
          <w:tcPr>
            <w:tcW w:w="638" w:type="pct"/>
            <w:tcBorders>
              <w:top w:val="single" w:sz="8" w:space="0" w:color="000000"/>
              <w:left w:val="nil"/>
              <w:bottom w:val="single" w:sz="8" w:space="0" w:color="000000"/>
              <w:right w:val="single" w:sz="8" w:space="0" w:color="000000"/>
            </w:tcBorders>
            <w:vAlign w:val="center"/>
          </w:tcPr>
          <w:p w14:paraId="7C75FD12"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单机柜每月租赁费不含税单价（元）</w:t>
            </w:r>
          </w:p>
        </w:tc>
        <w:tc>
          <w:tcPr>
            <w:tcW w:w="283" w:type="pct"/>
            <w:tcBorders>
              <w:top w:val="single" w:sz="8" w:space="0" w:color="000000"/>
              <w:left w:val="nil"/>
              <w:bottom w:val="single" w:sz="8" w:space="0" w:color="000000"/>
              <w:right w:val="single" w:sz="8" w:space="0" w:color="000000"/>
            </w:tcBorders>
            <w:vAlign w:val="center"/>
          </w:tcPr>
          <w:p w14:paraId="27CCFC34"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税率</w:t>
            </w:r>
          </w:p>
        </w:tc>
        <w:tc>
          <w:tcPr>
            <w:tcW w:w="531" w:type="pct"/>
            <w:tcBorders>
              <w:top w:val="single" w:sz="8" w:space="0" w:color="000000"/>
              <w:left w:val="nil"/>
              <w:bottom w:val="single" w:sz="8" w:space="0" w:color="000000"/>
              <w:right w:val="single" w:sz="8" w:space="0" w:color="000000"/>
            </w:tcBorders>
            <w:vAlign w:val="center"/>
          </w:tcPr>
          <w:p w14:paraId="1CE03699"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单机柜每月租赁费含税单价（元）</w:t>
            </w:r>
          </w:p>
        </w:tc>
        <w:tc>
          <w:tcPr>
            <w:tcW w:w="567" w:type="pct"/>
            <w:tcBorders>
              <w:top w:val="single" w:sz="8" w:space="0" w:color="000000"/>
              <w:left w:val="nil"/>
              <w:bottom w:val="single" w:sz="8" w:space="0" w:color="000000"/>
              <w:right w:val="single" w:sz="8" w:space="0" w:color="000000"/>
            </w:tcBorders>
            <w:vAlign w:val="center"/>
          </w:tcPr>
          <w:p w14:paraId="186A85BE"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数量（</w:t>
            </w:r>
            <w:proofErr w:type="gramStart"/>
            <w:r>
              <w:rPr>
                <w:rFonts w:ascii="宋体" w:hAnsi="宋体" w:cs="宋体" w:hint="eastAsia"/>
                <w:b/>
                <w:bCs/>
                <w:color w:val="000000"/>
                <w:kern w:val="0"/>
                <w:lang w:bidi="ar"/>
              </w:rPr>
              <w:t>个</w:t>
            </w:r>
            <w:proofErr w:type="gramEnd"/>
            <w:r>
              <w:rPr>
                <w:rFonts w:ascii="宋体" w:hAnsi="宋体" w:cs="宋体" w:hint="eastAsia"/>
                <w:b/>
                <w:bCs/>
                <w:color w:val="000000"/>
                <w:kern w:val="0"/>
                <w:lang w:bidi="ar"/>
              </w:rPr>
              <w:t>）</w:t>
            </w:r>
          </w:p>
        </w:tc>
        <w:tc>
          <w:tcPr>
            <w:tcW w:w="795" w:type="pct"/>
            <w:tcBorders>
              <w:top w:val="single" w:sz="8" w:space="0" w:color="000000"/>
              <w:left w:val="nil"/>
              <w:bottom w:val="single" w:sz="8" w:space="0" w:color="000000"/>
              <w:right w:val="single" w:sz="8" w:space="0" w:color="000000"/>
            </w:tcBorders>
            <w:vAlign w:val="center"/>
          </w:tcPr>
          <w:p w14:paraId="57B92393"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租赁时间（月）</w:t>
            </w:r>
          </w:p>
        </w:tc>
        <w:tc>
          <w:tcPr>
            <w:tcW w:w="808" w:type="pct"/>
            <w:tcBorders>
              <w:top w:val="single" w:sz="8" w:space="0" w:color="000000"/>
              <w:left w:val="nil"/>
              <w:bottom w:val="single" w:sz="8" w:space="0" w:color="000000"/>
              <w:right w:val="single" w:sz="8" w:space="0" w:color="000000"/>
            </w:tcBorders>
            <w:vAlign w:val="center"/>
          </w:tcPr>
          <w:p w14:paraId="750E715C"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含税总价（元）</w:t>
            </w:r>
          </w:p>
        </w:tc>
        <w:tc>
          <w:tcPr>
            <w:tcW w:w="349" w:type="pct"/>
            <w:tcBorders>
              <w:top w:val="single" w:sz="8" w:space="0" w:color="000000"/>
              <w:left w:val="nil"/>
              <w:bottom w:val="single" w:sz="8" w:space="0" w:color="000000"/>
              <w:right w:val="single" w:sz="8" w:space="0" w:color="000000"/>
            </w:tcBorders>
            <w:vAlign w:val="center"/>
          </w:tcPr>
          <w:p w14:paraId="2717DA3F" w14:textId="77777777" w:rsidR="004B547E" w:rsidRDefault="003C237F">
            <w:pPr>
              <w:widowControl/>
              <w:jc w:val="left"/>
              <w:textAlignment w:val="center"/>
              <w:rPr>
                <w:rFonts w:ascii="宋体" w:hAnsi="宋体" w:cs="宋体"/>
                <w:b/>
                <w:bCs/>
                <w:color w:val="000000"/>
              </w:rPr>
            </w:pPr>
            <w:r>
              <w:rPr>
                <w:rFonts w:ascii="宋体" w:hAnsi="宋体" w:cs="宋体" w:hint="eastAsia"/>
                <w:b/>
                <w:bCs/>
                <w:color w:val="000000"/>
                <w:kern w:val="0"/>
                <w:lang w:bidi="ar"/>
              </w:rPr>
              <w:t>备注</w:t>
            </w:r>
            <w:r>
              <w:rPr>
                <w:b/>
                <w:bCs/>
                <w:color w:val="000000"/>
                <w:kern w:val="0"/>
                <w:lang w:bidi="ar"/>
              </w:rPr>
              <w:t>/</w:t>
            </w:r>
            <w:r>
              <w:rPr>
                <w:rFonts w:ascii="宋体" w:hAnsi="宋体" w:cs="宋体" w:hint="eastAsia"/>
                <w:b/>
                <w:bCs/>
                <w:color w:val="000000"/>
                <w:kern w:val="0"/>
                <w:lang w:bidi="ar"/>
              </w:rPr>
              <w:t>说明</w:t>
            </w:r>
          </w:p>
        </w:tc>
      </w:tr>
      <w:tr w:rsidR="004B547E" w14:paraId="56137077" w14:textId="77777777" w:rsidTr="00565B26">
        <w:trPr>
          <w:trHeight w:val="325"/>
        </w:trPr>
        <w:tc>
          <w:tcPr>
            <w:tcW w:w="324" w:type="pct"/>
            <w:tcBorders>
              <w:top w:val="nil"/>
              <w:left w:val="single" w:sz="8" w:space="0" w:color="000000"/>
              <w:bottom w:val="single" w:sz="8" w:space="0" w:color="000000"/>
              <w:right w:val="single" w:sz="8" w:space="0" w:color="000000"/>
            </w:tcBorders>
            <w:vAlign w:val="center"/>
          </w:tcPr>
          <w:p w14:paraId="53157648" w14:textId="77777777" w:rsidR="004B547E" w:rsidRDefault="003C237F">
            <w:pPr>
              <w:widowControl/>
              <w:jc w:val="center"/>
              <w:textAlignment w:val="center"/>
              <w:rPr>
                <w:color w:val="000000"/>
              </w:rPr>
            </w:pPr>
            <w:r>
              <w:rPr>
                <w:color w:val="000000"/>
                <w:kern w:val="0"/>
                <w:lang w:bidi="ar"/>
              </w:rPr>
              <w:t>1</w:t>
            </w:r>
          </w:p>
        </w:tc>
        <w:tc>
          <w:tcPr>
            <w:tcW w:w="703" w:type="pct"/>
            <w:vMerge w:val="restart"/>
            <w:tcBorders>
              <w:top w:val="nil"/>
              <w:left w:val="nil"/>
              <w:bottom w:val="single" w:sz="8" w:space="0" w:color="000000"/>
              <w:right w:val="single" w:sz="8" w:space="0" w:color="000000"/>
            </w:tcBorders>
            <w:vAlign w:val="center"/>
          </w:tcPr>
          <w:p w14:paraId="7EC50A02" w14:textId="77777777" w:rsidR="004B547E" w:rsidRDefault="003C237F">
            <w:pPr>
              <w:widowControl/>
              <w:jc w:val="center"/>
              <w:textAlignment w:val="center"/>
            </w:pPr>
            <w:r>
              <w:rPr>
                <w:rFonts w:ascii="宋体" w:hAnsi="宋体" w:cs="宋体" w:hint="eastAsia"/>
                <w:color w:val="000000"/>
                <w:kern w:val="0"/>
                <w:sz w:val="22"/>
                <w:szCs w:val="22"/>
                <w:lang w:bidi="ar"/>
              </w:rPr>
              <w:t>标准机柜租赁费</w:t>
            </w:r>
          </w:p>
        </w:tc>
        <w:tc>
          <w:tcPr>
            <w:tcW w:w="638" w:type="pct"/>
            <w:vMerge w:val="restart"/>
            <w:tcBorders>
              <w:top w:val="nil"/>
              <w:left w:val="nil"/>
              <w:bottom w:val="single" w:sz="8" w:space="0" w:color="000000"/>
              <w:right w:val="single" w:sz="8" w:space="0" w:color="000000"/>
            </w:tcBorders>
            <w:vAlign w:val="center"/>
          </w:tcPr>
          <w:p w14:paraId="63F20229" w14:textId="77777777" w:rsidR="004B547E" w:rsidRDefault="004B547E">
            <w:pPr>
              <w:jc w:val="center"/>
              <w:rPr>
                <w:rFonts w:ascii="宋体" w:hAnsi="宋体" w:cs="宋体"/>
                <w:color w:val="000000"/>
                <w:sz w:val="22"/>
                <w:szCs w:val="22"/>
              </w:rPr>
            </w:pPr>
          </w:p>
        </w:tc>
        <w:tc>
          <w:tcPr>
            <w:tcW w:w="283" w:type="pct"/>
            <w:vMerge w:val="restart"/>
            <w:tcBorders>
              <w:top w:val="nil"/>
              <w:left w:val="nil"/>
              <w:bottom w:val="single" w:sz="8" w:space="0" w:color="000000"/>
              <w:right w:val="single" w:sz="8" w:space="0" w:color="000000"/>
            </w:tcBorders>
            <w:vAlign w:val="center"/>
          </w:tcPr>
          <w:p w14:paraId="517DEA9C" w14:textId="77777777" w:rsidR="004B547E" w:rsidRDefault="004B547E">
            <w:pPr>
              <w:jc w:val="center"/>
              <w:rPr>
                <w:rFonts w:ascii="宋体" w:hAnsi="宋体" w:cs="宋体"/>
                <w:color w:val="000000"/>
                <w:sz w:val="22"/>
                <w:szCs w:val="22"/>
              </w:rPr>
            </w:pPr>
          </w:p>
        </w:tc>
        <w:tc>
          <w:tcPr>
            <w:tcW w:w="531" w:type="pct"/>
            <w:vMerge w:val="restart"/>
            <w:tcBorders>
              <w:top w:val="nil"/>
              <w:left w:val="nil"/>
              <w:bottom w:val="single" w:sz="8" w:space="0" w:color="000000"/>
              <w:right w:val="single" w:sz="8" w:space="0" w:color="000000"/>
            </w:tcBorders>
            <w:vAlign w:val="center"/>
          </w:tcPr>
          <w:p w14:paraId="0FA171A8" w14:textId="77777777" w:rsidR="004B547E" w:rsidRDefault="004B547E">
            <w:pPr>
              <w:jc w:val="center"/>
              <w:rPr>
                <w:rFonts w:ascii="宋体" w:hAnsi="宋体" w:cs="宋体"/>
                <w:color w:val="000000"/>
                <w:sz w:val="22"/>
                <w:szCs w:val="22"/>
              </w:rPr>
            </w:pPr>
          </w:p>
        </w:tc>
        <w:tc>
          <w:tcPr>
            <w:tcW w:w="567" w:type="pct"/>
            <w:tcBorders>
              <w:top w:val="nil"/>
              <w:left w:val="nil"/>
              <w:bottom w:val="single" w:sz="8" w:space="0" w:color="000000"/>
              <w:right w:val="single" w:sz="8" w:space="0" w:color="000000"/>
            </w:tcBorders>
            <w:vAlign w:val="center"/>
          </w:tcPr>
          <w:p w14:paraId="0F7FF79B" w14:textId="77777777" w:rsidR="004B547E" w:rsidRDefault="003C237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335</w:t>
            </w:r>
          </w:p>
        </w:tc>
        <w:tc>
          <w:tcPr>
            <w:tcW w:w="795" w:type="pct"/>
            <w:tcBorders>
              <w:top w:val="nil"/>
              <w:left w:val="nil"/>
              <w:bottom w:val="single" w:sz="8" w:space="0" w:color="000000"/>
              <w:right w:val="single" w:sz="8" w:space="0" w:color="000000"/>
            </w:tcBorders>
            <w:vAlign w:val="center"/>
          </w:tcPr>
          <w:p w14:paraId="5F0E9F1F" w14:textId="77777777" w:rsidR="004B547E" w:rsidRDefault="003C237F">
            <w:pPr>
              <w:widowControl/>
              <w:jc w:val="center"/>
              <w:textAlignment w:val="center"/>
              <w:rPr>
                <w:color w:val="000000"/>
              </w:rPr>
            </w:pPr>
            <w:r>
              <w:rPr>
                <w:color w:val="000000"/>
                <w:kern w:val="0"/>
                <w:lang w:bidi="ar"/>
              </w:rPr>
              <w:t>36</w:t>
            </w:r>
          </w:p>
        </w:tc>
        <w:tc>
          <w:tcPr>
            <w:tcW w:w="808" w:type="pct"/>
            <w:tcBorders>
              <w:top w:val="nil"/>
              <w:left w:val="nil"/>
              <w:bottom w:val="single" w:sz="8" w:space="0" w:color="000000"/>
              <w:right w:val="single" w:sz="8" w:space="0" w:color="000000"/>
            </w:tcBorders>
            <w:vAlign w:val="center"/>
          </w:tcPr>
          <w:p w14:paraId="14FE11F0" w14:textId="77777777" w:rsidR="004B547E" w:rsidRDefault="004B547E">
            <w:pPr>
              <w:jc w:val="left"/>
              <w:rPr>
                <w:color w:val="000000"/>
              </w:rPr>
            </w:pPr>
          </w:p>
        </w:tc>
        <w:tc>
          <w:tcPr>
            <w:tcW w:w="349" w:type="pct"/>
            <w:tcBorders>
              <w:top w:val="nil"/>
              <w:left w:val="nil"/>
              <w:bottom w:val="single" w:sz="8" w:space="0" w:color="000000"/>
              <w:right w:val="single" w:sz="8" w:space="0" w:color="000000"/>
            </w:tcBorders>
            <w:vAlign w:val="center"/>
          </w:tcPr>
          <w:p w14:paraId="5D9B9114" w14:textId="77777777" w:rsidR="004B547E" w:rsidRDefault="004B547E">
            <w:pPr>
              <w:jc w:val="left"/>
              <w:rPr>
                <w:color w:val="000000"/>
              </w:rPr>
            </w:pPr>
          </w:p>
        </w:tc>
      </w:tr>
      <w:tr w:rsidR="004B547E" w14:paraId="289AE056" w14:textId="77777777" w:rsidTr="00565B26">
        <w:trPr>
          <w:trHeight w:val="325"/>
        </w:trPr>
        <w:tc>
          <w:tcPr>
            <w:tcW w:w="324" w:type="pct"/>
            <w:tcBorders>
              <w:top w:val="nil"/>
              <w:left w:val="single" w:sz="8" w:space="0" w:color="000000"/>
              <w:bottom w:val="single" w:sz="8" w:space="0" w:color="000000"/>
              <w:right w:val="single" w:sz="8" w:space="0" w:color="000000"/>
            </w:tcBorders>
            <w:vAlign w:val="center"/>
          </w:tcPr>
          <w:p w14:paraId="49504852" w14:textId="77777777" w:rsidR="004B547E" w:rsidRDefault="003C237F">
            <w:pPr>
              <w:widowControl/>
              <w:jc w:val="center"/>
              <w:textAlignment w:val="center"/>
              <w:rPr>
                <w:color w:val="000000"/>
              </w:rPr>
            </w:pPr>
            <w:r>
              <w:rPr>
                <w:color w:val="000000"/>
                <w:kern w:val="0"/>
                <w:lang w:bidi="ar"/>
              </w:rPr>
              <w:t>2</w:t>
            </w:r>
          </w:p>
        </w:tc>
        <w:tc>
          <w:tcPr>
            <w:tcW w:w="703" w:type="pct"/>
            <w:vMerge/>
            <w:tcBorders>
              <w:top w:val="nil"/>
              <w:left w:val="nil"/>
              <w:bottom w:val="single" w:sz="8" w:space="0" w:color="000000"/>
              <w:right w:val="single" w:sz="8" w:space="0" w:color="000000"/>
            </w:tcBorders>
            <w:vAlign w:val="center"/>
          </w:tcPr>
          <w:p w14:paraId="4EA2742F" w14:textId="77777777" w:rsidR="004B547E" w:rsidRDefault="004B547E">
            <w:pPr>
              <w:jc w:val="center"/>
              <w:rPr>
                <w:rFonts w:ascii="宋体" w:hAnsi="宋体" w:cs="宋体"/>
                <w:color w:val="000000"/>
                <w:sz w:val="22"/>
                <w:szCs w:val="22"/>
              </w:rPr>
            </w:pPr>
          </w:p>
        </w:tc>
        <w:tc>
          <w:tcPr>
            <w:tcW w:w="638" w:type="pct"/>
            <w:vMerge/>
            <w:tcBorders>
              <w:top w:val="nil"/>
              <w:left w:val="nil"/>
              <w:bottom w:val="single" w:sz="8" w:space="0" w:color="000000"/>
              <w:right w:val="single" w:sz="8" w:space="0" w:color="000000"/>
            </w:tcBorders>
            <w:vAlign w:val="center"/>
          </w:tcPr>
          <w:p w14:paraId="2B016670" w14:textId="77777777" w:rsidR="004B547E" w:rsidRDefault="004B547E">
            <w:pPr>
              <w:jc w:val="center"/>
              <w:rPr>
                <w:rFonts w:ascii="宋体" w:hAnsi="宋体" w:cs="宋体"/>
                <w:color w:val="000000"/>
                <w:sz w:val="22"/>
                <w:szCs w:val="22"/>
              </w:rPr>
            </w:pPr>
          </w:p>
        </w:tc>
        <w:tc>
          <w:tcPr>
            <w:tcW w:w="283" w:type="pct"/>
            <w:vMerge/>
            <w:tcBorders>
              <w:top w:val="nil"/>
              <w:left w:val="nil"/>
              <w:bottom w:val="single" w:sz="8" w:space="0" w:color="000000"/>
              <w:right w:val="single" w:sz="8" w:space="0" w:color="000000"/>
            </w:tcBorders>
            <w:vAlign w:val="center"/>
          </w:tcPr>
          <w:p w14:paraId="38B24EFF" w14:textId="77777777" w:rsidR="004B547E" w:rsidRDefault="004B547E">
            <w:pPr>
              <w:jc w:val="center"/>
              <w:rPr>
                <w:rFonts w:ascii="宋体" w:hAnsi="宋体" w:cs="宋体"/>
                <w:color w:val="000000"/>
                <w:sz w:val="22"/>
                <w:szCs w:val="22"/>
              </w:rPr>
            </w:pPr>
          </w:p>
        </w:tc>
        <w:tc>
          <w:tcPr>
            <w:tcW w:w="531" w:type="pct"/>
            <w:vMerge/>
            <w:tcBorders>
              <w:top w:val="nil"/>
              <w:left w:val="nil"/>
              <w:bottom w:val="single" w:sz="8" w:space="0" w:color="000000"/>
              <w:right w:val="single" w:sz="8" w:space="0" w:color="000000"/>
            </w:tcBorders>
            <w:vAlign w:val="center"/>
          </w:tcPr>
          <w:p w14:paraId="0679A24D" w14:textId="77777777" w:rsidR="004B547E" w:rsidRDefault="004B547E">
            <w:pPr>
              <w:jc w:val="center"/>
              <w:rPr>
                <w:rFonts w:ascii="宋体" w:hAnsi="宋体" w:cs="宋体"/>
                <w:color w:val="000000"/>
                <w:sz w:val="22"/>
                <w:szCs w:val="22"/>
              </w:rPr>
            </w:pPr>
          </w:p>
        </w:tc>
        <w:tc>
          <w:tcPr>
            <w:tcW w:w="567" w:type="pct"/>
            <w:tcBorders>
              <w:top w:val="nil"/>
              <w:left w:val="nil"/>
              <w:bottom w:val="single" w:sz="8" w:space="0" w:color="000000"/>
              <w:right w:val="single" w:sz="8" w:space="0" w:color="000000"/>
            </w:tcBorders>
            <w:vAlign w:val="center"/>
          </w:tcPr>
          <w:p w14:paraId="3A4AEC0F" w14:textId="77777777" w:rsidR="004B547E" w:rsidRDefault="003C237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187</w:t>
            </w:r>
          </w:p>
        </w:tc>
        <w:tc>
          <w:tcPr>
            <w:tcW w:w="795" w:type="pct"/>
            <w:tcBorders>
              <w:top w:val="nil"/>
              <w:left w:val="nil"/>
              <w:bottom w:val="single" w:sz="8" w:space="0" w:color="000000"/>
              <w:right w:val="single" w:sz="8" w:space="0" w:color="000000"/>
            </w:tcBorders>
            <w:vAlign w:val="center"/>
          </w:tcPr>
          <w:p w14:paraId="74B74D41" w14:textId="77777777" w:rsidR="004B547E" w:rsidRDefault="003C237F">
            <w:pPr>
              <w:widowControl/>
              <w:jc w:val="center"/>
              <w:textAlignment w:val="center"/>
              <w:rPr>
                <w:color w:val="000000"/>
              </w:rPr>
            </w:pPr>
            <w:r>
              <w:rPr>
                <w:color w:val="000000"/>
                <w:kern w:val="0"/>
                <w:lang w:bidi="ar"/>
              </w:rPr>
              <w:t>32</w:t>
            </w:r>
          </w:p>
        </w:tc>
        <w:tc>
          <w:tcPr>
            <w:tcW w:w="808" w:type="pct"/>
            <w:tcBorders>
              <w:top w:val="nil"/>
              <w:left w:val="nil"/>
              <w:bottom w:val="single" w:sz="8" w:space="0" w:color="000000"/>
              <w:right w:val="single" w:sz="8" w:space="0" w:color="000000"/>
            </w:tcBorders>
            <w:vAlign w:val="center"/>
          </w:tcPr>
          <w:p w14:paraId="4C0E7C60" w14:textId="77777777" w:rsidR="004B547E" w:rsidRDefault="004B547E">
            <w:pPr>
              <w:jc w:val="left"/>
              <w:rPr>
                <w:color w:val="000000"/>
              </w:rPr>
            </w:pPr>
          </w:p>
        </w:tc>
        <w:tc>
          <w:tcPr>
            <w:tcW w:w="349" w:type="pct"/>
            <w:tcBorders>
              <w:top w:val="nil"/>
              <w:left w:val="nil"/>
              <w:bottom w:val="single" w:sz="8" w:space="0" w:color="000000"/>
              <w:right w:val="single" w:sz="8" w:space="0" w:color="000000"/>
            </w:tcBorders>
            <w:vAlign w:val="center"/>
          </w:tcPr>
          <w:p w14:paraId="6AFDD740" w14:textId="77777777" w:rsidR="004B547E" w:rsidRDefault="004B547E">
            <w:pPr>
              <w:jc w:val="left"/>
              <w:rPr>
                <w:color w:val="000000"/>
              </w:rPr>
            </w:pPr>
          </w:p>
        </w:tc>
      </w:tr>
      <w:tr w:rsidR="004B547E" w14:paraId="38121021" w14:textId="77777777" w:rsidTr="00565B26">
        <w:trPr>
          <w:trHeight w:val="325"/>
        </w:trPr>
        <w:tc>
          <w:tcPr>
            <w:tcW w:w="324" w:type="pct"/>
            <w:tcBorders>
              <w:top w:val="nil"/>
              <w:left w:val="single" w:sz="8" w:space="0" w:color="000000"/>
              <w:bottom w:val="single" w:sz="8" w:space="0" w:color="000000"/>
              <w:right w:val="single" w:sz="8" w:space="0" w:color="000000"/>
            </w:tcBorders>
            <w:vAlign w:val="center"/>
          </w:tcPr>
          <w:p w14:paraId="5799D90E" w14:textId="77777777" w:rsidR="004B547E" w:rsidRDefault="003C237F">
            <w:pPr>
              <w:widowControl/>
              <w:jc w:val="center"/>
              <w:textAlignment w:val="center"/>
              <w:rPr>
                <w:color w:val="000000"/>
              </w:rPr>
            </w:pPr>
            <w:r>
              <w:rPr>
                <w:color w:val="000000"/>
                <w:kern w:val="0"/>
                <w:lang w:bidi="ar"/>
              </w:rPr>
              <w:t>3</w:t>
            </w:r>
          </w:p>
        </w:tc>
        <w:tc>
          <w:tcPr>
            <w:tcW w:w="703" w:type="pct"/>
            <w:vMerge/>
            <w:tcBorders>
              <w:top w:val="nil"/>
              <w:left w:val="nil"/>
              <w:bottom w:val="single" w:sz="8" w:space="0" w:color="000000"/>
              <w:right w:val="single" w:sz="8" w:space="0" w:color="000000"/>
            </w:tcBorders>
            <w:vAlign w:val="center"/>
          </w:tcPr>
          <w:p w14:paraId="1D30347B" w14:textId="77777777" w:rsidR="004B547E" w:rsidRDefault="004B547E">
            <w:pPr>
              <w:jc w:val="center"/>
              <w:rPr>
                <w:rFonts w:ascii="宋体" w:hAnsi="宋体" w:cs="宋体"/>
                <w:color w:val="000000"/>
                <w:sz w:val="22"/>
                <w:szCs w:val="22"/>
              </w:rPr>
            </w:pPr>
          </w:p>
        </w:tc>
        <w:tc>
          <w:tcPr>
            <w:tcW w:w="638" w:type="pct"/>
            <w:vMerge/>
            <w:tcBorders>
              <w:top w:val="nil"/>
              <w:left w:val="nil"/>
              <w:bottom w:val="single" w:sz="8" w:space="0" w:color="000000"/>
              <w:right w:val="single" w:sz="8" w:space="0" w:color="000000"/>
            </w:tcBorders>
            <w:vAlign w:val="center"/>
          </w:tcPr>
          <w:p w14:paraId="25C08D6C" w14:textId="77777777" w:rsidR="004B547E" w:rsidRDefault="004B547E">
            <w:pPr>
              <w:jc w:val="center"/>
              <w:rPr>
                <w:rFonts w:ascii="宋体" w:hAnsi="宋体" w:cs="宋体"/>
                <w:color w:val="000000"/>
                <w:sz w:val="22"/>
                <w:szCs w:val="22"/>
              </w:rPr>
            </w:pPr>
          </w:p>
        </w:tc>
        <w:tc>
          <w:tcPr>
            <w:tcW w:w="283" w:type="pct"/>
            <w:vMerge/>
            <w:tcBorders>
              <w:top w:val="nil"/>
              <w:left w:val="nil"/>
              <w:bottom w:val="single" w:sz="8" w:space="0" w:color="000000"/>
              <w:right w:val="single" w:sz="8" w:space="0" w:color="000000"/>
            </w:tcBorders>
            <w:vAlign w:val="center"/>
          </w:tcPr>
          <w:p w14:paraId="340F060E" w14:textId="77777777" w:rsidR="004B547E" w:rsidRDefault="004B547E">
            <w:pPr>
              <w:jc w:val="center"/>
              <w:rPr>
                <w:rFonts w:ascii="宋体" w:hAnsi="宋体" w:cs="宋体"/>
                <w:color w:val="000000"/>
                <w:sz w:val="22"/>
                <w:szCs w:val="22"/>
              </w:rPr>
            </w:pPr>
          </w:p>
        </w:tc>
        <w:tc>
          <w:tcPr>
            <w:tcW w:w="531" w:type="pct"/>
            <w:vMerge/>
            <w:tcBorders>
              <w:top w:val="nil"/>
              <w:left w:val="nil"/>
              <w:bottom w:val="single" w:sz="8" w:space="0" w:color="000000"/>
              <w:right w:val="single" w:sz="8" w:space="0" w:color="000000"/>
            </w:tcBorders>
            <w:vAlign w:val="center"/>
          </w:tcPr>
          <w:p w14:paraId="09D9314E" w14:textId="77777777" w:rsidR="004B547E" w:rsidRDefault="004B547E">
            <w:pPr>
              <w:jc w:val="center"/>
              <w:rPr>
                <w:rFonts w:ascii="宋体" w:hAnsi="宋体" w:cs="宋体"/>
                <w:color w:val="000000"/>
                <w:sz w:val="22"/>
                <w:szCs w:val="22"/>
              </w:rPr>
            </w:pPr>
          </w:p>
        </w:tc>
        <w:tc>
          <w:tcPr>
            <w:tcW w:w="567" w:type="pct"/>
            <w:tcBorders>
              <w:top w:val="nil"/>
              <w:left w:val="nil"/>
              <w:bottom w:val="single" w:sz="8" w:space="0" w:color="000000"/>
              <w:right w:val="single" w:sz="8" w:space="0" w:color="000000"/>
            </w:tcBorders>
            <w:vAlign w:val="center"/>
          </w:tcPr>
          <w:p w14:paraId="0A4F1312" w14:textId="77777777" w:rsidR="004B547E" w:rsidRDefault="003C237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w:t>
            </w:r>
          </w:p>
        </w:tc>
        <w:tc>
          <w:tcPr>
            <w:tcW w:w="795" w:type="pct"/>
            <w:tcBorders>
              <w:top w:val="nil"/>
              <w:left w:val="nil"/>
              <w:bottom w:val="single" w:sz="8" w:space="0" w:color="000000"/>
              <w:right w:val="single" w:sz="8" w:space="0" w:color="000000"/>
            </w:tcBorders>
            <w:vAlign w:val="center"/>
          </w:tcPr>
          <w:p w14:paraId="0DFEE5CB" w14:textId="77777777" w:rsidR="004B547E" w:rsidRDefault="003C237F">
            <w:pPr>
              <w:widowControl/>
              <w:jc w:val="center"/>
              <w:textAlignment w:val="center"/>
              <w:rPr>
                <w:color w:val="000000"/>
              </w:rPr>
            </w:pPr>
            <w:r>
              <w:rPr>
                <w:color w:val="000000"/>
                <w:kern w:val="0"/>
                <w:lang w:bidi="ar"/>
              </w:rPr>
              <w:t>18</w:t>
            </w:r>
          </w:p>
        </w:tc>
        <w:tc>
          <w:tcPr>
            <w:tcW w:w="808" w:type="pct"/>
            <w:tcBorders>
              <w:top w:val="nil"/>
              <w:left w:val="nil"/>
              <w:bottom w:val="single" w:sz="8" w:space="0" w:color="000000"/>
              <w:right w:val="single" w:sz="8" w:space="0" w:color="000000"/>
            </w:tcBorders>
            <w:vAlign w:val="center"/>
          </w:tcPr>
          <w:p w14:paraId="7CA32BF2" w14:textId="77777777" w:rsidR="004B547E" w:rsidRDefault="004B547E">
            <w:pPr>
              <w:jc w:val="left"/>
              <w:rPr>
                <w:color w:val="000000"/>
              </w:rPr>
            </w:pPr>
          </w:p>
        </w:tc>
        <w:tc>
          <w:tcPr>
            <w:tcW w:w="349" w:type="pct"/>
            <w:tcBorders>
              <w:top w:val="nil"/>
              <w:left w:val="nil"/>
              <w:bottom w:val="single" w:sz="8" w:space="0" w:color="000000"/>
              <w:right w:val="single" w:sz="8" w:space="0" w:color="000000"/>
            </w:tcBorders>
            <w:vAlign w:val="center"/>
          </w:tcPr>
          <w:p w14:paraId="75E5AAEC" w14:textId="77777777" w:rsidR="004B547E" w:rsidRDefault="004B547E">
            <w:pPr>
              <w:jc w:val="left"/>
              <w:rPr>
                <w:color w:val="000000"/>
              </w:rPr>
            </w:pPr>
          </w:p>
        </w:tc>
      </w:tr>
      <w:tr w:rsidR="004B547E" w14:paraId="7CDC6B77" w14:textId="77777777" w:rsidTr="00565B26">
        <w:trPr>
          <w:trHeight w:val="325"/>
        </w:trPr>
        <w:tc>
          <w:tcPr>
            <w:tcW w:w="324" w:type="pct"/>
            <w:tcBorders>
              <w:top w:val="nil"/>
              <w:left w:val="single" w:sz="8" w:space="0" w:color="000000"/>
              <w:bottom w:val="single" w:sz="8" w:space="0" w:color="000000"/>
              <w:right w:val="single" w:sz="8" w:space="0" w:color="000000"/>
            </w:tcBorders>
            <w:vAlign w:val="center"/>
          </w:tcPr>
          <w:p w14:paraId="6F5403C9" w14:textId="77777777" w:rsidR="004B547E" w:rsidRDefault="003C237F">
            <w:pPr>
              <w:widowControl/>
              <w:jc w:val="center"/>
              <w:textAlignment w:val="center"/>
              <w:rPr>
                <w:color w:val="000000"/>
              </w:rPr>
            </w:pPr>
            <w:r>
              <w:rPr>
                <w:color w:val="000000"/>
                <w:kern w:val="0"/>
                <w:lang w:bidi="ar"/>
              </w:rPr>
              <w:t>4</w:t>
            </w:r>
          </w:p>
        </w:tc>
        <w:tc>
          <w:tcPr>
            <w:tcW w:w="703" w:type="pct"/>
            <w:tcBorders>
              <w:top w:val="nil"/>
              <w:left w:val="nil"/>
              <w:bottom w:val="single" w:sz="8" w:space="0" w:color="000000"/>
              <w:right w:val="single" w:sz="8" w:space="0" w:color="000000"/>
            </w:tcBorders>
            <w:vAlign w:val="center"/>
          </w:tcPr>
          <w:p w14:paraId="400A8FB2" w14:textId="77777777" w:rsidR="004B547E" w:rsidRDefault="003C237F">
            <w:pPr>
              <w:widowControl/>
              <w:jc w:val="center"/>
              <w:textAlignment w:val="center"/>
            </w:pPr>
            <w:proofErr w:type="gramStart"/>
            <w:r>
              <w:rPr>
                <w:rFonts w:ascii="宋体" w:hAnsi="宋体" w:cs="宋体" w:hint="eastAsia"/>
                <w:color w:val="000000"/>
                <w:kern w:val="0"/>
                <w:sz w:val="22"/>
                <w:szCs w:val="22"/>
                <w:lang w:bidi="ar"/>
              </w:rPr>
              <w:t>算力机柜</w:t>
            </w:r>
            <w:proofErr w:type="gramEnd"/>
            <w:r>
              <w:rPr>
                <w:rFonts w:ascii="宋体" w:hAnsi="宋体" w:cs="宋体" w:hint="eastAsia"/>
                <w:color w:val="000000"/>
                <w:kern w:val="0"/>
                <w:sz w:val="22"/>
                <w:szCs w:val="22"/>
                <w:lang w:bidi="ar"/>
              </w:rPr>
              <w:t>租赁费</w:t>
            </w:r>
          </w:p>
        </w:tc>
        <w:tc>
          <w:tcPr>
            <w:tcW w:w="638" w:type="pct"/>
            <w:tcBorders>
              <w:top w:val="nil"/>
              <w:left w:val="nil"/>
              <w:bottom w:val="single" w:sz="8" w:space="0" w:color="000000"/>
              <w:right w:val="single" w:sz="8" w:space="0" w:color="000000"/>
            </w:tcBorders>
            <w:vAlign w:val="center"/>
          </w:tcPr>
          <w:p w14:paraId="24C89511" w14:textId="77777777" w:rsidR="004B547E" w:rsidRDefault="004B547E">
            <w:pPr>
              <w:jc w:val="center"/>
              <w:rPr>
                <w:rFonts w:ascii="宋体" w:hAnsi="宋体" w:cs="宋体"/>
                <w:color w:val="000000"/>
                <w:sz w:val="22"/>
                <w:szCs w:val="22"/>
              </w:rPr>
            </w:pPr>
          </w:p>
        </w:tc>
        <w:tc>
          <w:tcPr>
            <w:tcW w:w="283" w:type="pct"/>
            <w:tcBorders>
              <w:top w:val="nil"/>
              <w:left w:val="nil"/>
              <w:bottom w:val="single" w:sz="8" w:space="0" w:color="000000"/>
              <w:right w:val="single" w:sz="8" w:space="0" w:color="000000"/>
            </w:tcBorders>
            <w:vAlign w:val="center"/>
          </w:tcPr>
          <w:p w14:paraId="767F6D0A" w14:textId="77777777" w:rsidR="004B547E" w:rsidRDefault="004B547E">
            <w:pPr>
              <w:jc w:val="center"/>
              <w:rPr>
                <w:rFonts w:ascii="宋体" w:hAnsi="宋体" w:cs="宋体"/>
                <w:color w:val="000000"/>
                <w:sz w:val="22"/>
                <w:szCs w:val="22"/>
              </w:rPr>
            </w:pPr>
          </w:p>
        </w:tc>
        <w:tc>
          <w:tcPr>
            <w:tcW w:w="531" w:type="pct"/>
            <w:tcBorders>
              <w:top w:val="nil"/>
              <w:left w:val="nil"/>
              <w:bottom w:val="single" w:sz="8" w:space="0" w:color="000000"/>
              <w:right w:val="single" w:sz="8" w:space="0" w:color="000000"/>
            </w:tcBorders>
            <w:vAlign w:val="center"/>
          </w:tcPr>
          <w:p w14:paraId="0B20A3DF" w14:textId="77777777" w:rsidR="004B547E" w:rsidRDefault="004B547E">
            <w:pPr>
              <w:jc w:val="center"/>
              <w:rPr>
                <w:rFonts w:ascii="宋体" w:hAnsi="宋体" w:cs="宋体"/>
                <w:color w:val="000000"/>
                <w:sz w:val="22"/>
                <w:szCs w:val="22"/>
              </w:rPr>
            </w:pPr>
          </w:p>
        </w:tc>
        <w:tc>
          <w:tcPr>
            <w:tcW w:w="567" w:type="pct"/>
            <w:tcBorders>
              <w:top w:val="nil"/>
              <w:left w:val="nil"/>
              <w:bottom w:val="single" w:sz="8" w:space="0" w:color="000000"/>
              <w:right w:val="single" w:sz="8" w:space="0" w:color="000000"/>
            </w:tcBorders>
            <w:vAlign w:val="center"/>
          </w:tcPr>
          <w:p w14:paraId="64752296" w14:textId="77777777" w:rsidR="004B547E" w:rsidRDefault="003C237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795" w:type="pct"/>
            <w:tcBorders>
              <w:top w:val="nil"/>
              <w:left w:val="nil"/>
              <w:bottom w:val="single" w:sz="8" w:space="0" w:color="000000"/>
              <w:right w:val="single" w:sz="8" w:space="0" w:color="000000"/>
            </w:tcBorders>
            <w:vAlign w:val="center"/>
          </w:tcPr>
          <w:p w14:paraId="796B0561" w14:textId="77777777" w:rsidR="004B547E" w:rsidRDefault="003C237F">
            <w:pPr>
              <w:widowControl/>
              <w:jc w:val="center"/>
              <w:textAlignment w:val="center"/>
              <w:rPr>
                <w:color w:val="000000"/>
              </w:rPr>
            </w:pPr>
            <w:r>
              <w:rPr>
                <w:color w:val="000000"/>
                <w:kern w:val="0"/>
                <w:lang w:bidi="ar"/>
              </w:rPr>
              <w:t>36</w:t>
            </w:r>
          </w:p>
        </w:tc>
        <w:tc>
          <w:tcPr>
            <w:tcW w:w="808" w:type="pct"/>
            <w:tcBorders>
              <w:top w:val="nil"/>
              <w:left w:val="nil"/>
              <w:bottom w:val="single" w:sz="8" w:space="0" w:color="000000"/>
              <w:right w:val="single" w:sz="8" w:space="0" w:color="000000"/>
            </w:tcBorders>
            <w:vAlign w:val="center"/>
          </w:tcPr>
          <w:p w14:paraId="5DD29B70" w14:textId="77777777" w:rsidR="004B547E" w:rsidRDefault="004B547E">
            <w:pPr>
              <w:jc w:val="left"/>
              <w:rPr>
                <w:color w:val="000000"/>
              </w:rPr>
            </w:pPr>
          </w:p>
        </w:tc>
        <w:tc>
          <w:tcPr>
            <w:tcW w:w="349" w:type="pct"/>
            <w:tcBorders>
              <w:top w:val="nil"/>
              <w:left w:val="nil"/>
              <w:bottom w:val="single" w:sz="8" w:space="0" w:color="000000"/>
              <w:right w:val="single" w:sz="8" w:space="0" w:color="000000"/>
            </w:tcBorders>
            <w:vAlign w:val="center"/>
          </w:tcPr>
          <w:p w14:paraId="1600D1A6" w14:textId="77777777" w:rsidR="004B547E" w:rsidRDefault="004B547E">
            <w:pPr>
              <w:jc w:val="left"/>
              <w:rPr>
                <w:color w:val="000000"/>
              </w:rPr>
            </w:pPr>
          </w:p>
        </w:tc>
      </w:tr>
      <w:tr w:rsidR="004B547E" w14:paraId="660324E3" w14:textId="77777777" w:rsidTr="00565B26">
        <w:trPr>
          <w:trHeight w:val="325"/>
        </w:trPr>
        <w:tc>
          <w:tcPr>
            <w:tcW w:w="3843" w:type="pct"/>
            <w:gridSpan w:val="7"/>
            <w:tcBorders>
              <w:top w:val="nil"/>
              <w:left w:val="single" w:sz="8" w:space="0" w:color="000000"/>
              <w:bottom w:val="single" w:sz="8" w:space="0" w:color="000000"/>
              <w:right w:val="single" w:sz="8" w:space="0" w:color="000000"/>
            </w:tcBorders>
            <w:vAlign w:val="center"/>
          </w:tcPr>
          <w:p w14:paraId="47A7FFBB" w14:textId="77777777" w:rsidR="004B547E" w:rsidRDefault="003C237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租赁费</w:t>
            </w:r>
            <w:r>
              <w:rPr>
                <w:rFonts w:ascii="宋体" w:hAnsi="宋体" w:cs="宋体" w:hint="eastAsia"/>
                <w:color w:val="000000"/>
                <w:kern w:val="0"/>
                <w:lang w:bidi="ar"/>
              </w:rPr>
              <w:t>总价（元）</w:t>
            </w:r>
          </w:p>
        </w:tc>
        <w:tc>
          <w:tcPr>
            <w:tcW w:w="808" w:type="pct"/>
            <w:tcBorders>
              <w:top w:val="nil"/>
              <w:left w:val="nil"/>
              <w:bottom w:val="single" w:sz="8" w:space="0" w:color="000000"/>
              <w:right w:val="single" w:sz="8" w:space="0" w:color="000000"/>
            </w:tcBorders>
            <w:vAlign w:val="center"/>
          </w:tcPr>
          <w:p w14:paraId="37054673" w14:textId="77777777" w:rsidR="004B547E" w:rsidRDefault="004B547E">
            <w:pPr>
              <w:jc w:val="left"/>
              <w:rPr>
                <w:color w:val="000000"/>
              </w:rPr>
            </w:pPr>
          </w:p>
        </w:tc>
        <w:tc>
          <w:tcPr>
            <w:tcW w:w="349" w:type="pct"/>
            <w:tcBorders>
              <w:top w:val="nil"/>
              <w:left w:val="nil"/>
              <w:bottom w:val="single" w:sz="8" w:space="0" w:color="000000"/>
              <w:right w:val="single" w:sz="8" w:space="0" w:color="000000"/>
            </w:tcBorders>
            <w:noWrap/>
            <w:vAlign w:val="center"/>
          </w:tcPr>
          <w:p w14:paraId="51CCFB1E" w14:textId="77777777" w:rsidR="004B547E" w:rsidRDefault="004B547E">
            <w:pPr>
              <w:rPr>
                <w:rFonts w:ascii="宋体" w:hAnsi="宋体" w:cs="宋体"/>
                <w:color w:val="000000"/>
                <w:sz w:val="22"/>
                <w:szCs w:val="22"/>
              </w:rPr>
            </w:pPr>
          </w:p>
        </w:tc>
      </w:tr>
    </w:tbl>
    <w:p w14:paraId="08183BD2" w14:textId="77777777" w:rsidR="004B547E" w:rsidRDefault="003C237F">
      <w:pPr>
        <w:tabs>
          <w:tab w:val="left" w:pos="1800"/>
          <w:tab w:val="left" w:pos="5580"/>
        </w:tabs>
        <w:jc w:val="left"/>
      </w:pPr>
      <w:r>
        <w:t xml:space="preserve"> </w:t>
      </w:r>
      <w:r>
        <w:rPr>
          <w:sz w:val="22"/>
          <w:szCs w:val="22"/>
        </w:rPr>
        <w:t xml:space="preserve"> </w:t>
      </w:r>
      <w:r>
        <w:rPr>
          <w:rFonts w:hint="eastAsia"/>
          <w:sz w:val="22"/>
          <w:szCs w:val="22"/>
        </w:rPr>
        <w:t>备注：</w:t>
      </w:r>
    </w:p>
    <w:p w14:paraId="4DF62E50" w14:textId="77777777" w:rsidR="004B547E" w:rsidRDefault="003C237F">
      <w:pPr>
        <w:widowControl/>
        <w:spacing w:line="560" w:lineRule="exact"/>
        <w:jc w:val="left"/>
        <w:textAlignment w:val="center"/>
        <w:rPr>
          <w:rStyle w:val="font51"/>
          <w:rFonts w:hint="default"/>
          <w:sz w:val="22"/>
          <w:szCs w:val="22"/>
          <w:lang w:bidi="ar"/>
        </w:rPr>
      </w:pPr>
      <w:r>
        <w:rPr>
          <w:rStyle w:val="font51"/>
          <w:rFonts w:hint="default"/>
          <w:sz w:val="22"/>
          <w:szCs w:val="22"/>
          <w:lang w:bidi="ar"/>
        </w:rPr>
        <w:t>租赁费总价投标报价=335（</w:t>
      </w:r>
      <w:bookmarkStart w:id="346" w:name="OLE_LINK38"/>
      <w:r>
        <w:rPr>
          <w:rStyle w:val="font51"/>
          <w:rFonts w:hint="default"/>
          <w:sz w:val="22"/>
          <w:szCs w:val="22"/>
          <w:lang w:bidi="ar"/>
        </w:rPr>
        <w:t>标准机柜数量</w:t>
      </w:r>
      <w:bookmarkEnd w:id="346"/>
      <w:r>
        <w:rPr>
          <w:rStyle w:val="font51"/>
          <w:rFonts w:hint="default"/>
          <w:sz w:val="22"/>
          <w:szCs w:val="22"/>
          <w:lang w:bidi="ar"/>
        </w:rPr>
        <w:t>/</w:t>
      </w:r>
      <w:proofErr w:type="gramStart"/>
      <w:r>
        <w:rPr>
          <w:rStyle w:val="font51"/>
          <w:rFonts w:hint="default"/>
          <w:sz w:val="22"/>
          <w:szCs w:val="22"/>
          <w:lang w:bidi="ar"/>
        </w:rPr>
        <w:t>个</w:t>
      </w:r>
      <w:proofErr w:type="gramEnd"/>
      <w:r>
        <w:rPr>
          <w:rStyle w:val="font51"/>
          <w:rFonts w:hint="default"/>
          <w:sz w:val="22"/>
          <w:szCs w:val="22"/>
          <w:lang w:bidi="ar"/>
        </w:rPr>
        <w:t>）×36（租赁时间/月）×【标准机柜单机柜每月租赁费含税单价/元】+187（标准机柜数量/</w:t>
      </w:r>
      <w:proofErr w:type="gramStart"/>
      <w:r>
        <w:rPr>
          <w:rStyle w:val="font51"/>
          <w:rFonts w:hint="default"/>
          <w:sz w:val="22"/>
          <w:szCs w:val="22"/>
          <w:lang w:bidi="ar"/>
        </w:rPr>
        <w:t>个</w:t>
      </w:r>
      <w:proofErr w:type="gramEnd"/>
      <w:r>
        <w:rPr>
          <w:rStyle w:val="font51"/>
          <w:rFonts w:hint="default"/>
          <w:sz w:val="22"/>
          <w:szCs w:val="22"/>
          <w:lang w:bidi="ar"/>
        </w:rPr>
        <w:t>）×32（租赁时间/月）×【标准机柜单机柜每月租赁费含税单价/元】+35（标准机柜数量/</w:t>
      </w:r>
      <w:proofErr w:type="gramStart"/>
      <w:r>
        <w:rPr>
          <w:rStyle w:val="font51"/>
          <w:rFonts w:hint="default"/>
          <w:sz w:val="22"/>
          <w:szCs w:val="22"/>
          <w:lang w:bidi="ar"/>
        </w:rPr>
        <w:t>个</w:t>
      </w:r>
      <w:proofErr w:type="gramEnd"/>
      <w:r>
        <w:rPr>
          <w:rStyle w:val="font51"/>
          <w:rFonts w:hint="default"/>
          <w:sz w:val="22"/>
          <w:szCs w:val="22"/>
          <w:lang w:bidi="ar"/>
        </w:rPr>
        <w:t>）×18（租赁时间/月）×【标准机柜单机柜每月租赁费含税单价/元】+5（</w:t>
      </w:r>
      <w:proofErr w:type="gramStart"/>
      <w:r>
        <w:rPr>
          <w:rStyle w:val="font51"/>
          <w:rFonts w:hint="default"/>
          <w:sz w:val="22"/>
          <w:szCs w:val="22"/>
          <w:lang w:bidi="ar"/>
        </w:rPr>
        <w:t>算力机柜</w:t>
      </w:r>
      <w:proofErr w:type="gramEnd"/>
      <w:r>
        <w:rPr>
          <w:rStyle w:val="font51"/>
          <w:rFonts w:hint="default"/>
          <w:sz w:val="22"/>
          <w:szCs w:val="22"/>
          <w:lang w:bidi="ar"/>
        </w:rPr>
        <w:t>数量/</w:t>
      </w:r>
      <w:proofErr w:type="gramStart"/>
      <w:r>
        <w:rPr>
          <w:rStyle w:val="font51"/>
          <w:rFonts w:hint="default"/>
          <w:sz w:val="22"/>
          <w:szCs w:val="22"/>
          <w:lang w:bidi="ar"/>
        </w:rPr>
        <w:t>个</w:t>
      </w:r>
      <w:proofErr w:type="gramEnd"/>
      <w:r>
        <w:rPr>
          <w:rStyle w:val="font51"/>
          <w:rFonts w:hint="default"/>
          <w:sz w:val="22"/>
          <w:szCs w:val="22"/>
          <w:lang w:bidi="ar"/>
        </w:rPr>
        <w:t>）×36（租赁时间/月）×【算力机柜单机柜每月租赁费含税单价/元】</w:t>
      </w:r>
    </w:p>
    <w:p w14:paraId="3381A5F6" w14:textId="77777777" w:rsidR="004B547E" w:rsidRDefault="004B547E">
      <w:pPr>
        <w:spacing w:beforeLines="50" w:before="156" w:line="276" w:lineRule="auto"/>
        <w:ind w:leftChars="-58" w:left="-139" w:firstLineChars="100" w:firstLine="240"/>
        <w:rPr>
          <w:rFonts w:ascii="宋体" w:hAnsi="宋体" w:cs="宋体"/>
        </w:rPr>
      </w:pPr>
    </w:p>
    <w:p w14:paraId="7CB32ED5" w14:textId="77777777" w:rsidR="004B547E" w:rsidRDefault="003C237F">
      <w:pPr>
        <w:spacing w:beforeLines="50" w:before="156" w:line="276" w:lineRule="auto"/>
        <w:ind w:leftChars="-58" w:left="-139" w:firstLineChars="100" w:firstLine="210"/>
        <w:rPr>
          <w:rFonts w:ascii="宋体" w:hAnsi="宋体" w:cs="宋体"/>
          <w:sz w:val="21"/>
          <w:szCs w:val="21"/>
        </w:rPr>
      </w:pPr>
      <w:r>
        <w:rPr>
          <w:rFonts w:ascii="宋体" w:hAnsi="宋体" w:cs="宋体" w:hint="eastAsia"/>
          <w:sz w:val="21"/>
          <w:szCs w:val="21"/>
        </w:rPr>
        <w:t>投标人名称（公章）：</w:t>
      </w:r>
    </w:p>
    <w:p w14:paraId="01188ABC" w14:textId="77777777" w:rsidR="004B547E" w:rsidRDefault="003C237F">
      <w:pPr>
        <w:spacing w:beforeLines="50" w:before="156" w:line="276" w:lineRule="auto"/>
        <w:ind w:leftChars="-58" w:left="-139" w:firstLineChars="100" w:firstLine="210"/>
        <w:rPr>
          <w:rFonts w:ascii="宋体" w:hAnsi="宋体" w:cs="宋体"/>
          <w:sz w:val="21"/>
          <w:szCs w:val="21"/>
        </w:rPr>
      </w:pPr>
      <w:r>
        <w:rPr>
          <w:rFonts w:ascii="宋体" w:hAnsi="宋体" w:cs="宋体" w:hint="eastAsia"/>
          <w:sz w:val="21"/>
          <w:szCs w:val="21"/>
        </w:rPr>
        <w:t>法定代表人或其委托代理人（签字或加盖人名章）：</w:t>
      </w:r>
    </w:p>
    <w:p w14:paraId="258EF5C9" w14:textId="77777777" w:rsidR="004B547E" w:rsidRDefault="003C237F">
      <w:pPr>
        <w:spacing w:beforeLines="50" w:before="156" w:line="276" w:lineRule="auto"/>
        <w:ind w:leftChars="-58" w:left="-139" w:firstLineChars="100" w:firstLine="210"/>
        <w:rPr>
          <w:rFonts w:ascii="宋体" w:hAnsi="宋体" w:cs="宋体"/>
          <w:sz w:val="21"/>
          <w:szCs w:val="21"/>
          <w:u w:val="single"/>
        </w:rPr>
      </w:pPr>
      <w:r>
        <w:rPr>
          <w:rFonts w:ascii="宋体" w:hAnsi="宋体" w:cs="宋体" w:hint="eastAsia"/>
          <w:sz w:val="21"/>
          <w:szCs w:val="21"/>
        </w:rPr>
        <w:t>日期：  年   月   日</w:t>
      </w:r>
    </w:p>
    <w:p w14:paraId="319099A1" w14:textId="77777777" w:rsidR="004B547E" w:rsidRDefault="004B547E">
      <w:pPr>
        <w:spacing w:line="360" w:lineRule="exact"/>
        <w:jc w:val="center"/>
        <w:rPr>
          <w:b/>
          <w:sz w:val="36"/>
          <w:szCs w:val="36"/>
        </w:rPr>
      </w:pPr>
      <w:bookmarkStart w:id="347" w:name="OLE_LINK44"/>
    </w:p>
    <w:p w14:paraId="6F2DD19B" w14:textId="77777777" w:rsidR="004B547E" w:rsidRDefault="003C237F">
      <w:pPr>
        <w:spacing w:line="360" w:lineRule="exact"/>
        <w:jc w:val="center"/>
        <w:rPr>
          <w:b/>
          <w:sz w:val="36"/>
          <w:szCs w:val="36"/>
        </w:rPr>
      </w:pPr>
      <w:r>
        <w:rPr>
          <w:b/>
          <w:sz w:val="36"/>
          <w:szCs w:val="36"/>
        </w:rPr>
        <w:lastRenderedPageBreak/>
        <w:t>3</w:t>
      </w:r>
      <w:r>
        <w:rPr>
          <w:rFonts w:hint="eastAsia"/>
          <w:b/>
          <w:sz w:val="36"/>
          <w:szCs w:val="36"/>
        </w:rPr>
        <w:t>-</w:t>
      </w:r>
      <w:r>
        <w:rPr>
          <w:b/>
          <w:sz w:val="36"/>
          <w:szCs w:val="36"/>
        </w:rPr>
        <w:t>2</w:t>
      </w:r>
      <w:bookmarkStart w:id="348" w:name="OLE_LINK43"/>
      <w:r>
        <w:rPr>
          <w:rFonts w:hint="eastAsia"/>
          <w:b/>
          <w:sz w:val="36"/>
          <w:szCs w:val="36"/>
        </w:rPr>
        <w:t>投标</w:t>
      </w:r>
      <w:r>
        <w:rPr>
          <w:rFonts w:ascii="宋体" w:hAnsi="宋体" w:hint="eastAsia"/>
          <w:b/>
          <w:sz w:val="36"/>
          <w:szCs w:val="36"/>
        </w:rPr>
        <w:t>分项报价表（电费总价）</w:t>
      </w:r>
      <w:bookmarkEnd w:id="348"/>
    </w:p>
    <w:bookmarkEnd w:id="347"/>
    <w:p w14:paraId="4BCF07AA" w14:textId="77777777" w:rsidR="004B547E" w:rsidRDefault="003C237F">
      <w:pPr>
        <w:spacing w:line="260" w:lineRule="exact"/>
        <w:jc w:val="center"/>
        <w:rPr>
          <w:sz w:val="36"/>
          <w:szCs w:val="36"/>
        </w:rPr>
      </w:pPr>
      <w:r>
        <w:rPr>
          <w:sz w:val="36"/>
          <w:szCs w:val="36"/>
        </w:rPr>
        <w:t xml:space="preserve"> </w:t>
      </w:r>
    </w:p>
    <w:p w14:paraId="6065F560" w14:textId="77777777" w:rsidR="004B547E" w:rsidRDefault="003C237F">
      <w:pPr>
        <w:tabs>
          <w:tab w:val="left" w:pos="1800"/>
          <w:tab w:val="left" w:pos="5580"/>
        </w:tabs>
        <w:rPr>
          <w:rFonts w:ascii="宋体" w:hAnsi="宋体"/>
        </w:rPr>
      </w:pPr>
      <w:r>
        <w:rPr>
          <w:rFonts w:ascii="宋体" w:hAnsi="宋体" w:hint="eastAsia"/>
        </w:rPr>
        <w:t>项目编号：</w:t>
      </w:r>
      <w:r>
        <w:t xml:space="preserve">_________ </w:t>
      </w:r>
      <w:r>
        <w:rPr>
          <w:rFonts w:ascii="宋体" w:hAnsi="宋体" w:hint="eastAsia"/>
        </w:rPr>
        <w:t>项目名称：</w:t>
      </w:r>
      <w:r>
        <w:t>_________</w:t>
      </w:r>
      <w:r>
        <w:rPr>
          <w:rFonts w:ascii="宋体" w:hAnsi="宋体" w:hint="eastAsia"/>
        </w:rPr>
        <w:t>报价单位：人民币元</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2123"/>
        <w:gridCol w:w="1845"/>
        <w:gridCol w:w="993"/>
        <w:gridCol w:w="1842"/>
        <w:gridCol w:w="1702"/>
        <w:gridCol w:w="1279"/>
        <w:gridCol w:w="1242"/>
        <w:gridCol w:w="1312"/>
        <w:gridCol w:w="836"/>
      </w:tblGrid>
      <w:tr w:rsidR="004B547E" w14:paraId="21EACCBF" w14:textId="77777777">
        <w:trPr>
          <w:trHeight w:val="485"/>
        </w:trPr>
        <w:tc>
          <w:tcPr>
            <w:tcW w:w="302" w:type="pct"/>
            <w:vAlign w:val="center"/>
          </w:tcPr>
          <w:p w14:paraId="27A3DFDC"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序号</w:t>
            </w:r>
          </w:p>
        </w:tc>
        <w:tc>
          <w:tcPr>
            <w:tcW w:w="757" w:type="pct"/>
            <w:vAlign w:val="center"/>
          </w:tcPr>
          <w:p w14:paraId="3067968E"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内容</w:t>
            </w:r>
          </w:p>
        </w:tc>
        <w:tc>
          <w:tcPr>
            <w:tcW w:w="658" w:type="pct"/>
            <w:vAlign w:val="center"/>
          </w:tcPr>
          <w:p w14:paraId="621FEC24" w14:textId="77777777" w:rsidR="004B547E" w:rsidRDefault="003C237F">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bidi="ar"/>
              </w:rPr>
              <w:t>不含税电费单价（元/千瓦时）</w:t>
            </w:r>
          </w:p>
        </w:tc>
        <w:tc>
          <w:tcPr>
            <w:tcW w:w="354" w:type="pct"/>
            <w:vAlign w:val="center"/>
          </w:tcPr>
          <w:p w14:paraId="7A263157"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税率</w:t>
            </w:r>
          </w:p>
        </w:tc>
        <w:tc>
          <w:tcPr>
            <w:tcW w:w="657" w:type="pct"/>
            <w:vAlign w:val="center"/>
          </w:tcPr>
          <w:p w14:paraId="56FB50FE" w14:textId="77777777" w:rsidR="004B547E" w:rsidRDefault="003C237F">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bidi="ar"/>
              </w:rPr>
              <w:t>含税电费单价（元/千瓦时）</w:t>
            </w:r>
          </w:p>
        </w:tc>
        <w:tc>
          <w:tcPr>
            <w:tcW w:w="607" w:type="pct"/>
            <w:vAlign w:val="center"/>
          </w:tcPr>
          <w:p w14:paraId="4D948B9E" w14:textId="77777777" w:rsidR="004B547E" w:rsidRDefault="003C237F">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bidi="ar"/>
              </w:rPr>
              <w:t>单机柜每月含税电费（元）</w:t>
            </w:r>
          </w:p>
        </w:tc>
        <w:tc>
          <w:tcPr>
            <w:tcW w:w="456" w:type="pct"/>
            <w:vAlign w:val="center"/>
          </w:tcPr>
          <w:p w14:paraId="0B93A414" w14:textId="77777777" w:rsidR="004B547E" w:rsidRDefault="003C237F">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bidi="ar"/>
              </w:rPr>
              <w:t>机柜数量（</w:t>
            </w:r>
            <w:proofErr w:type="gramStart"/>
            <w:r>
              <w:rPr>
                <w:rFonts w:ascii="宋体" w:hAnsi="宋体" w:cs="宋体" w:hint="eastAsia"/>
                <w:b/>
                <w:bCs/>
                <w:color w:val="000000"/>
                <w:kern w:val="0"/>
                <w:sz w:val="22"/>
                <w:szCs w:val="22"/>
                <w:lang w:bidi="ar"/>
              </w:rPr>
              <w:t>个</w:t>
            </w:r>
            <w:proofErr w:type="gramEnd"/>
            <w:r>
              <w:rPr>
                <w:rFonts w:ascii="宋体" w:hAnsi="宋体" w:cs="宋体" w:hint="eastAsia"/>
                <w:b/>
                <w:bCs/>
                <w:color w:val="000000"/>
                <w:kern w:val="0"/>
                <w:sz w:val="22"/>
                <w:szCs w:val="22"/>
                <w:lang w:bidi="ar"/>
              </w:rPr>
              <w:t>）</w:t>
            </w:r>
          </w:p>
        </w:tc>
        <w:tc>
          <w:tcPr>
            <w:tcW w:w="443" w:type="pct"/>
            <w:vAlign w:val="center"/>
          </w:tcPr>
          <w:p w14:paraId="20A4686A" w14:textId="77777777" w:rsidR="004B547E" w:rsidRDefault="003C237F">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bidi="ar"/>
              </w:rPr>
              <w:t>租赁时间（月）</w:t>
            </w:r>
          </w:p>
        </w:tc>
        <w:tc>
          <w:tcPr>
            <w:tcW w:w="468" w:type="pct"/>
            <w:vAlign w:val="center"/>
          </w:tcPr>
          <w:p w14:paraId="739566A2"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含税总价（元）</w:t>
            </w:r>
          </w:p>
        </w:tc>
        <w:tc>
          <w:tcPr>
            <w:tcW w:w="298" w:type="pct"/>
            <w:vAlign w:val="center"/>
          </w:tcPr>
          <w:p w14:paraId="3CDEC879"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备注</w:t>
            </w:r>
            <w:r>
              <w:rPr>
                <w:b/>
                <w:bCs/>
                <w:color w:val="000000"/>
                <w:kern w:val="0"/>
                <w:lang w:bidi="ar"/>
              </w:rPr>
              <w:t>/</w:t>
            </w:r>
            <w:r>
              <w:rPr>
                <w:rFonts w:ascii="宋体" w:hAnsi="宋体" w:cs="宋体" w:hint="eastAsia"/>
                <w:b/>
                <w:bCs/>
                <w:color w:val="000000"/>
                <w:kern w:val="0"/>
                <w:lang w:bidi="ar"/>
              </w:rPr>
              <w:t>说明</w:t>
            </w:r>
          </w:p>
        </w:tc>
      </w:tr>
      <w:tr w:rsidR="004B547E" w14:paraId="129E8494" w14:textId="77777777">
        <w:trPr>
          <w:trHeight w:val="340"/>
        </w:trPr>
        <w:tc>
          <w:tcPr>
            <w:tcW w:w="302" w:type="pct"/>
            <w:vMerge w:val="restart"/>
            <w:vAlign w:val="center"/>
          </w:tcPr>
          <w:p w14:paraId="4B640350" w14:textId="77777777" w:rsidR="004B547E" w:rsidRDefault="003C237F">
            <w:pPr>
              <w:widowControl/>
              <w:jc w:val="center"/>
              <w:textAlignment w:val="center"/>
              <w:rPr>
                <w:color w:val="000000"/>
              </w:rPr>
            </w:pPr>
            <w:r>
              <w:rPr>
                <w:color w:val="000000"/>
                <w:kern w:val="0"/>
                <w:lang w:bidi="ar"/>
              </w:rPr>
              <w:t>1</w:t>
            </w:r>
          </w:p>
        </w:tc>
        <w:tc>
          <w:tcPr>
            <w:tcW w:w="757" w:type="pct"/>
            <w:vMerge w:val="restart"/>
            <w:vAlign w:val="center"/>
          </w:tcPr>
          <w:p w14:paraId="7969252E" w14:textId="77777777" w:rsidR="004B547E" w:rsidRDefault="003C237F">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bidi="ar"/>
              </w:rPr>
              <w:t>标准机柜</w:t>
            </w:r>
            <w:r>
              <w:rPr>
                <w:rFonts w:ascii="宋体" w:hAnsi="宋体" w:cs="宋体" w:hint="eastAsia"/>
                <w:b/>
                <w:bCs/>
                <w:color w:val="000000"/>
                <w:kern w:val="0"/>
                <w:lang w:bidi="ar"/>
              </w:rPr>
              <w:t>电费</w:t>
            </w:r>
          </w:p>
        </w:tc>
        <w:tc>
          <w:tcPr>
            <w:tcW w:w="658" w:type="pct"/>
            <w:vMerge w:val="restart"/>
            <w:vAlign w:val="center"/>
          </w:tcPr>
          <w:p w14:paraId="620AD96A" w14:textId="77777777" w:rsidR="004B547E" w:rsidRDefault="004B547E">
            <w:pPr>
              <w:jc w:val="center"/>
              <w:rPr>
                <w:rFonts w:ascii="宋体" w:hAnsi="宋体" w:cs="宋体"/>
                <w:b/>
                <w:bCs/>
                <w:color w:val="000000"/>
                <w:sz w:val="22"/>
                <w:szCs w:val="22"/>
              </w:rPr>
            </w:pPr>
          </w:p>
        </w:tc>
        <w:tc>
          <w:tcPr>
            <w:tcW w:w="354" w:type="pct"/>
            <w:vMerge w:val="restart"/>
            <w:vAlign w:val="center"/>
          </w:tcPr>
          <w:p w14:paraId="1DB4FA62" w14:textId="77777777" w:rsidR="004B547E" w:rsidRDefault="004B547E">
            <w:pPr>
              <w:jc w:val="center"/>
              <w:rPr>
                <w:rFonts w:ascii="宋体" w:hAnsi="宋体" w:cs="宋体"/>
                <w:b/>
                <w:bCs/>
                <w:color w:val="000000"/>
                <w:sz w:val="22"/>
                <w:szCs w:val="22"/>
              </w:rPr>
            </w:pPr>
          </w:p>
        </w:tc>
        <w:tc>
          <w:tcPr>
            <w:tcW w:w="657" w:type="pct"/>
            <w:vMerge w:val="restart"/>
            <w:vAlign w:val="center"/>
          </w:tcPr>
          <w:p w14:paraId="3CFD9AC8" w14:textId="77777777" w:rsidR="004B547E" w:rsidRDefault="004B547E">
            <w:pPr>
              <w:jc w:val="center"/>
              <w:rPr>
                <w:color w:val="000000"/>
              </w:rPr>
            </w:pPr>
          </w:p>
        </w:tc>
        <w:tc>
          <w:tcPr>
            <w:tcW w:w="607" w:type="pct"/>
            <w:vMerge w:val="restart"/>
            <w:vAlign w:val="center"/>
          </w:tcPr>
          <w:p w14:paraId="730ECE3F" w14:textId="77777777" w:rsidR="004B547E" w:rsidRDefault="004B547E">
            <w:pPr>
              <w:jc w:val="center"/>
              <w:rPr>
                <w:rFonts w:ascii="宋体" w:hAnsi="宋体" w:cs="宋体"/>
                <w:color w:val="000000"/>
                <w:sz w:val="22"/>
                <w:szCs w:val="22"/>
              </w:rPr>
            </w:pPr>
          </w:p>
        </w:tc>
        <w:tc>
          <w:tcPr>
            <w:tcW w:w="456" w:type="pct"/>
            <w:vAlign w:val="center"/>
          </w:tcPr>
          <w:p w14:paraId="2F012FF6" w14:textId="77777777" w:rsidR="004B547E" w:rsidRDefault="003C237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335</w:t>
            </w:r>
          </w:p>
        </w:tc>
        <w:tc>
          <w:tcPr>
            <w:tcW w:w="443" w:type="pct"/>
            <w:vAlign w:val="center"/>
          </w:tcPr>
          <w:p w14:paraId="486A2E0F" w14:textId="77777777" w:rsidR="004B547E" w:rsidRDefault="003C237F">
            <w:pPr>
              <w:widowControl/>
              <w:jc w:val="center"/>
              <w:textAlignment w:val="center"/>
              <w:rPr>
                <w:color w:val="000000"/>
              </w:rPr>
            </w:pPr>
            <w:r>
              <w:rPr>
                <w:color w:val="000000"/>
                <w:kern w:val="0"/>
                <w:lang w:bidi="ar"/>
              </w:rPr>
              <w:t>36</w:t>
            </w:r>
          </w:p>
        </w:tc>
        <w:tc>
          <w:tcPr>
            <w:tcW w:w="468" w:type="pct"/>
            <w:vAlign w:val="center"/>
          </w:tcPr>
          <w:p w14:paraId="38769736" w14:textId="77777777" w:rsidR="004B547E" w:rsidRDefault="004B547E">
            <w:pPr>
              <w:jc w:val="center"/>
              <w:rPr>
                <w:color w:val="000000"/>
              </w:rPr>
            </w:pPr>
          </w:p>
        </w:tc>
        <w:tc>
          <w:tcPr>
            <w:tcW w:w="298" w:type="pct"/>
            <w:vMerge w:val="restart"/>
            <w:vAlign w:val="center"/>
          </w:tcPr>
          <w:p w14:paraId="79AB9BC2" w14:textId="77777777" w:rsidR="004B547E" w:rsidRDefault="004B547E">
            <w:pPr>
              <w:jc w:val="center"/>
              <w:rPr>
                <w:color w:val="000000"/>
              </w:rPr>
            </w:pPr>
          </w:p>
        </w:tc>
      </w:tr>
      <w:tr w:rsidR="004B547E" w14:paraId="215A9A27" w14:textId="77777777">
        <w:trPr>
          <w:trHeight w:val="310"/>
        </w:trPr>
        <w:tc>
          <w:tcPr>
            <w:tcW w:w="302" w:type="pct"/>
            <w:vMerge/>
            <w:vAlign w:val="center"/>
          </w:tcPr>
          <w:p w14:paraId="5DEC1BFB" w14:textId="77777777" w:rsidR="004B547E" w:rsidRDefault="004B547E">
            <w:pPr>
              <w:jc w:val="center"/>
              <w:rPr>
                <w:color w:val="000000"/>
              </w:rPr>
            </w:pPr>
          </w:p>
        </w:tc>
        <w:tc>
          <w:tcPr>
            <w:tcW w:w="757" w:type="pct"/>
            <w:vMerge/>
            <w:vAlign w:val="center"/>
          </w:tcPr>
          <w:p w14:paraId="61320450" w14:textId="77777777" w:rsidR="004B547E" w:rsidRDefault="004B547E">
            <w:pPr>
              <w:jc w:val="center"/>
              <w:rPr>
                <w:rFonts w:ascii="宋体" w:hAnsi="宋体" w:cs="宋体"/>
                <w:b/>
                <w:bCs/>
                <w:color w:val="000000"/>
                <w:sz w:val="22"/>
                <w:szCs w:val="22"/>
              </w:rPr>
            </w:pPr>
          </w:p>
        </w:tc>
        <w:tc>
          <w:tcPr>
            <w:tcW w:w="658" w:type="pct"/>
            <w:vMerge/>
            <w:vAlign w:val="center"/>
          </w:tcPr>
          <w:p w14:paraId="67F92BD9" w14:textId="77777777" w:rsidR="004B547E" w:rsidRDefault="004B547E">
            <w:pPr>
              <w:jc w:val="center"/>
              <w:rPr>
                <w:rFonts w:ascii="宋体" w:hAnsi="宋体" w:cs="宋体"/>
                <w:b/>
                <w:bCs/>
                <w:color w:val="000000"/>
                <w:sz w:val="22"/>
                <w:szCs w:val="22"/>
              </w:rPr>
            </w:pPr>
          </w:p>
        </w:tc>
        <w:tc>
          <w:tcPr>
            <w:tcW w:w="354" w:type="pct"/>
            <w:vMerge/>
            <w:vAlign w:val="center"/>
          </w:tcPr>
          <w:p w14:paraId="6A2DC343" w14:textId="77777777" w:rsidR="004B547E" w:rsidRDefault="004B547E">
            <w:pPr>
              <w:jc w:val="center"/>
              <w:rPr>
                <w:rFonts w:ascii="宋体" w:hAnsi="宋体" w:cs="宋体"/>
                <w:b/>
                <w:bCs/>
                <w:color w:val="000000"/>
                <w:sz w:val="22"/>
                <w:szCs w:val="22"/>
              </w:rPr>
            </w:pPr>
          </w:p>
        </w:tc>
        <w:tc>
          <w:tcPr>
            <w:tcW w:w="657" w:type="pct"/>
            <w:vMerge/>
            <w:vAlign w:val="center"/>
          </w:tcPr>
          <w:p w14:paraId="6FB7A550" w14:textId="77777777" w:rsidR="004B547E" w:rsidRDefault="004B547E">
            <w:pPr>
              <w:jc w:val="center"/>
              <w:rPr>
                <w:color w:val="000000"/>
              </w:rPr>
            </w:pPr>
          </w:p>
        </w:tc>
        <w:tc>
          <w:tcPr>
            <w:tcW w:w="607" w:type="pct"/>
            <w:vMerge/>
            <w:vAlign w:val="center"/>
          </w:tcPr>
          <w:p w14:paraId="531A82AC" w14:textId="77777777" w:rsidR="004B547E" w:rsidRDefault="004B547E">
            <w:pPr>
              <w:jc w:val="center"/>
              <w:rPr>
                <w:rFonts w:ascii="宋体" w:hAnsi="宋体" w:cs="宋体"/>
                <w:color w:val="000000"/>
                <w:sz w:val="22"/>
                <w:szCs w:val="22"/>
              </w:rPr>
            </w:pPr>
          </w:p>
        </w:tc>
        <w:tc>
          <w:tcPr>
            <w:tcW w:w="456" w:type="pct"/>
            <w:vAlign w:val="center"/>
          </w:tcPr>
          <w:p w14:paraId="337814BB" w14:textId="77777777" w:rsidR="004B547E" w:rsidRDefault="003C237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187</w:t>
            </w:r>
          </w:p>
        </w:tc>
        <w:tc>
          <w:tcPr>
            <w:tcW w:w="443" w:type="pct"/>
            <w:vAlign w:val="center"/>
          </w:tcPr>
          <w:p w14:paraId="107DCA24" w14:textId="77777777" w:rsidR="004B547E" w:rsidRDefault="003C237F">
            <w:pPr>
              <w:widowControl/>
              <w:jc w:val="center"/>
              <w:textAlignment w:val="center"/>
              <w:rPr>
                <w:color w:val="000000"/>
              </w:rPr>
            </w:pPr>
            <w:r>
              <w:rPr>
                <w:color w:val="000000"/>
                <w:kern w:val="0"/>
                <w:lang w:bidi="ar"/>
              </w:rPr>
              <w:t>32</w:t>
            </w:r>
          </w:p>
        </w:tc>
        <w:tc>
          <w:tcPr>
            <w:tcW w:w="468" w:type="pct"/>
            <w:vAlign w:val="center"/>
          </w:tcPr>
          <w:p w14:paraId="610B551D" w14:textId="77777777" w:rsidR="004B547E" w:rsidRDefault="004B547E">
            <w:pPr>
              <w:jc w:val="center"/>
              <w:rPr>
                <w:color w:val="000000"/>
              </w:rPr>
            </w:pPr>
          </w:p>
        </w:tc>
        <w:tc>
          <w:tcPr>
            <w:tcW w:w="298" w:type="pct"/>
            <w:vMerge/>
            <w:vAlign w:val="center"/>
          </w:tcPr>
          <w:p w14:paraId="29089FE6" w14:textId="77777777" w:rsidR="004B547E" w:rsidRDefault="004B547E">
            <w:pPr>
              <w:jc w:val="center"/>
              <w:rPr>
                <w:color w:val="000000"/>
              </w:rPr>
            </w:pPr>
          </w:p>
        </w:tc>
      </w:tr>
      <w:tr w:rsidR="004B547E" w14:paraId="5A03CA6E" w14:textId="77777777">
        <w:trPr>
          <w:trHeight w:val="310"/>
        </w:trPr>
        <w:tc>
          <w:tcPr>
            <w:tcW w:w="302" w:type="pct"/>
            <w:vMerge/>
            <w:vAlign w:val="center"/>
          </w:tcPr>
          <w:p w14:paraId="747768AF" w14:textId="77777777" w:rsidR="004B547E" w:rsidRDefault="004B547E">
            <w:pPr>
              <w:jc w:val="center"/>
              <w:rPr>
                <w:color w:val="000000"/>
              </w:rPr>
            </w:pPr>
          </w:p>
        </w:tc>
        <w:tc>
          <w:tcPr>
            <w:tcW w:w="757" w:type="pct"/>
            <w:vMerge/>
            <w:vAlign w:val="center"/>
          </w:tcPr>
          <w:p w14:paraId="66F4C373" w14:textId="77777777" w:rsidR="004B547E" w:rsidRDefault="004B547E">
            <w:pPr>
              <w:jc w:val="center"/>
              <w:rPr>
                <w:rFonts w:ascii="宋体" w:hAnsi="宋体" w:cs="宋体"/>
                <w:b/>
                <w:bCs/>
                <w:color w:val="000000"/>
                <w:sz w:val="22"/>
                <w:szCs w:val="22"/>
              </w:rPr>
            </w:pPr>
          </w:p>
        </w:tc>
        <w:tc>
          <w:tcPr>
            <w:tcW w:w="658" w:type="pct"/>
            <w:vMerge/>
            <w:vAlign w:val="center"/>
          </w:tcPr>
          <w:p w14:paraId="14744AD1" w14:textId="77777777" w:rsidR="004B547E" w:rsidRDefault="004B547E">
            <w:pPr>
              <w:jc w:val="center"/>
              <w:rPr>
                <w:rFonts w:ascii="宋体" w:hAnsi="宋体" w:cs="宋体"/>
                <w:b/>
                <w:bCs/>
                <w:color w:val="000000"/>
                <w:sz w:val="22"/>
                <w:szCs w:val="22"/>
              </w:rPr>
            </w:pPr>
          </w:p>
        </w:tc>
        <w:tc>
          <w:tcPr>
            <w:tcW w:w="354" w:type="pct"/>
            <w:vMerge/>
            <w:vAlign w:val="center"/>
          </w:tcPr>
          <w:p w14:paraId="3F91FD8A" w14:textId="77777777" w:rsidR="004B547E" w:rsidRDefault="004B547E">
            <w:pPr>
              <w:jc w:val="center"/>
              <w:rPr>
                <w:rFonts w:ascii="宋体" w:hAnsi="宋体" w:cs="宋体"/>
                <w:b/>
                <w:bCs/>
                <w:color w:val="000000"/>
                <w:sz w:val="22"/>
                <w:szCs w:val="22"/>
              </w:rPr>
            </w:pPr>
          </w:p>
        </w:tc>
        <w:tc>
          <w:tcPr>
            <w:tcW w:w="657" w:type="pct"/>
            <w:vMerge/>
            <w:vAlign w:val="center"/>
          </w:tcPr>
          <w:p w14:paraId="674F37AC" w14:textId="77777777" w:rsidR="004B547E" w:rsidRDefault="004B547E">
            <w:pPr>
              <w:jc w:val="center"/>
              <w:rPr>
                <w:color w:val="000000"/>
              </w:rPr>
            </w:pPr>
          </w:p>
        </w:tc>
        <w:tc>
          <w:tcPr>
            <w:tcW w:w="607" w:type="pct"/>
            <w:vMerge/>
            <w:vAlign w:val="center"/>
          </w:tcPr>
          <w:p w14:paraId="00B7C3E8" w14:textId="77777777" w:rsidR="004B547E" w:rsidRDefault="004B547E">
            <w:pPr>
              <w:jc w:val="center"/>
              <w:rPr>
                <w:rFonts w:ascii="宋体" w:hAnsi="宋体" w:cs="宋体"/>
                <w:color w:val="000000"/>
                <w:sz w:val="22"/>
                <w:szCs w:val="22"/>
              </w:rPr>
            </w:pPr>
          </w:p>
        </w:tc>
        <w:tc>
          <w:tcPr>
            <w:tcW w:w="456" w:type="pct"/>
            <w:vAlign w:val="center"/>
          </w:tcPr>
          <w:p w14:paraId="794C8C77" w14:textId="77777777" w:rsidR="004B547E" w:rsidRDefault="003C237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35</w:t>
            </w:r>
          </w:p>
        </w:tc>
        <w:tc>
          <w:tcPr>
            <w:tcW w:w="443" w:type="pct"/>
            <w:vAlign w:val="center"/>
          </w:tcPr>
          <w:p w14:paraId="0624C9DA" w14:textId="77777777" w:rsidR="004B547E" w:rsidRDefault="003C237F">
            <w:pPr>
              <w:widowControl/>
              <w:jc w:val="center"/>
              <w:textAlignment w:val="center"/>
              <w:rPr>
                <w:color w:val="000000"/>
              </w:rPr>
            </w:pPr>
            <w:r>
              <w:rPr>
                <w:color w:val="000000"/>
                <w:kern w:val="0"/>
                <w:lang w:bidi="ar"/>
              </w:rPr>
              <w:t>18</w:t>
            </w:r>
          </w:p>
        </w:tc>
        <w:tc>
          <w:tcPr>
            <w:tcW w:w="468" w:type="pct"/>
            <w:vAlign w:val="center"/>
          </w:tcPr>
          <w:p w14:paraId="333C6486" w14:textId="77777777" w:rsidR="004B547E" w:rsidRDefault="004B547E">
            <w:pPr>
              <w:jc w:val="center"/>
              <w:rPr>
                <w:color w:val="000000"/>
              </w:rPr>
            </w:pPr>
          </w:p>
        </w:tc>
        <w:tc>
          <w:tcPr>
            <w:tcW w:w="298" w:type="pct"/>
            <w:vMerge/>
            <w:vAlign w:val="center"/>
          </w:tcPr>
          <w:p w14:paraId="3CB28870" w14:textId="77777777" w:rsidR="004B547E" w:rsidRDefault="004B547E">
            <w:pPr>
              <w:jc w:val="center"/>
              <w:rPr>
                <w:color w:val="000000"/>
              </w:rPr>
            </w:pPr>
          </w:p>
        </w:tc>
      </w:tr>
      <w:tr w:rsidR="004B547E" w14:paraId="6CB31151" w14:textId="77777777">
        <w:trPr>
          <w:trHeight w:val="340"/>
        </w:trPr>
        <w:tc>
          <w:tcPr>
            <w:tcW w:w="302" w:type="pct"/>
            <w:vAlign w:val="center"/>
          </w:tcPr>
          <w:p w14:paraId="71408375" w14:textId="77777777" w:rsidR="004B547E" w:rsidRDefault="003C237F">
            <w:pPr>
              <w:widowControl/>
              <w:jc w:val="center"/>
              <w:textAlignment w:val="center"/>
              <w:rPr>
                <w:color w:val="000000"/>
              </w:rPr>
            </w:pPr>
            <w:r>
              <w:rPr>
                <w:color w:val="000000"/>
                <w:kern w:val="0"/>
                <w:lang w:bidi="ar"/>
              </w:rPr>
              <w:t>2</w:t>
            </w:r>
          </w:p>
        </w:tc>
        <w:tc>
          <w:tcPr>
            <w:tcW w:w="757" w:type="pct"/>
            <w:vAlign w:val="center"/>
          </w:tcPr>
          <w:p w14:paraId="7101274D" w14:textId="77777777" w:rsidR="004B547E" w:rsidRDefault="003C237F">
            <w:pPr>
              <w:widowControl/>
              <w:jc w:val="center"/>
              <w:textAlignment w:val="center"/>
              <w:rPr>
                <w:rFonts w:ascii="宋体" w:hAnsi="宋体" w:cs="宋体"/>
                <w:b/>
                <w:bCs/>
                <w:color w:val="000000"/>
                <w:sz w:val="22"/>
                <w:szCs w:val="22"/>
              </w:rPr>
            </w:pPr>
            <w:proofErr w:type="gramStart"/>
            <w:r>
              <w:rPr>
                <w:rFonts w:ascii="宋体" w:hAnsi="宋体" w:cs="宋体" w:hint="eastAsia"/>
                <w:b/>
                <w:bCs/>
                <w:color w:val="000000"/>
                <w:kern w:val="0"/>
                <w:sz w:val="22"/>
                <w:szCs w:val="22"/>
                <w:lang w:bidi="ar"/>
              </w:rPr>
              <w:t>算力机柜</w:t>
            </w:r>
            <w:proofErr w:type="gramEnd"/>
            <w:r>
              <w:rPr>
                <w:rFonts w:ascii="宋体" w:hAnsi="宋体" w:cs="宋体" w:hint="eastAsia"/>
                <w:b/>
                <w:bCs/>
                <w:color w:val="000000"/>
                <w:kern w:val="0"/>
                <w:lang w:bidi="ar"/>
              </w:rPr>
              <w:t>电费</w:t>
            </w:r>
          </w:p>
        </w:tc>
        <w:tc>
          <w:tcPr>
            <w:tcW w:w="658" w:type="pct"/>
            <w:vMerge/>
            <w:vAlign w:val="center"/>
          </w:tcPr>
          <w:p w14:paraId="3D70219C" w14:textId="77777777" w:rsidR="004B547E" w:rsidRDefault="004B547E">
            <w:pPr>
              <w:jc w:val="center"/>
              <w:rPr>
                <w:rFonts w:ascii="宋体" w:hAnsi="宋体" w:cs="宋体"/>
                <w:b/>
                <w:bCs/>
                <w:color w:val="000000"/>
                <w:sz w:val="22"/>
                <w:szCs w:val="22"/>
              </w:rPr>
            </w:pPr>
          </w:p>
        </w:tc>
        <w:tc>
          <w:tcPr>
            <w:tcW w:w="354" w:type="pct"/>
            <w:vMerge/>
            <w:vAlign w:val="center"/>
          </w:tcPr>
          <w:p w14:paraId="5678BEA0" w14:textId="77777777" w:rsidR="004B547E" w:rsidRDefault="004B547E">
            <w:pPr>
              <w:jc w:val="center"/>
              <w:rPr>
                <w:rFonts w:ascii="宋体" w:hAnsi="宋体" w:cs="宋体"/>
                <w:b/>
                <w:bCs/>
                <w:color w:val="000000"/>
                <w:sz w:val="22"/>
                <w:szCs w:val="22"/>
              </w:rPr>
            </w:pPr>
          </w:p>
        </w:tc>
        <w:tc>
          <w:tcPr>
            <w:tcW w:w="657" w:type="pct"/>
            <w:vMerge/>
            <w:vAlign w:val="center"/>
          </w:tcPr>
          <w:p w14:paraId="7B3CED4F" w14:textId="77777777" w:rsidR="004B547E" w:rsidRDefault="004B547E">
            <w:pPr>
              <w:jc w:val="center"/>
              <w:rPr>
                <w:color w:val="000000"/>
              </w:rPr>
            </w:pPr>
          </w:p>
        </w:tc>
        <w:tc>
          <w:tcPr>
            <w:tcW w:w="607" w:type="pct"/>
            <w:vAlign w:val="center"/>
          </w:tcPr>
          <w:p w14:paraId="1A6A0E1E" w14:textId="77777777" w:rsidR="004B547E" w:rsidRDefault="004B547E">
            <w:pPr>
              <w:jc w:val="center"/>
              <w:rPr>
                <w:rFonts w:ascii="宋体" w:hAnsi="宋体" w:cs="宋体"/>
                <w:color w:val="000000"/>
                <w:sz w:val="22"/>
                <w:szCs w:val="22"/>
              </w:rPr>
            </w:pPr>
          </w:p>
        </w:tc>
        <w:tc>
          <w:tcPr>
            <w:tcW w:w="456" w:type="pct"/>
            <w:vAlign w:val="center"/>
          </w:tcPr>
          <w:p w14:paraId="796D3110" w14:textId="77777777" w:rsidR="004B547E" w:rsidRDefault="003C237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5</w:t>
            </w:r>
          </w:p>
        </w:tc>
        <w:tc>
          <w:tcPr>
            <w:tcW w:w="443" w:type="pct"/>
            <w:vAlign w:val="center"/>
          </w:tcPr>
          <w:p w14:paraId="3AEBD4AD" w14:textId="77777777" w:rsidR="004B547E" w:rsidRDefault="003C237F">
            <w:pPr>
              <w:widowControl/>
              <w:jc w:val="center"/>
              <w:textAlignment w:val="center"/>
              <w:rPr>
                <w:color w:val="000000"/>
              </w:rPr>
            </w:pPr>
            <w:r>
              <w:rPr>
                <w:color w:val="000000"/>
                <w:kern w:val="0"/>
                <w:lang w:bidi="ar"/>
              </w:rPr>
              <w:t>36</w:t>
            </w:r>
          </w:p>
        </w:tc>
        <w:tc>
          <w:tcPr>
            <w:tcW w:w="468" w:type="pct"/>
            <w:vAlign w:val="center"/>
          </w:tcPr>
          <w:p w14:paraId="6652D14E" w14:textId="77777777" w:rsidR="004B547E" w:rsidRDefault="004B547E">
            <w:pPr>
              <w:jc w:val="center"/>
              <w:rPr>
                <w:color w:val="000000"/>
              </w:rPr>
            </w:pPr>
          </w:p>
        </w:tc>
        <w:tc>
          <w:tcPr>
            <w:tcW w:w="298" w:type="pct"/>
            <w:vMerge/>
            <w:vAlign w:val="center"/>
          </w:tcPr>
          <w:p w14:paraId="08EE50CD" w14:textId="77777777" w:rsidR="004B547E" w:rsidRDefault="004B547E">
            <w:pPr>
              <w:jc w:val="center"/>
              <w:rPr>
                <w:color w:val="000000"/>
              </w:rPr>
            </w:pPr>
          </w:p>
        </w:tc>
      </w:tr>
      <w:tr w:rsidR="004B547E" w14:paraId="23B46F7B" w14:textId="77777777">
        <w:trPr>
          <w:trHeight w:val="310"/>
        </w:trPr>
        <w:tc>
          <w:tcPr>
            <w:tcW w:w="4234" w:type="pct"/>
            <w:gridSpan w:val="8"/>
            <w:noWrap/>
            <w:vAlign w:val="center"/>
          </w:tcPr>
          <w:p w14:paraId="19C0BD6B" w14:textId="77777777" w:rsidR="004B547E" w:rsidRDefault="003C237F">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bidi="ar"/>
              </w:rPr>
              <w:t>电费投标总价</w:t>
            </w:r>
          </w:p>
        </w:tc>
        <w:tc>
          <w:tcPr>
            <w:tcW w:w="468" w:type="pct"/>
            <w:noWrap/>
            <w:vAlign w:val="center"/>
          </w:tcPr>
          <w:p w14:paraId="0BACC6E3" w14:textId="77777777" w:rsidR="004B547E" w:rsidRDefault="004B547E">
            <w:pPr>
              <w:rPr>
                <w:rFonts w:ascii="宋体" w:hAnsi="宋体" w:cs="宋体"/>
                <w:color w:val="000000"/>
                <w:sz w:val="22"/>
                <w:szCs w:val="22"/>
              </w:rPr>
            </w:pPr>
          </w:p>
        </w:tc>
        <w:tc>
          <w:tcPr>
            <w:tcW w:w="298" w:type="pct"/>
            <w:noWrap/>
            <w:vAlign w:val="center"/>
          </w:tcPr>
          <w:p w14:paraId="357483A5" w14:textId="77777777" w:rsidR="004B547E" w:rsidRDefault="004B547E">
            <w:pPr>
              <w:rPr>
                <w:rFonts w:ascii="宋体" w:hAnsi="宋体" w:cs="宋体"/>
                <w:color w:val="000000"/>
                <w:sz w:val="22"/>
                <w:szCs w:val="22"/>
              </w:rPr>
            </w:pPr>
          </w:p>
        </w:tc>
      </w:tr>
    </w:tbl>
    <w:p w14:paraId="392C48C9" w14:textId="77777777" w:rsidR="004B547E" w:rsidRDefault="003C237F">
      <w:pPr>
        <w:widowControl/>
        <w:jc w:val="left"/>
        <w:textAlignment w:val="center"/>
        <w:rPr>
          <w:rStyle w:val="font51"/>
          <w:rFonts w:hint="default"/>
          <w:sz w:val="22"/>
          <w:szCs w:val="22"/>
          <w:lang w:bidi="ar"/>
        </w:rPr>
      </w:pPr>
      <w:bookmarkStart w:id="349" w:name="OLE_LINK35"/>
      <w:r>
        <w:rPr>
          <w:rStyle w:val="font51"/>
          <w:rFonts w:hint="default"/>
          <w:sz w:val="22"/>
          <w:szCs w:val="22"/>
          <w:lang w:bidi="ar"/>
        </w:rPr>
        <w:t>备注：</w:t>
      </w:r>
    </w:p>
    <w:p w14:paraId="7B4BCA6E" w14:textId="77777777" w:rsidR="004B547E" w:rsidRDefault="003C237F">
      <w:pPr>
        <w:widowControl/>
        <w:spacing w:line="560" w:lineRule="exact"/>
        <w:jc w:val="left"/>
        <w:textAlignment w:val="center"/>
        <w:rPr>
          <w:rStyle w:val="font51"/>
          <w:rFonts w:hint="default"/>
          <w:sz w:val="22"/>
          <w:szCs w:val="22"/>
          <w:lang w:bidi="ar"/>
        </w:rPr>
      </w:pPr>
      <w:r>
        <w:rPr>
          <w:rStyle w:val="font51"/>
          <w:rFonts w:hint="default"/>
          <w:sz w:val="22"/>
          <w:szCs w:val="22"/>
          <w:lang w:bidi="ar"/>
        </w:rPr>
        <w:t>电费总价投标报价=335（标准机柜数量/</w:t>
      </w:r>
      <w:proofErr w:type="gramStart"/>
      <w:r>
        <w:rPr>
          <w:rStyle w:val="font51"/>
          <w:rFonts w:hint="default"/>
          <w:sz w:val="22"/>
          <w:szCs w:val="22"/>
          <w:lang w:bidi="ar"/>
        </w:rPr>
        <w:t>个</w:t>
      </w:r>
      <w:proofErr w:type="gramEnd"/>
      <w:r>
        <w:rPr>
          <w:rStyle w:val="font51"/>
          <w:rFonts w:hint="default"/>
          <w:sz w:val="22"/>
          <w:szCs w:val="22"/>
          <w:lang w:bidi="ar"/>
        </w:rPr>
        <w:t>）×36（租赁时间/月）×【标准机柜单机柜每月含税电费/元】+187（标准机柜数量/</w:t>
      </w:r>
      <w:proofErr w:type="gramStart"/>
      <w:r>
        <w:rPr>
          <w:rStyle w:val="font51"/>
          <w:rFonts w:hint="default"/>
          <w:sz w:val="22"/>
          <w:szCs w:val="22"/>
          <w:lang w:bidi="ar"/>
        </w:rPr>
        <w:t>个</w:t>
      </w:r>
      <w:proofErr w:type="gramEnd"/>
      <w:r>
        <w:rPr>
          <w:rStyle w:val="font51"/>
          <w:rFonts w:hint="default"/>
          <w:sz w:val="22"/>
          <w:szCs w:val="22"/>
          <w:lang w:bidi="ar"/>
        </w:rPr>
        <w:t>）×32（租赁时间/月）×【标准机柜单机柜每月含税电费/元】+35（标准机柜数量/</w:t>
      </w:r>
      <w:proofErr w:type="gramStart"/>
      <w:r>
        <w:rPr>
          <w:rStyle w:val="font51"/>
          <w:rFonts w:hint="default"/>
          <w:sz w:val="22"/>
          <w:szCs w:val="22"/>
          <w:lang w:bidi="ar"/>
        </w:rPr>
        <w:t>个</w:t>
      </w:r>
      <w:proofErr w:type="gramEnd"/>
      <w:r>
        <w:rPr>
          <w:rStyle w:val="font51"/>
          <w:rFonts w:hint="default"/>
          <w:sz w:val="22"/>
          <w:szCs w:val="22"/>
          <w:lang w:bidi="ar"/>
        </w:rPr>
        <w:t>）×18（租赁时间/月）×【标准机柜单机柜每月含税电费/元】+5（</w:t>
      </w:r>
      <w:proofErr w:type="gramStart"/>
      <w:r>
        <w:rPr>
          <w:rStyle w:val="font51"/>
          <w:rFonts w:hint="default"/>
          <w:sz w:val="22"/>
          <w:szCs w:val="22"/>
          <w:lang w:bidi="ar"/>
        </w:rPr>
        <w:t>算力机柜</w:t>
      </w:r>
      <w:proofErr w:type="gramEnd"/>
      <w:r>
        <w:rPr>
          <w:rStyle w:val="font51"/>
          <w:rFonts w:hint="default"/>
          <w:sz w:val="22"/>
          <w:szCs w:val="22"/>
          <w:lang w:bidi="ar"/>
        </w:rPr>
        <w:t>数量/</w:t>
      </w:r>
      <w:proofErr w:type="gramStart"/>
      <w:r>
        <w:rPr>
          <w:rStyle w:val="font51"/>
          <w:rFonts w:hint="default"/>
          <w:sz w:val="22"/>
          <w:szCs w:val="22"/>
          <w:lang w:bidi="ar"/>
        </w:rPr>
        <w:t>个</w:t>
      </w:r>
      <w:proofErr w:type="gramEnd"/>
      <w:r>
        <w:rPr>
          <w:rStyle w:val="font51"/>
          <w:rFonts w:hint="default"/>
          <w:sz w:val="22"/>
          <w:szCs w:val="22"/>
          <w:lang w:bidi="ar"/>
        </w:rPr>
        <w:t>）×36（租赁时间/月）×【算力机柜单机柜每月含税电费/元】</w:t>
      </w:r>
    </w:p>
    <w:p w14:paraId="30A5A708" w14:textId="77777777" w:rsidR="004B547E" w:rsidRDefault="003C237F">
      <w:pPr>
        <w:widowControl/>
        <w:spacing w:line="560" w:lineRule="exact"/>
        <w:jc w:val="left"/>
        <w:textAlignment w:val="center"/>
        <w:rPr>
          <w:rStyle w:val="font51"/>
          <w:rFonts w:hint="default"/>
          <w:b/>
          <w:bCs/>
          <w:sz w:val="22"/>
          <w:szCs w:val="22"/>
          <w:lang w:bidi="ar"/>
        </w:rPr>
      </w:pPr>
      <w:r>
        <w:rPr>
          <w:rStyle w:val="font51"/>
          <w:rFonts w:hint="default"/>
          <w:b/>
          <w:bCs/>
          <w:sz w:val="22"/>
          <w:szCs w:val="22"/>
          <w:lang w:bidi="ar"/>
        </w:rPr>
        <w:t>A.标准机柜单机柜每月含税电费=【</w:t>
      </w:r>
      <w:r>
        <w:rPr>
          <w:rFonts w:ascii="宋体" w:hAnsi="宋体" w:cs="宋体" w:hint="eastAsia"/>
          <w:b/>
          <w:bCs/>
          <w:color w:val="000000"/>
          <w:kern w:val="0"/>
          <w:sz w:val="22"/>
          <w:szCs w:val="22"/>
          <w:lang w:bidi="ar"/>
        </w:rPr>
        <w:t>含税电费单价</w:t>
      </w:r>
      <w:r>
        <w:rPr>
          <w:rStyle w:val="font51"/>
          <w:rFonts w:hint="default"/>
          <w:b/>
          <w:bCs/>
          <w:sz w:val="22"/>
          <w:szCs w:val="22"/>
          <w:lang w:bidi="ar"/>
        </w:rPr>
        <w:t>（元/千瓦时）】*20（机柜电流/A）*0.22（电压/V）*（24h*30天（</w:t>
      </w:r>
      <w:bookmarkStart w:id="350" w:name="OLE_LINK39"/>
      <w:r>
        <w:rPr>
          <w:rStyle w:val="font51"/>
          <w:rFonts w:hint="default"/>
          <w:b/>
          <w:bCs/>
          <w:sz w:val="22"/>
          <w:szCs w:val="22"/>
          <w:lang w:bidi="ar"/>
        </w:rPr>
        <w:t>月小时数</w:t>
      </w:r>
      <w:bookmarkEnd w:id="350"/>
      <w:r>
        <w:rPr>
          <w:rStyle w:val="font51"/>
          <w:rFonts w:hint="default"/>
          <w:b/>
          <w:bCs/>
          <w:sz w:val="22"/>
          <w:szCs w:val="22"/>
          <w:lang w:bidi="ar"/>
        </w:rPr>
        <w:t>））*0.9（电力使用系数）</w:t>
      </w:r>
    </w:p>
    <w:p w14:paraId="5D696500" w14:textId="77777777" w:rsidR="004B547E" w:rsidRDefault="003C237F">
      <w:pPr>
        <w:widowControl/>
        <w:spacing w:line="560" w:lineRule="exact"/>
        <w:jc w:val="left"/>
        <w:textAlignment w:val="center"/>
        <w:rPr>
          <w:rStyle w:val="font51"/>
          <w:rFonts w:hint="default"/>
          <w:b/>
          <w:bCs/>
          <w:sz w:val="22"/>
          <w:szCs w:val="22"/>
          <w:lang w:bidi="ar"/>
        </w:rPr>
      </w:pPr>
      <w:r>
        <w:rPr>
          <w:rStyle w:val="font51"/>
          <w:rFonts w:hint="default"/>
          <w:b/>
          <w:bCs/>
          <w:sz w:val="22"/>
          <w:szCs w:val="22"/>
          <w:lang w:bidi="ar"/>
        </w:rPr>
        <w:t>B.</w:t>
      </w:r>
      <w:proofErr w:type="gramStart"/>
      <w:r>
        <w:rPr>
          <w:rStyle w:val="font51"/>
          <w:rFonts w:hint="default"/>
          <w:b/>
          <w:bCs/>
          <w:sz w:val="22"/>
          <w:szCs w:val="22"/>
          <w:lang w:bidi="ar"/>
        </w:rPr>
        <w:t>算力机柜</w:t>
      </w:r>
      <w:proofErr w:type="gramEnd"/>
      <w:r>
        <w:rPr>
          <w:rStyle w:val="font51"/>
          <w:rFonts w:hint="default"/>
          <w:b/>
          <w:bCs/>
          <w:sz w:val="22"/>
          <w:szCs w:val="22"/>
          <w:lang w:bidi="ar"/>
        </w:rPr>
        <w:t>单机柜每月含税电费=【</w:t>
      </w:r>
      <w:r>
        <w:rPr>
          <w:rFonts w:ascii="宋体" w:hAnsi="宋体" w:cs="宋体" w:hint="eastAsia"/>
          <w:b/>
          <w:bCs/>
          <w:color w:val="000000"/>
          <w:kern w:val="0"/>
          <w:sz w:val="22"/>
          <w:szCs w:val="22"/>
          <w:lang w:bidi="ar"/>
        </w:rPr>
        <w:t>含税电费单价</w:t>
      </w:r>
      <w:r>
        <w:rPr>
          <w:rStyle w:val="font51"/>
          <w:rFonts w:hint="default"/>
          <w:b/>
          <w:bCs/>
          <w:sz w:val="22"/>
          <w:szCs w:val="22"/>
          <w:lang w:bidi="ar"/>
        </w:rPr>
        <w:t>（元/千</w:t>
      </w:r>
      <w:bookmarkEnd w:id="349"/>
      <w:r>
        <w:rPr>
          <w:rStyle w:val="font51"/>
          <w:rFonts w:hint="default"/>
          <w:b/>
          <w:bCs/>
          <w:sz w:val="22"/>
          <w:szCs w:val="22"/>
          <w:lang w:bidi="ar"/>
        </w:rPr>
        <w:t>瓦时）】*68（机柜电流/A）*0.22（电压/V）*（24h*30天（月小时数））*0.9（电力使用系数）</w:t>
      </w:r>
    </w:p>
    <w:p w14:paraId="47EF5C86" w14:textId="77777777" w:rsidR="004B547E" w:rsidRDefault="003C237F">
      <w:pPr>
        <w:spacing w:beforeLines="50" w:before="156" w:line="276" w:lineRule="auto"/>
        <w:ind w:leftChars="-58" w:left="-139" w:firstLineChars="100" w:firstLine="210"/>
        <w:rPr>
          <w:rFonts w:ascii="宋体" w:hAnsi="宋体" w:cs="宋体"/>
          <w:sz w:val="21"/>
          <w:szCs w:val="21"/>
        </w:rPr>
      </w:pPr>
      <w:r>
        <w:rPr>
          <w:rFonts w:ascii="宋体" w:hAnsi="宋体" w:cs="宋体" w:hint="eastAsia"/>
          <w:sz w:val="21"/>
          <w:szCs w:val="21"/>
        </w:rPr>
        <w:t>投标人名称（公章）：</w:t>
      </w:r>
    </w:p>
    <w:p w14:paraId="5A143B9F" w14:textId="77777777" w:rsidR="004B547E" w:rsidRDefault="003C237F">
      <w:pPr>
        <w:spacing w:beforeLines="50" w:before="156" w:line="276" w:lineRule="auto"/>
        <w:ind w:leftChars="-58" w:left="-139" w:firstLineChars="100" w:firstLine="210"/>
        <w:rPr>
          <w:rFonts w:ascii="宋体" w:hAnsi="宋体" w:cs="宋体"/>
          <w:sz w:val="21"/>
          <w:szCs w:val="21"/>
        </w:rPr>
      </w:pPr>
      <w:r>
        <w:rPr>
          <w:rFonts w:ascii="宋体" w:hAnsi="宋体" w:cs="宋体" w:hint="eastAsia"/>
          <w:sz w:val="21"/>
          <w:szCs w:val="21"/>
        </w:rPr>
        <w:t>法定代表人或其委托代理人（签字或加盖人名章）：</w:t>
      </w:r>
    </w:p>
    <w:p w14:paraId="3AE6CF3F" w14:textId="77777777" w:rsidR="004B547E" w:rsidRDefault="003C237F">
      <w:pPr>
        <w:spacing w:beforeLines="50" w:before="156" w:line="276" w:lineRule="auto"/>
        <w:ind w:leftChars="-58" w:left="-139" w:firstLineChars="100" w:firstLine="210"/>
      </w:pPr>
      <w:r>
        <w:rPr>
          <w:rFonts w:ascii="宋体" w:hAnsi="宋体" w:cs="宋体" w:hint="eastAsia"/>
          <w:sz w:val="21"/>
          <w:szCs w:val="21"/>
        </w:rPr>
        <w:t>日期：年月日</w:t>
      </w:r>
    </w:p>
    <w:p w14:paraId="66629063" w14:textId="77777777" w:rsidR="004B547E" w:rsidRDefault="003C237F">
      <w:pPr>
        <w:tabs>
          <w:tab w:val="left" w:pos="1800"/>
          <w:tab w:val="left" w:pos="5580"/>
        </w:tabs>
        <w:jc w:val="left"/>
      </w:pPr>
      <w:r>
        <w:lastRenderedPageBreak/>
        <w:t xml:space="preserve">  </w:t>
      </w:r>
    </w:p>
    <w:p w14:paraId="6E4A0C8A" w14:textId="77777777" w:rsidR="004B547E" w:rsidRDefault="003C237F">
      <w:pPr>
        <w:spacing w:line="360" w:lineRule="exact"/>
        <w:jc w:val="center"/>
        <w:rPr>
          <w:b/>
          <w:sz w:val="36"/>
          <w:szCs w:val="36"/>
        </w:rPr>
      </w:pPr>
      <w:r>
        <w:rPr>
          <w:b/>
          <w:sz w:val="36"/>
          <w:szCs w:val="36"/>
        </w:rPr>
        <w:t>3</w:t>
      </w:r>
      <w:r>
        <w:rPr>
          <w:rFonts w:hint="eastAsia"/>
          <w:b/>
          <w:sz w:val="36"/>
          <w:szCs w:val="36"/>
        </w:rPr>
        <w:t>-</w:t>
      </w:r>
      <w:r>
        <w:rPr>
          <w:b/>
          <w:sz w:val="36"/>
          <w:szCs w:val="36"/>
        </w:rPr>
        <w:t>3</w:t>
      </w:r>
      <w:r>
        <w:rPr>
          <w:rFonts w:hint="eastAsia"/>
          <w:b/>
          <w:sz w:val="36"/>
          <w:szCs w:val="36"/>
        </w:rPr>
        <w:t>投标</w:t>
      </w:r>
      <w:r>
        <w:rPr>
          <w:rFonts w:ascii="宋体" w:hAnsi="宋体" w:hint="eastAsia"/>
          <w:b/>
          <w:sz w:val="36"/>
          <w:szCs w:val="36"/>
        </w:rPr>
        <w:t>分项报价表</w:t>
      </w:r>
    </w:p>
    <w:p w14:paraId="29CFFD86" w14:textId="77777777" w:rsidR="004B547E" w:rsidRDefault="003C237F">
      <w:pPr>
        <w:spacing w:line="260" w:lineRule="exact"/>
        <w:jc w:val="center"/>
        <w:rPr>
          <w:sz w:val="36"/>
          <w:szCs w:val="36"/>
        </w:rPr>
      </w:pPr>
      <w:r>
        <w:rPr>
          <w:sz w:val="36"/>
          <w:szCs w:val="36"/>
        </w:rPr>
        <w:t xml:space="preserve"> </w:t>
      </w:r>
    </w:p>
    <w:p w14:paraId="54166C11" w14:textId="77777777" w:rsidR="004B547E" w:rsidRDefault="003C237F">
      <w:pPr>
        <w:tabs>
          <w:tab w:val="left" w:pos="1800"/>
          <w:tab w:val="left" w:pos="5580"/>
        </w:tabs>
        <w:rPr>
          <w:rFonts w:ascii="宋体" w:hAnsi="宋体"/>
        </w:rPr>
      </w:pPr>
      <w:r>
        <w:rPr>
          <w:rFonts w:ascii="宋体" w:hAnsi="宋体" w:hint="eastAsia"/>
        </w:rPr>
        <w:t>（1）</w:t>
      </w:r>
      <w:r>
        <w:rPr>
          <w:rFonts w:ascii="宋体" w:hAnsi="宋体" w:hint="eastAsia"/>
          <w:b/>
          <w:sz w:val="36"/>
          <w:szCs w:val="36"/>
        </w:rPr>
        <w:t>BGP服务费总价</w:t>
      </w:r>
    </w:p>
    <w:p w14:paraId="2B3DCD08" w14:textId="77777777" w:rsidR="004B547E" w:rsidRDefault="003C237F">
      <w:pPr>
        <w:tabs>
          <w:tab w:val="left" w:pos="1800"/>
          <w:tab w:val="left" w:pos="5580"/>
        </w:tabs>
        <w:rPr>
          <w:rFonts w:ascii="宋体" w:hAnsi="宋体"/>
        </w:rPr>
      </w:pPr>
      <w:r>
        <w:rPr>
          <w:rFonts w:ascii="宋体" w:hAnsi="宋体" w:hint="eastAsia"/>
        </w:rPr>
        <w:t>项目编号：</w:t>
      </w:r>
      <w:r>
        <w:t xml:space="preserve">_________ </w:t>
      </w:r>
      <w:r>
        <w:rPr>
          <w:rFonts w:ascii="宋体" w:hAnsi="宋体" w:hint="eastAsia"/>
        </w:rPr>
        <w:t>项目名称：</w:t>
      </w:r>
      <w:r>
        <w:t>_________</w:t>
      </w:r>
      <w:r>
        <w:rPr>
          <w:rFonts w:ascii="宋体" w:hAnsi="宋体" w:hint="eastAsia"/>
        </w:rPr>
        <w:t>报价单位：人民币元</w:t>
      </w:r>
    </w:p>
    <w:p w14:paraId="3E967B96" w14:textId="77777777" w:rsidR="004B547E" w:rsidRDefault="004B547E">
      <w:pPr>
        <w:pStyle w:val="2"/>
      </w:pPr>
    </w:p>
    <w:tbl>
      <w:tblPr>
        <w:tblW w:w="4996" w:type="pct"/>
        <w:tblLook w:val="04A0" w:firstRow="1" w:lastRow="0" w:firstColumn="1" w:lastColumn="0" w:noHBand="0" w:noVBand="1"/>
      </w:tblPr>
      <w:tblGrid>
        <w:gridCol w:w="701"/>
        <w:gridCol w:w="1840"/>
        <w:gridCol w:w="1703"/>
        <w:gridCol w:w="992"/>
        <w:gridCol w:w="1700"/>
        <w:gridCol w:w="1560"/>
        <w:gridCol w:w="1658"/>
        <w:gridCol w:w="2191"/>
        <w:gridCol w:w="1661"/>
      </w:tblGrid>
      <w:tr w:rsidR="004B547E" w14:paraId="5392FA9D" w14:textId="77777777">
        <w:trPr>
          <w:trHeight w:val="915"/>
        </w:trPr>
        <w:tc>
          <w:tcPr>
            <w:tcW w:w="250" w:type="pct"/>
            <w:tcBorders>
              <w:top w:val="single" w:sz="8" w:space="0" w:color="000000"/>
              <w:left w:val="single" w:sz="8" w:space="0" w:color="000000"/>
              <w:bottom w:val="single" w:sz="8" w:space="0" w:color="000000"/>
              <w:right w:val="single" w:sz="8" w:space="0" w:color="000000"/>
            </w:tcBorders>
            <w:vAlign w:val="center"/>
          </w:tcPr>
          <w:p w14:paraId="5D719EF7"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序号</w:t>
            </w:r>
          </w:p>
        </w:tc>
        <w:tc>
          <w:tcPr>
            <w:tcW w:w="657" w:type="pct"/>
            <w:tcBorders>
              <w:top w:val="single" w:sz="8" w:space="0" w:color="000000"/>
              <w:left w:val="nil"/>
              <w:bottom w:val="single" w:sz="8" w:space="0" w:color="000000"/>
              <w:right w:val="single" w:sz="8" w:space="0" w:color="000000"/>
            </w:tcBorders>
            <w:vAlign w:val="center"/>
          </w:tcPr>
          <w:p w14:paraId="31C6DD2E"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服务内容名称</w:t>
            </w:r>
          </w:p>
        </w:tc>
        <w:tc>
          <w:tcPr>
            <w:tcW w:w="608" w:type="pct"/>
            <w:tcBorders>
              <w:top w:val="single" w:sz="8" w:space="0" w:color="000000"/>
              <w:left w:val="nil"/>
              <w:bottom w:val="single" w:sz="8" w:space="0" w:color="000000"/>
              <w:right w:val="single" w:sz="8" w:space="0" w:color="000000"/>
            </w:tcBorders>
            <w:vAlign w:val="center"/>
          </w:tcPr>
          <w:p w14:paraId="18D600EC"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每月不含税单价（元）</w:t>
            </w:r>
          </w:p>
        </w:tc>
        <w:tc>
          <w:tcPr>
            <w:tcW w:w="354" w:type="pct"/>
            <w:tcBorders>
              <w:top w:val="single" w:sz="8" w:space="0" w:color="000000"/>
              <w:left w:val="nil"/>
              <w:bottom w:val="single" w:sz="8" w:space="0" w:color="000000"/>
              <w:right w:val="single" w:sz="8" w:space="0" w:color="000000"/>
            </w:tcBorders>
            <w:vAlign w:val="center"/>
          </w:tcPr>
          <w:p w14:paraId="26CF4F70"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税率</w:t>
            </w:r>
          </w:p>
        </w:tc>
        <w:tc>
          <w:tcPr>
            <w:tcW w:w="607" w:type="pct"/>
            <w:tcBorders>
              <w:top w:val="single" w:sz="8" w:space="0" w:color="000000"/>
              <w:left w:val="nil"/>
              <w:bottom w:val="single" w:sz="8" w:space="0" w:color="000000"/>
              <w:right w:val="single" w:sz="8" w:space="0" w:color="000000"/>
            </w:tcBorders>
            <w:vAlign w:val="center"/>
          </w:tcPr>
          <w:p w14:paraId="459BC949"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每月含税单价（元）</w:t>
            </w:r>
          </w:p>
        </w:tc>
        <w:tc>
          <w:tcPr>
            <w:tcW w:w="557" w:type="pct"/>
            <w:tcBorders>
              <w:top w:val="single" w:sz="8" w:space="0" w:color="000000"/>
              <w:left w:val="nil"/>
              <w:bottom w:val="single" w:sz="8" w:space="0" w:color="000000"/>
              <w:right w:val="single" w:sz="8" w:space="0" w:color="000000"/>
            </w:tcBorders>
            <w:vAlign w:val="center"/>
          </w:tcPr>
          <w:p w14:paraId="32BD776D" w14:textId="77777777" w:rsidR="004B547E" w:rsidRDefault="003C237F">
            <w:pPr>
              <w:widowControl/>
              <w:jc w:val="center"/>
              <w:textAlignment w:val="top"/>
              <w:rPr>
                <w:rFonts w:ascii="宋体" w:hAnsi="宋体" w:cs="宋体"/>
                <w:b/>
                <w:bCs/>
                <w:color w:val="000000"/>
                <w:kern w:val="0"/>
                <w:lang w:bidi="ar"/>
              </w:rPr>
            </w:pPr>
            <w:r>
              <w:rPr>
                <w:rFonts w:ascii="宋体" w:hAnsi="宋体" w:cs="宋体" w:hint="eastAsia"/>
                <w:b/>
                <w:bCs/>
                <w:color w:val="000000"/>
                <w:kern w:val="0"/>
                <w:lang w:bidi="ar"/>
              </w:rPr>
              <w:t>数量（条）</w:t>
            </w:r>
          </w:p>
        </w:tc>
        <w:tc>
          <w:tcPr>
            <w:tcW w:w="592" w:type="pct"/>
            <w:tcBorders>
              <w:top w:val="single" w:sz="8" w:space="0" w:color="000000"/>
              <w:left w:val="nil"/>
              <w:bottom w:val="single" w:sz="8" w:space="0" w:color="000000"/>
              <w:right w:val="single" w:sz="8" w:space="0" w:color="000000"/>
            </w:tcBorders>
            <w:vAlign w:val="center"/>
          </w:tcPr>
          <w:p w14:paraId="10602BA0" w14:textId="77777777" w:rsidR="004B547E" w:rsidRDefault="003C237F">
            <w:pPr>
              <w:widowControl/>
              <w:jc w:val="center"/>
              <w:textAlignment w:val="top"/>
              <w:rPr>
                <w:rFonts w:ascii="宋体" w:hAnsi="宋体" w:cs="宋体"/>
                <w:b/>
                <w:bCs/>
                <w:color w:val="000000"/>
              </w:rPr>
            </w:pPr>
            <w:r>
              <w:rPr>
                <w:rFonts w:ascii="宋体" w:hAnsi="宋体" w:cs="宋体" w:hint="eastAsia"/>
                <w:b/>
                <w:bCs/>
                <w:color w:val="000000"/>
                <w:kern w:val="0"/>
                <w:lang w:bidi="ar"/>
              </w:rPr>
              <w:t>租赁时间（月）</w:t>
            </w:r>
          </w:p>
        </w:tc>
        <w:tc>
          <w:tcPr>
            <w:tcW w:w="782" w:type="pct"/>
            <w:tcBorders>
              <w:top w:val="single" w:sz="8" w:space="0" w:color="000000"/>
              <w:left w:val="nil"/>
              <w:bottom w:val="single" w:sz="8" w:space="0" w:color="000000"/>
              <w:right w:val="single" w:sz="8" w:space="0" w:color="000000"/>
            </w:tcBorders>
            <w:vAlign w:val="center"/>
          </w:tcPr>
          <w:p w14:paraId="4EDFEE82"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含税总价（元）</w:t>
            </w:r>
          </w:p>
        </w:tc>
        <w:tc>
          <w:tcPr>
            <w:tcW w:w="593" w:type="pct"/>
            <w:tcBorders>
              <w:top w:val="single" w:sz="8" w:space="0" w:color="000000"/>
              <w:left w:val="nil"/>
              <w:bottom w:val="single" w:sz="8" w:space="0" w:color="000000"/>
              <w:right w:val="single" w:sz="8" w:space="0" w:color="000000"/>
            </w:tcBorders>
            <w:vAlign w:val="center"/>
          </w:tcPr>
          <w:p w14:paraId="32B72EF6" w14:textId="77777777" w:rsidR="004B547E" w:rsidRDefault="003C237F">
            <w:pPr>
              <w:widowControl/>
              <w:jc w:val="center"/>
              <w:textAlignment w:val="center"/>
              <w:rPr>
                <w:rFonts w:ascii="宋体" w:hAnsi="宋体" w:cs="宋体"/>
                <w:b/>
                <w:bCs/>
                <w:color w:val="000000"/>
              </w:rPr>
            </w:pPr>
            <w:r>
              <w:rPr>
                <w:rFonts w:ascii="宋体" w:hAnsi="宋体" w:cs="宋体" w:hint="eastAsia"/>
                <w:b/>
                <w:bCs/>
                <w:color w:val="000000"/>
                <w:kern w:val="0"/>
                <w:lang w:bidi="ar"/>
              </w:rPr>
              <w:t>备注</w:t>
            </w:r>
            <w:r>
              <w:rPr>
                <w:b/>
                <w:bCs/>
                <w:color w:val="000000"/>
                <w:kern w:val="0"/>
                <w:lang w:bidi="ar"/>
              </w:rPr>
              <w:t>/</w:t>
            </w:r>
            <w:r>
              <w:rPr>
                <w:rFonts w:ascii="宋体" w:hAnsi="宋体" w:cs="宋体" w:hint="eastAsia"/>
                <w:b/>
                <w:bCs/>
                <w:color w:val="000000"/>
                <w:kern w:val="0"/>
                <w:lang w:bidi="ar"/>
              </w:rPr>
              <w:t>说明</w:t>
            </w:r>
          </w:p>
        </w:tc>
      </w:tr>
      <w:tr w:rsidR="004B547E" w:rsidRPr="00777360" w14:paraId="0CCC9CD6" w14:textId="77777777">
        <w:trPr>
          <w:trHeight w:val="855"/>
        </w:trPr>
        <w:tc>
          <w:tcPr>
            <w:tcW w:w="250" w:type="pct"/>
            <w:tcBorders>
              <w:top w:val="nil"/>
              <w:left w:val="single" w:sz="8" w:space="0" w:color="000000"/>
              <w:bottom w:val="single" w:sz="8" w:space="0" w:color="000000"/>
              <w:right w:val="single" w:sz="8" w:space="0" w:color="000000"/>
            </w:tcBorders>
            <w:vAlign w:val="center"/>
          </w:tcPr>
          <w:p w14:paraId="1103E76F" w14:textId="77777777" w:rsidR="004B547E" w:rsidRPr="00777360" w:rsidRDefault="003C237F">
            <w:pPr>
              <w:widowControl/>
              <w:jc w:val="center"/>
              <w:textAlignment w:val="center"/>
              <w:rPr>
                <w:color w:val="000000"/>
              </w:rPr>
            </w:pPr>
            <w:r w:rsidRPr="00777360">
              <w:rPr>
                <w:color w:val="000000"/>
                <w:kern w:val="0"/>
                <w:lang w:bidi="ar"/>
              </w:rPr>
              <w:t>1</w:t>
            </w:r>
          </w:p>
        </w:tc>
        <w:tc>
          <w:tcPr>
            <w:tcW w:w="657" w:type="pct"/>
            <w:tcBorders>
              <w:top w:val="nil"/>
              <w:left w:val="nil"/>
              <w:bottom w:val="single" w:sz="8" w:space="0" w:color="000000"/>
              <w:right w:val="single" w:sz="8" w:space="0" w:color="000000"/>
            </w:tcBorders>
            <w:vAlign w:val="center"/>
          </w:tcPr>
          <w:p w14:paraId="794A2884" w14:textId="77777777" w:rsidR="004B547E" w:rsidRPr="00777360" w:rsidRDefault="003C237F">
            <w:pPr>
              <w:widowControl/>
              <w:jc w:val="center"/>
              <w:textAlignment w:val="center"/>
              <w:rPr>
                <w:rFonts w:ascii="宋体" w:hAnsi="宋体" w:cs="宋体"/>
                <w:color w:val="000000"/>
                <w:sz w:val="22"/>
                <w:szCs w:val="22"/>
              </w:rPr>
            </w:pPr>
            <w:r w:rsidRPr="00777360">
              <w:rPr>
                <w:rFonts w:ascii="宋体" w:hAnsi="宋体" w:cs="宋体" w:hint="eastAsia"/>
                <w:color w:val="000000"/>
                <w:kern w:val="0"/>
                <w:sz w:val="22"/>
                <w:szCs w:val="22"/>
                <w:lang w:bidi="ar"/>
              </w:rPr>
              <w:t>100M带宽BGP每月价格</w:t>
            </w:r>
          </w:p>
        </w:tc>
        <w:tc>
          <w:tcPr>
            <w:tcW w:w="608" w:type="pct"/>
            <w:tcBorders>
              <w:top w:val="nil"/>
              <w:left w:val="nil"/>
              <w:bottom w:val="single" w:sz="8" w:space="0" w:color="000000"/>
              <w:right w:val="single" w:sz="8" w:space="0" w:color="000000"/>
            </w:tcBorders>
            <w:vAlign w:val="center"/>
          </w:tcPr>
          <w:p w14:paraId="2798354C" w14:textId="77777777" w:rsidR="004B547E" w:rsidRPr="00777360" w:rsidRDefault="004B547E">
            <w:pPr>
              <w:jc w:val="center"/>
              <w:rPr>
                <w:rFonts w:ascii="宋体" w:hAnsi="宋体" w:cs="宋体"/>
                <w:color w:val="000000"/>
                <w:sz w:val="22"/>
                <w:szCs w:val="22"/>
              </w:rPr>
            </w:pPr>
          </w:p>
        </w:tc>
        <w:tc>
          <w:tcPr>
            <w:tcW w:w="354" w:type="pct"/>
            <w:tcBorders>
              <w:top w:val="nil"/>
              <w:left w:val="nil"/>
              <w:bottom w:val="single" w:sz="8" w:space="0" w:color="000000"/>
              <w:right w:val="single" w:sz="8" w:space="0" w:color="000000"/>
            </w:tcBorders>
            <w:vAlign w:val="center"/>
          </w:tcPr>
          <w:p w14:paraId="30DC4F58" w14:textId="77777777" w:rsidR="004B547E" w:rsidRPr="00777360" w:rsidRDefault="004B547E">
            <w:pPr>
              <w:jc w:val="center"/>
              <w:rPr>
                <w:rFonts w:ascii="宋体" w:hAnsi="宋体" w:cs="宋体"/>
                <w:color w:val="000000"/>
                <w:sz w:val="22"/>
                <w:szCs w:val="22"/>
              </w:rPr>
            </w:pPr>
          </w:p>
        </w:tc>
        <w:tc>
          <w:tcPr>
            <w:tcW w:w="607" w:type="pct"/>
            <w:tcBorders>
              <w:top w:val="nil"/>
              <w:left w:val="nil"/>
              <w:bottom w:val="single" w:sz="8" w:space="0" w:color="000000"/>
              <w:right w:val="single" w:sz="8" w:space="0" w:color="000000"/>
            </w:tcBorders>
            <w:vAlign w:val="center"/>
          </w:tcPr>
          <w:p w14:paraId="414C906B" w14:textId="77777777" w:rsidR="004B547E" w:rsidRPr="00777360" w:rsidRDefault="004B547E">
            <w:pPr>
              <w:jc w:val="center"/>
              <w:rPr>
                <w:color w:val="000000"/>
              </w:rPr>
            </w:pPr>
          </w:p>
        </w:tc>
        <w:tc>
          <w:tcPr>
            <w:tcW w:w="557" w:type="pct"/>
            <w:tcBorders>
              <w:top w:val="nil"/>
              <w:left w:val="nil"/>
              <w:bottom w:val="single" w:sz="8" w:space="0" w:color="000000"/>
              <w:right w:val="single" w:sz="8" w:space="0" w:color="000000"/>
            </w:tcBorders>
            <w:vAlign w:val="center"/>
          </w:tcPr>
          <w:p w14:paraId="67CB78F3" w14:textId="77777777" w:rsidR="004B547E" w:rsidRPr="00777360" w:rsidRDefault="003C237F">
            <w:pPr>
              <w:widowControl/>
              <w:jc w:val="center"/>
              <w:textAlignment w:val="center"/>
              <w:rPr>
                <w:color w:val="000000"/>
                <w:kern w:val="0"/>
                <w:lang w:bidi="ar"/>
              </w:rPr>
            </w:pPr>
            <w:r w:rsidRPr="00777360">
              <w:rPr>
                <w:rFonts w:hint="eastAsia"/>
                <w:color w:val="000000"/>
                <w:kern w:val="0"/>
                <w:lang w:bidi="ar"/>
              </w:rPr>
              <w:t>2</w:t>
            </w:r>
          </w:p>
        </w:tc>
        <w:tc>
          <w:tcPr>
            <w:tcW w:w="592" w:type="pct"/>
            <w:tcBorders>
              <w:top w:val="nil"/>
              <w:left w:val="nil"/>
              <w:bottom w:val="single" w:sz="8" w:space="0" w:color="000000"/>
              <w:right w:val="single" w:sz="8" w:space="0" w:color="000000"/>
            </w:tcBorders>
            <w:vAlign w:val="center"/>
          </w:tcPr>
          <w:p w14:paraId="77A0B30D" w14:textId="77777777" w:rsidR="004B547E" w:rsidRPr="00777360" w:rsidRDefault="003C237F">
            <w:pPr>
              <w:widowControl/>
              <w:jc w:val="center"/>
              <w:textAlignment w:val="center"/>
              <w:rPr>
                <w:color w:val="000000"/>
              </w:rPr>
            </w:pPr>
            <w:r w:rsidRPr="00777360">
              <w:rPr>
                <w:color w:val="000000"/>
                <w:kern w:val="0"/>
                <w:lang w:bidi="ar"/>
              </w:rPr>
              <w:t>36</w:t>
            </w:r>
          </w:p>
        </w:tc>
        <w:tc>
          <w:tcPr>
            <w:tcW w:w="782" w:type="pct"/>
            <w:tcBorders>
              <w:top w:val="nil"/>
              <w:left w:val="nil"/>
              <w:bottom w:val="single" w:sz="8" w:space="0" w:color="000000"/>
              <w:right w:val="single" w:sz="8" w:space="0" w:color="000000"/>
            </w:tcBorders>
            <w:vAlign w:val="center"/>
          </w:tcPr>
          <w:p w14:paraId="2B3684FC" w14:textId="77777777" w:rsidR="004B547E" w:rsidRPr="00777360" w:rsidRDefault="004B547E">
            <w:pPr>
              <w:jc w:val="center"/>
              <w:rPr>
                <w:color w:val="000000"/>
              </w:rPr>
            </w:pPr>
          </w:p>
        </w:tc>
        <w:tc>
          <w:tcPr>
            <w:tcW w:w="593" w:type="pct"/>
            <w:tcBorders>
              <w:top w:val="nil"/>
              <w:left w:val="nil"/>
              <w:bottom w:val="single" w:sz="8" w:space="0" w:color="000000"/>
              <w:right w:val="single" w:sz="8" w:space="0" w:color="000000"/>
            </w:tcBorders>
            <w:vAlign w:val="center"/>
          </w:tcPr>
          <w:p w14:paraId="6E1B5A7C" w14:textId="77777777" w:rsidR="004B547E" w:rsidRPr="00777360" w:rsidRDefault="004B547E">
            <w:pPr>
              <w:jc w:val="center"/>
              <w:rPr>
                <w:color w:val="000000"/>
              </w:rPr>
            </w:pPr>
          </w:p>
        </w:tc>
      </w:tr>
      <w:tr w:rsidR="004B547E" w:rsidRPr="00777360" w14:paraId="5C97418E" w14:textId="77777777">
        <w:trPr>
          <w:trHeight w:val="679"/>
        </w:trPr>
        <w:tc>
          <w:tcPr>
            <w:tcW w:w="3625" w:type="pct"/>
            <w:gridSpan w:val="7"/>
            <w:tcBorders>
              <w:top w:val="nil"/>
              <w:left w:val="single" w:sz="8" w:space="0" w:color="000000"/>
              <w:bottom w:val="single" w:sz="8" w:space="0" w:color="000000"/>
              <w:right w:val="single" w:sz="8" w:space="0" w:color="000000"/>
            </w:tcBorders>
            <w:vAlign w:val="center"/>
          </w:tcPr>
          <w:p w14:paraId="15D01386" w14:textId="77777777" w:rsidR="004B547E" w:rsidRPr="00777360" w:rsidRDefault="003C237F">
            <w:pPr>
              <w:widowControl/>
              <w:jc w:val="center"/>
              <w:textAlignment w:val="center"/>
              <w:rPr>
                <w:rFonts w:ascii="宋体" w:hAnsi="宋体" w:cs="宋体"/>
                <w:color w:val="000000"/>
                <w:sz w:val="22"/>
                <w:szCs w:val="22"/>
              </w:rPr>
            </w:pPr>
            <w:r w:rsidRPr="00777360">
              <w:rPr>
                <w:rFonts w:ascii="宋体" w:hAnsi="宋体" w:cs="宋体" w:hint="eastAsia"/>
                <w:color w:val="000000"/>
                <w:kern w:val="0"/>
                <w:sz w:val="22"/>
                <w:szCs w:val="22"/>
                <w:lang w:bidi="ar"/>
              </w:rPr>
              <w:t>BGP服务费总价</w:t>
            </w:r>
            <w:r w:rsidRPr="00777360">
              <w:rPr>
                <w:rFonts w:ascii="宋体" w:hAnsi="宋体" w:cs="宋体" w:hint="eastAsia"/>
                <w:color w:val="000000"/>
                <w:kern w:val="0"/>
                <w:lang w:bidi="ar"/>
              </w:rPr>
              <w:t>（元）</w:t>
            </w:r>
          </w:p>
        </w:tc>
        <w:tc>
          <w:tcPr>
            <w:tcW w:w="782" w:type="pct"/>
            <w:tcBorders>
              <w:top w:val="nil"/>
              <w:left w:val="nil"/>
              <w:bottom w:val="single" w:sz="8" w:space="0" w:color="000000"/>
              <w:right w:val="single" w:sz="8" w:space="0" w:color="000000"/>
            </w:tcBorders>
            <w:vAlign w:val="center"/>
          </w:tcPr>
          <w:p w14:paraId="09C75498" w14:textId="77777777" w:rsidR="004B547E" w:rsidRPr="00777360" w:rsidRDefault="004B547E">
            <w:pPr>
              <w:jc w:val="center"/>
              <w:rPr>
                <w:color w:val="000000"/>
              </w:rPr>
            </w:pPr>
          </w:p>
        </w:tc>
        <w:tc>
          <w:tcPr>
            <w:tcW w:w="593" w:type="pct"/>
            <w:tcBorders>
              <w:top w:val="nil"/>
              <w:left w:val="nil"/>
              <w:bottom w:val="single" w:sz="8" w:space="0" w:color="000000"/>
              <w:right w:val="single" w:sz="8" w:space="0" w:color="000000"/>
            </w:tcBorders>
            <w:noWrap/>
            <w:vAlign w:val="center"/>
          </w:tcPr>
          <w:p w14:paraId="63D0659F" w14:textId="77777777" w:rsidR="004B547E" w:rsidRPr="00777360" w:rsidRDefault="004B547E">
            <w:pPr>
              <w:jc w:val="center"/>
              <w:rPr>
                <w:rFonts w:ascii="宋体" w:hAnsi="宋体" w:cs="宋体"/>
                <w:color w:val="000000"/>
                <w:sz w:val="22"/>
                <w:szCs w:val="22"/>
              </w:rPr>
            </w:pPr>
          </w:p>
        </w:tc>
      </w:tr>
    </w:tbl>
    <w:p w14:paraId="1CBC22B3" w14:textId="77777777" w:rsidR="004B547E" w:rsidRPr="00777360" w:rsidRDefault="003C237F">
      <w:pPr>
        <w:spacing w:beforeLines="50" w:before="156" w:line="480" w:lineRule="atLeast"/>
        <w:rPr>
          <w:sz w:val="22"/>
          <w:szCs w:val="22"/>
        </w:rPr>
      </w:pPr>
      <w:bookmarkStart w:id="351" w:name="OLE_LINK40"/>
      <w:r w:rsidRPr="00777360">
        <w:rPr>
          <w:rFonts w:hint="eastAsia"/>
          <w:sz w:val="22"/>
          <w:szCs w:val="22"/>
        </w:rPr>
        <w:t>备注：</w:t>
      </w:r>
    </w:p>
    <w:p w14:paraId="37FC86D6" w14:textId="77777777" w:rsidR="004B547E" w:rsidRPr="00777360" w:rsidRDefault="003C237F">
      <w:pPr>
        <w:spacing w:beforeLines="50" w:before="156" w:line="480" w:lineRule="atLeast"/>
      </w:pPr>
      <w:r w:rsidRPr="00777360">
        <w:rPr>
          <w:rStyle w:val="font51"/>
          <w:rFonts w:hint="default"/>
          <w:sz w:val="22"/>
          <w:szCs w:val="22"/>
          <w:lang w:bidi="ar"/>
        </w:rPr>
        <w:t>BGP服务费总价投标报价=【100M带宽BGP每月含税单价/元】×36（租赁时间/月）×2</w:t>
      </w:r>
    </w:p>
    <w:p w14:paraId="207AF543" w14:textId="77777777" w:rsidR="004B547E" w:rsidRPr="00777360" w:rsidRDefault="004B547E">
      <w:pPr>
        <w:spacing w:beforeLines="50" w:before="156" w:line="480" w:lineRule="atLeast"/>
        <w:ind w:leftChars="-58" w:left="-139" w:firstLineChars="100" w:firstLine="240"/>
        <w:rPr>
          <w:rFonts w:ascii="宋体" w:hAnsi="宋体" w:cs="宋体"/>
        </w:rPr>
      </w:pPr>
    </w:p>
    <w:p w14:paraId="48FC831C" w14:textId="77777777" w:rsidR="004B547E" w:rsidRPr="00777360" w:rsidRDefault="003C237F">
      <w:pPr>
        <w:spacing w:beforeLines="50" w:before="156"/>
        <w:ind w:leftChars="-58" w:left="-139" w:firstLineChars="100" w:firstLine="210"/>
        <w:rPr>
          <w:rFonts w:ascii="宋体" w:hAnsi="宋体" w:cs="宋体"/>
          <w:sz w:val="21"/>
          <w:szCs w:val="21"/>
        </w:rPr>
      </w:pPr>
      <w:r w:rsidRPr="00777360">
        <w:rPr>
          <w:rFonts w:ascii="宋体" w:hAnsi="宋体" w:cs="宋体" w:hint="eastAsia"/>
          <w:sz w:val="21"/>
          <w:szCs w:val="21"/>
        </w:rPr>
        <w:t>投标人名称（公章）：</w:t>
      </w:r>
    </w:p>
    <w:p w14:paraId="1A3EA1E4" w14:textId="77777777" w:rsidR="004B547E" w:rsidRPr="00777360" w:rsidRDefault="003C237F">
      <w:pPr>
        <w:spacing w:beforeLines="50" w:before="156"/>
        <w:ind w:leftChars="-58" w:left="-139" w:firstLineChars="100" w:firstLine="210"/>
        <w:rPr>
          <w:rFonts w:ascii="宋体" w:hAnsi="宋体" w:cs="宋体"/>
          <w:sz w:val="21"/>
          <w:szCs w:val="21"/>
        </w:rPr>
      </w:pPr>
      <w:r w:rsidRPr="00777360">
        <w:rPr>
          <w:rFonts w:ascii="宋体" w:hAnsi="宋体" w:cs="宋体" w:hint="eastAsia"/>
          <w:sz w:val="21"/>
          <w:szCs w:val="21"/>
        </w:rPr>
        <w:t>法定代表人或其委托代理人（签字或加盖人名章）：</w:t>
      </w:r>
    </w:p>
    <w:p w14:paraId="6FD55DB3" w14:textId="77777777" w:rsidR="004B547E" w:rsidRPr="00777360" w:rsidRDefault="003C237F">
      <w:pPr>
        <w:spacing w:beforeLines="50" w:before="156"/>
        <w:ind w:leftChars="-58" w:left="-139" w:firstLineChars="100" w:firstLine="210"/>
        <w:rPr>
          <w:rFonts w:ascii="宋体" w:hAnsi="宋体" w:cs="宋体"/>
          <w:sz w:val="21"/>
          <w:szCs w:val="21"/>
          <w:u w:val="single"/>
        </w:rPr>
      </w:pPr>
      <w:r w:rsidRPr="00777360">
        <w:rPr>
          <w:rFonts w:ascii="宋体" w:hAnsi="宋体" w:cs="宋体" w:hint="eastAsia"/>
          <w:sz w:val="21"/>
          <w:szCs w:val="21"/>
        </w:rPr>
        <w:t>日期： 年 月 日</w:t>
      </w:r>
    </w:p>
    <w:bookmarkEnd w:id="351"/>
    <w:p w14:paraId="0F8CDE17" w14:textId="77777777" w:rsidR="004B547E" w:rsidRPr="00777360" w:rsidRDefault="003C237F">
      <w:pPr>
        <w:spacing w:line="360" w:lineRule="exact"/>
        <w:ind w:firstLineChars="200" w:firstLine="723"/>
        <w:jc w:val="left"/>
        <w:rPr>
          <w:rFonts w:ascii="宋体" w:hAnsi="宋体" w:cs="宋体"/>
          <w:sz w:val="21"/>
          <w:szCs w:val="21"/>
        </w:rPr>
      </w:pPr>
      <w:r w:rsidRPr="00777360">
        <w:rPr>
          <w:rFonts w:ascii="宋体" w:hAnsi="宋体" w:hint="eastAsia"/>
          <w:b/>
          <w:sz w:val="36"/>
          <w:szCs w:val="36"/>
        </w:rPr>
        <w:t>（2）BGP服务费分项单价报价表</w:t>
      </w:r>
    </w:p>
    <w:tbl>
      <w:tblPr>
        <w:tblW w:w="4999" w:type="pct"/>
        <w:tblLook w:val="04A0" w:firstRow="1" w:lastRow="0" w:firstColumn="1" w:lastColumn="0" w:noHBand="0" w:noVBand="1"/>
      </w:tblPr>
      <w:tblGrid>
        <w:gridCol w:w="1002"/>
        <w:gridCol w:w="1349"/>
        <w:gridCol w:w="3817"/>
        <w:gridCol w:w="945"/>
        <w:gridCol w:w="3890"/>
        <w:gridCol w:w="3021"/>
      </w:tblGrid>
      <w:tr w:rsidR="004B547E" w:rsidRPr="00777360" w14:paraId="6670CB35" w14:textId="77777777">
        <w:trPr>
          <w:trHeight w:val="280"/>
        </w:trPr>
        <w:tc>
          <w:tcPr>
            <w:tcW w:w="357" w:type="pct"/>
            <w:vMerge w:val="restart"/>
            <w:tcBorders>
              <w:top w:val="single" w:sz="4" w:space="0" w:color="auto"/>
              <w:left w:val="single" w:sz="4" w:space="0" w:color="auto"/>
              <w:bottom w:val="single" w:sz="4" w:space="0" w:color="auto"/>
              <w:right w:val="single" w:sz="4" w:space="0" w:color="auto"/>
            </w:tcBorders>
            <w:noWrap/>
            <w:vAlign w:val="center"/>
          </w:tcPr>
          <w:p w14:paraId="38F2999D" w14:textId="77777777" w:rsidR="004B547E" w:rsidRPr="00777360" w:rsidRDefault="003C237F">
            <w:pPr>
              <w:widowControl/>
              <w:jc w:val="center"/>
              <w:rPr>
                <w:rFonts w:cs="宋体"/>
                <w:b/>
                <w:szCs w:val="21"/>
              </w:rPr>
            </w:pPr>
            <w:r w:rsidRPr="00777360">
              <w:rPr>
                <w:rFonts w:cs="宋体" w:hint="eastAsia"/>
                <w:b/>
                <w:szCs w:val="21"/>
              </w:rPr>
              <w:lastRenderedPageBreak/>
              <w:t>序号</w:t>
            </w:r>
          </w:p>
        </w:tc>
        <w:tc>
          <w:tcPr>
            <w:tcW w:w="481" w:type="pct"/>
            <w:vMerge w:val="restart"/>
            <w:tcBorders>
              <w:top w:val="single" w:sz="4" w:space="0" w:color="auto"/>
              <w:left w:val="single" w:sz="4" w:space="0" w:color="auto"/>
              <w:bottom w:val="single" w:sz="4" w:space="0" w:color="auto"/>
              <w:right w:val="single" w:sz="4" w:space="0" w:color="auto"/>
            </w:tcBorders>
            <w:noWrap/>
            <w:vAlign w:val="center"/>
          </w:tcPr>
          <w:p w14:paraId="39DAC201" w14:textId="77777777" w:rsidR="004B547E" w:rsidRPr="00777360" w:rsidRDefault="003C237F">
            <w:pPr>
              <w:widowControl/>
              <w:jc w:val="center"/>
              <w:rPr>
                <w:rFonts w:cs="宋体"/>
                <w:b/>
                <w:szCs w:val="21"/>
              </w:rPr>
            </w:pPr>
            <w:r w:rsidRPr="00777360">
              <w:rPr>
                <w:rFonts w:cs="宋体" w:hint="eastAsia"/>
                <w:b/>
                <w:szCs w:val="21"/>
              </w:rPr>
              <w:t>带宽</w:t>
            </w:r>
          </w:p>
        </w:tc>
        <w:tc>
          <w:tcPr>
            <w:tcW w:w="4162" w:type="pct"/>
            <w:gridSpan w:val="4"/>
            <w:tcBorders>
              <w:top w:val="single" w:sz="4" w:space="0" w:color="auto"/>
              <w:left w:val="nil"/>
              <w:bottom w:val="single" w:sz="4" w:space="0" w:color="auto"/>
              <w:right w:val="single" w:sz="4" w:space="0" w:color="auto"/>
            </w:tcBorders>
            <w:noWrap/>
            <w:vAlign w:val="center"/>
          </w:tcPr>
          <w:p w14:paraId="6E23F904" w14:textId="77777777" w:rsidR="004B547E" w:rsidRPr="00777360" w:rsidRDefault="003C237F">
            <w:pPr>
              <w:widowControl/>
              <w:jc w:val="center"/>
              <w:rPr>
                <w:rFonts w:cs="宋体"/>
                <w:b/>
                <w:szCs w:val="21"/>
              </w:rPr>
            </w:pPr>
            <w:r w:rsidRPr="00777360">
              <w:rPr>
                <w:rFonts w:cs="宋体" w:hint="eastAsia"/>
                <w:b/>
                <w:szCs w:val="21"/>
              </w:rPr>
              <w:t>BGP</w:t>
            </w:r>
            <w:r w:rsidRPr="00777360">
              <w:rPr>
                <w:rFonts w:cs="宋体" w:hint="eastAsia"/>
                <w:b/>
                <w:szCs w:val="21"/>
              </w:rPr>
              <w:t>互联网费用</w:t>
            </w:r>
          </w:p>
        </w:tc>
      </w:tr>
      <w:tr w:rsidR="004B547E" w:rsidRPr="00777360" w14:paraId="103139EC" w14:textId="77777777">
        <w:trPr>
          <w:trHeight w:val="306"/>
        </w:trPr>
        <w:tc>
          <w:tcPr>
            <w:tcW w:w="357" w:type="pct"/>
            <w:vMerge/>
            <w:tcBorders>
              <w:top w:val="single" w:sz="4" w:space="0" w:color="auto"/>
              <w:left w:val="single" w:sz="4" w:space="0" w:color="auto"/>
              <w:bottom w:val="single" w:sz="4" w:space="0" w:color="auto"/>
              <w:right w:val="single" w:sz="4" w:space="0" w:color="auto"/>
            </w:tcBorders>
            <w:vAlign w:val="center"/>
          </w:tcPr>
          <w:p w14:paraId="22A7D8CD" w14:textId="77777777" w:rsidR="004B547E" w:rsidRPr="00777360" w:rsidRDefault="004B547E">
            <w:pPr>
              <w:widowControl/>
              <w:rPr>
                <w:rFonts w:cs="宋体"/>
                <w:b/>
                <w:szCs w:val="21"/>
              </w:rPr>
            </w:pPr>
          </w:p>
        </w:tc>
        <w:tc>
          <w:tcPr>
            <w:tcW w:w="481" w:type="pct"/>
            <w:vMerge/>
            <w:tcBorders>
              <w:top w:val="single" w:sz="4" w:space="0" w:color="auto"/>
              <w:left w:val="single" w:sz="4" w:space="0" w:color="auto"/>
              <w:bottom w:val="single" w:sz="4" w:space="0" w:color="auto"/>
              <w:right w:val="single" w:sz="4" w:space="0" w:color="auto"/>
            </w:tcBorders>
            <w:vAlign w:val="center"/>
          </w:tcPr>
          <w:p w14:paraId="4E8B55F0" w14:textId="77777777" w:rsidR="004B547E" w:rsidRPr="00777360" w:rsidRDefault="004B547E">
            <w:pPr>
              <w:widowControl/>
              <w:rPr>
                <w:rFonts w:cs="宋体"/>
                <w:b/>
                <w:szCs w:val="21"/>
              </w:rPr>
            </w:pPr>
          </w:p>
        </w:tc>
        <w:tc>
          <w:tcPr>
            <w:tcW w:w="1361" w:type="pct"/>
            <w:tcBorders>
              <w:top w:val="nil"/>
              <w:left w:val="nil"/>
              <w:bottom w:val="single" w:sz="4" w:space="0" w:color="auto"/>
              <w:right w:val="single" w:sz="4" w:space="0" w:color="auto"/>
            </w:tcBorders>
            <w:vAlign w:val="center"/>
          </w:tcPr>
          <w:p w14:paraId="4E560355" w14:textId="77777777" w:rsidR="004B547E" w:rsidRPr="00777360" w:rsidRDefault="003C237F">
            <w:pPr>
              <w:widowControl/>
              <w:jc w:val="center"/>
              <w:rPr>
                <w:rFonts w:cs="宋体"/>
                <w:b/>
                <w:szCs w:val="21"/>
              </w:rPr>
            </w:pPr>
            <w:r w:rsidRPr="00777360">
              <w:rPr>
                <w:rFonts w:cs="宋体" w:hint="eastAsia"/>
                <w:b/>
                <w:szCs w:val="21"/>
              </w:rPr>
              <w:t>服务费（元</w:t>
            </w:r>
            <w:r w:rsidRPr="00777360">
              <w:rPr>
                <w:rFonts w:cs="宋体" w:hint="eastAsia"/>
                <w:b/>
                <w:szCs w:val="21"/>
              </w:rPr>
              <w:t>/</w:t>
            </w:r>
            <w:r w:rsidRPr="00777360">
              <w:rPr>
                <w:rFonts w:cs="宋体" w:hint="eastAsia"/>
                <w:b/>
                <w:szCs w:val="21"/>
              </w:rPr>
              <w:t>月，不含税）</w:t>
            </w:r>
          </w:p>
        </w:tc>
        <w:tc>
          <w:tcPr>
            <w:tcW w:w="337" w:type="pct"/>
            <w:tcBorders>
              <w:top w:val="nil"/>
              <w:left w:val="nil"/>
              <w:bottom w:val="single" w:sz="4" w:space="0" w:color="auto"/>
              <w:right w:val="single" w:sz="4" w:space="0" w:color="auto"/>
            </w:tcBorders>
            <w:vAlign w:val="center"/>
          </w:tcPr>
          <w:p w14:paraId="721CE3FC" w14:textId="77777777" w:rsidR="004B547E" w:rsidRPr="00777360" w:rsidRDefault="003C237F">
            <w:pPr>
              <w:widowControl/>
              <w:jc w:val="center"/>
              <w:rPr>
                <w:rFonts w:cs="宋体"/>
                <w:b/>
                <w:szCs w:val="21"/>
              </w:rPr>
            </w:pPr>
            <w:r w:rsidRPr="00777360">
              <w:rPr>
                <w:rFonts w:cs="宋体" w:hint="eastAsia"/>
                <w:b/>
                <w:szCs w:val="21"/>
              </w:rPr>
              <w:t>税率</w:t>
            </w:r>
          </w:p>
        </w:tc>
        <w:tc>
          <w:tcPr>
            <w:tcW w:w="1387" w:type="pct"/>
            <w:tcBorders>
              <w:top w:val="nil"/>
              <w:left w:val="nil"/>
              <w:bottom w:val="single" w:sz="4" w:space="0" w:color="auto"/>
              <w:right w:val="single" w:sz="4" w:space="0" w:color="auto"/>
            </w:tcBorders>
            <w:vAlign w:val="center"/>
          </w:tcPr>
          <w:p w14:paraId="0639A9D7" w14:textId="77777777" w:rsidR="004B547E" w:rsidRPr="00777360" w:rsidRDefault="003C237F">
            <w:pPr>
              <w:widowControl/>
              <w:jc w:val="center"/>
              <w:rPr>
                <w:rFonts w:cs="宋体"/>
                <w:b/>
                <w:szCs w:val="21"/>
              </w:rPr>
            </w:pPr>
            <w:r w:rsidRPr="00777360">
              <w:rPr>
                <w:rFonts w:cs="宋体" w:hint="eastAsia"/>
                <w:b/>
                <w:szCs w:val="21"/>
              </w:rPr>
              <w:t>服务费（元</w:t>
            </w:r>
            <w:r w:rsidRPr="00777360">
              <w:rPr>
                <w:rFonts w:cs="宋体" w:hint="eastAsia"/>
                <w:b/>
                <w:szCs w:val="21"/>
              </w:rPr>
              <w:t>/</w:t>
            </w:r>
            <w:r w:rsidRPr="00777360">
              <w:rPr>
                <w:rFonts w:cs="宋体" w:hint="eastAsia"/>
                <w:b/>
                <w:szCs w:val="21"/>
              </w:rPr>
              <w:t>月，含税）</w:t>
            </w:r>
          </w:p>
        </w:tc>
        <w:tc>
          <w:tcPr>
            <w:tcW w:w="1077" w:type="pct"/>
            <w:tcBorders>
              <w:top w:val="nil"/>
              <w:left w:val="nil"/>
              <w:bottom w:val="single" w:sz="4" w:space="0" w:color="auto"/>
              <w:right w:val="single" w:sz="4" w:space="0" w:color="auto"/>
            </w:tcBorders>
            <w:vAlign w:val="center"/>
          </w:tcPr>
          <w:p w14:paraId="5D26E65A" w14:textId="77777777" w:rsidR="004B547E" w:rsidRPr="00777360" w:rsidRDefault="003C237F">
            <w:pPr>
              <w:widowControl/>
              <w:jc w:val="center"/>
              <w:rPr>
                <w:rFonts w:cs="宋体"/>
                <w:b/>
                <w:szCs w:val="21"/>
              </w:rPr>
            </w:pPr>
            <w:r w:rsidRPr="00777360">
              <w:rPr>
                <w:rFonts w:cs="宋体" w:hint="eastAsia"/>
                <w:b/>
                <w:szCs w:val="21"/>
              </w:rPr>
              <w:t>包含免费</w:t>
            </w:r>
            <w:r w:rsidRPr="00777360">
              <w:rPr>
                <w:rFonts w:cs="宋体" w:hint="eastAsia"/>
                <w:b/>
                <w:szCs w:val="21"/>
              </w:rPr>
              <w:t>IP</w:t>
            </w:r>
            <w:r w:rsidRPr="00777360">
              <w:rPr>
                <w:rFonts w:cs="宋体" w:hint="eastAsia"/>
                <w:b/>
                <w:szCs w:val="21"/>
              </w:rPr>
              <w:t>地址数量</w:t>
            </w:r>
          </w:p>
        </w:tc>
      </w:tr>
      <w:tr w:rsidR="004B547E" w:rsidRPr="00777360" w14:paraId="298AD950" w14:textId="77777777">
        <w:trPr>
          <w:trHeight w:val="280"/>
        </w:trPr>
        <w:tc>
          <w:tcPr>
            <w:tcW w:w="357" w:type="pct"/>
            <w:tcBorders>
              <w:top w:val="nil"/>
              <w:left w:val="single" w:sz="4" w:space="0" w:color="auto"/>
              <w:bottom w:val="single" w:sz="4" w:space="0" w:color="auto"/>
              <w:right w:val="single" w:sz="4" w:space="0" w:color="auto"/>
            </w:tcBorders>
            <w:noWrap/>
            <w:vAlign w:val="center"/>
          </w:tcPr>
          <w:p w14:paraId="346FF2BF" w14:textId="77777777" w:rsidR="004B547E" w:rsidRPr="00777360" w:rsidRDefault="003C237F">
            <w:pPr>
              <w:widowControl/>
              <w:jc w:val="center"/>
              <w:rPr>
                <w:rFonts w:cs="宋体"/>
                <w:szCs w:val="21"/>
              </w:rPr>
            </w:pPr>
            <w:r w:rsidRPr="00777360">
              <w:rPr>
                <w:rFonts w:cs="宋体" w:hint="eastAsia"/>
                <w:szCs w:val="21"/>
              </w:rPr>
              <w:t>1</w:t>
            </w:r>
          </w:p>
        </w:tc>
        <w:tc>
          <w:tcPr>
            <w:tcW w:w="481" w:type="pct"/>
            <w:tcBorders>
              <w:top w:val="nil"/>
              <w:left w:val="nil"/>
              <w:bottom w:val="single" w:sz="4" w:space="0" w:color="auto"/>
              <w:right w:val="single" w:sz="4" w:space="0" w:color="auto"/>
            </w:tcBorders>
            <w:noWrap/>
            <w:vAlign w:val="center"/>
          </w:tcPr>
          <w:p w14:paraId="572C4C78" w14:textId="77777777" w:rsidR="004B547E" w:rsidRPr="00777360" w:rsidRDefault="003C237F">
            <w:pPr>
              <w:widowControl/>
              <w:jc w:val="center"/>
              <w:rPr>
                <w:rFonts w:cs="宋体"/>
                <w:szCs w:val="21"/>
              </w:rPr>
            </w:pPr>
            <w:r w:rsidRPr="00777360">
              <w:rPr>
                <w:rFonts w:cs="宋体" w:hint="eastAsia"/>
                <w:szCs w:val="21"/>
              </w:rPr>
              <w:t>10M</w:t>
            </w:r>
          </w:p>
        </w:tc>
        <w:tc>
          <w:tcPr>
            <w:tcW w:w="1361" w:type="pct"/>
            <w:tcBorders>
              <w:top w:val="nil"/>
              <w:left w:val="nil"/>
              <w:bottom w:val="single" w:sz="4" w:space="0" w:color="auto"/>
              <w:right w:val="single" w:sz="4" w:space="0" w:color="auto"/>
            </w:tcBorders>
            <w:noWrap/>
            <w:vAlign w:val="center"/>
          </w:tcPr>
          <w:p w14:paraId="4E115B1C" w14:textId="77777777" w:rsidR="004B547E" w:rsidRPr="00777360" w:rsidRDefault="003C237F">
            <w:pPr>
              <w:widowControl/>
              <w:jc w:val="center"/>
              <w:rPr>
                <w:rFonts w:cs="宋体"/>
                <w:szCs w:val="21"/>
              </w:rPr>
            </w:pPr>
            <w:r w:rsidRPr="00777360">
              <w:rPr>
                <w:rFonts w:cs="宋体" w:hint="eastAsia"/>
                <w:szCs w:val="21"/>
              </w:rPr>
              <w:t xml:space="preserve">　</w:t>
            </w:r>
          </w:p>
        </w:tc>
        <w:tc>
          <w:tcPr>
            <w:tcW w:w="337" w:type="pct"/>
            <w:vMerge w:val="restart"/>
            <w:tcBorders>
              <w:top w:val="nil"/>
              <w:left w:val="single" w:sz="4" w:space="0" w:color="auto"/>
              <w:bottom w:val="single" w:sz="4" w:space="0" w:color="auto"/>
              <w:right w:val="single" w:sz="4" w:space="0" w:color="auto"/>
            </w:tcBorders>
            <w:noWrap/>
            <w:vAlign w:val="center"/>
          </w:tcPr>
          <w:p w14:paraId="6482A34D" w14:textId="77777777" w:rsidR="004B547E" w:rsidRPr="00777360" w:rsidRDefault="003C237F">
            <w:pPr>
              <w:widowControl/>
              <w:jc w:val="center"/>
              <w:rPr>
                <w:rFonts w:cs="宋体"/>
                <w:szCs w:val="21"/>
              </w:rPr>
            </w:pPr>
            <w:r w:rsidRPr="00777360">
              <w:rPr>
                <w:rFonts w:cs="宋体" w:hint="eastAsia"/>
                <w:szCs w:val="21"/>
              </w:rPr>
              <w:t xml:space="preserve">　</w:t>
            </w:r>
          </w:p>
        </w:tc>
        <w:tc>
          <w:tcPr>
            <w:tcW w:w="1387" w:type="pct"/>
            <w:tcBorders>
              <w:top w:val="nil"/>
              <w:left w:val="nil"/>
              <w:bottom w:val="single" w:sz="4" w:space="0" w:color="auto"/>
              <w:right w:val="single" w:sz="4" w:space="0" w:color="auto"/>
            </w:tcBorders>
            <w:noWrap/>
            <w:vAlign w:val="center"/>
          </w:tcPr>
          <w:p w14:paraId="7BF2F7A3" w14:textId="77777777" w:rsidR="004B547E" w:rsidRPr="00777360" w:rsidRDefault="003C237F">
            <w:pPr>
              <w:widowControl/>
              <w:jc w:val="center"/>
              <w:rPr>
                <w:rFonts w:cs="宋体"/>
                <w:szCs w:val="21"/>
              </w:rPr>
            </w:pPr>
            <w:r w:rsidRPr="00777360">
              <w:rPr>
                <w:rFonts w:cs="宋体" w:hint="eastAsia"/>
                <w:szCs w:val="21"/>
              </w:rPr>
              <w:t xml:space="preserve">　</w:t>
            </w:r>
          </w:p>
        </w:tc>
        <w:tc>
          <w:tcPr>
            <w:tcW w:w="1077" w:type="pct"/>
            <w:tcBorders>
              <w:top w:val="nil"/>
              <w:left w:val="nil"/>
              <w:bottom w:val="single" w:sz="4" w:space="0" w:color="auto"/>
              <w:right w:val="single" w:sz="4" w:space="0" w:color="auto"/>
            </w:tcBorders>
            <w:noWrap/>
            <w:vAlign w:val="center"/>
          </w:tcPr>
          <w:p w14:paraId="7FE04253" w14:textId="77777777" w:rsidR="004B547E" w:rsidRPr="00777360" w:rsidRDefault="003C237F">
            <w:pPr>
              <w:widowControl/>
              <w:rPr>
                <w:rFonts w:cs="宋体"/>
                <w:szCs w:val="21"/>
              </w:rPr>
            </w:pPr>
            <w:r w:rsidRPr="00777360">
              <w:rPr>
                <w:rFonts w:cs="宋体" w:hint="eastAsia"/>
                <w:szCs w:val="21"/>
              </w:rPr>
              <w:t xml:space="preserve">　</w:t>
            </w:r>
          </w:p>
        </w:tc>
      </w:tr>
      <w:tr w:rsidR="004B547E" w:rsidRPr="00777360" w14:paraId="7A06FF88" w14:textId="77777777">
        <w:trPr>
          <w:trHeight w:val="280"/>
        </w:trPr>
        <w:tc>
          <w:tcPr>
            <w:tcW w:w="357" w:type="pct"/>
            <w:tcBorders>
              <w:top w:val="nil"/>
              <w:left w:val="single" w:sz="4" w:space="0" w:color="auto"/>
              <w:bottom w:val="single" w:sz="4" w:space="0" w:color="auto"/>
              <w:right w:val="single" w:sz="4" w:space="0" w:color="auto"/>
            </w:tcBorders>
            <w:noWrap/>
            <w:vAlign w:val="center"/>
          </w:tcPr>
          <w:p w14:paraId="28E25863" w14:textId="77777777" w:rsidR="004B547E" w:rsidRPr="00777360" w:rsidRDefault="003C237F">
            <w:pPr>
              <w:widowControl/>
              <w:jc w:val="center"/>
              <w:rPr>
                <w:rFonts w:cs="宋体"/>
                <w:szCs w:val="21"/>
              </w:rPr>
            </w:pPr>
            <w:r w:rsidRPr="00777360">
              <w:rPr>
                <w:rFonts w:cs="宋体" w:hint="eastAsia"/>
                <w:szCs w:val="21"/>
              </w:rPr>
              <w:t>2</w:t>
            </w:r>
          </w:p>
        </w:tc>
        <w:tc>
          <w:tcPr>
            <w:tcW w:w="481" w:type="pct"/>
            <w:tcBorders>
              <w:top w:val="nil"/>
              <w:left w:val="nil"/>
              <w:bottom w:val="single" w:sz="4" w:space="0" w:color="auto"/>
              <w:right w:val="single" w:sz="4" w:space="0" w:color="auto"/>
            </w:tcBorders>
            <w:noWrap/>
            <w:vAlign w:val="center"/>
          </w:tcPr>
          <w:p w14:paraId="64771530" w14:textId="77777777" w:rsidR="004B547E" w:rsidRPr="00777360" w:rsidRDefault="003C237F">
            <w:pPr>
              <w:widowControl/>
              <w:jc w:val="center"/>
              <w:rPr>
                <w:rFonts w:cs="宋体"/>
                <w:szCs w:val="21"/>
              </w:rPr>
            </w:pPr>
            <w:r w:rsidRPr="00777360">
              <w:rPr>
                <w:rFonts w:cs="宋体" w:hint="eastAsia"/>
                <w:szCs w:val="21"/>
              </w:rPr>
              <w:t>50M</w:t>
            </w:r>
          </w:p>
        </w:tc>
        <w:tc>
          <w:tcPr>
            <w:tcW w:w="1361" w:type="pct"/>
            <w:tcBorders>
              <w:top w:val="nil"/>
              <w:left w:val="nil"/>
              <w:bottom w:val="single" w:sz="4" w:space="0" w:color="auto"/>
              <w:right w:val="single" w:sz="4" w:space="0" w:color="auto"/>
            </w:tcBorders>
            <w:noWrap/>
            <w:vAlign w:val="center"/>
          </w:tcPr>
          <w:p w14:paraId="31F6CEA5" w14:textId="77777777" w:rsidR="004B547E" w:rsidRPr="00777360" w:rsidRDefault="003C237F">
            <w:pPr>
              <w:widowControl/>
              <w:jc w:val="center"/>
              <w:rPr>
                <w:rFonts w:cs="宋体"/>
                <w:szCs w:val="21"/>
              </w:rPr>
            </w:pPr>
            <w:r w:rsidRPr="00777360">
              <w:rPr>
                <w:rFonts w:cs="宋体" w:hint="eastAsia"/>
                <w:szCs w:val="21"/>
              </w:rPr>
              <w:t xml:space="preserve">　</w:t>
            </w:r>
          </w:p>
        </w:tc>
        <w:tc>
          <w:tcPr>
            <w:tcW w:w="337" w:type="pct"/>
            <w:vMerge/>
            <w:tcBorders>
              <w:top w:val="nil"/>
              <w:left w:val="single" w:sz="4" w:space="0" w:color="auto"/>
              <w:bottom w:val="single" w:sz="4" w:space="0" w:color="auto"/>
              <w:right w:val="single" w:sz="4" w:space="0" w:color="auto"/>
            </w:tcBorders>
            <w:vAlign w:val="center"/>
          </w:tcPr>
          <w:p w14:paraId="42C83912" w14:textId="77777777" w:rsidR="004B547E" w:rsidRPr="00777360" w:rsidRDefault="004B547E">
            <w:pPr>
              <w:widowControl/>
              <w:rPr>
                <w:rFonts w:cs="宋体"/>
                <w:szCs w:val="21"/>
              </w:rPr>
            </w:pPr>
          </w:p>
        </w:tc>
        <w:tc>
          <w:tcPr>
            <w:tcW w:w="1387" w:type="pct"/>
            <w:tcBorders>
              <w:top w:val="nil"/>
              <w:left w:val="nil"/>
              <w:bottom w:val="single" w:sz="4" w:space="0" w:color="auto"/>
              <w:right w:val="single" w:sz="4" w:space="0" w:color="auto"/>
            </w:tcBorders>
            <w:noWrap/>
            <w:vAlign w:val="center"/>
          </w:tcPr>
          <w:p w14:paraId="39383F68" w14:textId="77777777" w:rsidR="004B547E" w:rsidRPr="00777360" w:rsidRDefault="003C237F">
            <w:pPr>
              <w:widowControl/>
              <w:jc w:val="center"/>
              <w:rPr>
                <w:rFonts w:cs="宋体"/>
                <w:szCs w:val="21"/>
              </w:rPr>
            </w:pPr>
            <w:r w:rsidRPr="00777360">
              <w:rPr>
                <w:rFonts w:cs="宋体" w:hint="eastAsia"/>
                <w:szCs w:val="21"/>
              </w:rPr>
              <w:t xml:space="preserve">　</w:t>
            </w:r>
          </w:p>
        </w:tc>
        <w:tc>
          <w:tcPr>
            <w:tcW w:w="1077" w:type="pct"/>
            <w:tcBorders>
              <w:top w:val="nil"/>
              <w:left w:val="nil"/>
              <w:bottom w:val="single" w:sz="4" w:space="0" w:color="auto"/>
              <w:right w:val="single" w:sz="4" w:space="0" w:color="auto"/>
            </w:tcBorders>
            <w:noWrap/>
            <w:vAlign w:val="center"/>
          </w:tcPr>
          <w:p w14:paraId="5B30B2A5" w14:textId="77777777" w:rsidR="004B547E" w:rsidRPr="00777360" w:rsidRDefault="003C237F">
            <w:pPr>
              <w:widowControl/>
              <w:rPr>
                <w:rFonts w:cs="宋体"/>
                <w:szCs w:val="21"/>
              </w:rPr>
            </w:pPr>
            <w:r w:rsidRPr="00777360">
              <w:rPr>
                <w:rFonts w:cs="宋体" w:hint="eastAsia"/>
                <w:szCs w:val="21"/>
              </w:rPr>
              <w:t xml:space="preserve">　</w:t>
            </w:r>
          </w:p>
        </w:tc>
      </w:tr>
      <w:tr w:rsidR="004B547E" w:rsidRPr="00777360" w14:paraId="11F4F955" w14:textId="77777777">
        <w:trPr>
          <w:trHeight w:val="280"/>
        </w:trPr>
        <w:tc>
          <w:tcPr>
            <w:tcW w:w="357" w:type="pct"/>
            <w:tcBorders>
              <w:top w:val="nil"/>
              <w:left w:val="single" w:sz="4" w:space="0" w:color="auto"/>
              <w:bottom w:val="single" w:sz="4" w:space="0" w:color="auto"/>
              <w:right w:val="single" w:sz="4" w:space="0" w:color="auto"/>
            </w:tcBorders>
            <w:noWrap/>
            <w:vAlign w:val="center"/>
          </w:tcPr>
          <w:p w14:paraId="72B2744E" w14:textId="77777777" w:rsidR="004B547E" w:rsidRPr="00777360" w:rsidRDefault="003C237F">
            <w:pPr>
              <w:widowControl/>
              <w:jc w:val="center"/>
              <w:rPr>
                <w:rFonts w:cs="宋体"/>
                <w:szCs w:val="21"/>
              </w:rPr>
            </w:pPr>
            <w:r w:rsidRPr="00777360">
              <w:rPr>
                <w:rFonts w:cs="宋体" w:hint="eastAsia"/>
                <w:szCs w:val="21"/>
              </w:rPr>
              <w:t>3</w:t>
            </w:r>
          </w:p>
        </w:tc>
        <w:tc>
          <w:tcPr>
            <w:tcW w:w="481" w:type="pct"/>
            <w:tcBorders>
              <w:top w:val="nil"/>
              <w:left w:val="nil"/>
              <w:bottom w:val="single" w:sz="4" w:space="0" w:color="auto"/>
              <w:right w:val="single" w:sz="4" w:space="0" w:color="auto"/>
            </w:tcBorders>
            <w:noWrap/>
            <w:vAlign w:val="center"/>
          </w:tcPr>
          <w:p w14:paraId="7AAF17BE" w14:textId="77777777" w:rsidR="004B547E" w:rsidRPr="00777360" w:rsidRDefault="003C237F">
            <w:pPr>
              <w:widowControl/>
              <w:jc w:val="center"/>
              <w:rPr>
                <w:rFonts w:cs="宋体"/>
                <w:szCs w:val="21"/>
              </w:rPr>
            </w:pPr>
            <w:r w:rsidRPr="00777360">
              <w:rPr>
                <w:rFonts w:cs="宋体" w:hint="eastAsia"/>
                <w:szCs w:val="21"/>
              </w:rPr>
              <w:t>100M</w:t>
            </w:r>
          </w:p>
        </w:tc>
        <w:tc>
          <w:tcPr>
            <w:tcW w:w="1361" w:type="pct"/>
            <w:tcBorders>
              <w:top w:val="nil"/>
              <w:left w:val="nil"/>
              <w:bottom w:val="single" w:sz="4" w:space="0" w:color="auto"/>
              <w:right w:val="single" w:sz="4" w:space="0" w:color="auto"/>
            </w:tcBorders>
            <w:noWrap/>
            <w:vAlign w:val="center"/>
          </w:tcPr>
          <w:p w14:paraId="16A05C5F" w14:textId="77777777" w:rsidR="004B547E" w:rsidRPr="00777360" w:rsidRDefault="003C237F">
            <w:pPr>
              <w:widowControl/>
              <w:jc w:val="center"/>
              <w:rPr>
                <w:rFonts w:cs="宋体"/>
                <w:szCs w:val="21"/>
              </w:rPr>
            </w:pPr>
            <w:r w:rsidRPr="00777360">
              <w:rPr>
                <w:rFonts w:cs="宋体" w:hint="eastAsia"/>
                <w:szCs w:val="21"/>
              </w:rPr>
              <w:t xml:space="preserve">　</w:t>
            </w:r>
          </w:p>
        </w:tc>
        <w:tc>
          <w:tcPr>
            <w:tcW w:w="337" w:type="pct"/>
            <w:vMerge/>
            <w:tcBorders>
              <w:top w:val="nil"/>
              <w:left w:val="single" w:sz="4" w:space="0" w:color="auto"/>
              <w:bottom w:val="single" w:sz="4" w:space="0" w:color="auto"/>
              <w:right w:val="single" w:sz="4" w:space="0" w:color="auto"/>
            </w:tcBorders>
            <w:vAlign w:val="center"/>
          </w:tcPr>
          <w:p w14:paraId="4DD7A52D" w14:textId="77777777" w:rsidR="004B547E" w:rsidRPr="00777360" w:rsidRDefault="004B547E">
            <w:pPr>
              <w:widowControl/>
              <w:rPr>
                <w:rFonts w:cs="宋体"/>
                <w:szCs w:val="21"/>
              </w:rPr>
            </w:pPr>
          </w:p>
        </w:tc>
        <w:tc>
          <w:tcPr>
            <w:tcW w:w="1387" w:type="pct"/>
            <w:tcBorders>
              <w:top w:val="nil"/>
              <w:left w:val="nil"/>
              <w:bottom w:val="single" w:sz="4" w:space="0" w:color="auto"/>
              <w:right w:val="single" w:sz="4" w:space="0" w:color="auto"/>
            </w:tcBorders>
            <w:noWrap/>
            <w:vAlign w:val="center"/>
          </w:tcPr>
          <w:p w14:paraId="421DB3A0" w14:textId="77777777" w:rsidR="004B547E" w:rsidRPr="00777360" w:rsidRDefault="003C237F">
            <w:pPr>
              <w:widowControl/>
              <w:jc w:val="center"/>
              <w:rPr>
                <w:rFonts w:cs="宋体"/>
                <w:szCs w:val="21"/>
              </w:rPr>
            </w:pPr>
            <w:r w:rsidRPr="00777360">
              <w:rPr>
                <w:rFonts w:cs="宋体" w:hint="eastAsia"/>
                <w:szCs w:val="21"/>
              </w:rPr>
              <w:t xml:space="preserve">　</w:t>
            </w:r>
          </w:p>
        </w:tc>
        <w:tc>
          <w:tcPr>
            <w:tcW w:w="1077" w:type="pct"/>
            <w:tcBorders>
              <w:top w:val="nil"/>
              <w:left w:val="nil"/>
              <w:bottom w:val="single" w:sz="4" w:space="0" w:color="auto"/>
              <w:right w:val="single" w:sz="4" w:space="0" w:color="auto"/>
            </w:tcBorders>
            <w:noWrap/>
            <w:vAlign w:val="center"/>
          </w:tcPr>
          <w:p w14:paraId="61B73D8E" w14:textId="77777777" w:rsidR="004B547E" w:rsidRPr="00777360" w:rsidRDefault="003C237F">
            <w:pPr>
              <w:widowControl/>
              <w:rPr>
                <w:rFonts w:cs="宋体"/>
                <w:szCs w:val="21"/>
              </w:rPr>
            </w:pPr>
            <w:r w:rsidRPr="00777360">
              <w:rPr>
                <w:rFonts w:cs="宋体" w:hint="eastAsia"/>
                <w:szCs w:val="21"/>
              </w:rPr>
              <w:t xml:space="preserve">　</w:t>
            </w:r>
          </w:p>
        </w:tc>
      </w:tr>
      <w:tr w:rsidR="004B547E" w14:paraId="34F9234F" w14:textId="77777777">
        <w:trPr>
          <w:trHeight w:val="280"/>
        </w:trPr>
        <w:tc>
          <w:tcPr>
            <w:tcW w:w="357" w:type="pct"/>
            <w:tcBorders>
              <w:top w:val="nil"/>
              <w:left w:val="single" w:sz="4" w:space="0" w:color="auto"/>
              <w:bottom w:val="single" w:sz="4" w:space="0" w:color="auto"/>
              <w:right w:val="single" w:sz="4" w:space="0" w:color="auto"/>
            </w:tcBorders>
            <w:noWrap/>
            <w:vAlign w:val="center"/>
          </w:tcPr>
          <w:p w14:paraId="19CE8683" w14:textId="77777777" w:rsidR="004B547E" w:rsidRPr="00777360" w:rsidRDefault="003C237F">
            <w:pPr>
              <w:widowControl/>
              <w:jc w:val="center"/>
              <w:rPr>
                <w:rFonts w:cs="宋体"/>
                <w:szCs w:val="21"/>
              </w:rPr>
            </w:pPr>
            <w:r w:rsidRPr="00777360">
              <w:rPr>
                <w:rFonts w:cs="宋体" w:hint="eastAsia"/>
                <w:szCs w:val="21"/>
              </w:rPr>
              <w:t>4</w:t>
            </w:r>
          </w:p>
        </w:tc>
        <w:tc>
          <w:tcPr>
            <w:tcW w:w="481" w:type="pct"/>
            <w:tcBorders>
              <w:top w:val="nil"/>
              <w:left w:val="nil"/>
              <w:bottom w:val="single" w:sz="4" w:space="0" w:color="auto"/>
              <w:right w:val="single" w:sz="4" w:space="0" w:color="auto"/>
            </w:tcBorders>
            <w:noWrap/>
            <w:vAlign w:val="center"/>
          </w:tcPr>
          <w:p w14:paraId="4CB95F79" w14:textId="77777777" w:rsidR="004B547E" w:rsidRDefault="003C237F">
            <w:pPr>
              <w:widowControl/>
              <w:jc w:val="center"/>
              <w:rPr>
                <w:rFonts w:cs="宋体"/>
                <w:szCs w:val="21"/>
              </w:rPr>
            </w:pPr>
            <w:r w:rsidRPr="00777360">
              <w:rPr>
                <w:rFonts w:cs="宋体" w:hint="eastAsia"/>
                <w:szCs w:val="21"/>
              </w:rPr>
              <w:t>150M</w:t>
            </w:r>
          </w:p>
        </w:tc>
        <w:tc>
          <w:tcPr>
            <w:tcW w:w="1361" w:type="pct"/>
            <w:tcBorders>
              <w:top w:val="nil"/>
              <w:left w:val="nil"/>
              <w:bottom w:val="single" w:sz="4" w:space="0" w:color="auto"/>
              <w:right w:val="single" w:sz="4" w:space="0" w:color="auto"/>
            </w:tcBorders>
            <w:noWrap/>
            <w:vAlign w:val="center"/>
          </w:tcPr>
          <w:p w14:paraId="3EFF6350" w14:textId="77777777" w:rsidR="004B547E" w:rsidRDefault="003C237F">
            <w:pPr>
              <w:widowControl/>
              <w:jc w:val="center"/>
              <w:rPr>
                <w:rFonts w:cs="宋体"/>
                <w:szCs w:val="21"/>
              </w:rPr>
            </w:pPr>
            <w:r>
              <w:rPr>
                <w:rFonts w:cs="宋体" w:hint="eastAsia"/>
                <w:szCs w:val="21"/>
              </w:rPr>
              <w:t xml:space="preserve">　</w:t>
            </w:r>
          </w:p>
        </w:tc>
        <w:tc>
          <w:tcPr>
            <w:tcW w:w="337" w:type="pct"/>
            <w:vMerge/>
            <w:tcBorders>
              <w:top w:val="nil"/>
              <w:left w:val="single" w:sz="4" w:space="0" w:color="auto"/>
              <w:bottom w:val="single" w:sz="4" w:space="0" w:color="auto"/>
              <w:right w:val="single" w:sz="4" w:space="0" w:color="auto"/>
            </w:tcBorders>
            <w:vAlign w:val="center"/>
          </w:tcPr>
          <w:p w14:paraId="3A31368E" w14:textId="77777777" w:rsidR="004B547E" w:rsidRDefault="004B547E">
            <w:pPr>
              <w:widowControl/>
              <w:rPr>
                <w:rFonts w:cs="宋体"/>
                <w:szCs w:val="21"/>
              </w:rPr>
            </w:pPr>
          </w:p>
        </w:tc>
        <w:tc>
          <w:tcPr>
            <w:tcW w:w="1387" w:type="pct"/>
            <w:tcBorders>
              <w:top w:val="nil"/>
              <w:left w:val="nil"/>
              <w:bottom w:val="single" w:sz="4" w:space="0" w:color="auto"/>
              <w:right w:val="single" w:sz="4" w:space="0" w:color="auto"/>
            </w:tcBorders>
            <w:noWrap/>
            <w:vAlign w:val="center"/>
          </w:tcPr>
          <w:p w14:paraId="3A2C972D" w14:textId="77777777" w:rsidR="004B547E" w:rsidRDefault="003C237F">
            <w:pPr>
              <w:widowControl/>
              <w:jc w:val="center"/>
              <w:rPr>
                <w:rFonts w:cs="宋体"/>
                <w:szCs w:val="21"/>
              </w:rPr>
            </w:pPr>
            <w:r>
              <w:rPr>
                <w:rFonts w:cs="宋体" w:hint="eastAsia"/>
                <w:szCs w:val="21"/>
              </w:rPr>
              <w:t xml:space="preserve">　</w:t>
            </w:r>
          </w:p>
        </w:tc>
        <w:tc>
          <w:tcPr>
            <w:tcW w:w="1077" w:type="pct"/>
            <w:tcBorders>
              <w:top w:val="nil"/>
              <w:left w:val="nil"/>
              <w:bottom w:val="single" w:sz="4" w:space="0" w:color="auto"/>
              <w:right w:val="single" w:sz="4" w:space="0" w:color="auto"/>
            </w:tcBorders>
            <w:noWrap/>
            <w:vAlign w:val="center"/>
          </w:tcPr>
          <w:p w14:paraId="7487C353" w14:textId="77777777" w:rsidR="004B547E" w:rsidRDefault="003C237F">
            <w:pPr>
              <w:widowControl/>
              <w:rPr>
                <w:rFonts w:cs="宋体"/>
                <w:szCs w:val="21"/>
              </w:rPr>
            </w:pPr>
            <w:r>
              <w:rPr>
                <w:rFonts w:cs="宋体" w:hint="eastAsia"/>
                <w:szCs w:val="21"/>
              </w:rPr>
              <w:t xml:space="preserve">　</w:t>
            </w:r>
          </w:p>
        </w:tc>
      </w:tr>
      <w:tr w:rsidR="004B547E" w14:paraId="7142360D" w14:textId="77777777">
        <w:trPr>
          <w:trHeight w:val="280"/>
        </w:trPr>
        <w:tc>
          <w:tcPr>
            <w:tcW w:w="357" w:type="pct"/>
            <w:tcBorders>
              <w:top w:val="nil"/>
              <w:left w:val="single" w:sz="4" w:space="0" w:color="auto"/>
              <w:bottom w:val="single" w:sz="4" w:space="0" w:color="auto"/>
              <w:right w:val="single" w:sz="4" w:space="0" w:color="auto"/>
            </w:tcBorders>
            <w:noWrap/>
            <w:vAlign w:val="center"/>
          </w:tcPr>
          <w:p w14:paraId="2A4DCFE0" w14:textId="77777777" w:rsidR="004B547E" w:rsidRDefault="003C237F">
            <w:pPr>
              <w:widowControl/>
              <w:jc w:val="center"/>
              <w:rPr>
                <w:rFonts w:cs="宋体"/>
                <w:szCs w:val="21"/>
              </w:rPr>
            </w:pPr>
            <w:r>
              <w:rPr>
                <w:rFonts w:cs="宋体" w:hint="eastAsia"/>
                <w:szCs w:val="21"/>
              </w:rPr>
              <w:t>5</w:t>
            </w:r>
          </w:p>
        </w:tc>
        <w:tc>
          <w:tcPr>
            <w:tcW w:w="481" w:type="pct"/>
            <w:tcBorders>
              <w:top w:val="nil"/>
              <w:left w:val="nil"/>
              <w:bottom w:val="single" w:sz="4" w:space="0" w:color="auto"/>
              <w:right w:val="single" w:sz="4" w:space="0" w:color="auto"/>
            </w:tcBorders>
            <w:noWrap/>
            <w:vAlign w:val="center"/>
          </w:tcPr>
          <w:p w14:paraId="765C0A68" w14:textId="77777777" w:rsidR="004B547E" w:rsidRDefault="003C237F">
            <w:pPr>
              <w:widowControl/>
              <w:jc w:val="center"/>
              <w:rPr>
                <w:rFonts w:cs="宋体"/>
                <w:szCs w:val="21"/>
              </w:rPr>
            </w:pPr>
            <w:r>
              <w:rPr>
                <w:rFonts w:cs="宋体" w:hint="eastAsia"/>
                <w:szCs w:val="21"/>
              </w:rPr>
              <w:t>200M</w:t>
            </w:r>
          </w:p>
        </w:tc>
        <w:tc>
          <w:tcPr>
            <w:tcW w:w="1361" w:type="pct"/>
            <w:tcBorders>
              <w:top w:val="nil"/>
              <w:left w:val="nil"/>
              <w:bottom w:val="single" w:sz="4" w:space="0" w:color="auto"/>
              <w:right w:val="single" w:sz="4" w:space="0" w:color="auto"/>
            </w:tcBorders>
            <w:noWrap/>
            <w:vAlign w:val="center"/>
          </w:tcPr>
          <w:p w14:paraId="2245E2F2" w14:textId="77777777" w:rsidR="004B547E" w:rsidRDefault="003C237F">
            <w:pPr>
              <w:widowControl/>
              <w:jc w:val="center"/>
              <w:rPr>
                <w:rFonts w:cs="宋体"/>
                <w:szCs w:val="21"/>
              </w:rPr>
            </w:pPr>
            <w:r>
              <w:rPr>
                <w:rFonts w:cs="宋体" w:hint="eastAsia"/>
                <w:szCs w:val="21"/>
              </w:rPr>
              <w:t xml:space="preserve">　</w:t>
            </w:r>
          </w:p>
        </w:tc>
        <w:tc>
          <w:tcPr>
            <w:tcW w:w="337" w:type="pct"/>
            <w:vMerge/>
            <w:tcBorders>
              <w:top w:val="nil"/>
              <w:left w:val="single" w:sz="4" w:space="0" w:color="auto"/>
              <w:bottom w:val="single" w:sz="4" w:space="0" w:color="auto"/>
              <w:right w:val="single" w:sz="4" w:space="0" w:color="auto"/>
            </w:tcBorders>
            <w:vAlign w:val="center"/>
          </w:tcPr>
          <w:p w14:paraId="4744CA1F" w14:textId="77777777" w:rsidR="004B547E" w:rsidRDefault="004B547E">
            <w:pPr>
              <w:widowControl/>
              <w:rPr>
                <w:rFonts w:cs="宋体"/>
                <w:szCs w:val="21"/>
              </w:rPr>
            </w:pPr>
          </w:p>
        </w:tc>
        <w:tc>
          <w:tcPr>
            <w:tcW w:w="1387" w:type="pct"/>
            <w:tcBorders>
              <w:top w:val="nil"/>
              <w:left w:val="nil"/>
              <w:bottom w:val="single" w:sz="4" w:space="0" w:color="auto"/>
              <w:right w:val="single" w:sz="4" w:space="0" w:color="auto"/>
            </w:tcBorders>
            <w:noWrap/>
            <w:vAlign w:val="center"/>
          </w:tcPr>
          <w:p w14:paraId="396E7FAC" w14:textId="77777777" w:rsidR="004B547E" w:rsidRDefault="003C237F">
            <w:pPr>
              <w:widowControl/>
              <w:jc w:val="center"/>
              <w:rPr>
                <w:rFonts w:cs="宋体"/>
                <w:szCs w:val="21"/>
              </w:rPr>
            </w:pPr>
            <w:r>
              <w:rPr>
                <w:rFonts w:cs="宋体" w:hint="eastAsia"/>
                <w:szCs w:val="21"/>
              </w:rPr>
              <w:t xml:space="preserve">　</w:t>
            </w:r>
          </w:p>
        </w:tc>
        <w:tc>
          <w:tcPr>
            <w:tcW w:w="1077" w:type="pct"/>
            <w:tcBorders>
              <w:top w:val="nil"/>
              <w:left w:val="nil"/>
              <w:bottom w:val="single" w:sz="4" w:space="0" w:color="auto"/>
              <w:right w:val="single" w:sz="4" w:space="0" w:color="auto"/>
            </w:tcBorders>
            <w:noWrap/>
            <w:vAlign w:val="center"/>
          </w:tcPr>
          <w:p w14:paraId="28C80278" w14:textId="77777777" w:rsidR="004B547E" w:rsidRDefault="003C237F">
            <w:pPr>
              <w:widowControl/>
              <w:rPr>
                <w:rFonts w:cs="宋体"/>
                <w:szCs w:val="21"/>
              </w:rPr>
            </w:pPr>
            <w:r>
              <w:rPr>
                <w:rFonts w:cs="宋体" w:hint="eastAsia"/>
                <w:szCs w:val="21"/>
              </w:rPr>
              <w:t xml:space="preserve">　</w:t>
            </w:r>
          </w:p>
        </w:tc>
      </w:tr>
      <w:tr w:rsidR="004B547E" w14:paraId="289EF2BC" w14:textId="77777777">
        <w:trPr>
          <w:trHeight w:val="280"/>
        </w:trPr>
        <w:tc>
          <w:tcPr>
            <w:tcW w:w="357" w:type="pct"/>
            <w:tcBorders>
              <w:top w:val="nil"/>
              <w:left w:val="single" w:sz="4" w:space="0" w:color="auto"/>
              <w:bottom w:val="single" w:sz="4" w:space="0" w:color="auto"/>
              <w:right w:val="single" w:sz="4" w:space="0" w:color="auto"/>
            </w:tcBorders>
            <w:noWrap/>
            <w:vAlign w:val="center"/>
          </w:tcPr>
          <w:p w14:paraId="39464DB4" w14:textId="77777777" w:rsidR="004B547E" w:rsidRDefault="003C237F">
            <w:pPr>
              <w:widowControl/>
              <w:jc w:val="center"/>
              <w:rPr>
                <w:rFonts w:cs="宋体"/>
                <w:szCs w:val="21"/>
              </w:rPr>
            </w:pPr>
            <w:r>
              <w:rPr>
                <w:rFonts w:cs="宋体" w:hint="eastAsia"/>
                <w:szCs w:val="21"/>
              </w:rPr>
              <w:t>5</w:t>
            </w:r>
          </w:p>
        </w:tc>
        <w:tc>
          <w:tcPr>
            <w:tcW w:w="481" w:type="pct"/>
            <w:tcBorders>
              <w:top w:val="nil"/>
              <w:left w:val="nil"/>
              <w:bottom w:val="single" w:sz="4" w:space="0" w:color="auto"/>
              <w:right w:val="single" w:sz="4" w:space="0" w:color="auto"/>
            </w:tcBorders>
            <w:noWrap/>
            <w:vAlign w:val="center"/>
          </w:tcPr>
          <w:p w14:paraId="4BBA194E" w14:textId="77777777" w:rsidR="004B547E" w:rsidRDefault="003C237F">
            <w:pPr>
              <w:widowControl/>
              <w:jc w:val="center"/>
              <w:rPr>
                <w:rFonts w:cs="宋体"/>
                <w:szCs w:val="21"/>
              </w:rPr>
            </w:pPr>
            <w:r>
              <w:rPr>
                <w:rFonts w:cs="宋体" w:hint="eastAsia"/>
                <w:szCs w:val="21"/>
              </w:rPr>
              <w:t>250M</w:t>
            </w:r>
          </w:p>
        </w:tc>
        <w:tc>
          <w:tcPr>
            <w:tcW w:w="1361" w:type="pct"/>
            <w:tcBorders>
              <w:top w:val="nil"/>
              <w:left w:val="nil"/>
              <w:bottom w:val="single" w:sz="4" w:space="0" w:color="auto"/>
              <w:right w:val="single" w:sz="4" w:space="0" w:color="auto"/>
            </w:tcBorders>
            <w:noWrap/>
            <w:vAlign w:val="center"/>
          </w:tcPr>
          <w:p w14:paraId="3E60BB54" w14:textId="77777777" w:rsidR="004B547E" w:rsidRDefault="003C237F">
            <w:pPr>
              <w:widowControl/>
              <w:jc w:val="center"/>
              <w:rPr>
                <w:rFonts w:cs="宋体"/>
                <w:szCs w:val="21"/>
              </w:rPr>
            </w:pPr>
            <w:r>
              <w:rPr>
                <w:rFonts w:cs="宋体" w:hint="eastAsia"/>
                <w:szCs w:val="21"/>
              </w:rPr>
              <w:t xml:space="preserve">　</w:t>
            </w:r>
          </w:p>
        </w:tc>
        <w:tc>
          <w:tcPr>
            <w:tcW w:w="337" w:type="pct"/>
            <w:vMerge/>
            <w:tcBorders>
              <w:top w:val="nil"/>
              <w:left w:val="single" w:sz="4" w:space="0" w:color="auto"/>
              <w:bottom w:val="single" w:sz="4" w:space="0" w:color="auto"/>
              <w:right w:val="single" w:sz="4" w:space="0" w:color="auto"/>
            </w:tcBorders>
            <w:vAlign w:val="center"/>
          </w:tcPr>
          <w:p w14:paraId="590EC078" w14:textId="77777777" w:rsidR="004B547E" w:rsidRDefault="004B547E">
            <w:pPr>
              <w:widowControl/>
              <w:rPr>
                <w:rFonts w:cs="宋体"/>
                <w:szCs w:val="21"/>
              </w:rPr>
            </w:pPr>
          </w:p>
        </w:tc>
        <w:tc>
          <w:tcPr>
            <w:tcW w:w="1387" w:type="pct"/>
            <w:tcBorders>
              <w:top w:val="nil"/>
              <w:left w:val="nil"/>
              <w:bottom w:val="single" w:sz="4" w:space="0" w:color="auto"/>
              <w:right w:val="single" w:sz="4" w:space="0" w:color="auto"/>
            </w:tcBorders>
            <w:noWrap/>
            <w:vAlign w:val="center"/>
          </w:tcPr>
          <w:p w14:paraId="19DFD759" w14:textId="77777777" w:rsidR="004B547E" w:rsidRDefault="003C237F">
            <w:pPr>
              <w:widowControl/>
              <w:jc w:val="center"/>
              <w:rPr>
                <w:rFonts w:cs="宋体"/>
                <w:szCs w:val="21"/>
              </w:rPr>
            </w:pPr>
            <w:r>
              <w:rPr>
                <w:rFonts w:cs="宋体" w:hint="eastAsia"/>
                <w:szCs w:val="21"/>
              </w:rPr>
              <w:t xml:space="preserve">　</w:t>
            </w:r>
          </w:p>
        </w:tc>
        <w:tc>
          <w:tcPr>
            <w:tcW w:w="1077" w:type="pct"/>
            <w:tcBorders>
              <w:top w:val="nil"/>
              <w:left w:val="nil"/>
              <w:bottom w:val="single" w:sz="4" w:space="0" w:color="auto"/>
              <w:right w:val="single" w:sz="4" w:space="0" w:color="auto"/>
            </w:tcBorders>
            <w:noWrap/>
            <w:vAlign w:val="center"/>
          </w:tcPr>
          <w:p w14:paraId="33008883" w14:textId="77777777" w:rsidR="004B547E" w:rsidRDefault="003C237F">
            <w:pPr>
              <w:widowControl/>
              <w:rPr>
                <w:rFonts w:cs="宋体"/>
                <w:szCs w:val="21"/>
              </w:rPr>
            </w:pPr>
            <w:r>
              <w:rPr>
                <w:rFonts w:cs="宋体" w:hint="eastAsia"/>
                <w:szCs w:val="21"/>
              </w:rPr>
              <w:t xml:space="preserve">　</w:t>
            </w:r>
          </w:p>
        </w:tc>
      </w:tr>
      <w:tr w:rsidR="004B547E" w14:paraId="5B5A5EEA" w14:textId="77777777">
        <w:trPr>
          <w:trHeight w:val="280"/>
        </w:trPr>
        <w:tc>
          <w:tcPr>
            <w:tcW w:w="357" w:type="pct"/>
            <w:tcBorders>
              <w:top w:val="nil"/>
              <w:left w:val="single" w:sz="4" w:space="0" w:color="auto"/>
              <w:bottom w:val="single" w:sz="4" w:space="0" w:color="auto"/>
              <w:right w:val="single" w:sz="4" w:space="0" w:color="auto"/>
            </w:tcBorders>
            <w:noWrap/>
            <w:vAlign w:val="center"/>
          </w:tcPr>
          <w:p w14:paraId="7FF8981D" w14:textId="77777777" w:rsidR="004B547E" w:rsidRDefault="003C237F">
            <w:pPr>
              <w:widowControl/>
              <w:jc w:val="center"/>
              <w:rPr>
                <w:rFonts w:cs="宋体"/>
                <w:szCs w:val="21"/>
              </w:rPr>
            </w:pPr>
            <w:r>
              <w:rPr>
                <w:rFonts w:cs="宋体" w:hint="eastAsia"/>
                <w:szCs w:val="21"/>
              </w:rPr>
              <w:t>6</w:t>
            </w:r>
          </w:p>
        </w:tc>
        <w:tc>
          <w:tcPr>
            <w:tcW w:w="481" w:type="pct"/>
            <w:tcBorders>
              <w:top w:val="nil"/>
              <w:left w:val="nil"/>
              <w:bottom w:val="single" w:sz="4" w:space="0" w:color="auto"/>
              <w:right w:val="single" w:sz="4" w:space="0" w:color="auto"/>
            </w:tcBorders>
            <w:noWrap/>
            <w:vAlign w:val="center"/>
          </w:tcPr>
          <w:p w14:paraId="1AD60ADB" w14:textId="77777777" w:rsidR="004B547E" w:rsidRDefault="003C237F">
            <w:pPr>
              <w:widowControl/>
              <w:jc w:val="center"/>
              <w:rPr>
                <w:rFonts w:cs="宋体"/>
                <w:szCs w:val="21"/>
              </w:rPr>
            </w:pPr>
            <w:r>
              <w:rPr>
                <w:rFonts w:cs="宋体" w:hint="eastAsia"/>
                <w:szCs w:val="21"/>
              </w:rPr>
              <w:t>300M</w:t>
            </w:r>
          </w:p>
        </w:tc>
        <w:tc>
          <w:tcPr>
            <w:tcW w:w="1361" w:type="pct"/>
            <w:tcBorders>
              <w:top w:val="nil"/>
              <w:left w:val="nil"/>
              <w:bottom w:val="single" w:sz="4" w:space="0" w:color="auto"/>
              <w:right w:val="single" w:sz="4" w:space="0" w:color="auto"/>
            </w:tcBorders>
            <w:noWrap/>
            <w:vAlign w:val="center"/>
          </w:tcPr>
          <w:p w14:paraId="5946C432" w14:textId="77777777" w:rsidR="004B547E" w:rsidRDefault="003C237F">
            <w:pPr>
              <w:widowControl/>
              <w:jc w:val="center"/>
              <w:rPr>
                <w:rFonts w:cs="宋体"/>
                <w:szCs w:val="21"/>
              </w:rPr>
            </w:pPr>
            <w:r>
              <w:rPr>
                <w:rFonts w:cs="宋体" w:hint="eastAsia"/>
                <w:szCs w:val="21"/>
              </w:rPr>
              <w:t xml:space="preserve">　</w:t>
            </w:r>
          </w:p>
        </w:tc>
        <w:tc>
          <w:tcPr>
            <w:tcW w:w="337" w:type="pct"/>
            <w:vMerge/>
            <w:tcBorders>
              <w:top w:val="nil"/>
              <w:left w:val="single" w:sz="4" w:space="0" w:color="auto"/>
              <w:bottom w:val="single" w:sz="4" w:space="0" w:color="auto"/>
              <w:right w:val="single" w:sz="4" w:space="0" w:color="auto"/>
            </w:tcBorders>
            <w:vAlign w:val="center"/>
          </w:tcPr>
          <w:p w14:paraId="5C6B06F0" w14:textId="77777777" w:rsidR="004B547E" w:rsidRDefault="004B547E">
            <w:pPr>
              <w:widowControl/>
              <w:rPr>
                <w:rFonts w:cs="宋体"/>
                <w:szCs w:val="21"/>
              </w:rPr>
            </w:pPr>
          </w:p>
        </w:tc>
        <w:tc>
          <w:tcPr>
            <w:tcW w:w="1387" w:type="pct"/>
            <w:tcBorders>
              <w:top w:val="nil"/>
              <w:left w:val="nil"/>
              <w:bottom w:val="single" w:sz="4" w:space="0" w:color="auto"/>
              <w:right w:val="single" w:sz="4" w:space="0" w:color="auto"/>
            </w:tcBorders>
            <w:noWrap/>
            <w:vAlign w:val="center"/>
          </w:tcPr>
          <w:p w14:paraId="6BBBC370" w14:textId="77777777" w:rsidR="004B547E" w:rsidRDefault="003C237F">
            <w:pPr>
              <w:widowControl/>
              <w:jc w:val="center"/>
              <w:rPr>
                <w:rFonts w:cs="宋体"/>
                <w:szCs w:val="21"/>
              </w:rPr>
            </w:pPr>
            <w:r>
              <w:rPr>
                <w:rFonts w:cs="宋体" w:hint="eastAsia"/>
                <w:szCs w:val="21"/>
              </w:rPr>
              <w:t xml:space="preserve">　</w:t>
            </w:r>
          </w:p>
        </w:tc>
        <w:tc>
          <w:tcPr>
            <w:tcW w:w="1077" w:type="pct"/>
            <w:tcBorders>
              <w:top w:val="nil"/>
              <w:left w:val="nil"/>
              <w:bottom w:val="single" w:sz="4" w:space="0" w:color="auto"/>
              <w:right w:val="single" w:sz="4" w:space="0" w:color="auto"/>
            </w:tcBorders>
            <w:noWrap/>
            <w:vAlign w:val="center"/>
          </w:tcPr>
          <w:p w14:paraId="563B1A95" w14:textId="77777777" w:rsidR="004B547E" w:rsidRDefault="003C237F">
            <w:pPr>
              <w:widowControl/>
              <w:rPr>
                <w:rFonts w:cs="宋体"/>
                <w:szCs w:val="21"/>
              </w:rPr>
            </w:pPr>
            <w:r>
              <w:rPr>
                <w:rFonts w:cs="宋体" w:hint="eastAsia"/>
                <w:szCs w:val="21"/>
              </w:rPr>
              <w:t xml:space="preserve">　</w:t>
            </w:r>
          </w:p>
        </w:tc>
      </w:tr>
      <w:tr w:rsidR="004B547E" w14:paraId="5DCC4C0F" w14:textId="77777777">
        <w:trPr>
          <w:trHeight w:val="280"/>
        </w:trPr>
        <w:tc>
          <w:tcPr>
            <w:tcW w:w="357" w:type="pct"/>
            <w:tcBorders>
              <w:top w:val="nil"/>
              <w:left w:val="single" w:sz="4" w:space="0" w:color="auto"/>
              <w:bottom w:val="single" w:sz="4" w:space="0" w:color="auto"/>
              <w:right w:val="single" w:sz="4" w:space="0" w:color="auto"/>
            </w:tcBorders>
            <w:noWrap/>
            <w:vAlign w:val="center"/>
          </w:tcPr>
          <w:p w14:paraId="0EB7EA0D" w14:textId="77777777" w:rsidR="004B547E" w:rsidRDefault="003C237F">
            <w:pPr>
              <w:widowControl/>
              <w:jc w:val="center"/>
              <w:rPr>
                <w:rFonts w:cs="宋体"/>
                <w:szCs w:val="21"/>
              </w:rPr>
            </w:pPr>
            <w:r>
              <w:rPr>
                <w:rFonts w:cs="宋体" w:hint="eastAsia"/>
                <w:szCs w:val="21"/>
              </w:rPr>
              <w:t>7</w:t>
            </w:r>
          </w:p>
        </w:tc>
        <w:tc>
          <w:tcPr>
            <w:tcW w:w="481" w:type="pct"/>
            <w:tcBorders>
              <w:top w:val="nil"/>
              <w:left w:val="nil"/>
              <w:bottom w:val="single" w:sz="4" w:space="0" w:color="auto"/>
              <w:right w:val="single" w:sz="4" w:space="0" w:color="auto"/>
            </w:tcBorders>
            <w:noWrap/>
            <w:vAlign w:val="center"/>
          </w:tcPr>
          <w:p w14:paraId="6246FC31" w14:textId="77777777" w:rsidR="004B547E" w:rsidRDefault="003C237F">
            <w:pPr>
              <w:widowControl/>
              <w:jc w:val="center"/>
              <w:rPr>
                <w:rFonts w:cs="宋体"/>
                <w:szCs w:val="21"/>
              </w:rPr>
            </w:pPr>
            <w:r>
              <w:rPr>
                <w:rFonts w:cs="宋体"/>
                <w:szCs w:val="21"/>
              </w:rPr>
              <w:t>4</w:t>
            </w:r>
            <w:r>
              <w:rPr>
                <w:rFonts w:cs="宋体" w:hint="eastAsia"/>
                <w:szCs w:val="21"/>
              </w:rPr>
              <w:t>00M</w:t>
            </w:r>
          </w:p>
        </w:tc>
        <w:tc>
          <w:tcPr>
            <w:tcW w:w="1361" w:type="pct"/>
            <w:tcBorders>
              <w:top w:val="nil"/>
              <w:left w:val="nil"/>
              <w:bottom w:val="single" w:sz="4" w:space="0" w:color="auto"/>
              <w:right w:val="single" w:sz="4" w:space="0" w:color="auto"/>
            </w:tcBorders>
            <w:noWrap/>
            <w:vAlign w:val="center"/>
          </w:tcPr>
          <w:p w14:paraId="313792EA" w14:textId="77777777" w:rsidR="004B547E" w:rsidRDefault="003C237F">
            <w:pPr>
              <w:widowControl/>
              <w:jc w:val="center"/>
              <w:rPr>
                <w:rFonts w:cs="宋体"/>
                <w:szCs w:val="21"/>
              </w:rPr>
            </w:pPr>
            <w:r>
              <w:rPr>
                <w:rFonts w:cs="宋体" w:hint="eastAsia"/>
                <w:szCs w:val="21"/>
              </w:rPr>
              <w:t xml:space="preserve">　</w:t>
            </w:r>
          </w:p>
        </w:tc>
        <w:tc>
          <w:tcPr>
            <w:tcW w:w="337" w:type="pct"/>
            <w:vMerge/>
            <w:tcBorders>
              <w:top w:val="nil"/>
              <w:left w:val="single" w:sz="4" w:space="0" w:color="auto"/>
              <w:bottom w:val="single" w:sz="4" w:space="0" w:color="auto"/>
              <w:right w:val="single" w:sz="4" w:space="0" w:color="auto"/>
            </w:tcBorders>
            <w:vAlign w:val="center"/>
          </w:tcPr>
          <w:p w14:paraId="554CB6BF" w14:textId="77777777" w:rsidR="004B547E" w:rsidRDefault="004B547E">
            <w:pPr>
              <w:widowControl/>
              <w:rPr>
                <w:rFonts w:cs="宋体"/>
                <w:szCs w:val="21"/>
              </w:rPr>
            </w:pPr>
          </w:p>
        </w:tc>
        <w:tc>
          <w:tcPr>
            <w:tcW w:w="1387" w:type="pct"/>
            <w:tcBorders>
              <w:top w:val="nil"/>
              <w:left w:val="nil"/>
              <w:bottom w:val="single" w:sz="4" w:space="0" w:color="auto"/>
              <w:right w:val="single" w:sz="4" w:space="0" w:color="auto"/>
            </w:tcBorders>
            <w:noWrap/>
            <w:vAlign w:val="center"/>
          </w:tcPr>
          <w:p w14:paraId="74D41525" w14:textId="77777777" w:rsidR="004B547E" w:rsidRDefault="003C237F">
            <w:pPr>
              <w:widowControl/>
              <w:jc w:val="center"/>
              <w:rPr>
                <w:rFonts w:cs="宋体"/>
                <w:szCs w:val="21"/>
              </w:rPr>
            </w:pPr>
            <w:r>
              <w:rPr>
                <w:rFonts w:cs="宋体" w:hint="eastAsia"/>
                <w:szCs w:val="21"/>
              </w:rPr>
              <w:t xml:space="preserve">　</w:t>
            </w:r>
          </w:p>
        </w:tc>
        <w:tc>
          <w:tcPr>
            <w:tcW w:w="1077" w:type="pct"/>
            <w:tcBorders>
              <w:top w:val="nil"/>
              <w:left w:val="nil"/>
              <w:bottom w:val="single" w:sz="4" w:space="0" w:color="auto"/>
              <w:right w:val="single" w:sz="4" w:space="0" w:color="auto"/>
            </w:tcBorders>
            <w:noWrap/>
            <w:vAlign w:val="center"/>
          </w:tcPr>
          <w:p w14:paraId="564AB7C1" w14:textId="77777777" w:rsidR="004B547E" w:rsidRDefault="003C237F">
            <w:pPr>
              <w:widowControl/>
              <w:rPr>
                <w:rFonts w:cs="宋体"/>
                <w:szCs w:val="21"/>
              </w:rPr>
            </w:pPr>
            <w:r>
              <w:rPr>
                <w:rFonts w:cs="宋体" w:hint="eastAsia"/>
                <w:szCs w:val="21"/>
              </w:rPr>
              <w:t xml:space="preserve">　</w:t>
            </w:r>
          </w:p>
        </w:tc>
      </w:tr>
      <w:tr w:rsidR="004B547E" w14:paraId="5E28AA8C" w14:textId="77777777">
        <w:trPr>
          <w:trHeight w:val="280"/>
        </w:trPr>
        <w:tc>
          <w:tcPr>
            <w:tcW w:w="357" w:type="pct"/>
            <w:tcBorders>
              <w:top w:val="nil"/>
              <w:left w:val="single" w:sz="4" w:space="0" w:color="auto"/>
              <w:bottom w:val="single" w:sz="4" w:space="0" w:color="auto"/>
              <w:right w:val="single" w:sz="4" w:space="0" w:color="auto"/>
            </w:tcBorders>
            <w:noWrap/>
            <w:vAlign w:val="center"/>
          </w:tcPr>
          <w:p w14:paraId="3C6401E2" w14:textId="77777777" w:rsidR="004B547E" w:rsidRDefault="003C237F">
            <w:pPr>
              <w:widowControl/>
              <w:jc w:val="center"/>
              <w:rPr>
                <w:rFonts w:cs="宋体"/>
                <w:szCs w:val="21"/>
              </w:rPr>
            </w:pPr>
            <w:r>
              <w:rPr>
                <w:rFonts w:cs="宋体" w:hint="eastAsia"/>
                <w:szCs w:val="21"/>
              </w:rPr>
              <w:t>8</w:t>
            </w:r>
          </w:p>
        </w:tc>
        <w:tc>
          <w:tcPr>
            <w:tcW w:w="481" w:type="pct"/>
            <w:tcBorders>
              <w:top w:val="nil"/>
              <w:left w:val="nil"/>
              <w:bottom w:val="single" w:sz="4" w:space="0" w:color="auto"/>
              <w:right w:val="single" w:sz="4" w:space="0" w:color="auto"/>
            </w:tcBorders>
            <w:noWrap/>
            <w:vAlign w:val="center"/>
          </w:tcPr>
          <w:p w14:paraId="4F61CDA7" w14:textId="77777777" w:rsidR="004B547E" w:rsidRDefault="003C237F">
            <w:pPr>
              <w:widowControl/>
              <w:jc w:val="center"/>
              <w:rPr>
                <w:rFonts w:cs="宋体"/>
                <w:szCs w:val="21"/>
              </w:rPr>
            </w:pPr>
            <w:r>
              <w:rPr>
                <w:rFonts w:cs="宋体" w:hint="eastAsia"/>
                <w:szCs w:val="21"/>
              </w:rPr>
              <w:t>5</w:t>
            </w:r>
            <w:r>
              <w:rPr>
                <w:rFonts w:cs="宋体"/>
                <w:szCs w:val="21"/>
              </w:rPr>
              <w:t>00M</w:t>
            </w:r>
          </w:p>
        </w:tc>
        <w:tc>
          <w:tcPr>
            <w:tcW w:w="1361" w:type="pct"/>
            <w:tcBorders>
              <w:top w:val="nil"/>
              <w:left w:val="nil"/>
              <w:bottom w:val="single" w:sz="4" w:space="0" w:color="auto"/>
              <w:right w:val="single" w:sz="4" w:space="0" w:color="auto"/>
            </w:tcBorders>
            <w:noWrap/>
            <w:vAlign w:val="center"/>
          </w:tcPr>
          <w:p w14:paraId="55316613" w14:textId="77777777" w:rsidR="004B547E" w:rsidRDefault="003C237F">
            <w:pPr>
              <w:widowControl/>
              <w:jc w:val="center"/>
              <w:rPr>
                <w:rFonts w:cs="宋体"/>
                <w:szCs w:val="21"/>
              </w:rPr>
            </w:pPr>
            <w:r>
              <w:rPr>
                <w:rFonts w:cs="宋体" w:hint="eastAsia"/>
                <w:szCs w:val="21"/>
              </w:rPr>
              <w:t xml:space="preserve">　</w:t>
            </w:r>
          </w:p>
        </w:tc>
        <w:tc>
          <w:tcPr>
            <w:tcW w:w="337" w:type="pct"/>
            <w:vMerge/>
            <w:tcBorders>
              <w:top w:val="nil"/>
              <w:left w:val="single" w:sz="4" w:space="0" w:color="auto"/>
              <w:bottom w:val="single" w:sz="4" w:space="0" w:color="auto"/>
              <w:right w:val="single" w:sz="4" w:space="0" w:color="auto"/>
            </w:tcBorders>
            <w:vAlign w:val="center"/>
          </w:tcPr>
          <w:p w14:paraId="15A6338C" w14:textId="77777777" w:rsidR="004B547E" w:rsidRDefault="004B547E">
            <w:pPr>
              <w:widowControl/>
              <w:rPr>
                <w:rFonts w:cs="宋体"/>
                <w:szCs w:val="21"/>
              </w:rPr>
            </w:pPr>
          </w:p>
        </w:tc>
        <w:tc>
          <w:tcPr>
            <w:tcW w:w="1387" w:type="pct"/>
            <w:tcBorders>
              <w:top w:val="nil"/>
              <w:left w:val="nil"/>
              <w:bottom w:val="single" w:sz="4" w:space="0" w:color="auto"/>
              <w:right w:val="single" w:sz="4" w:space="0" w:color="auto"/>
            </w:tcBorders>
            <w:noWrap/>
            <w:vAlign w:val="center"/>
          </w:tcPr>
          <w:p w14:paraId="5A3D2387" w14:textId="77777777" w:rsidR="004B547E" w:rsidRDefault="003C237F">
            <w:pPr>
              <w:widowControl/>
              <w:jc w:val="center"/>
              <w:rPr>
                <w:rFonts w:cs="宋体"/>
                <w:szCs w:val="21"/>
              </w:rPr>
            </w:pPr>
            <w:r>
              <w:rPr>
                <w:rFonts w:cs="宋体" w:hint="eastAsia"/>
                <w:szCs w:val="21"/>
              </w:rPr>
              <w:t xml:space="preserve">　</w:t>
            </w:r>
          </w:p>
        </w:tc>
        <w:tc>
          <w:tcPr>
            <w:tcW w:w="1077" w:type="pct"/>
            <w:tcBorders>
              <w:top w:val="nil"/>
              <w:left w:val="nil"/>
              <w:bottom w:val="single" w:sz="4" w:space="0" w:color="auto"/>
              <w:right w:val="single" w:sz="4" w:space="0" w:color="auto"/>
            </w:tcBorders>
            <w:noWrap/>
            <w:vAlign w:val="center"/>
          </w:tcPr>
          <w:p w14:paraId="5D480D7C" w14:textId="77777777" w:rsidR="004B547E" w:rsidRDefault="003C237F">
            <w:pPr>
              <w:widowControl/>
              <w:rPr>
                <w:rFonts w:cs="宋体"/>
                <w:szCs w:val="21"/>
              </w:rPr>
            </w:pPr>
            <w:r>
              <w:rPr>
                <w:rFonts w:cs="宋体" w:hint="eastAsia"/>
                <w:szCs w:val="21"/>
              </w:rPr>
              <w:t xml:space="preserve">　</w:t>
            </w:r>
          </w:p>
        </w:tc>
      </w:tr>
      <w:tr w:rsidR="004B547E" w14:paraId="0F67DB9B" w14:textId="77777777">
        <w:trPr>
          <w:trHeight w:val="280"/>
        </w:trPr>
        <w:tc>
          <w:tcPr>
            <w:tcW w:w="357" w:type="pct"/>
            <w:tcBorders>
              <w:top w:val="nil"/>
              <w:left w:val="single" w:sz="4" w:space="0" w:color="auto"/>
              <w:bottom w:val="single" w:sz="4" w:space="0" w:color="auto"/>
              <w:right w:val="single" w:sz="4" w:space="0" w:color="auto"/>
            </w:tcBorders>
            <w:noWrap/>
            <w:vAlign w:val="center"/>
          </w:tcPr>
          <w:p w14:paraId="6F9A118B" w14:textId="77777777" w:rsidR="004B547E" w:rsidRDefault="003C237F">
            <w:pPr>
              <w:widowControl/>
              <w:jc w:val="center"/>
              <w:rPr>
                <w:rFonts w:cs="宋体"/>
                <w:szCs w:val="21"/>
              </w:rPr>
            </w:pPr>
            <w:r>
              <w:rPr>
                <w:rFonts w:cs="宋体" w:hint="eastAsia"/>
                <w:szCs w:val="21"/>
              </w:rPr>
              <w:t>9</w:t>
            </w:r>
          </w:p>
        </w:tc>
        <w:tc>
          <w:tcPr>
            <w:tcW w:w="481" w:type="pct"/>
            <w:tcBorders>
              <w:top w:val="nil"/>
              <w:left w:val="nil"/>
              <w:bottom w:val="single" w:sz="4" w:space="0" w:color="auto"/>
              <w:right w:val="single" w:sz="4" w:space="0" w:color="auto"/>
            </w:tcBorders>
            <w:noWrap/>
            <w:vAlign w:val="center"/>
          </w:tcPr>
          <w:p w14:paraId="50F9B02C" w14:textId="77777777" w:rsidR="004B547E" w:rsidRDefault="003C237F">
            <w:pPr>
              <w:widowControl/>
              <w:jc w:val="center"/>
              <w:rPr>
                <w:rFonts w:cs="宋体"/>
                <w:szCs w:val="21"/>
              </w:rPr>
            </w:pPr>
            <w:r>
              <w:rPr>
                <w:rFonts w:cs="宋体" w:hint="eastAsia"/>
                <w:szCs w:val="21"/>
              </w:rPr>
              <w:t>600M</w:t>
            </w:r>
          </w:p>
        </w:tc>
        <w:tc>
          <w:tcPr>
            <w:tcW w:w="1361" w:type="pct"/>
            <w:tcBorders>
              <w:top w:val="nil"/>
              <w:left w:val="nil"/>
              <w:bottom w:val="single" w:sz="4" w:space="0" w:color="auto"/>
              <w:right w:val="single" w:sz="4" w:space="0" w:color="auto"/>
            </w:tcBorders>
            <w:noWrap/>
            <w:vAlign w:val="center"/>
          </w:tcPr>
          <w:p w14:paraId="05F6A28E" w14:textId="77777777" w:rsidR="004B547E" w:rsidRDefault="003C237F">
            <w:pPr>
              <w:widowControl/>
              <w:jc w:val="center"/>
              <w:rPr>
                <w:rFonts w:cs="宋体"/>
                <w:szCs w:val="21"/>
              </w:rPr>
            </w:pPr>
            <w:r>
              <w:rPr>
                <w:rFonts w:cs="宋体" w:hint="eastAsia"/>
                <w:szCs w:val="21"/>
              </w:rPr>
              <w:t xml:space="preserve">　</w:t>
            </w:r>
          </w:p>
        </w:tc>
        <w:tc>
          <w:tcPr>
            <w:tcW w:w="337" w:type="pct"/>
            <w:vMerge/>
            <w:tcBorders>
              <w:top w:val="nil"/>
              <w:left w:val="single" w:sz="4" w:space="0" w:color="auto"/>
              <w:bottom w:val="single" w:sz="4" w:space="0" w:color="auto"/>
              <w:right w:val="single" w:sz="4" w:space="0" w:color="auto"/>
            </w:tcBorders>
            <w:vAlign w:val="center"/>
          </w:tcPr>
          <w:p w14:paraId="67C8DDB2" w14:textId="77777777" w:rsidR="004B547E" w:rsidRDefault="004B547E">
            <w:pPr>
              <w:widowControl/>
              <w:rPr>
                <w:rFonts w:cs="宋体"/>
                <w:szCs w:val="21"/>
              </w:rPr>
            </w:pPr>
          </w:p>
        </w:tc>
        <w:tc>
          <w:tcPr>
            <w:tcW w:w="1387" w:type="pct"/>
            <w:tcBorders>
              <w:top w:val="nil"/>
              <w:left w:val="nil"/>
              <w:bottom w:val="single" w:sz="4" w:space="0" w:color="auto"/>
              <w:right w:val="single" w:sz="4" w:space="0" w:color="auto"/>
            </w:tcBorders>
            <w:noWrap/>
            <w:vAlign w:val="center"/>
          </w:tcPr>
          <w:p w14:paraId="4799A459" w14:textId="77777777" w:rsidR="004B547E" w:rsidRDefault="003C237F">
            <w:pPr>
              <w:widowControl/>
              <w:jc w:val="center"/>
              <w:rPr>
                <w:rFonts w:cs="宋体"/>
                <w:szCs w:val="21"/>
              </w:rPr>
            </w:pPr>
            <w:r>
              <w:rPr>
                <w:rFonts w:cs="宋体" w:hint="eastAsia"/>
                <w:szCs w:val="21"/>
              </w:rPr>
              <w:t xml:space="preserve">　</w:t>
            </w:r>
          </w:p>
        </w:tc>
        <w:tc>
          <w:tcPr>
            <w:tcW w:w="1077" w:type="pct"/>
            <w:tcBorders>
              <w:top w:val="nil"/>
              <w:left w:val="nil"/>
              <w:bottom w:val="single" w:sz="4" w:space="0" w:color="auto"/>
              <w:right w:val="single" w:sz="4" w:space="0" w:color="auto"/>
            </w:tcBorders>
            <w:noWrap/>
            <w:vAlign w:val="center"/>
          </w:tcPr>
          <w:p w14:paraId="74C0E189" w14:textId="77777777" w:rsidR="004B547E" w:rsidRDefault="003C237F">
            <w:pPr>
              <w:widowControl/>
              <w:rPr>
                <w:rFonts w:cs="宋体"/>
                <w:szCs w:val="21"/>
              </w:rPr>
            </w:pPr>
            <w:r>
              <w:rPr>
                <w:rFonts w:cs="宋体" w:hint="eastAsia"/>
                <w:szCs w:val="21"/>
              </w:rPr>
              <w:t xml:space="preserve">　</w:t>
            </w:r>
          </w:p>
        </w:tc>
      </w:tr>
      <w:tr w:rsidR="004B547E" w14:paraId="262043A8" w14:textId="77777777">
        <w:trPr>
          <w:trHeight w:val="280"/>
        </w:trPr>
        <w:tc>
          <w:tcPr>
            <w:tcW w:w="357" w:type="pct"/>
            <w:tcBorders>
              <w:top w:val="nil"/>
              <w:left w:val="single" w:sz="4" w:space="0" w:color="auto"/>
              <w:bottom w:val="single" w:sz="4" w:space="0" w:color="auto"/>
              <w:right w:val="single" w:sz="4" w:space="0" w:color="auto"/>
            </w:tcBorders>
            <w:noWrap/>
            <w:vAlign w:val="center"/>
          </w:tcPr>
          <w:p w14:paraId="185B0457" w14:textId="77777777" w:rsidR="004B547E" w:rsidRDefault="003C237F">
            <w:pPr>
              <w:widowControl/>
              <w:jc w:val="center"/>
              <w:rPr>
                <w:rFonts w:cs="宋体"/>
                <w:szCs w:val="21"/>
              </w:rPr>
            </w:pPr>
            <w:r>
              <w:rPr>
                <w:rFonts w:cs="宋体" w:hint="eastAsia"/>
                <w:szCs w:val="21"/>
              </w:rPr>
              <w:t>10</w:t>
            </w:r>
          </w:p>
        </w:tc>
        <w:tc>
          <w:tcPr>
            <w:tcW w:w="481" w:type="pct"/>
            <w:tcBorders>
              <w:top w:val="nil"/>
              <w:left w:val="nil"/>
              <w:bottom w:val="single" w:sz="4" w:space="0" w:color="auto"/>
              <w:right w:val="single" w:sz="4" w:space="0" w:color="auto"/>
            </w:tcBorders>
            <w:noWrap/>
            <w:vAlign w:val="center"/>
          </w:tcPr>
          <w:p w14:paraId="45F25B65" w14:textId="77777777" w:rsidR="004B547E" w:rsidRDefault="003C237F">
            <w:pPr>
              <w:widowControl/>
              <w:jc w:val="center"/>
              <w:rPr>
                <w:rFonts w:cs="宋体"/>
                <w:szCs w:val="21"/>
              </w:rPr>
            </w:pPr>
            <w:r>
              <w:rPr>
                <w:rFonts w:cs="宋体" w:hint="eastAsia"/>
                <w:szCs w:val="21"/>
              </w:rPr>
              <w:t>700M</w:t>
            </w:r>
          </w:p>
        </w:tc>
        <w:tc>
          <w:tcPr>
            <w:tcW w:w="1361" w:type="pct"/>
            <w:tcBorders>
              <w:top w:val="nil"/>
              <w:left w:val="nil"/>
              <w:bottom w:val="single" w:sz="4" w:space="0" w:color="auto"/>
              <w:right w:val="single" w:sz="4" w:space="0" w:color="auto"/>
            </w:tcBorders>
            <w:noWrap/>
            <w:vAlign w:val="center"/>
          </w:tcPr>
          <w:p w14:paraId="33E67C1E" w14:textId="77777777" w:rsidR="004B547E" w:rsidRDefault="003C237F">
            <w:pPr>
              <w:widowControl/>
              <w:jc w:val="center"/>
              <w:rPr>
                <w:rFonts w:cs="宋体"/>
                <w:szCs w:val="21"/>
              </w:rPr>
            </w:pPr>
            <w:r>
              <w:rPr>
                <w:rFonts w:cs="宋体" w:hint="eastAsia"/>
                <w:szCs w:val="21"/>
              </w:rPr>
              <w:t xml:space="preserve">　</w:t>
            </w:r>
          </w:p>
        </w:tc>
        <w:tc>
          <w:tcPr>
            <w:tcW w:w="337" w:type="pct"/>
            <w:vMerge/>
            <w:tcBorders>
              <w:top w:val="nil"/>
              <w:left w:val="single" w:sz="4" w:space="0" w:color="auto"/>
              <w:bottom w:val="single" w:sz="4" w:space="0" w:color="auto"/>
              <w:right w:val="single" w:sz="4" w:space="0" w:color="auto"/>
            </w:tcBorders>
            <w:vAlign w:val="center"/>
          </w:tcPr>
          <w:p w14:paraId="020FFE8F" w14:textId="77777777" w:rsidR="004B547E" w:rsidRDefault="004B547E">
            <w:pPr>
              <w:widowControl/>
              <w:rPr>
                <w:rFonts w:cs="宋体"/>
                <w:szCs w:val="21"/>
              </w:rPr>
            </w:pPr>
          </w:p>
        </w:tc>
        <w:tc>
          <w:tcPr>
            <w:tcW w:w="1387" w:type="pct"/>
            <w:tcBorders>
              <w:top w:val="nil"/>
              <w:left w:val="nil"/>
              <w:bottom w:val="single" w:sz="4" w:space="0" w:color="auto"/>
              <w:right w:val="single" w:sz="4" w:space="0" w:color="auto"/>
            </w:tcBorders>
            <w:noWrap/>
            <w:vAlign w:val="center"/>
          </w:tcPr>
          <w:p w14:paraId="51254F0C" w14:textId="77777777" w:rsidR="004B547E" w:rsidRDefault="003C237F">
            <w:pPr>
              <w:widowControl/>
              <w:jc w:val="center"/>
              <w:rPr>
                <w:rFonts w:cs="宋体"/>
                <w:szCs w:val="21"/>
              </w:rPr>
            </w:pPr>
            <w:r>
              <w:rPr>
                <w:rFonts w:cs="宋体" w:hint="eastAsia"/>
                <w:szCs w:val="21"/>
              </w:rPr>
              <w:t xml:space="preserve">　</w:t>
            </w:r>
          </w:p>
        </w:tc>
        <w:tc>
          <w:tcPr>
            <w:tcW w:w="1077" w:type="pct"/>
            <w:tcBorders>
              <w:top w:val="nil"/>
              <w:left w:val="nil"/>
              <w:bottom w:val="single" w:sz="4" w:space="0" w:color="auto"/>
              <w:right w:val="single" w:sz="4" w:space="0" w:color="auto"/>
            </w:tcBorders>
            <w:noWrap/>
            <w:vAlign w:val="center"/>
          </w:tcPr>
          <w:p w14:paraId="3932B67E" w14:textId="77777777" w:rsidR="004B547E" w:rsidRDefault="003C237F">
            <w:pPr>
              <w:widowControl/>
              <w:rPr>
                <w:rFonts w:cs="宋体"/>
                <w:szCs w:val="21"/>
              </w:rPr>
            </w:pPr>
            <w:r>
              <w:rPr>
                <w:rFonts w:cs="宋体" w:hint="eastAsia"/>
                <w:szCs w:val="21"/>
              </w:rPr>
              <w:t xml:space="preserve">　</w:t>
            </w:r>
          </w:p>
        </w:tc>
      </w:tr>
      <w:tr w:rsidR="004B547E" w14:paraId="2C000091" w14:textId="77777777">
        <w:trPr>
          <w:trHeight w:val="280"/>
        </w:trPr>
        <w:tc>
          <w:tcPr>
            <w:tcW w:w="357" w:type="pct"/>
            <w:tcBorders>
              <w:top w:val="nil"/>
              <w:left w:val="single" w:sz="4" w:space="0" w:color="auto"/>
              <w:bottom w:val="single" w:sz="4" w:space="0" w:color="auto"/>
              <w:right w:val="single" w:sz="4" w:space="0" w:color="auto"/>
            </w:tcBorders>
            <w:noWrap/>
            <w:vAlign w:val="center"/>
          </w:tcPr>
          <w:p w14:paraId="3C00B06B" w14:textId="77777777" w:rsidR="004B547E" w:rsidRDefault="003C237F">
            <w:pPr>
              <w:widowControl/>
              <w:jc w:val="center"/>
              <w:rPr>
                <w:rFonts w:cs="宋体"/>
                <w:szCs w:val="21"/>
              </w:rPr>
            </w:pPr>
            <w:r>
              <w:rPr>
                <w:rFonts w:cs="宋体" w:hint="eastAsia"/>
                <w:szCs w:val="21"/>
              </w:rPr>
              <w:t>11</w:t>
            </w:r>
          </w:p>
        </w:tc>
        <w:tc>
          <w:tcPr>
            <w:tcW w:w="481" w:type="pct"/>
            <w:tcBorders>
              <w:top w:val="nil"/>
              <w:left w:val="nil"/>
              <w:bottom w:val="single" w:sz="4" w:space="0" w:color="auto"/>
              <w:right w:val="single" w:sz="4" w:space="0" w:color="auto"/>
            </w:tcBorders>
            <w:noWrap/>
            <w:vAlign w:val="center"/>
          </w:tcPr>
          <w:p w14:paraId="3D8DC5FC" w14:textId="77777777" w:rsidR="004B547E" w:rsidRDefault="003C237F">
            <w:pPr>
              <w:widowControl/>
              <w:jc w:val="center"/>
              <w:rPr>
                <w:rFonts w:cs="宋体"/>
                <w:szCs w:val="21"/>
              </w:rPr>
            </w:pPr>
            <w:r>
              <w:rPr>
                <w:rFonts w:cs="宋体" w:hint="eastAsia"/>
                <w:szCs w:val="21"/>
              </w:rPr>
              <w:t>800M</w:t>
            </w:r>
          </w:p>
        </w:tc>
        <w:tc>
          <w:tcPr>
            <w:tcW w:w="1361" w:type="pct"/>
            <w:tcBorders>
              <w:top w:val="nil"/>
              <w:left w:val="nil"/>
              <w:bottom w:val="single" w:sz="4" w:space="0" w:color="auto"/>
              <w:right w:val="single" w:sz="4" w:space="0" w:color="auto"/>
            </w:tcBorders>
            <w:noWrap/>
            <w:vAlign w:val="center"/>
          </w:tcPr>
          <w:p w14:paraId="46DDA14C" w14:textId="77777777" w:rsidR="004B547E" w:rsidRDefault="003C237F">
            <w:pPr>
              <w:widowControl/>
              <w:jc w:val="center"/>
              <w:rPr>
                <w:rFonts w:cs="宋体"/>
                <w:szCs w:val="21"/>
              </w:rPr>
            </w:pPr>
            <w:r>
              <w:rPr>
                <w:rFonts w:cs="宋体" w:hint="eastAsia"/>
                <w:szCs w:val="21"/>
              </w:rPr>
              <w:t xml:space="preserve">　</w:t>
            </w:r>
          </w:p>
        </w:tc>
        <w:tc>
          <w:tcPr>
            <w:tcW w:w="337" w:type="pct"/>
            <w:vMerge/>
            <w:tcBorders>
              <w:top w:val="nil"/>
              <w:left w:val="single" w:sz="4" w:space="0" w:color="auto"/>
              <w:bottom w:val="single" w:sz="4" w:space="0" w:color="auto"/>
              <w:right w:val="single" w:sz="4" w:space="0" w:color="auto"/>
            </w:tcBorders>
            <w:vAlign w:val="center"/>
          </w:tcPr>
          <w:p w14:paraId="744455D7" w14:textId="77777777" w:rsidR="004B547E" w:rsidRDefault="004B547E">
            <w:pPr>
              <w:widowControl/>
              <w:rPr>
                <w:rFonts w:cs="宋体"/>
                <w:szCs w:val="21"/>
              </w:rPr>
            </w:pPr>
          </w:p>
        </w:tc>
        <w:tc>
          <w:tcPr>
            <w:tcW w:w="1387" w:type="pct"/>
            <w:tcBorders>
              <w:top w:val="nil"/>
              <w:left w:val="nil"/>
              <w:bottom w:val="single" w:sz="4" w:space="0" w:color="auto"/>
              <w:right w:val="single" w:sz="4" w:space="0" w:color="auto"/>
            </w:tcBorders>
            <w:noWrap/>
            <w:vAlign w:val="center"/>
          </w:tcPr>
          <w:p w14:paraId="02A1CE76" w14:textId="77777777" w:rsidR="004B547E" w:rsidRDefault="003C237F">
            <w:pPr>
              <w:widowControl/>
              <w:jc w:val="center"/>
              <w:rPr>
                <w:rFonts w:cs="宋体"/>
                <w:szCs w:val="21"/>
              </w:rPr>
            </w:pPr>
            <w:r>
              <w:rPr>
                <w:rFonts w:cs="宋体" w:hint="eastAsia"/>
                <w:szCs w:val="21"/>
              </w:rPr>
              <w:t xml:space="preserve">　</w:t>
            </w:r>
          </w:p>
        </w:tc>
        <w:tc>
          <w:tcPr>
            <w:tcW w:w="1077" w:type="pct"/>
            <w:tcBorders>
              <w:top w:val="nil"/>
              <w:left w:val="nil"/>
              <w:bottom w:val="single" w:sz="4" w:space="0" w:color="auto"/>
              <w:right w:val="single" w:sz="4" w:space="0" w:color="auto"/>
            </w:tcBorders>
            <w:noWrap/>
            <w:vAlign w:val="center"/>
          </w:tcPr>
          <w:p w14:paraId="6A99F043" w14:textId="77777777" w:rsidR="004B547E" w:rsidRDefault="003C237F">
            <w:pPr>
              <w:widowControl/>
              <w:rPr>
                <w:rFonts w:cs="宋体"/>
                <w:szCs w:val="21"/>
              </w:rPr>
            </w:pPr>
            <w:r>
              <w:rPr>
                <w:rFonts w:cs="宋体" w:hint="eastAsia"/>
                <w:szCs w:val="21"/>
              </w:rPr>
              <w:t xml:space="preserve">　</w:t>
            </w:r>
          </w:p>
        </w:tc>
      </w:tr>
      <w:tr w:rsidR="004B547E" w14:paraId="13078754" w14:textId="77777777">
        <w:trPr>
          <w:trHeight w:val="280"/>
        </w:trPr>
        <w:tc>
          <w:tcPr>
            <w:tcW w:w="357" w:type="pct"/>
            <w:tcBorders>
              <w:top w:val="nil"/>
              <w:left w:val="single" w:sz="4" w:space="0" w:color="auto"/>
              <w:bottom w:val="single" w:sz="4" w:space="0" w:color="auto"/>
              <w:right w:val="single" w:sz="4" w:space="0" w:color="auto"/>
            </w:tcBorders>
            <w:noWrap/>
            <w:vAlign w:val="center"/>
          </w:tcPr>
          <w:p w14:paraId="3AAF652F" w14:textId="77777777" w:rsidR="004B547E" w:rsidRDefault="003C237F">
            <w:pPr>
              <w:widowControl/>
              <w:jc w:val="center"/>
              <w:rPr>
                <w:rFonts w:cs="宋体"/>
                <w:szCs w:val="21"/>
              </w:rPr>
            </w:pPr>
            <w:r>
              <w:rPr>
                <w:rFonts w:cs="宋体" w:hint="eastAsia"/>
                <w:szCs w:val="21"/>
              </w:rPr>
              <w:t>12</w:t>
            </w:r>
          </w:p>
        </w:tc>
        <w:tc>
          <w:tcPr>
            <w:tcW w:w="481" w:type="pct"/>
            <w:tcBorders>
              <w:top w:val="nil"/>
              <w:left w:val="nil"/>
              <w:bottom w:val="single" w:sz="4" w:space="0" w:color="auto"/>
              <w:right w:val="single" w:sz="4" w:space="0" w:color="auto"/>
            </w:tcBorders>
            <w:noWrap/>
            <w:vAlign w:val="center"/>
          </w:tcPr>
          <w:p w14:paraId="297EBCF2" w14:textId="77777777" w:rsidR="004B547E" w:rsidRDefault="003C237F">
            <w:pPr>
              <w:widowControl/>
              <w:jc w:val="center"/>
              <w:rPr>
                <w:rFonts w:cs="宋体"/>
                <w:szCs w:val="21"/>
              </w:rPr>
            </w:pPr>
            <w:r>
              <w:rPr>
                <w:rFonts w:cs="宋体" w:hint="eastAsia"/>
                <w:szCs w:val="21"/>
              </w:rPr>
              <w:t>900M</w:t>
            </w:r>
          </w:p>
        </w:tc>
        <w:tc>
          <w:tcPr>
            <w:tcW w:w="1361" w:type="pct"/>
            <w:tcBorders>
              <w:top w:val="nil"/>
              <w:left w:val="nil"/>
              <w:bottom w:val="single" w:sz="4" w:space="0" w:color="auto"/>
              <w:right w:val="single" w:sz="4" w:space="0" w:color="auto"/>
            </w:tcBorders>
            <w:noWrap/>
            <w:vAlign w:val="center"/>
          </w:tcPr>
          <w:p w14:paraId="7915574D" w14:textId="77777777" w:rsidR="004B547E" w:rsidRDefault="003C237F">
            <w:pPr>
              <w:widowControl/>
              <w:jc w:val="center"/>
              <w:rPr>
                <w:rFonts w:cs="宋体"/>
                <w:szCs w:val="21"/>
              </w:rPr>
            </w:pPr>
            <w:r>
              <w:rPr>
                <w:rFonts w:cs="宋体" w:hint="eastAsia"/>
                <w:szCs w:val="21"/>
              </w:rPr>
              <w:t xml:space="preserve">　</w:t>
            </w:r>
          </w:p>
        </w:tc>
        <w:tc>
          <w:tcPr>
            <w:tcW w:w="337" w:type="pct"/>
            <w:vMerge/>
            <w:tcBorders>
              <w:top w:val="nil"/>
              <w:left w:val="single" w:sz="4" w:space="0" w:color="auto"/>
              <w:bottom w:val="single" w:sz="4" w:space="0" w:color="auto"/>
              <w:right w:val="single" w:sz="4" w:space="0" w:color="auto"/>
            </w:tcBorders>
            <w:vAlign w:val="center"/>
          </w:tcPr>
          <w:p w14:paraId="46906907" w14:textId="77777777" w:rsidR="004B547E" w:rsidRDefault="004B547E">
            <w:pPr>
              <w:widowControl/>
              <w:rPr>
                <w:rFonts w:cs="宋体"/>
                <w:szCs w:val="21"/>
              </w:rPr>
            </w:pPr>
          </w:p>
        </w:tc>
        <w:tc>
          <w:tcPr>
            <w:tcW w:w="1387" w:type="pct"/>
            <w:tcBorders>
              <w:top w:val="nil"/>
              <w:left w:val="nil"/>
              <w:bottom w:val="single" w:sz="4" w:space="0" w:color="auto"/>
              <w:right w:val="single" w:sz="4" w:space="0" w:color="auto"/>
            </w:tcBorders>
            <w:noWrap/>
            <w:vAlign w:val="center"/>
          </w:tcPr>
          <w:p w14:paraId="0F1C64A8" w14:textId="77777777" w:rsidR="004B547E" w:rsidRDefault="003C237F">
            <w:pPr>
              <w:widowControl/>
              <w:jc w:val="center"/>
              <w:rPr>
                <w:rFonts w:cs="宋体"/>
                <w:szCs w:val="21"/>
              </w:rPr>
            </w:pPr>
            <w:r>
              <w:rPr>
                <w:rFonts w:cs="宋体" w:hint="eastAsia"/>
                <w:szCs w:val="21"/>
              </w:rPr>
              <w:t xml:space="preserve">　</w:t>
            </w:r>
          </w:p>
        </w:tc>
        <w:tc>
          <w:tcPr>
            <w:tcW w:w="1077" w:type="pct"/>
            <w:tcBorders>
              <w:top w:val="nil"/>
              <w:left w:val="nil"/>
              <w:bottom w:val="single" w:sz="4" w:space="0" w:color="auto"/>
              <w:right w:val="single" w:sz="4" w:space="0" w:color="auto"/>
            </w:tcBorders>
            <w:noWrap/>
            <w:vAlign w:val="center"/>
          </w:tcPr>
          <w:p w14:paraId="6EC1F239" w14:textId="77777777" w:rsidR="004B547E" w:rsidRDefault="003C237F">
            <w:pPr>
              <w:widowControl/>
              <w:rPr>
                <w:rFonts w:cs="宋体"/>
                <w:szCs w:val="21"/>
              </w:rPr>
            </w:pPr>
            <w:r>
              <w:rPr>
                <w:rFonts w:cs="宋体" w:hint="eastAsia"/>
                <w:szCs w:val="21"/>
              </w:rPr>
              <w:t xml:space="preserve">　</w:t>
            </w:r>
          </w:p>
        </w:tc>
      </w:tr>
      <w:tr w:rsidR="004B547E" w14:paraId="069180E6" w14:textId="77777777">
        <w:trPr>
          <w:trHeight w:val="280"/>
        </w:trPr>
        <w:tc>
          <w:tcPr>
            <w:tcW w:w="357" w:type="pct"/>
            <w:tcBorders>
              <w:top w:val="nil"/>
              <w:left w:val="single" w:sz="4" w:space="0" w:color="auto"/>
              <w:bottom w:val="single" w:sz="4" w:space="0" w:color="auto"/>
              <w:right w:val="single" w:sz="4" w:space="0" w:color="auto"/>
            </w:tcBorders>
            <w:noWrap/>
            <w:vAlign w:val="center"/>
          </w:tcPr>
          <w:p w14:paraId="75D939A8" w14:textId="77777777" w:rsidR="004B547E" w:rsidRDefault="003C237F">
            <w:pPr>
              <w:widowControl/>
              <w:jc w:val="center"/>
              <w:rPr>
                <w:rFonts w:cs="宋体"/>
                <w:szCs w:val="21"/>
              </w:rPr>
            </w:pPr>
            <w:r>
              <w:rPr>
                <w:rFonts w:cs="宋体" w:hint="eastAsia"/>
                <w:szCs w:val="21"/>
              </w:rPr>
              <w:t>13</w:t>
            </w:r>
          </w:p>
        </w:tc>
        <w:tc>
          <w:tcPr>
            <w:tcW w:w="481" w:type="pct"/>
            <w:tcBorders>
              <w:top w:val="nil"/>
              <w:left w:val="nil"/>
              <w:bottom w:val="single" w:sz="4" w:space="0" w:color="auto"/>
              <w:right w:val="single" w:sz="4" w:space="0" w:color="auto"/>
            </w:tcBorders>
            <w:noWrap/>
            <w:vAlign w:val="center"/>
          </w:tcPr>
          <w:p w14:paraId="0004F65C" w14:textId="77777777" w:rsidR="004B547E" w:rsidRDefault="003C237F">
            <w:pPr>
              <w:widowControl/>
              <w:jc w:val="center"/>
              <w:rPr>
                <w:rFonts w:cs="宋体"/>
                <w:szCs w:val="21"/>
              </w:rPr>
            </w:pPr>
            <w:r>
              <w:rPr>
                <w:rFonts w:cs="宋体" w:hint="eastAsia"/>
                <w:szCs w:val="21"/>
              </w:rPr>
              <w:t>1G</w:t>
            </w:r>
          </w:p>
        </w:tc>
        <w:tc>
          <w:tcPr>
            <w:tcW w:w="1361" w:type="pct"/>
            <w:tcBorders>
              <w:top w:val="nil"/>
              <w:left w:val="nil"/>
              <w:bottom w:val="single" w:sz="4" w:space="0" w:color="auto"/>
              <w:right w:val="single" w:sz="4" w:space="0" w:color="auto"/>
            </w:tcBorders>
            <w:noWrap/>
            <w:vAlign w:val="center"/>
          </w:tcPr>
          <w:p w14:paraId="28AB5950" w14:textId="77777777" w:rsidR="004B547E" w:rsidRDefault="003C237F">
            <w:pPr>
              <w:widowControl/>
              <w:jc w:val="center"/>
              <w:rPr>
                <w:rFonts w:cs="宋体"/>
                <w:szCs w:val="21"/>
              </w:rPr>
            </w:pPr>
            <w:r>
              <w:rPr>
                <w:rFonts w:cs="宋体" w:hint="eastAsia"/>
                <w:szCs w:val="21"/>
              </w:rPr>
              <w:t xml:space="preserve">　</w:t>
            </w:r>
          </w:p>
        </w:tc>
        <w:tc>
          <w:tcPr>
            <w:tcW w:w="337" w:type="pct"/>
            <w:vMerge/>
            <w:tcBorders>
              <w:top w:val="nil"/>
              <w:left w:val="single" w:sz="4" w:space="0" w:color="auto"/>
              <w:bottom w:val="single" w:sz="4" w:space="0" w:color="auto"/>
              <w:right w:val="single" w:sz="4" w:space="0" w:color="auto"/>
            </w:tcBorders>
            <w:vAlign w:val="center"/>
          </w:tcPr>
          <w:p w14:paraId="012FCC57" w14:textId="77777777" w:rsidR="004B547E" w:rsidRDefault="004B547E">
            <w:pPr>
              <w:widowControl/>
              <w:rPr>
                <w:rFonts w:cs="宋体"/>
                <w:szCs w:val="21"/>
              </w:rPr>
            </w:pPr>
          </w:p>
        </w:tc>
        <w:tc>
          <w:tcPr>
            <w:tcW w:w="1387" w:type="pct"/>
            <w:tcBorders>
              <w:top w:val="nil"/>
              <w:left w:val="nil"/>
              <w:bottom w:val="single" w:sz="4" w:space="0" w:color="auto"/>
              <w:right w:val="single" w:sz="4" w:space="0" w:color="auto"/>
            </w:tcBorders>
            <w:noWrap/>
            <w:vAlign w:val="center"/>
          </w:tcPr>
          <w:p w14:paraId="37CE9616" w14:textId="77777777" w:rsidR="004B547E" w:rsidRDefault="003C237F">
            <w:pPr>
              <w:widowControl/>
              <w:jc w:val="center"/>
              <w:rPr>
                <w:rFonts w:cs="宋体"/>
                <w:szCs w:val="21"/>
              </w:rPr>
            </w:pPr>
            <w:r>
              <w:rPr>
                <w:rFonts w:cs="宋体" w:hint="eastAsia"/>
                <w:szCs w:val="21"/>
              </w:rPr>
              <w:t xml:space="preserve">　</w:t>
            </w:r>
          </w:p>
        </w:tc>
        <w:tc>
          <w:tcPr>
            <w:tcW w:w="1077" w:type="pct"/>
            <w:tcBorders>
              <w:top w:val="nil"/>
              <w:left w:val="nil"/>
              <w:bottom w:val="single" w:sz="4" w:space="0" w:color="auto"/>
              <w:right w:val="single" w:sz="4" w:space="0" w:color="auto"/>
            </w:tcBorders>
            <w:noWrap/>
            <w:vAlign w:val="center"/>
          </w:tcPr>
          <w:p w14:paraId="0D810BAF" w14:textId="77777777" w:rsidR="004B547E" w:rsidRDefault="003C237F">
            <w:pPr>
              <w:widowControl/>
              <w:rPr>
                <w:rFonts w:cs="宋体"/>
                <w:szCs w:val="21"/>
              </w:rPr>
            </w:pPr>
            <w:r>
              <w:rPr>
                <w:rFonts w:cs="宋体" w:hint="eastAsia"/>
                <w:szCs w:val="21"/>
              </w:rPr>
              <w:t xml:space="preserve">　</w:t>
            </w:r>
          </w:p>
        </w:tc>
      </w:tr>
      <w:tr w:rsidR="004B547E" w14:paraId="38A7A63E" w14:textId="77777777">
        <w:trPr>
          <w:trHeight w:val="1173"/>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06270FA" w14:textId="77777777" w:rsidR="004B547E" w:rsidRDefault="003C237F">
            <w:pPr>
              <w:widowControl/>
              <w:rPr>
                <w:rFonts w:cs="宋体"/>
                <w:szCs w:val="21"/>
              </w:rPr>
            </w:pPr>
            <w:r>
              <w:rPr>
                <w:rFonts w:cs="宋体" w:hint="eastAsia"/>
                <w:szCs w:val="21"/>
              </w:rPr>
              <w:t>注：</w:t>
            </w:r>
          </w:p>
          <w:p w14:paraId="2B335A12" w14:textId="77777777" w:rsidR="004B547E" w:rsidRDefault="003C237F">
            <w:pPr>
              <w:widowControl/>
              <w:rPr>
                <w:rFonts w:cs="宋体"/>
                <w:szCs w:val="21"/>
              </w:rPr>
            </w:pPr>
            <w:r>
              <w:rPr>
                <w:rFonts w:cs="宋体" w:hint="eastAsia"/>
                <w:szCs w:val="21"/>
              </w:rPr>
              <w:t>1</w:t>
            </w:r>
            <w:r>
              <w:rPr>
                <w:rFonts w:cs="宋体"/>
                <w:szCs w:val="21"/>
              </w:rPr>
              <w:t>.</w:t>
            </w:r>
            <w:r>
              <w:rPr>
                <w:rFonts w:cs="宋体" w:hint="eastAsia"/>
                <w:szCs w:val="21"/>
              </w:rPr>
              <w:t>免费</w:t>
            </w:r>
            <w:r>
              <w:rPr>
                <w:rFonts w:cs="宋体" w:hint="eastAsia"/>
                <w:szCs w:val="21"/>
              </w:rPr>
              <w:t>IP</w:t>
            </w:r>
            <w:r>
              <w:rPr>
                <w:rFonts w:cs="宋体" w:hint="eastAsia"/>
                <w:szCs w:val="21"/>
              </w:rPr>
              <w:t>外，每</w:t>
            </w:r>
            <w:r>
              <w:rPr>
                <w:rFonts w:cs="宋体" w:hint="eastAsia"/>
                <w:szCs w:val="21"/>
              </w:rPr>
              <w:t>IP</w:t>
            </w:r>
            <w:r>
              <w:rPr>
                <w:rFonts w:cs="宋体" w:hint="eastAsia"/>
                <w:szCs w:val="21"/>
              </w:rPr>
              <w:t>租用费为</w:t>
            </w:r>
            <w:r>
              <w:rPr>
                <w:rFonts w:cs="宋体" w:hint="eastAsia"/>
                <w:szCs w:val="21"/>
                <w:u w:val="single"/>
              </w:rPr>
              <w:t xml:space="preserve">       </w:t>
            </w:r>
            <w:r>
              <w:rPr>
                <w:rFonts w:cs="宋体" w:hint="eastAsia"/>
                <w:szCs w:val="21"/>
              </w:rPr>
              <w:t>元</w:t>
            </w:r>
            <w:r>
              <w:rPr>
                <w:rFonts w:cs="宋体" w:hint="eastAsia"/>
                <w:szCs w:val="21"/>
              </w:rPr>
              <w:t>/</w:t>
            </w:r>
            <w:r>
              <w:rPr>
                <w:rFonts w:cs="宋体" w:hint="eastAsia"/>
                <w:szCs w:val="21"/>
              </w:rPr>
              <w:t>月（含税），税率</w:t>
            </w:r>
            <w:r>
              <w:rPr>
                <w:rFonts w:cs="宋体" w:hint="eastAsia"/>
                <w:szCs w:val="21"/>
                <w:u w:val="single"/>
              </w:rPr>
              <w:t xml:space="preserve">      </w:t>
            </w:r>
            <w:r>
              <w:rPr>
                <w:rFonts w:cs="宋体" w:hint="eastAsia"/>
                <w:szCs w:val="21"/>
              </w:rPr>
              <w:t xml:space="preserve"> %</w:t>
            </w:r>
            <w:r>
              <w:rPr>
                <w:rFonts w:cs="宋体" w:hint="eastAsia"/>
                <w:szCs w:val="21"/>
              </w:rPr>
              <w:t>。</w:t>
            </w:r>
          </w:p>
          <w:p w14:paraId="60E9E6F9" w14:textId="77777777" w:rsidR="004B547E" w:rsidRDefault="003C237F">
            <w:pPr>
              <w:pStyle w:val="2"/>
              <w:rPr>
                <w:szCs w:val="21"/>
              </w:rPr>
            </w:pPr>
            <w:r>
              <w:rPr>
                <w:rFonts w:cs="宋体" w:hint="eastAsia"/>
                <w:szCs w:val="21"/>
              </w:rPr>
              <w:t>2</w:t>
            </w:r>
            <w:r>
              <w:rPr>
                <w:rFonts w:cs="宋体"/>
                <w:szCs w:val="21"/>
              </w:rPr>
              <w:t>.</w:t>
            </w:r>
            <w:r>
              <w:rPr>
                <w:rFonts w:ascii="Times New Roman" w:eastAsia="宋体" w:hAnsi="Times New Roman" w:cs="宋体" w:hint="eastAsia"/>
                <w:sz w:val="24"/>
                <w:szCs w:val="21"/>
              </w:rPr>
              <w:t>BGP</w:t>
            </w:r>
            <w:r>
              <w:rPr>
                <w:rFonts w:ascii="Times New Roman" w:eastAsia="宋体" w:hAnsi="Times New Roman" w:cs="宋体" w:hint="eastAsia"/>
                <w:sz w:val="24"/>
                <w:szCs w:val="21"/>
              </w:rPr>
              <w:t>带宽价格报价规律应符合带宽</w:t>
            </w:r>
            <w:proofErr w:type="gramStart"/>
            <w:r>
              <w:rPr>
                <w:rFonts w:ascii="Times New Roman" w:eastAsia="宋体" w:hAnsi="Times New Roman" w:cs="宋体" w:hint="eastAsia"/>
                <w:sz w:val="24"/>
                <w:szCs w:val="21"/>
              </w:rPr>
              <w:t>越大每</w:t>
            </w:r>
            <w:proofErr w:type="gramEnd"/>
            <w:r>
              <w:rPr>
                <w:rFonts w:ascii="Times New Roman" w:eastAsia="宋体" w:hAnsi="Times New Roman" w:cs="宋体" w:hint="eastAsia"/>
                <w:sz w:val="24"/>
                <w:szCs w:val="21"/>
              </w:rPr>
              <w:t>M</w:t>
            </w:r>
            <w:r>
              <w:rPr>
                <w:rFonts w:ascii="Times New Roman" w:eastAsia="宋体" w:hAnsi="Times New Roman" w:cs="宋体" w:hint="eastAsia"/>
                <w:sz w:val="24"/>
                <w:szCs w:val="21"/>
              </w:rPr>
              <w:t>单价越低的原则。</w:t>
            </w:r>
          </w:p>
        </w:tc>
      </w:tr>
    </w:tbl>
    <w:p w14:paraId="31CFDCE9" w14:textId="77777777" w:rsidR="004B547E" w:rsidRDefault="003C237F">
      <w:pPr>
        <w:tabs>
          <w:tab w:val="left" w:pos="1080"/>
        </w:tabs>
      </w:pPr>
      <w:r>
        <w:rPr>
          <w:rFonts w:hint="eastAsia"/>
        </w:rPr>
        <w:t>备注：供应商需对</w:t>
      </w:r>
      <w:r>
        <w:rPr>
          <w:rFonts w:hint="eastAsia"/>
        </w:rPr>
        <w:t>BGP</w:t>
      </w:r>
      <w:r>
        <w:rPr>
          <w:rFonts w:hint="eastAsia"/>
        </w:rPr>
        <w:t>服务费分项单价报价表中所列全部带宽类型进行报价，且同类型带宽价格须与</w:t>
      </w:r>
      <w:r>
        <w:rPr>
          <w:rFonts w:hint="eastAsia"/>
        </w:rPr>
        <w:t xml:space="preserve">3-3 </w:t>
      </w:r>
      <w:r>
        <w:rPr>
          <w:rFonts w:hint="eastAsia"/>
        </w:rPr>
        <w:t>（</w:t>
      </w:r>
      <w:r>
        <w:rPr>
          <w:rFonts w:hint="eastAsia"/>
        </w:rPr>
        <w:t>1</w:t>
      </w:r>
      <w:r>
        <w:rPr>
          <w:rFonts w:hint="eastAsia"/>
        </w:rPr>
        <w:t>）</w:t>
      </w:r>
      <w:r>
        <w:rPr>
          <w:rFonts w:hint="eastAsia"/>
        </w:rPr>
        <w:t>BGP</w:t>
      </w:r>
      <w:r>
        <w:rPr>
          <w:rFonts w:hint="eastAsia"/>
        </w:rPr>
        <w:t>服务费总价中单价价格一致。</w:t>
      </w:r>
    </w:p>
    <w:p w14:paraId="426696E0" w14:textId="77777777" w:rsidR="004B547E" w:rsidRDefault="003C237F">
      <w:pPr>
        <w:spacing w:beforeLines="50" w:before="156"/>
        <w:ind w:leftChars="-58" w:left="-139" w:firstLineChars="100" w:firstLine="210"/>
        <w:rPr>
          <w:rFonts w:ascii="宋体" w:hAnsi="宋体" w:cs="宋体"/>
          <w:sz w:val="21"/>
          <w:szCs w:val="21"/>
        </w:rPr>
      </w:pPr>
      <w:r>
        <w:rPr>
          <w:rFonts w:ascii="宋体" w:hAnsi="宋体" w:cs="宋体" w:hint="eastAsia"/>
          <w:sz w:val="21"/>
          <w:szCs w:val="21"/>
        </w:rPr>
        <w:t>投标人名称（公章）：</w:t>
      </w:r>
    </w:p>
    <w:p w14:paraId="74B6F367" w14:textId="77777777" w:rsidR="004B547E" w:rsidRDefault="003C237F">
      <w:pPr>
        <w:spacing w:beforeLines="50" w:before="156"/>
        <w:ind w:leftChars="-58" w:left="-139" w:firstLineChars="100" w:firstLine="210"/>
        <w:rPr>
          <w:rFonts w:ascii="宋体" w:hAnsi="宋体" w:cs="宋体"/>
          <w:sz w:val="21"/>
          <w:szCs w:val="21"/>
        </w:rPr>
      </w:pPr>
      <w:r>
        <w:rPr>
          <w:rFonts w:ascii="宋体" w:hAnsi="宋体" w:cs="宋体" w:hint="eastAsia"/>
          <w:sz w:val="21"/>
          <w:szCs w:val="21"/>
        </w:rPr>
        <w:t>法定代表人或其委托代理人（签字或加盖人名章）：</w:t>
      </w:r>
    </w:p>
    <w:p w14:paraId="518CFC3E" w14:textId="77777777" w:rsidR="004B547E" w:rsidRDefault="003C237F">
      <w:pPr>
        <w:spacing w:beforeLines="50" w:before="156"/>
        <w:ind w:leftChars="-58" w:left="-139" w:firstLineChars="100" w:firstLine="210"/>
        <w:rPr>
          <w:sz w:val="21"/>
          <w:szCs w:val="21"/>
        </w:rPr>
        <w:sectPr w:rsidR="004B547E">
          <w:pgSz w:w="16838" w:h="11906" w:orient="landscape"/>
          <w:pgMar w:top="1247" w:right="1440" w:bottom="1247" w:left="1361" w:header="851" w:footer="992" w:gutter="0"/>
          <w:cols w:space="720"/>
          <w:docGrid w:type="lines" w:linePitch="312"/>
        </w:sectPr>
      </w:pPr>
      <w:r>
        <w:rPr>
          <w:rFonts w:ascii="宋体" w:hAnsi="宋体" w:cs="宋体" w:hint="eastAsia"/>
          <w:sz w:val="21"/>
          <w:szCs w:val="21"/>
        </w:rPr>
        <w:t>日期： 年 月 日</w:t>
      </w:r>
    </w:p>
    <w:p w14:paraId="376CBB88" w14:textId="77777777" w:rsidR="004B547E" w:rsidRDefault="003C237F">
      <w:pPr>
        <w:spacing w:line="480" w:lineRule="atLeast"/>
        <w:outlineLvl w:val="1"/>
        <w:rPr>
          <w:rFonts w:ascii="宋体" w:hAnsi="宋体" w:cs="宋体"/>
          <w:b/>
          <w:sz w:val="28"/>
          <w:szCs w:val="28"/>
        </w:rPr>
      </w:pPr>
      <w:r>
        <w:rPr>
          <w:rFonts w:ascii="宋体" w:hAnsi="宋体" w:cs="宋体" w:hint="eastAsia"/>
          <w:b/>
          <w:sz w:val="28"/>
          <w:szCs w:val="28"/>
        </w:rPr>
        <w:lastRenderedPageBreak/>
        <w:t>附件</w:t>
      </w:r>
      <w:r>
        <w:rPr>
          <w:rFonts w:ascii="宋体" w:hAnsi="宋体" w:cs="宋体"/>
          <w:b/>
          <w:sz w:val="28"/>
          <w:szCs w:val="28"/>
        </w:rPr>
        <w:t xml:space="preserve">4 </w:t>
      </w:r>
      <w:r>
        <w:rPr>
          <w:rFonts w:ascii="宋体" w:hAnsi="宋体" w:cs="宋体" w:hint="eastAsia"/>
          <w:b/>
          <w:sz w:val="28"/>
          <w:szCs w:val="28"/>
        </w:rPr>
        <w:t>合同条款偏离表</w:t>
      </w:r>
    </w:p>
    <w:p w14:paraId="616326F2" w14:textId="77777777" w:rsidR="004B547E" w:rsidRDefault="003C237F">
      <w:pPr>
        <w:pStyle w:val="24"/>
        <w:spacing w:line="480" w:lineRule="atLeast"/>
        <w:ind w:leftChars="0" w:left="5" w:hanging="5"/>
        <w:rPr>
          <w:rFonts w:ascii="宋体" w:hAnsi="宋体" w:cs="宋体"/>
          <w:bCs/>
          <w:kern w:val="0"/>
          <w:sz w:val="24"/>
          <w:szCs w:val="24"/>
        </w:rPr>
      </w:pPr>
      <w:r>
        <w:rPr>
          <w:rFonts w:ascii="宋体" w:hAnsi="宋体" w:cs="宋体" w:hint="eastAsia"/>
          <w:bCs/>
          <w:kern w:val="0"/>
          <w:sz w:val="24"/>
          <w:szCs w:val="24"/>
        </w:rPr>
        <w:t>项目名称：</w:t>
      </w:r>
    </w:p>
    <w:p w14:paraId="33DA0A40" w14:textId="77777777" w:rsidR="004B547E" w:rsidRDefault="003C237F">
      <w:pPr>
        <w:pStyle w:val="24"/>
        <w:spacing w:line="480" w:lineRule="atLeast"/>
        <w:ind w:leftChars="0" w:left="5" w:hanging="5"/>
        <w:rPr>
          <w:rFonts w:ascii="宋体" w:hAnsi="宋体" w:cs="宋体"/>
          <w:bCs/>
          <w:kern w:val="0"/>
          <w:sz w:val="24"/>
          <w:szCs w:val="24"/>
        </w:rPr>
      </w:pPr>
      <w:r>
        <w:rPr>
          <w:rFonts w:ascii="宋体" w:hAnsi="宋体" w:cs="宋体" w:hint="eastAsia"/>
          <w:bCs/>
          <w:kern w:val="0"/>
          <w:sz w:val="24"/>
          <w:szCs w:val="24"/>
        </w:rPr>
        <w:t>项目编号：</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093"/>
        <w:gridCol w:w="3250"/>
        <w:gridCol w:w="1270"/>
        <w:gridCol w:w="1088"/>
        <w:gridCol w:w="1310"/>
      </w:tblGrid>
      <w:tr w:rsidR="004B547E" w14:paraId="2F30C6D9" w14:textId="77777777">
        <w:trPr>
          <w:trHeight w:val="591"/>
          <w:jc w:val="center"/>
        </w:trPr>
        <w:tc>
          <w:tcPr>
            <w:tcW w:w="2093" w:type="dxa"/>
            <w:noWrap/>
          </w:tcPr>
          <w:p w14:paraId="4EC80826" w14:textId="77777777" w:rsidR="004B547E" w:rsidRDefault="003C237F">
            <w:pPr>
              <w:spacing w:line="480" w:lineRule="atLeast"/>
              <w:jc w:val="center"/>
              <w:rPr>
                <w:rFonts w:ascii="宋体" w:hAnsi="宋体" w:cs="宋体"/>
              </w:rPr>
            </w:pPr>
            <w:r>
              <w:rPr>
                <w:rFonts w:ascii="宋体" w:hAnsi="宋体" w:cs="宋体" w:hint="eastAsia"/>
              </w:rPr>
              <w:t>招标文件条目号</w:t>
            </w:r>
          </w:p>
        </w:tc>
        <w:tc>
          <w:tcPr>
            <w:tcW w:w="3250" w:type="dxa"/>
            <w:noWrap/>
          </w:tcPr>
          <w:p w14:paraId="6AED7DE8" w14:textId="77777777" w:rsidR="004B547E" w:rsidRDefault="003C237F">
            <w:pPr>
              <w:spacing w:line="480" w:lineRule="atLeast"/>
              <w:jc w:val="center"/>
              <w:rPr>
                <w:rFonts w:ascii="宋体" w:hAnsi="宋体" w:cs="宋体"/>
              </w:rPr>
            </w:pPr>
            <w:r>
              <w:rPr>
                <w:rFonts w:ascii="宋体" w:hAnsi="宋体" w:cs="宋体" w:hint="eastAsia"/>
              </w:rPr>
              <w:t>招标文件的合同条款</w:t>
            </w:r>
          </w:p>
        </w:tc>
        <w:tc>
          <w:tcPr>
            <w:tcW w:w="1270" w:type="dxa"/>
            <w:noWrap/>
          </w:tcPr>
          <w:p w14:paraId="340420E6" w14:textId="77777777" w:rsidR="004B547E" w:rsidRDefault="003C237F">
            <w:pPr>
              <w:spacing w:line="480" w:lineRule="atLeast"/>
              <w:jc w:val="center"/>
              <w:rPr>
                <w:rFonts w:ascii="宋体" w:hAnsi="宋体" w:cs="宋体"/>
              </w:rPr>
            </w:pPr>
            <w:proofErr w:type="gramStart"/>
            <w:r>
              <w:rPr>
                <w:rFonts w:ascii="宋体" w:hAnsi="宋体" w:cs="宋体" w:hint="eastAsia"/>
              </w:rPr>
              <w:t>完全响应</w:t>
            </w:r>
            <w:proofErr w:type="gramEnd"/>
          </w:p>
        </w:tc>
        <w:tc>
          <w:tcPr>
            <w:tcW w:w="1088" w:type="dxa"/>
            <w:noWrap/>
          </w:tcPr>
          <w:p w14:paraId="1D6ED586" w14:textId="77777777" w:rsidR="004B547E" w:rsidRDefault="003C237F">
            <w:pPr>
              <w:spacing w:line="480" w:lineRule="atLeast"/>
              <w:jc w:val="center"/>
              <w:rPr>
                <w:rFonts w:ascii="宋体" w:hAnsi="宋体" w:cs="宋体"/>
              </w:rPr>
            </w:pPr>
            <w:r>
              <w:rPr>
                <w:rFonts w:ascii="宋体" w:hAnsi="宋体" w:cs="宋体" w:hint="eastAsia"/>
              </w:rPr>
              <w:t>有偏离</w:t>
            </w:r>
          </w:p>
        </w:tc>
        <w:tc>
          <w:tcPr>
            <w:tcW w:w="1310" w:type="dxa"/>
            <w:noWrap/>
          </w:tcPr>
          <w:p w14:paraId="40023179" w14:textId="77777777" w:rsidR="004B547E" w:rsidRDefault="003C237F">
            <w:pPr>
              <w:spacing w:line="480" w:lineRule="atLeast"/>
              <w:jc w:val="center"/>
              <w:rPr>
                <w:rFonts w:ascii="宋体" w:hAnsi="宋体" w:cs="宋体"/>
              </w:rPr>
            </w:pPr>
            <w:r>
              <w:rPr>
                <w:rFonts w:ascii="宋体" w:hAnsi="宋体" w:cs="宋体" w:hint="eastAsia"/>
              </w:rPr>
              <w:t>偏离描述</w:t>
            </w:r>
          </w:p>
        </w:tc>
      </w:tr>
      <w:tr w:rsidR="004B547E" w14:paraId="51A26C8A" w14:textId="77777777">
        <w:trPr>
          <w:trHeight w:val="409"/>
          <w:jc w:val="center"/>
        </w:trPr>
        <w:tc>
          <w:tcPr>
            <w:tcW w:w="2093" w:type="dxa"/>
            <w:noWrap/>
          </w:tcPr>
          <w:p w14:paraId="7D494F24" w14:textId="77777777" w:rsidR="004B547E" w:rsidRDefault="004B547E">
            <w:pPr>
              <w:spacing w:line="480" w:lineRule="atLeast"/>
              <w:rPr>
                <w:rFonts w:ascii="宋体" w:hAnsi="宋体" w:cs="宋体"/>
              </w:rPr>
            </w:pPr>
          </w:p>
        </w:tc>
        <w:tc>
          <w:tcPr>
            <w:tcW w:w="3250" w:type="dxa"/>
            <w:noWrap/>
          </w:tcPr>
          <w:p w14:paraId="006E0FE5" w14:textId="77777777" w:rsidR="004B547E" w:rsidRDefault="004B547E">
            <w:pPr>
              <w:spacing w:line="480" w:lineRule="atLeast"/>
              <w:rPr>
                <w:rFonts w:ascii="宋体" w:hAnsi="宋体" w:cs="宋体"/>
              </w:rPr>
            </w:pPr>
          </w:p>
        </w:tc>
        <w:tc>
          <w:tcPr>
            <w:tcW w:w="1270" w:type="dxa"/>
            <w:noWrap/>
          </w:tcPr>
          <w:p w14:paraId="19646264" w14:textId="77777777" w:rsidR="004B547E" w:rsidRDefault="004B547E">
            <w:pPr>
              <w:spacing w:line="480" w:lineRule="atLeast"/>
              <w:rPr>
                <w:rFonts w:ascii="宋体" w:hAnsi="宋体" w:cs="宋体"/>
              </w:rPr>
            </w:pPr>
          </w:p>
        </w:tc>
        <w:tc>
          <w:tcPr>
            <w:tcW w:w="1088" w:type="dxa"/>
            <w:noWrap/>
          </w:tcPr>
          <w:p w14:paraId="3B1F5186" w14:textId="77777777" w:rsidR="004B547E" w:rsidRDefault="004B547E">
            <w:pPr>
              <w:spacing w:line="480" w:lineRule="atLeast"/>
              <w:rPr>
                <w:rFonts w:ascii="宋体" w:hAnsi="宋体" w:cs="宋体"/>
              </w:rPr>
            </w:pPr>
          </w:p>
        </w:tc>
        <w:tc>
          <w:tcPr>
            <w:tcW w:w="1310" w:type="dxa"/>
            <w:noWrap/>
          </w:tcPr>
          <w:p w14:paraId="3B8753B0" w14:textId="77777777" w:rsidR="004B547E" w:rsidRDefault="004B547E">
            <w:pPr>
              <w:spacing w:line="480" w:lineRule="atLeast"/>
              <w:rPr>
                <w:rFonts w:ascii="宋体" w:hAnsi="宋体" w:cs="宋体"/>
              </w:rPr>
            </w:pPr>
          </w:p>
        </w:tc>
      </w:tr>
      <w:tr w:rsidR="004B547E" w14:paraId="6A6D03ED" w14:textId="77777777">
        <w:trPr>
          <w:trHeight w:val="454"/>
          <w:jc w:val="center"/>
        </w:trPr>
        <w:tc>
          <w:tcPr>
            <w:tcW w:w="2093" w:type="dxa"/>
            <w:noWrap/>
          </w:tcPr>
          <w:p w14:paraId="5F2ACFA9" w14:textId="77777777" w:rsidR="004B547E" w:rsidRDefault="004B547E">
            <w:pPr>
              <w:spacing w:line="480" w:lineRule="atLeast"/>
              <w:rPr>
                <w:rFonts w:ascii="宋体" w:hAnsi="宋体" w:cs="宋体"/>
              </w:rPr>
            </w:pPr>
          </w:p>
        </w:tc>
        <w:tc>
          <w:tcPr>
            <w:tcW w:w="3250" w:type="dxa"/>
            <w:noWrap/>
          </w:tcPr>
          <w:p w14:paraId="086D64F5" w14:textId="77777777" w:rsidR="004B547E" w:rsidRDefault="004B547E">
            <w:pPr>
              <w:spacing w:line="480" w:lineRule="atLeast"/>
              <w:rPr>
                <w:rFonts w:ascii="宋体" w:hAnsi="宋体" w:cs="宋体"/>
              </w:rPr>
            </w:pPr>
          </w:p>
        </w:tc>
        <w:tc>
          <w:tcPr>
            <w:tcW w:w="1270" w:type="dxa"/>
            <w:noWrap/>
          </w:tcPr>
          <w:p w14:paraId="67C6C752" w14:textId="77777777" w:rsidR="004B547E" w:rsidRDefault="004B547E">
            <w:pPr>
              <w:spacing w:line="480" w:lineRule="atLeast"/>
              <w:rPr>
                <w:rFonts w:ascii="宋体" w:hAnsi="宋体" w:cs="宋体"/>
              </w:rPr>
            </w:pPr>
          </w:p>
        </w:tc>
        <w:tc>
          <w:tcPr>
            <w:tcW w:w="1088" w:type="dxa"/>
            <w:noWrap/>
          </w:tcPr>
          <w:p w14:paraId="4FD97718" w14:textId="77777777" w:rsidR="004B547E" w:rsidRDefault="004B547E">
            <w:pPr>
              <w:spacing w:line="480" w:lineRule="atLeast"/>
              <w:rPr>
                <w:rFonts w:ascii="宋体" w:hAnsi="宋体" w:cs="宋体"/>
              </w:rPr>
            </w:pPr>
          </w:p>
        </w:tc>
        <w:tc>
          <w:tcPr>
            <w:tcW w:w="1310" w:type="dxa"/>
            <w:noWrap/>
          </w:tcPr>
          <w:p w14:paraId="64BAB98B" w14:textId="77777777" w:rsidR="004B547E" w:rsidRDefault="004B547E">
            <w:pPr>
              <w:spacing w:line="480" w:lineRule="atLeast"/>
              <w:rPr>
                <w:rFonts w:ascii="宋体" w:hAnsi="宋体" w:cs="宋体"/>
              </w:rPr>
            </w:pPr>
          </w:p>
        </w:tc>
      </w:tr>
      <w:tr w:rsidR="004B547E" w14:paraId="3F64E898" w14:textId="77777777">
        <w:trPr>
          <w:trHeight w:val="454"/>
          <w:jc w:val="center"/>
        </w:trPr>
        <w:tc>
          <w:tcPr>
            <w:tcW w:w="2093" w:type="dxa"/>
            <w:noWrap/>
          </w:tcPr>
          <w:p w14:paraId="733C93A8" w14:textId="77777777" w:rsidR="004B547E" w:rsidRDefault="004B547E">
            <w:pPr>
              <w:spacing w:line="480" w:lineRule="atLeast"/>
              <w:rPr>
                <w:rFonts w:ascii="宋体" w:hAnsi="宋体" w:cs="宋体"/>
              </w:rPr>
            </w:pPr>
          </w:p>
        </w:tc>
        <w:tc>
          <w:tcPr>
            <w:tcW w:w="3250" w:type="dxa"/>
            <w:noWrap/>
          </w:tcPr>
          <w:p w14:paraId="75F977D5" w14:textId="77777777" w:rsidR="004B547E" w:rsidRDefault="004B547E">
            <w:pPr>
              <w:spacing w:line="480" w:lineRule="atLeast"/>
              <w:rPr>
                <w:rFonts w:ascii="宋体" w:hAnsi="宋体" w:cs="宋体"/>
              </w:rPr>
            </w:pPr>
          </w:p>
        </w:tc>
        <w:tc>
          <w:tcPr>
            <w:tcW w:w="1270" w:type="dxa"/>
            <w:noWrap/>
          </w:tcPr>
          <w:p w14:paraId="7E77247B" w14:textId="77777777" w:rsidR="004B547E" w:rsidRDefault="004B547E">
            <w:pPr>
              <w:spacing w:line="480" w:lineRule="atLeast"/>
              <w:rPr>
                <w:rFonts w:ascii="宋体" w:hAnsi="宋体" w:cs="宋体"/>
              </w:rPr>
            </w:pPr>
          </w:p>
        </w:tc>
        <w:tc>
          <w:tcPr>
            <w:tcW w:w="1088" w:type="dxa"/>
            <w:noWrap/>
          </w:tcPr>
          <w:p w14:paraId="3BBF777F" w14:textId="77777777" w:rsidR="004B547E" w:rsidRDefault="004B547E">
            <w:pPr>
              <w:spacing w:line="480" w:lineRule="atLeast"/>
              <w:rPr>
                <w:rFonts w:ascii="宋体" w:hAnsi="宋体" w:cs="宋体"/>
              </w:rPr>
            </w:pPr>
          </w:p>
        </w:tc>
        <w:tc>
          <w:tcPr>
            <w:tcW w:w="1310" w:type="dxa"/>
            <w:noWrap/>
          </w:tcPr>
          <w:p w14:paraId="3B5823DF" w14:textId="77777777" w:rsidR="004B547E" w:rsidRDefault="004B547E">
            <w:pPr>
              <w:spacing w:line="480" w:lineRule="atLeast"/>
              <w:rPr>
                <w:rFonts w:ascii="宋体" w:hAnsi="宋体" w:cs="宋体"/>
              </w:rPr>
            </w:pPr>
          </w:p>
        </w:tc>
      </w:tr>
      <w:tr w:rsidR="004B547E" w14:paraId="69C39894" w14:textId="77777777">
        <w:trPr>
          <w:trHeight w:val="454"/>
          <w:jc w:val="center"/>
        </w:trPr>
        <w:tc>
          <w:tcPr>
            <w:tcW w:w="2093" w:type="dxa"/>
            <w:noWrap/>
            <w:vAlign w:val="center"/>
          </w:tcPr>
          <w:p w14:paraId="1D3BED1B" w14:textId="77777777" w:rsidR="004B547E" w:rsidRDefault="004B547E">
            <w:pPr>
              <w:spacing w:line="480" w:lineRule="atLeast"/>
              <w:rPr>
                <w:rFonts w:ascii="宋体" w:hAnsi="宋体" w:cs="宋体"/>
              </w:rPr>
            </w:pPr>
          </w:p>
        </w:tc>
        <w:tc>
          <w:tcPr>
            <w:tcW w:w="3250" w:type="dxa"/>
            <w:noWrap/>
            <w:vAlign w:val="center"/>
          </w:tcPr>
          <w:p w14:paraId="1F03EF24" w14:textId="77777777" w:rsidR="004B547E" w:rsidRDefault="004B547E">
            <w:pPr>
              <w:spacing w:line="480" w:lineRule="atLeast"/>
              <w:rPr>
                <w:rFonts w:ascii="宋体" w:hAnsi="宋体" w:cs="宋体"/>
              </w:rPr>
            </w:pPr>
          </w:p>
        </w:tc>
        <w:tc>
          <w:tcPr>
            <w:tcW w:w="1270" w:type="dxa"/>
            <w:noWrap/>
          </w:tcPr>
          <w:p w14:paraId="74F9F2BE" w14:textId="77777777" w:rsidR="004B547E" w:rsidRDefault="004B547E">
            <w:pPr>
              <w:spacing w:line="480" w:lineRule="atLeast"/>
              <w:rPr>
                <w:rFonts w:ascii="宋体" w:hAnsi="宋体" w:cs="宋体"/>
              </w:rPr>
            </w:pPr>
          </w:p>
        </w:tc>
        <w:tc>
          <w:tcPr>
            <w:tcW w:w="1088" w:type="dxa"/>
            <w:noWrap/>
          </w:tcPr>
          <w:p w14:paraId="33E26BD8" w14:textId="77777777" w:rsidR="004B547E" w:rsidRDefault="004B547E">
            <w:pPr>
              <w:spacing w:line="480" w:lineRule="atLeast"/>
              <w:rPr>
                <w:rFonts w:ascii="宋体" w:hAnsi="宋体" w:cs="宋体"/>
              </w:rPr>
            </w:pPr>
          </w:p>
        </w:tc>
        <w:tc>
          <w:tcPr>
            <w:tcW w:w="1310" w:type="dxa"/>
            <w:noWrap/>
          </w:tcPr>
          <w:p w14:paraId="10500B06" w14:textId="77777777" w:rsidR="004B547E" w:rsidRDefault="004B547E">
            <w:pPr>
              <w:spacing w:line="480" w:lineRule="atLeast"/>
              <w:rPr>
                <w:rFonts w:ascii="宋体" w:hAnsi="宋体" w:cs="宋体"/>
              </w:rPr>
            </w:pPr>
          </w:p>
        </w:tc>
      </w:tr>
      <w:tr w:rsidR="004B547E" w14:paraId="2028B080" w14:textId="77777777">
        <w:trPr>
          <w:trHeight w:val="454"/>
          <w:jc w:val="center"/>
        </w:trPr>
        <w:tc>
          <w:tcPr>
            <w:tcW w:w="2093" w:type="dxa"/>
            <w:noWrap/>
            <w:vAlign w:val="center"/>
          </w:tcPr>
          <w:p w14:paraId="0FC156D6" w14:textId="77777777" w:rsidR="004B547E" w:rsidRDefault="004B547E">
            <w:pPr>
              <w:spacing w:line="480" w:lineRule="atLeast"/>
              <w:rPr>
                <w:rFonts w:ascii="宋体" w:hAnsi="宋体" w:cs="宋体"/>
              </w:rPr>
            </w:pPr>
          </w:p>
        </w:tc>
        <w:tc>
          <w:tcPr>
            <w:tcW w:w="3250" w:type="dxa"/>
            <w:noWrap/>
            <w:vAlign w:val="center"/>
          </w:tcPr>
          <w:p w14:paraId="072D06E5" w14:textId="77777777" w:rsidR="004B547E" w:rsidRDefault="004B547E">
            <w:pPr>
              <w:spacing w:line="480" w:lineRule="atLeast"/>
              <w:rPr>
                <w:rFonts w:ascii="宋体" w:hAnsi="宋体" w:cs="宋体"/>
              </w:rPr>
            </w:pPr>
          </w:p>
        </w:tc>
        <w:tc>
          <w:tcPr>
            <w:tcW w:w="1270" w:type="dxa"/>
            <w:noWrap/>
          </w:tcPr>
          <w:p w14:paraId="656E26AD" w14:textId="77777777" w:rsidR="004B547E" w:rsidRDefault="004B547E">
            <w:pPr>
              <w:spacing w:line="480" w:lineRule="atLeast"/>
              <w:rPr>
                <w:rFonts w:ascii="宋体" w:hAnsi="宋体" w:cs="宋体"/>
              </w:rPr>
            </w:pPr>
          </w:p>
        </w:tc>
        <w:tc>
          <w:tcPr>
            <w:tcW w:w="1088" w:type="dxa"/>
            <w:noWrap/>
          </w:tcPr>
          <w:p w14:paraId="4DCEB07C" w14:textId="77777777" w:rsidR="004B547E" w:rsidRDefault="004B547E">
            <w:pPr>
              <w:spacing w:line="480" w:lineRule="atLeast"/>
              <w:rPr>
                <w:rFonts w:ascii="宋体" w:hAnsi="宋体" w:cs="宋体"/>
              </w:rPr>
            </w:pPr>
          </w:p>
        </w:tc>
        <w:tc>
          <w:tcPr>
            <w:tcW w:w="1310" w:type="dxa"/>
            <w:noWrap/>
          </w:tcPr>
          <w:p w14:paraId="0D5565A2" w14:textId="77777777" w:rsidR="004B547E" w:rsidRDefault="004B547E">
            <w:pPr>
              <w:spacing w:line="480" w:lineRule="atLeast"/>
              <w:rPr>
                <w:rFonts w:ascii="宋体" w:hAnsi="宋体" w:cs="宋体"/>
              </w:rPr>
            </w:pPr>
          </w:p>
        </w:tc>
      </w:tr>
      <w:tr w:rsidR="004B547E" w14:paraId="7A3BCE2E" w14:textId="77777777">
        <w:trPr>
          <w:trHeight w:val="454"/>
          <w:jc w:val="center"/>
        </w:trPr>
        <w:tc>
          <w:tcPr>
            <w:tcW w:w="2093" w:type="dxa"/>
            <w:noWrap/>
            <w:vAlign w:val="center"/>
          </w:tcPr>
          <w:p w14:paraId="5407DE43" w14:textId="77777777" w:rsidR="004B547E" w:rsidRDefault="003C237F">
            <w:pPr>
              <w:spacing w:line="480" w:lineRule="atLeast"/>
              <w:rPr>
                <w:rFonts w:ascii="宋体" w:hAnsi="宋体" w:cs="宋体"/>
              </w:rPr>
            </w:pPr>
            <w:r>
              <w:rPr>
                <w:rFonts w:ascii="宋体" w:hAnsi="宋体" w:cs="宋体" w:hint="eastAsia"/>
              </w:rPr>
              <w:t>……</w:t>
            </w:r>
          </w:p>
        </w:tc>
        <w:tc>
          <w:tcPr>
            <w:tcW w:w="3250" w:type="dxa"/>
            <w:noWrap/>
            <w:vAlign w:val="center"/>
          </w:tcPr>
          <w:p w14:paraId="4CE6A048" w14:textId="77777777" w:rsidR="004B547E" w:rsidRDefault="003C237F">
            <w:pPr>
              <w:spacing w:line="480" w:lineRule="atLeast"/>
              <w:rPr>
                <w:rFonts w:ascii="宋体" w:hAnsi="宋体" w:cs="宋体"/>
              </w:rPr>
            </w:pPr>
            <w:r>
              <w:rPr>
                <w:rFonts w:ascii="宋体" w:hAnsi="宋体" w:cs="宋体" w:hint="eastAsia"/>
              </w:rPr>
              <w:t>……</w:t>
            </w:r>
          </w:p>
        </w:tc>
        <w:tc>
          <w:tcPr>
            <w:tcW w:w="1270" w:type="dxa"/>
            <w:noWrap/>
          </w:tcPr>
          <w:p w14:paraId="469FD23B" w14:textId="77777777" w:rsidR="004B547E" w:rsidRDefault="004B547E">
            <w:pPr>
              <w:spacing w:line="480" w:lineRule="atLeast"/>
              <w:rPr>
                <w:rFonts w:ascii="宋体" w:hAnsi="宋体" w:cs="宋体"/>
              </w:rPr>
            </w:pPr>
          </w:p>
        </w:tc>
        <w:tc>
          <w:tcPr>
            <w:tcW w:w="1088" w:type="dxa"/>
            <w:noWrap/>
          </w:tcPr>
          <w:p w14:paraId="7C5106BC" w14:textId="77777777" w:rsidR="004B547E" w:rsidRDefault="004B547E">
            <w:pPr>
              <w:spacing w:line="480" w:lineRule="atLeast"/>
              <w:rPr>
                <w:rFonts w:ascii="宋体" w:hAnsi="宋体" w:cs="宋体"/>
              </w:rPr>
            </w:pPr>
          </w:p>
        </w:tc>
        <w:tc>
          <w:tcPr>
            <w:tcW w:w="1310" w:type="dxa"/>
            <w:noWrap/>
          </w:tcPr>
          <w:p w14:paraId="4B7C4A50" w14:textId="77777777" w:rsidR="004B547E" w:rsidRDefault="004B547E">
            <w:pPr>
              <w:spacing w:line="480" w:lineRule="atLeast"/>
              <w:rPr>
                <w:rFonts w:ascii="宋体" w:hAnsi="宋体" w:cs="宋体"/>
              </w:rPr>
            </w:pPr>
          </w:p>
        </w:tc>
      </w:tr>
    </w:tbl>
    <w:p w14:paraId="6361A2DC" w14:textId="77777777" w:rsidR="004B547E" w:rsidRDefault="003C237F">
      <w:pPr>
        <w:spacing w:beforeLines="50" w:before="156" w:line="480" w:lineRule="atLeast"/>
        <w:ind w:leftChars="-49" w:left="-118" w:firstLine="15"/>
        <w:rPr>
          <w:rFonts w:ascii="宋体" w:hAnsi="宋体" w:cs="宋体"/>
        </w:rPr>
      </w:pPr>
      <w:r>
        <w:rPr>
          <w:rFonts w:ascii="宋体" w:hAnsi="宋体" w:cs="宋体" w:hint="eastAsia"/>
        </w:rPr>
        <w:t>投标人：（公章）</w:t>
      </w:r>
    </w:p>
    <w:p w14:paraId="33B1BE58" w14:textId="77777777" w:rsidR="004B547E" w:rsidRDefault="003C237F">
      <w:pPr>
        <w:spacing w:beforeLines="50" w:before="156" w:line="480" w:lineRule="atLeast"/>
        <w:ind w:leftChars="-49" w:left="-118"/>
        <w:rPr>
          <w:rFonts w:ascii="宋体" w:hAnsi="宋体" w:cs="宋体"/>
        </w:rPr>
      </w:pPr>
      <w:r>
        <w:rPr>
          <w:rFonts w:ascii="宋体" w:hAnsi="宋体" w:cs="宋体" w:hint="eastAsia"/>
        </w:rPr>
        <w:t>法定代表人或其委托代理人：（签字或加盖人名章）</w:t>
      </w:r>
    </w:p>
    <w:p w14:paraId="44E00970" w14:textId="77777777" w:rsidR="004B547E" w:rsidRDefault="003C237F">
      <w:pPr>
        <w:spacing w:beforeLines="50" w:before="156" w:line="480" w:lineRule="atLeast"/>
        <w:ind w:leftChars="-58" w:left="-139"/>
        <w:rPr>
          <w:rFonts w:ascii="宋体" w:hAnsi="宋体" w:cs="宋体"/>
          <w:u w:val="single"/>
        </w:rPr>
      </w:pPr>
      <w:r>
        <w:rPr>
          <w:rFonts w:ascii="宋体" w:hAnsi="宋体" w:cs="宋体" w:hint="eastAsia"/>
        </w:rPr>
        <w:t>日期：年月日</w:t>
      </w:r>
    </w:p>
    <w:p w14:paraId="61D6F4DD" w14:textId="77777777" w:rsidR="004B547E" w:rsidRDefault="004B547E">
      <w:pPr>
        <w:spacing w:line="480" w:lineRule="atLeast"/>
        <w:rPr>
          <w:rFonts w:ascii="宋体" w:hAnsi="宋体" w:cs="宋体"/>
        </w:rPr>
      </w:pPr>
    </w:p>
    <w:p w14:paraId="0E7CA0B3" w14:textId="77777777" w:rsidR="004B547E" w:rsidRDefault="003C237F">
      <w:pPr>
        <w:snapToGrid w:val="0"/>
        <w:spacing w:line="480" w:lineRule="atLeast"/>
        <w:rPr>
          <w:rFonts w:ascii="宋体" w:hAnsi="宋体" w:cs="宋体"/>
          <w:b/>
          <w:bCs/>
          <w:sz w:val="21"/>
          <w:szCs w:val="21"/>
        </w:rPr>
      </w:pPr>
      <w:r>
        <w:rPr>
          <w:rFonts w:ascii="宋体" w:hAnsi="宋体" w:cs="宋体" w:hint="eastAsia"/>
          <w:b/>
          <w:bCs/>
          <w:sz w:val="21"/>
          <w:szCs w:val="21"/>
        </w:rPr>
        <w:t>注：1.投标人根据本招标文件的《第五章合同条款与格式》中的合同条款逐项填写本表；</w:t>
      </w:r>
    </w:p>
    <w:p w14:paraId="5E2DA168" w14:textId="77777777" w:rsidR="004B547E" w:rsidRDefault="003C237F">
      <w:pPr>
        <w:snapToGrid w:val="0"/>
        <w:spacing w:line="480" w:lineRule="atLeast"/>
        <w:ind w:leftChars="5" w:left="12" w:firstLineChars="191" w:firstLine="403"/>
        <w:rPr>
          <w:rFonts w:ascii="宋体" w:hAnsi="宋体" w:cs="宋体"/>
          <w:b/>
          <w:bCs/>
          <w:sz w:val="21"/>
          <w:szCs w:val="21"/>
        </w:rPr>
      </w:pPr>
      <w:r>
        <w:rPr>
          <w:rFonts w:ascii="宋体" w:hAnsi="宋体" w:cs="宋体" w:hint="eastAsia"/>
          <w:b/>
          <w:bCs/>
          <w:sz w:val="21"/>
          <w:szCs w:val="21"/>
        </w:rPr>
        <w:t>2.对</w:t>
      </w:r>
      <w:proofErr w:type="gramStart"/>
      <w:r>
        <w:rPr>
          <w:rFonts w:ascii="宋体" w:hAnsi="宋体" w:cs="宋体" w:hint="eastAsia"/>
          <w:b/>
          <w:bCs/>
          <w:sz w:val="21"/>
          <w:szCs w:val="21"/>
        </w:rPr>
        <w:t>完全响应</w:t>
      </w:r>
      <w:proofErr w:type="gramEnd"/>
      <w:r>
        <w:rPr>
          <w:rFonts w:ascii="宋体" w:hAnsi="宋体" w:cs="宋体" w:hint="eastAsia"/>
          <w:b/>
          <w:bCs/>
          <w:sz w:val="21"/>
          <w:szCs w:val="21"/>
        </w:rPr>
        <w:t>的条目在本表相应列中标注“√”。对有偏离的条目在本表相应列中标注“正偏离”或“负偏离”。仅可在“完全响应”及“有偏离”中选</w:t>
      </w:r>
      <w:proofErr w:type="gramStart"/>
      <w:r>
        <w:rPr>
          <w:rFonts w:ascii="宋体" w:hAnsi="宋体" w:cs="宋体" w:hint="eastAsia"/>
          <w:b/>
          <w:bCs/>
          <w:sz w:val="21"/>
          <w:szCs w:val="21"/>
        </w:rPr>
        <w:t>一</w:t>
      </w:r>
      <w:proofErr w:type="gramEnd"/>
      <w:r>
        <w:rPr>
          <w:rFonts w:ascii="宋体" w:hAnsi="宋体" w:cs="宋体" w:hint="eastAsia"/>
          <w:b/>
          <w:bCs/>
          <w:sz w:val="21"/>
          <w:szCs w:val="21"/>
        </w:rPr>
        <w:t>标注，同时，当且仅当选取“有偏离”栏中加以标注后，才能在“偏离简述”栏中加以说明。</w:t>
      </w:r>
    </w:p>
    <w:p w14:paraId="1795FD55" w14:textId="77777777" w:rsidR="004B547E" w:rsidRDefault="003C237F">
      <w:pPr>
        <w:snapToGrid w:val="0"/>
        <w:spacing w:line="480" w:lineRule="atLeast"/>
        <w:ind w:leftChars="5" w:left="12" w:firstLineChars="191" w:firstLine="403"/>
        <w:rPr>
          <w:rFonts w:ascii="宋体" w:hAnsi="宋体" w:cs="宋体"/>
          <w:b/>
          <w:bCs/>
          <w:sz w:val="21"/>
          <w:szCs w:val="21"/>
        </w:rPr>
      </w:pPr>
      <w:r>
        <w:rPr>
          <w:rFonts w:ascii="宋体" w:hAnsi="宋体" w:cs="宋体" w:hint="eastAsia"/>
          <w:b/>
          <w:bCs/>
          <w:sz w:val="21"/>
          <w:szCs w:val="21"/>
        </w:rPr>
        <w:t>3.正偏离是指应答的条件高于招标文件要求，负偏离是指应答的条件低于招标文件要求，正偏离项目不作扣分处理。</w:t>
      </w:r>
    </w:p>
    <w:p w14:paraId="70246497" w14:textId="77777777" w:rsidR="004B547E" w:rsidRDefault="003C237F">
      <w:pPr>
        <w:snapToGrid w:val="0"/>
        <w:spacing w:line="480" w:lineRule="atLeast"/>
        <w:ind w:leftChars="5" w:left="12" w:firstLineChars="191" w:firstLine="403"/>
        <w:rPr>
          <w:rFonts w:ascii="宋体" w:hAnsi="宋体" w:cs="宋体"/>
          <w:b/>
          <w:bCs/>
          <w:sz w:val="21"/>
          <w:szCs w:val="21"/>
        </w:rPr>
      </w:pPr>
      <w:r>
        <w:rPr>
          <w:rFonts w:ascii="宋体" w:hAnsi="宋体" w:cs="宋体" w:hint="eastAsia"/>
          <w:b/>
          <w:bCs/>
          <w:sz w:val="21"/>
          <w:szCs w:val="21"/>
        </w:rPr>
        <w:t>4.投标人须完整填写响应表。如果未完整填写本表的各项内容则视作投标人已经对招标文件相关要求和内容完全理解并同意，其投标报价为在此基础上的完全价格。</w:t>
      </w:r>
    </w:p>
    <w:p w14:paraId="3F33F655" w14:textId="77777777" w:rsidR="004B547E" w:rsidRDefault="003C237F">
      <w:pPr>
        <w:snapToGrid w:val="0"/>
        <w:spacing w:line="480" w:lineRule="atLeast"/>
        <w:ind w:leftChars="5" w:left="12" w:firstLineChars="191" w:firstLine="403"/>
        <w:rPr>
          <w:rFonts w:ascii="宋体" w:hAnsi="宋体" w:cs="宋体"/>
          <w:b/>
          <w:bCs/>
          <w:sz w:val="21"/>
          <w:szCs w:val="21"/>
        </w:rPr>
      </w:pPr>
      <w:r>
        <w:rPr>
          <w:rFonts w:ascii="宋体" w:hAnsi="宋体" w:cs="宋体" w:hint="eastAsia"/>
          <w:b/>
          <w:bCs/>
          <w:sz w:val="21"/>
          <w:szCs w:val="21"/>
        </w:rPr>
        <w:t>5.在采购人与中标人签订合同时，如中标人未在投标文件“响应表”中列出偏离说明，</w:t>
      </w:r>
      <w:proofErr w:type="gramStart"/>
      <w:r>
        <w:rPr>
          <w:rFonts w:ascii="宋体" w:hAnsi="宋体" w:cs="宋体" w:hint="eastAsia"/>
          <w:b/>
          <w:bCs/>
          <w:sz w:val="21"/>
          <w:szCs w:val="21"/>
        </w:rPr>
        <w:t>无论已</w:t>
      </w:r>
      <w:proofErr w:type="gramEnd"/>
      <w:r>
        <w:rPr>
          <w:rFonts w:ascii="宋体" w:hAnsi="宋体" w:cs="宋体" w:hint="eastAsia"/>
          <w:b/>
          <w:bCs/>
          <w:sz w:val="21"/>
          <w:szCs w:val="21"/>
        </w:rPr>
        <w:t>发生或即将发生任何情形，均视为完全符合招标文件要求，并写入合同。若中标人在合同签订前，以上述事项为借口而不履行合同签订手续及执行合同，则视作拒绝与采购人签订合同。</w:t>
      </w:r>
    </w:p>
    <w:p w14:paraId="477DEFEC" w14:textId="77777777" w:rsidR="004B547E" w:rsidRDefault="004B547E">
      <w:pPr>
        <w:pStyle w:val="14"/>
        <w:tabs>
          <w:tab w:val="left" w:pos="5580"/>
        </w:tabs>
        <w:spacing w:before="120" w:line="480" w:lineRule="atLeast"/>
        <w:ind w:firstLineChars="300" w:firstLine="630"/>
        <w:rPr>
          <w:rFonts w:hAnsi="宋体" w:cs="宋体"/>
          <w:szCs w:val="24"/>
        </w:rPr>
        <w:sectPr w:rsidR="004B547E">
          <w:type w:val="continuous"/>
          <w:pgSz w:w="11906" w:h="16838"/>
          <w:pgMar w:top="1440" w:right="1247" w:bottom="1361" w:left="1247" w:header="851" w:footer="992" w:gutter="0"/>
          <w:cols w:space="720"/>
          <w:docGrid w:type="lines" w:linePitch="312"/>
        </w:sectPr>
      </w:pPr>
    </w:p>
    <w:p w14:paraId="456A10CB" w14:textId="77777777" w:rsidR="004B547E" w:rsidRDefault="003C237F">
      <w:pPr>
        <w:spacing w:line="480" w:lineRule="atLeast"/>
        <w:outlineLvl w:val="1"/>
        <w:rPr>
          <w:rFonts w:ascii="宋体" w:hAnsi="宋体" w:cs="宋体"/>
          <w:b/>
          <w:sz w:val="28"/>
          <w:szCs w:val="28"/>
        </w:rPr>
      </w:pPr>
      <w:r>
        <w:rPr>
          <w:rFonts w:ascii="宋体" w:hAnsi="宋体" w:cs="宋体" w:hint="eastAsia"/>
          <w:b/>
          <w:sz w:val="28"/>
          <w:szCs w:val="28"/>
        </w:rPr>
        <w:lastRenderedPageBreak/>
        <w:t>附件</w:t>
      </w:r>
      <w:r>
        <w:rPr>
          <w:rFonts w:ascii="宋体" w:hAnsi="宋体" w:cs="宋体"/>
          <w:b/>
          <w:sz w:val="28"/>
          <w:szCs w:val="28"/>
        </w:rPr>
        <w:t>5</w:t>
      </w:r>
      <w:r>
        <w:rPr>
          <w:rFonts w:ascii="宋体" w:hAnsi="宋体" w:cs="宋体" w:hint="eastAsia"/>
          <w:b/>
          <w:sz w:val="28"/>
          <w:szCs w:val="28"/>
        </w:rPr>
        <w:t xml:space="preserve"> 采购需求逐项应答表</w:t>
      </w:r>
    </w:p>
    <w:p w14:paraId="2366B638" w14:textId="77777777" w:rsidR="004B547E" w:rsidRDefault="003C237F">
      <w:pPr>
        <w:spacing w:line="480" w:lineRule="atLeast"/>
        <w:ind w:firstLineChars="100" w:firstLine="240"/>
        <w:rPr>
          <w:rFonts w:ascii="宋体" w:hAnsi="宋体" w:cs="宋体"/>
        </w:rPr>
      </w:pPr>
      <w:r>
        <w:rPr>
          <w:rFonts w:ascii="宋体" w:hAnsi="宋体" w:cs="宋体" w:hint="eastAsia"/>
        </w:rPr>
        <w:t>项目名称：</w:t>
      </w:r>
    </w:p>
    <w:p w14:paraId="3669494D" w14:textId="77777777" w:rsidR="004B547E" w:rsidRDefault="003C237F">
      <w:pPr>
        <w:spacing w:line="480" w:lineRule="atLeast"/>
        <w:ind w:firstLineChars="100" w:firstLine="240"/>
        <w:rPr>
          <w:rFonts w:ascii="宋体" w:hAnsi="宋体" w:cs="宋体"/>
        </w:rPr>
      </w:pPr>
      <w:r>
        <w:rPr>
          <w:rFonts w:ascii="宋体" w:hAnsi="宋体" w:cs="宋体" w:hint="eastAsia"/>
        </w:rPr>
        <w:t>项目编号：</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68"/>
        <w:gridCol w:w="1932"/>
        <w:gridCol w:w="1236"/>
        <w:gridCol w:w="1236"/>
        <w:gridCol w:w="2394"/>
      </w:tblGrid>
      <w:tr w:rsidR="004B547E" w14:paraId="7BD07D11" w14:textId="77777777">
        <w:trPr>
          <w:trHeight w:val="454"/>
          <w:jc w:val="center"/>
        </w:trPr>
        <w:tc>
          <w:tcPr>
            <w:tcW w:w="2268" w:type="dxa"/>
            <w:noWrap/>
          </w:tcPr>
          <w:p w14:paraId="002DE957" w14:textId="77777777" w:rsidR="004B547E" w:rsidRDefault="003C237F">
            <w:pPr>
              <w:spacing w:line="480" w:lineRule="atLeast"/>
              <w:jc w:val="center"/>
              <w:rPr>
                <w:rFonts w:ascii="宋体" w:hAnsi="宋体" w:cs="宋体"/>
              </w:rPr>
            </w:pPr>
            <w:r>
              <w:rPr>
                <w:rFonts w:ascii="宋体" w:hAnsi="宋体" w:cs="宋体" w:hint="eastAsia"/>
              </w:rPr>
              <w:t>招标文件条目号</w:t>
            </w:r>
          </w:p>
        </w:tc>
        <w:tc>
          <w:tcPr>
            <w:tcW w:w="1932" w:type="dxa"/>
            <w:noWrap/>
          </w:tcPr>
          <w:p w14:paraId="7C5D6453" w14:textId="77777777" w:rsidR="004B547E" w:rsidRDefault="003C237F">
            <w:pPr>
              <w:spacing w:line="480" w:lineRule="atLeast"/>
              <w:jc w:val="center"/>
              <w:rPr>
                <w:rFonts w:ascii="宋体" w:hAnsi="宋体" w:cs="宋体"/>
              </w:rPr>
            </w:pPr>
            <w:r>
              <w:rPr>
                <w:rFonts w:ascii="宋体" w:hAnsi="宋体" w:cs="宋体" w:hint="eastAsia"/>
              </w:rPr>
              <w:t>条款要求</w:t>
            </w:r>
          </w:p>
        </w:tc>
        <w:tc>
          <w:tcPr>
            <w:tcW w:w="1236" w:type="dxa"/>
            <w:noWrap/>
          </w:tcPr>
          <w:p w14:paraId="25DECD6D" w14:textId="77777777" w:rsidR="004B547E" w:rsidRDefault="003C237F">
            <w:pPr>
              <w:spacing w:line="480" w:lineRule="atLeast"/>
              <w:jc w:val="center"/>
              <w:rPr>
                <w:rFonts w:ascii="宋体" w:hAnsi="宋体" w:cs="宋体"/>
              </w:rPr>
            </w:pPr>
            <w:proofErr w:type="gramStart"/>
            <w:r>
              <w:rPr>
                <w:rFonts w:ascii="宋体" w:hAnsi="宋体" w:cs="宋体" w:hint="eastAsia"/>
              </w:rPr>
              <w:t>完全响应</w:t>
            </w:r>
            <w:proofErr w:type="gramEnd"/>
          </w:p>
        </w:tc>
        <w:tc>
          <w:tcPr>
            <w:tcW w:w="1236" w:type="dxa"/>
            <w:noWrap/>
          </w:tcPr>
          <w:p w14:paraId="6F7B8777" w14:textId="77777777" w:rsidR="004B547E" w:rsidRDefault="003C237F">
            <w:pPr>
              <w:spacing w:line="480" w:lineRule="atLeast"/>
              <w:jc w:val="center"/>
              <w:rPr>
                <w:rFonts w:ascii="宋体" w:hAnsi="宋体" w:cs="宋体"/>
              </w:rPr>
            </w:pPr>
            <w:r>
              <w:rPr>
                <w:rFonts w:ascii="宋体" w:hAnsi="宋体" w:cs="宋体" w:hint="eastAsia"/>
              </w:rPr>
              <w:t>有偏离</w:t>
            </w:r>
          </w:p>
        </w:tc>
        <w:tc>
          <w:tcPr>
            <w:tcW w:w="2394" w:type="dxa"/>
            <w:noWrap/>
          </w:tcPr>
          <w:p w14:paraId="7108DB43" w14:textId="77777777" w:rsidR="004B547E" w:rsidRDefault="003C237F">
            <w:pPr>
              <w:spacing w:line="480" w:lineRule="atLeast"/>
              <w:jc w:val="center"/>
              <w:rPr>
                <w:rFonts w:ascii="宋体" w:hAnsi="宋体" w:cs="宋体"/>
              </w:rPr>
            </w:pPr>
            <w:r>
              <w:rPr>
                <w:rFonts w:ascii="宋体" w:hAnsi="宋体" w:cs="宋体" w:hint="eastAsia"/>
              </w:rPr>
              <w:t>偏离描述</w:t>
            </w:r>
          </w:p>
        </w:tc>
      </w:tr>
      <w:tr w:rsidR="004B547E" w14:paraId="6563D666" w14:textId="77777777">
        <w:trPr>
          <w:trHeight w:val="454"/>
          <w:jc w:val="center"/>
        </w:trPr>
        <w:tc>
          <w:tcPr>
            <w:tcW w:w="2268" w:type="dxa"/>
            <w:noWrap/>
          </w:tcPr>
          <w:p w14:paraId="085AEC64" w14:textId="77777777" w:rsidR="004B547E" w:rsidRDefault="004B547E">
            <w:pPr>
              <w:spacing w:line="480" w:lineRule="atLeast"/>
              <w:rPr>
                <w:rFonts w:ascii="宋体" w:hAnsi="宋体" w:cs="宋体"/>
              </w:rPr>
            </w:pPr>
          </w:p>
        </w:tc>
        <w:tc>
          <w:tcPr>
            <w:tcW w:w="1932" w:type="dxa"/>
            <w:noWrap/>
          </w:tcPr>
          <w:p w14:paraId="232B6B82" w14:textId="77777777" w:rsidR="004B547E" w:rsidRDefault="004B547E">
            <w:pPr>
              <w:spacing w:line="480" w:lineRule="atLeast"/>
              <w:rPr>
                <w:rFonts w:ascii="宋体" w:hAnsi="宋体" w:cs="宋体"/>
              </w:rPr>
            </w:pPr>
          </w:p>
        </w:tc>
        <w:tc>
          <w:tcPr>
            <w:tcW w:w="1236" w:type="dxa"/>
            <w:noWrap/>
          </w:tcPr>
          <w:p w14:paraId="53C81006" w14:textId="77777777" w:rsidR="004B547E" w:rsidRDefault="004B547E">
            <w:pPr>
              <w:spacing w:line="480" w:lineRule="atLeast"/>
              <w:rPr>
                <w:rFonts w:ascii="宋体" w:hAnsi="宋体" w:cs="宋体"/>
              </w:rPr>
            </w:pPr>
          </w:p>
        </w:tc>
        <w:tc>
          <w:tcPr>
            <w:tcW w:w="1236" w:type="dxa"/>
            <w:noWrap/>
          </w:tcPr>
          <w:p w14:paraId="3D1BA00E" w14:textId="77777777" w:rsidR="004B547E" w:rsidRDefault="004B547E">
            <w:pPr>
              <w:spacing w:line="480" w:lineRule="atLeast"/>
              <w:rPr>
                <w:rFonts w:ascii="宋体" w:hAnsi="宋体" w:cs="宋体"/>
              </w:rPr>
            </w:pPr>
          </w:p>
        </w:tc>
        <w:tc>
          <w:tcPr>
            <w:tcW w:w="2394" w:type="dxa"/>
            <w:noWrap/>
          </w:tcPr>
          <w:p w14:paraId="67D805CF" w14:textId="77777777" w:rsidR="004B547E" w:rsidRDefault="004B547E">
            <w:pPr>
              <w:spacing w:line="480" w:lineRule="atLeast"/>
              <w:rPr>
                <w:rFonts w:ascii="宋体" w:hAnsi="宋体" w:cs="宋体"/>
              </w:rPr>
            </w:pPr>
          </w:p>
        </w:tc>
      </w:tr>
      <w:tr w:rsidR="004B547E" w14:paraId="2849A84E" w14:textId="77777777">
        <w:trPr>
          <w:trHeight w:val="454"/>
          <w:jc w:val="center"/>
        </w:trPr>
        <w:tc>
          <w:tcPr>
            <w:tcW w:w="2268" w:type="dxa"/>
            <w:noWrap/>
          </w:tcPr>
          <w:p w14:paraId="4224FF17" w14:textId="77777777" w:rsidR="004B547E" w:rsidRDefault="004B547E">
            <w:pPr>
              <w:spacing w:line="480" w:lineRule="atLeast"/>
              <w:rPr>
                <w:rFonts w:ascii="宋体" w:hAnsi="宋体" w:cs="宋体"/>
              </w:rPr>
            </w:pPr>
          </w:p>
        </w:tc>
        <w:tc>
          <w:tcPr>
            <w:tcW w:w="1932" w:type="dxa"/>
            <w:noWrap/>
          </w:tcPr>
          <w:p w14:paraId="205AEEBF" w14:textId="77777777" w:rsidR="004B547E" w:rsidRDefault="004B547E">
            <w:pPr>
              <w:spacing w:line="480" w:lineRule="atLeast"/>
              <w:rPr>
                <w:rFonts w:ascii="宋体" w:hAnsi="宋体" w:cs="宋体"/>
              </w:rPr>
            </w:pPr>
          </w:p>
        </w:tc>
        <w:tc>
          <w:tcPr>
            <w:tcW w:w="1236" w:type="dxa"/>
            <w:noWrap/>
          </w:tcPr>
          <w:p w14:paraId="5B85E39C" w14:textId="77777777" w:rsidR="004B547E" w:rsidRDefault="004B547E">
            <w:pPr>
              <w:spacing w:line="480" w:lineRule="atLeast"/>
              <w:rPr>
                <w:rFonts w:ascii="宋体" w:hAnsi="宋体" w:cs="宋体"/>
              </w:rPr>
            </w:pPr>
          </w:p>
        </w:tc>
        <w:tc>
          <w:tcPr>
            <w:tcW w:w="1236" w:type="dxa"/>
            <w:noWrap/>
          </w:tcPr>
          <w:p w14:paraId="3A79C9CA" w14:textId="77777777" w:rsidR="004B547E" w:rsidRDefault="004B547E">
            <w:pPr>
              <w:spacing w:line="480" w:lineRule="atLeast"/>
              <w:rPr>
                <w:rFonts w:ascii="宋体" w:hAnsi="宋体" w:cs="宋体"/>
              </w:rPr>
            </w:pPr>
          </w:p>
        </w:tc>
        <w:tc>
          <w:tcPr>
            <w:tcW w:w="2394" w:type="dxa"/>
            <w:noWrap/>
          </w:tcPr>
          <w:p w14:paraId="6D3F165C" w14:textId="77777777" w:rsidR="004B547E" w:rsidRDefault="004B547E">
            <w:pPr>
              <w:spacing w:line="480" w:lineRule="atLeast"/>
              <w:rPr>
                <w:rFonts w:ascii="宋体" w:hAnsi="宋体" w:cs="宋体"/>
              </w:rPr>
            </w:pPr>
          </w:p>
        </w:tc>
      </w:tr>
      <w:tr w:rsidR="004B547E" w14:paraId="0224731C" w14:textId="77777777">
        <w:trPr>
          <w:trHeight w:val="454"/>
          <w:jc w:val="center"/>
        </w:trPr>
        <w:tc>
          <w:tcPr>
            <w:tcW w:w="2268" w:type="dxa"/>
            <w:noWrap/>
          </w:tcPr>
          <w:p w14:paraId="2CCA8CEE" w14:textId="77777777" w:rsidR="004B547E" w:rsidRDefault="004B547E">
            <w:pPr>
              <w:spacing w:line="480" w:lineRule="atLeast"/>
              <w:rPr>
                <w:rFonts w:ascii="宋体" w:hAnsi="宋体" w:cs="宋体"/>
              </w:rPr>
            </w:pPr>
          </w:p>
        </w:tc>
        <w:tc>
          <w:tcPr>
            <w:tcW w:w="1932" w:type="dxa"/>
            <w:noWrap/>
          </w:tcPr>
          <w:p w14:paraId="718D6312" w14:textId="77777777" w:rsidR="004B547E" w:rsidRDefault="004B547E">
            <w:pPr>
              <w:spacing w:line="480" w:lineRule="atLeast"/>
              <w:rPr>
                <w:rFonts w:ascii="宋体" w:hAnsi="宋体" w:cs="宋体"/>
              </w:rPr>
            </w:pPr>
          </w:p>
        </w:tc>
        <w:tc>
          <w:tcPr>
            <w:tcW w:w="1236" w:type="dxa"/>
            <w:noWrap/>
          </w:tcPr>
          <w:p w14:paraId="581E96DC" w14:textId="77777777" w:rsidR="004B547E" w:rsidRDefault="004B547E">
            <w:pPr>
              <w:spacing w:line="480" w:lineRule="atLeast"/>
              <w:rPr>
                <w:rFonts w:ascii="宋体" w:hAnsi="宋体" w:cs="宋体"/>
              </w:rPr>
            </w:pPr>
          </w:p>
        </w:tc>
        <w:tc>
          <w:tcPr>
            <w:tcW w:w="1236" w:type="dxa"/>
            <w:noWrap/>
          </w:tcPr>
          <w:p w14:paraId="288E505D" w14:textId="77777777" w:rsidR="004B547E" w:rsidRDefault="004B547E">
            <w:pPr>
              <w:spacing w:line="480" w:lineRule="atLeast"/>
              <w:rPr>
                <w:rFonts w:ascii="宋体" w:hAnsi="宋体" w:cs="宋体"/>
              </w:rPr>
            </w:pPr>
          </w:p>
        </w:tc>
        <w:tc>
          <w:tcPr>
            <w:tcW w:w="2394" w:type="dxa"/>
            <w:noWrap/>
          </w:tcPr>
          <w:p w14:paraId="76ADBC79" w14:textId="77777777" w:rsidR="004B547E" w:rsidRDefault="004B547E">
            <w:pPr>
              <w:spacing w:line="480" w:lineRule="atLeast"/>
              <w:rPr>
                <w:rFonts w:ascii="宋体" w:hAnsi="宋体" w:cs="宋体"/>
              </w:rPr>
            </w:pPr>
          </w:p>
        </w:tc>
      </w:tr>
      <w:tr w:rsidR="004B547E" w14:paraId="5A741599" w14:textId="77777777">
        <w:trPr>
          <w:trHeight w:val="454"/>
          <w:jc w:val="center"/>
        </w:trPr>
        <w:tc>
          <w:tcPr>
            <w:tcW w:w="2268" w:type="dxa"/>
            <w:noWrap/>
          </w:tcPr>
          <w:p w14:paraId="4B60A41B" w14:textId="77777777" w:rsidR="004B547E" w:rsidRDefault="004B547E">
            <w:pPr>
              <w:spacing w:line="480" w:lineRule="atLeast"/>
              <w:rPr>
                <w:rFonts w:ascii="宋体" w:hAnsi="宋体" w:cs="宋体"/>
              </w:rPr>
            </w:pPr>
          </w:p>
        </w:tc>
        <w:tc>
          <w:tcPr>
            <w:tcW w:w="1932" w:type="dxa"/>
            <w:noWrap/>
          </w:tcPr>
          <w:p w14:paraId="55847CB9" w14:textId="77777777" w:rsidR="004B547E" w:rsidRDefault="004B547E">
            <w:pPr>
              <w:spacing w:line="480" w:lineRule="atLeast"/>
              <w:rPr>
                <w:rFonts w:ascii="宋体" w:hAnsi="宋体" w:cs="宋体"/>
              </w:rPr>
            </w:pPr>
          </w:p>
        </w:tc>
        <w:tc>
          <w:tcPr>
            <w:tcW w:w="1236" w:type="dxa"/>
            <w:noWrap/>
          </w:tcPr>
          <w:p w14:paraId="56B198AD" w14:textId="77777777" w:rsidR="004B547E" w:rsidRDefault="004B547E">
            <w:pPr>
              <w:spacing w:line="480" w:lineRule="atLeast"/>
              <w:rPr>
                <w:rFonts w:ascii="宋体" w:hAnsi="宋体" w:cs="宋体"/>
              </w:rPr>
            </w:pPr>
          </w:p>
        </w:tc>
        <w:tc>
          <w:tcPr>
            <w:tcW w:w="1236" w:type="dxa"/>
            <w:noWrap/>
          </w:tcPr>
          <w:p w14:paraId="763B0C05" w14:textId="77777777" w:rsidR="004B547E" w:rsidRDefault="004B547E">
            <w:pPr>
              <w:spacing w:line="480" w:lineRule="atLeast"/>
              <w:rPr>
                <w:rFonts w:ascii="宋体" w:hAnsi="宋体" w:cs="宋体"/>
              </w:rPr>
            </w:pPr>
          </w:p>
        </w:tc>
        <w:tc>
          <w:tcPr>
            <w:tcW w:w="2394" w:type="dxa"/>
            <w:noWrap/>
          </w:tcPr>
          <w:p w14:paraId="52492097" w14:textId="77777777" w:rsidR="004B547E" w:rsidRDefault="004B547E">
            <w:pPr>
              <w:spacing w:line="480" w:lineRule="atLeast"/>
              <w:rPr>
                <w:rFonts w:ascii="宋体" w:hAnsi="宋体" w:cs="宋体"/>
              </w:rPr>
            </w:pPr>
          </w:p>
        </w:tc>
      </w:tr>
      <w:tr w:rsidR="004B547E" w14:paraId="5BD13920" w14:textId="77777777">
        <w:trPr>
          <w:trHeight w:val="454"/>
          <w:jc w:val="center"/>
        </w:trPr>
        <w:tc>
          <w:tcPr>
            <w:tcW w:w="2268" w:type="dxa"/>
            <w:noWrap/>
          </w:tcPr>
          <w:p w14:paraId="326D7922" w14:textId="77777777" w:rsidR="004B547E" w:rsidRDefault="004B547E">
            <w:pPr>
              <w:spacing w:line="480" w:lineRule="atLeast"/>
              <w:rPr>
                <w:rFonts w:ascii="宋体" w:hAnsi="宋体" w:cs="宋体"/>
              </w:rPr>
            </w:pPr>
          </w:p>
        </w:tc>
        <w:tc>
          <w:tcPr>
            <w:tcW w:w="1932" w:type="dxa"/>
            <w:noWrap/>
          </w:tcPr>
          <w:p w14:paraId="2CCCCC11" w14:textId="77777777" w:rsidR="004B547E" w:rsidRDefault="004B547E">
            <w:pPr>
              <w:spacing w:line="480" w:lineRule="atLeast"/>
              <w:rPr>
                <w:rFonts w:ascii="宋体" w:hAnsi="宋体" w:cs="宋体"/>
              </w:rPr>
            </w:pPr>
          </w:p>
        </w:tc>
        <w:tc>
          <w:tcPr>
            <w:tcW w:w="1236" w:type="dxa"/>
            <w:noWrap/>
          </w:tcPr>
          <w:p w14:paraId="47BD834A" w14:textId="77777777" w:rsidR="004B547E" w:rsidRDefault="004B547E">
            <w:pPr>
              <w:spacing w:line="480" w:lineRule="atLeast"/>
              <w:rPr>
                <w:rFonts w:ascii="宋体" w:hAnsi="宋体" w:cs="宋体"/>
              </w:rPr>
            </w:pPr>
          </w:p>
        </w:tc>
        <w:tc>
          <w:tcPr>
            <w:tcW w:w="1236" w:type="dxa"/>
            <w:noWrap/>
          </w:tcPr>
          <w:p w14:paraId="4C6282ED" w14:textId="77777777" w:rsidR="004B547E" w:rsidRDefault="004B547E">
            <w:pPr>
              <w:spacing w:line="480" w:lineRule="atLeast"/>
              <w:rPr>
                <w:rFonts w:ascii="宋体" w:hAnsi="宋体" w:cs="宋体"/>
              </w:rPr>
            </w:pPr>
          </w:p>
        </w:tc>
        <w:tc>
          <w:tcPr>
            <w:tcW w:w="2394" w:type="dxa"/>
            <w:noWrap/>
          </w:tcPr>
          <w:p w14:paraId="7A459E27" w14:textId="77777777" w:rsidR="004B547E" w:rsidRDefault="004B547E">
            <w:pPr>
              <w:spacing w:line="480" w:lineRule="atLeast"/>
              <w:rPr>
                <w:rFonts w:ascii="宋体" w:hAnsi="宋体" w:cs="宋体"/>
              </w:rPr>
            </w:pPr>
          </w:p>
        </w:tc>
      </w:tr>
      <w:tr w:rsidR="004B547E" w14:paraId="6209C75B" w14:textId="77777777">
        <w:trPr>
          <w:trHeight w:val="454"/>
          <w:jc w:val="center"/>
        </w:trPr>
        <w:tc>
          <w:tcPr>
            <w:tcW w:w="2268" w:type="dxa"/>
            <w:noWrap/>
          </w:tcPr>
          <w:p w14:paraId="04895D51" w14:textId="77777777" w:rsidR="004B547E" w:rsidRDefault="004B547E">
            <w:pPr>
              <w:spacing w:line="480" w:lineRule="atLeast"/>
              <w:rPr>
                <w:rFonts w:ascii="宋体" w:hAnsi="宋体" w:cs="宋体"/>
              </w:rPr>
            </w:pPr>
          </w:p>
        </w:tc>
        <w:tc>
          <w:tcPr>
            <w:tcW w:w="1932" w:type="dxa"/>
            <w:noWrap/>
          </w:tcPr>
          <w:p w14:paraId="24CD93FD" w14:textId="77777777" w:rsidR="004B547E" w:rsidRDefault="004B547E">
            <w:pPr>
              <w:spacing w:line="480" w:lineRule="atLeast"/>
              <w:rPr>
                <w:rFonts w:ascii="宋体" w:hAnsi="宋体" w:cs="宋体"/>
                <w:bCs/>
              </w:rPr>
            </w:pPr>
          </w:p>
        </w:tc>
        <w:tc>
          <w:tcPr>
            <w:tcW w:w="1236" w:type="dxa"/>
            <w:noWrap/>
          </w:tcPr>
          <w:p w14:paraId="7DB32726" w14:textId="77777777" w:rsidR="004B547E" w:rsidRDefault="004B547E">
            <w:pPr>
              <w:spacing w:line="480" w:lineRule="atLeast"/>
              <w:rPr>
                <w:rFonts w:ascii="宋体" w:hAnsi="宋体" w:cs="宋体"/>
              </w:rPr>
            </w:pPr>
          </w:p>
        </w:tc>
        <w:tc>
          <w:tcPr>
            <w:tcW w:w="1236" w:type="dxa"/>
            <w:noWrap/>
          </w:tcPr>
          <w:p w14:paraId="5CF1DFA1" w14:textId="77777777" w:rsidR="004B547E" w:rsidRDefault="004B547E">
            <w:pPr>
              <w:spacing w:line="480" w:lineRule="atLeast"/>
              <w:rPr>
                <w:rFonts w:ascii="宋体" w:hAnsi="宋体" w:cs="宋体"/>
              </w:rPr>
            </w:pPr>
          </w:p>
        </w:tc>
        <w:tc>
          <w:tcPr>
            <w:tcW w:w="2394" w:type="dxa"/>
            <w:noWrap/>
          </w:tcPr>
          <w:p w14:paraId="461D0306" w14:textId="77777777" w:rsidR="004B547E" w:rsidRDefault="004B547E">
            <w:pPr>
              <w:spacing w:line="480" w:lineRule="atLeast"/>
              <w:rPr>
                <w:rFonts w:ascii="宋体" w:hAnsi="宋体" w:cs="宋体"/>
              </w:rPr>
            </w:pPr>
          </w:p>
        </w:tc>
      </w:tr>
      <w:tr w:rsidR="004B547E" w14:paraId="73253773" w14:textId="77777777">
        <w:trPr>
          <w:trHeight w:val="454"/>
          <w:jc w:val="center"/>
        </w:trPr>
        <w:tc>
          <w:tcPr>
            <w:tcW w:w="2268" w:type="dxa"/>
            <w:noWrap/>
          </w:tcPr>
          <w:p w14:paraId="2C31E785" w14:textId="77777777" w:rsidR="004B547E" w:rsidRDefault="004B547E">
            <w:pPr>
              <w:spacing w:line="480" w:lineRule="atLeast"/>
              <w:rPr>
                <w:rFonts w:ascii="宋体" w:hAnsi="宋体" w:cs="宋体"/>
              </w:rPr>
            </w:pPr>
          </w:p>
        </w:tc>
        <w:tc>
          <w:tcPr>
            <w:tcW w:w="1932" w:type="dxa"/>
            <w:noWrap/>
          </w:tcPr>
          <w:p w14:paraId="118B9DA7" w14:textId="77777777" w:rsidR="004B547E" w:rsidRDefault="004B547E">
            <w:pPr>
              <w:spacing w:line="480" w:lineRule="atLeast"/>
              <w:rPr>
                <w:rFonts w:ascii="宋体" w:hAnsi="宋体" w:cs="宋体"/>
                <w:bCs/>
              </w:rPr>
            </w:pPr>
          </w:p>
        </w:tc>
        <w:tc>
          <w:tcPr>
            <w:tcW w:w="1236" w:type="dxa"/>
            <w:noWrap/>
          </w:tcPr>
          <w:p w14:paraId="342BDC52" w14:textId="77777777" w:rsidR="004B547E" w:rsidRDefault="004B547E">
            <w:pPr>
              <w:spacing w:line="480" w:lineRule="atLeast"/>
              <w:rPr>
                <w:rFonts w:ascii="宋体" w:hAnsi="宋体" w:cs="宋体"/>
              </w:rPr>
            </w:pPr>
          </w:p>
        </w:tc>
        <w:tc>
          <w:tcPr>
            <w:tcW w:w="1236" w:type="dxa"/>
            <w:noWrap/>
          </w:tcPr>
          <w:p w14:paraId="11B008AA" w14:textId="77777777" w:rsidR="004B547E" w:rsidRDefault="004B547E">
            <w:pPr>
              <w:spacing w:line="480" w:lineRule="atLeast"/>
              <w:rPr>
                <w:rFonts w:ascii="宋体" w:hAnsi="宋体" w:cs="宋体"/>
              </w:rPr>
            </w:pPr>
          </w:p>
        </w:tc>
        <w:tc>
          <w:tcPr>
            <w:tcW w:w="2394" w:type="dxa"/>
            <w:noWrap/>
          </w:tcPr>
          <w:p w14:paraId="29491130" w14:textId="77777777" w:rsidR="004B547E" w:rsidRDefault="004B547E">
            <w:pPr>
              <w:spacing w:line="480" w:lineRule="atLeast"/>
              <w:rPr>
                <w:rFonts w:ascii="宋体" w:hAnsi="宋体" w:cs="宋体"/>
              </w:rPr>
            </w:pPr>
          </w:p>
        </w:tc>
      </w:tr>
    </w:tbl>
    <w:p w14:paraId="75CD2EE2" w14:textId="77777777" w:rsidR="004B547E" w:rsidRDefault="003C237F">
      <w:pPr>
        <w:spacing w:beforeLines="50" w:before="156" w:line="480" w:lineRule="atLeast"/>
        <w:ind w:leftChars="92" w:left="221" w:firstLine="18"/>
        <w:rPr>
          <w:rFonts w:ascii="宋体" w:hAnsi="宋体" w:cs="宋体"/>
        </w:rPr>
      </w:pPr>
      <w:r>
        <w:rPr>
          <w:rFonts w:ascii="宋体" w:hAnsi="宋体" w:cs="宋体" w:hint="eastAsia"/>
        </w:rPr>
        <w:t>投标人：（公章）</w:t>
      </w:r>
    </w:p>
    <w:p w14:paraId="5B8C9AE5" w14:textId="77777777" w:rsidR="004B547E" w:rsidRDefault="003C237F">
      <w:pPr>
        <w:spacing w:beforeLines="50" w:before="156" w:line="480" w:lineRule="atLeast"/>
        <w:ind w:leftChars="92" w:left="221" w:firstLine="18"/>
        <w:rPr>
          <w:rFonts w:ascii="宋体" w:hAnsi="宋体" w:cs="宋体"/>
        </w:rPr>
      </w:pPr>
      <w:r>
        <w:rPr>
          <w:rFonts w:ascii="宋体" w:hAnsi="宋体" w:cs="宋体" w:hint="eastAsia"/>
        </w:rPr>
        <w:t>法定代表人或其委托代理人：（签字或加盖人名章）</w:t>
      </w:r>
    </w:p>
    <w:p w14:paraId="3C1F3AB4" w14:textId="77777777" w:rsidR="004B547E" w:rsidRDefault="003C237F">
      <w:pPr>
        <w:spacing w:beforeLines="50" w:before="156" w:line="480" w:lineRule="atLeast"/>
        <w:ind w:leftChars="92" w:left="221" w:firstLine="18"/>
        <w:rPr>
          <w:rFonts w:ascii="宋体" w:hAnsi="宋体" w:cs="宋体"/>
        </w:rPr>
      </w:pPr>
      <w:r>
        <w:rPr>
          <w:rFonts w:ascii="宋体" w:hAnsi="宋体" w:cs="宋体" w:hint="eastAsia"/>
        </w:rPr>
        <w:t>日期：  年  月  日</w:t>
      </w:r>
    </w:p>
    <w:p w14:paraId="151BDA5E" w14:textId="77777777" w:rsidR="004B547E" w:rsidRDefault="004B547E">
      <w:pPr>
        <w:spacing w:line="480" w:lineRule="atLeast"/>
        <w:rPr>
          <w:rFonts w:ascii="宋体" w:hAnsi="宋体" w:cs="宋体"/>
        </w:rPr>
      </w:pPr>
    </w:p>
    <w:p w14:paraId="68950CDB" w14:textId="77777777" w:rsidR="004B547E" w:rsidRDefault="003C237F">
      <w:pPr>
        <w:snapToGrid w:val="0"/>
        <w:spacing w:line="480" w:lineRule="atLeast"/>
        <w:ind w:left="17" w:hangingChars="8" w:hanging="17"/>
        <w:rPr>
          <w:rFonts w:ascii="宋体" w:hAnsi="宋体" w:cs="宋体"/>
          <w:b/>
          <w:bCs/>
          <w:sz w:val="21"/>
          <w:szCs w:val="21"/>
        </w:rPr>
      </w:pPr>
      <w:r>
        <w:rPr>
          <w:rFonts w:ascii="宋体" w:hAnsi="宋体" w:cs="宋体" w:hint="eastAsia"/>
          <w:b/>
          <w:bCs/>
          <w:sz w:val="21"/>
          <w:szCs w:val="21"/>
        </w:rPr>
        <w:t>注：1.对</w:t>
      </w:r>
      <w:proofErr w:type="gramStart"/>
      <w:r>
        <w:rPr>
          <w:rFonts w:ascii="宋体" w:hAnsi="宋体" w:cs="宋体" w:hint="eastAsia"/>
          <w:b/>
          <w:bCs/>
          <w:sz w:val="21"/>
          <w:szCs w:val="21"/>
        </w:rPr>
        <w:t>完全响应</w:t>
      </w:r>
      <w:proofErr w:type="gramEnd"/>
      <w:r>
        <w:rPr>
          <w:rFonts w:ascii="宋体" w:hAnsi="宋体" w:cs="宋体" w:hint="eastAsia"/>
          <w:b/>
          <w:bCs/>
          <w:sz w:val="21"/>
          <w:szCs w:val="21"/>
        </w:rPr>
        <w:t>的条目在本表相应列中标注“√”。对有偏离的条目在本表相应列中标注“正偏离”或“负偏离”。仅可在“完全响应”及“有偏离”中选</w:t>
      </w:r>
      <w:proofErr w:type="gramStart"/>
      <w:r>
        <w:rPr>
          <w:rFonts w:ascii="宋体" w:hAnsi="宋体" w:cs="宋体" w:hint="eastAsia"/>
          <w:b/>
          <w:bCs/>
          <w:sz w:val="21"/>
          <w:szCs w:val="21"/>
        </w:rPr>
        <w:t>一</w:t>
      </w:r>
      <w:proofErr w:type="gramEnd"/>
      <w:r>
        <w:rPr>
          <w:rFonts w:ascii="宋体" w:hAnsi="宋体" w:cs="宋体" w:hint="eastAsia"/>
          <w:b/>
          <w:bCs/>
          <w:sz w:val="21"/>
          <w:szCs w:val="21"/>
        </w:rPr>
        <w:t>标注，同时，当且仅当选取“有偏离”栏中加以标注后，才能在“偏离简述”栏中加以说明。</w:t>
      </w:r>
    </w:p>
    <w:p w14:paraId="391B1D0D" w14:textId="77777777" w:rsidR="004B547E" w:rsidRDefault="003C237F">
      <w:pPr>
        <w:tabs>
          <w:tab w:val="left" w:pos="1200"/>
        </w:tabs>
        <w:snapToGrid w:val="0"/>
        <w:spacing w:line="480" w:lineRule="atLeast"/>
        <w:ind w:firstLineChars="200" w:firstLine="422"/>
        <w:rPr>
          <w:rFonts w:ascii="宋体" w:hAnsi="宋体" w:cs="宋体"/>
          <w:b/>
          <w:bCs/>
          <w:sz w:val="21"/>
          <w:szCs w:val="21"/>
        </w:rPr>
      </w:pPr>
      <w:r>
        <w:rPr>
          <w:rFonts w:ascii="宋体" w:hAnsi="宋体" w:cs="宋体" w:hint="eastAsia"/>
          <w:b/>
          <w:bCs/>
          <w:sz w:val="21"/>
          <w:szCs w:val="21"/>
        </w:rPr>
        <w:t>2.正偏离是指应答的条件高于招标文件要求，负偏离是指应答的条件低于招标文件要求，正偏离项目不作扣分处理。</w:t>
      </w:r>
    </w:p>
    <w:p w14:paraId="6036605A" w14:textId="77777777" w:rsidR="004B547E" w:rsidRDefault="003C237F">
      <w:pPr>
        <w:tabs>
          <w:tab w:val="left" w:pos="1200"/>
        </w:tabs>
        <w:snapToGrid w:val="0"/>
        <w:spacing w:line="480" w:lineRule="atLeast"/>
        <w:ind w:left="9" w:firstLineChars="187" w:firstLine="394"/>
        <w:rPr>
          <w:rFonts w:ascii="宋体" w:hAnsi="宋体" w:cs="宋体"/>
          <w:b/>
          <w:bCs/>
          <w:sz w:val="21"/>
          <w:szCs w:val="21"/>
        </w:rPr>
      </w:pPr>
      <w:r>
        <w:rPr>
          <w:rFonts w:ascii="宋体" w:hAnsi="宋体" w:cs="宋体" w:hint="eastAsia"/>
          <w:b/>
          <w:bCs/>
          <w:sz w:val="21"/>
          <w:szCs w:val="21"/>
        </w:rPr>
        <w:t>3.投标人须按照《第四章 采购需求》中进行全篇逐条响应。如果未完整填写响应表的各项内容则视作投标人已经对招标文件相关要求和内容完全理解并同意，其投标报价为在此基础上的完全价格。</w:t>
      </w:r>
    </w:p>
    <w:p w14:paraId="211B345D" w14:textId="77777777" w:rsidR="004B547E" w:rsidRDefault="003C237F">
      <w:pPr>
        <w:tabs>
          <w:tab w:val="left" w:pos="1200"/>
        </w:tabs>
        <w:snapToGrid w:val="0"/>
        <w:spacing w:line="480" w:lineRule="atLeast"/>
        <w:ind w:left="9" w:firstLineChars="187" w:firstLine="394"/>
        <w:rPr>
          <w:rFonts w:ascii="宋体" w:hAnsi="宋体" w:cs="宋体"/>
          <w:b/>
          <w:bCs/>
        </w:rPr>
      </w:pPr>
      <w:r>
        <w:rPr>
          <w:rFonts w:ascii="宋体" w:hAnsi="宋体" w:cs="宋体" w:hint="eastAsia"/>
          <w:b/>
          <w:bCs/>
          <w:sz w:val="21"/>
          <w:szCs w:val="21"/>
        </w:rPr>
        <w:t>4.在买方与中标人签订合同时，如中标人未在投标文件“响应表”中列出偏离说明，无论即将发生或已发生任何情形，均视为完全符合招标文件要求，并写入合同。若中标人在合同签订前，以上述事项为借口而不履行合同签订手续及执行合同，则视作拒绝与采购人签订合同。</w:t>
      </w:r>
    </w:p>
    <w:p w14:paraId="2BB49B32" w14:textId="77777777" w:rsidR="004B547E" w:rsidRDefault="003C237F">
      <w:pPr>
        <w:spacing w:line="480" w:lineRule="atLeast"/>
        <w:rPr>
          <w:rFonts w:hAnsi="宋体" w:cs="宋体"/>
        </w:rPr>
      </w:pPr>
      <w:r>
        <w:rPr>
          <w:rFonts w:ascii="宋体" w:hAnsi="宋体" w:cs="宋体" w:hint="eastAsia"/>
          <w:b/>
        </w:rPr>
        <w:br w:type="page"/>
      </w:r>
    </w:p>
    <w:p w14:paraId="4AB2849C" w14:textId="77777777" w:rsidR="004B547E" w:rsidRDefault="004B547E">
      <w:pPr>
        <w:pStyle w:val="14"/>
        <w:tabs>
          <w:tab w:val="left" w:pos="5580"/>
        </w:tabs>
        <w:spacing w:before="120" w:line="480" w:lineRule="atLeast"/>
        <w:ind w:firstLineChars="300" w:firstLine="630"/>
        <w:rPr>
          <w:rFonts w:hAnsi="宋体" w:cs="宋体"/>
          <w:szCs w:val="24"/>
        </w:rPr>
        <w:sectPr w:rsidR="004B547E">
          <w:pgSz w:w="11906" w:h="16838"/>
          <w:pgMar w:top="1440" w:right="1247" w:bottom="1361" w:left="1247" w:header="851" w:footer="992" w:gutter="0"/>
          <w:cols w:space="720"/>
          <w:docGrid w:type="lines" w:linePitch="312"/>
        </w:sectPr>
      </w:pPr>
    </w:p>
    <w:p w14:paraId="3D963E65" w14:textId="77777777" w:rsidR="004B547E" w:rsidRDefault="004B547E">
      <w:pPr>
        <w:pStyle w:val="14"/>
        <w:tabs>
          <w:tab w:val="left" w:pos="5580"/>
        </w:tabs>
        <w:spacing w:before="120" w:line="480" w:lineRule="atLeast"/>
        <w:ind w:firstLineChars="300" w:firstLine="630"/>
        <w:rPr>
          <w:rFonts w:hAnsi="宋体" w:cs="宋体"/>
          <w:szCs w:val="24"/>
        </w:rPr>
      </w:pPr>
    </w:p>
    <w:p w14:paraId="47E48DD8" w14:textId="77777777" w:rsidR="004B547E" w:rsidRDefault="003C237F">
      <w:pPr>
        <w:spacing w:line="480" w:lineRule="atLeast"/>
        <w:outlineLvl w:val="1"/>
        <w:rPr>
          <w:rFonts w:ascii="宋体" w:hAnsi="宋体" w:cs="宋体"/>
          <w:b/>
          <w:sz w:val="28"/>
          <w:szCs w:val="28"/>
        </w:rPr>
      </w:pPr>
      <w:bookmarkStart w:id="352" w:name="_Toc23334"/>
      <w:bookmarkStart w:id="353" w:name="_Toc213417173"/>
      <w:bookmarkStart w:id="354" w:name="_Toc129789814"/>
      <w:bookmarkStart w:id="355" w:name="_Toc5506"/>
      <w:bookmarkStart w:id="356" w:name="_Toc22819"/>
      <w:bookmarkStart w:id="357" w:name="_Toc6143"/>
      <w:r>
        <w:rPr>
          <w:rFonts w:ascii="宋体" w:hAnsi="宋体" w:cs="宋体" w:hint="eastAsia"/>
          <w:b/>
          <w:sz w:val="28"/>
          <w:szCs w:val="28"/>
        </w:rPr>
        <w:t>附件</w:t>
      </w:r>
      <w:r>
        <w:rPr>
          <w:rFonts w:ascii="宋体" w:hAnsi="宋体" w:cs="宋体"/>
          <w:b/>
          <w:sz w:val="28"/>
          <w:szCs w:val="28"/>
        </w:rPr>
        <w:t>6</w:t>
      </w:r>
      <w:r>
        <w:rPr>
          <w:rFonts w:ascii="宋体" w:hAnsi="宋体" w:cs="宋体" w:hint="eastAsia"/>
          <w:b/>
          <w:sz w:val="28"/>
          <w:szCs w:val="28"/>
        </w:rPr>
        <w:t xml:space="preserve"> 法定代表人身份证明</w:t>
      </w:r>
      <w:bookmarkEnd w:id="352"/>
      <w:bookmarkEnd w:id="353"/>
      <w:bookmarkEnd w:id="354"/>
      <w:bookmarkEnd w:id="355"/>
      <w:bookmarkEnd w:id="356"/>
      <w:bookmarkEnd w:id="357"/>
      <w:r>
        <w:rPr>
          <w:rFonts w:ascii="宋体" w:hAnsi="宋体" w:cs="宋体" w:hint="eastAsia"/>
          <w:b/>
          <w:sz w:val="28"/>
          <w:szCs w:val="28"/>
        </w:rPr>
        <w:t>（实质性格式）</w:t>
      </w:r>
    </w:p>
    <w:p w14:paraId="2622798D" w14:textId="77777777" w:rsidR="004B547E" w:rsidRDefault="004B547E">
      <w:pPr>
        <w:spacing w:beforeLines="50" w:before="120" w:line="480" w:lineRule="atLeast"/>
        <w:ind w:hanging="104"/>
        <w:jc w:val="center"/>
        <w:rPr>
          <w:rFonts w:ascii="宋体" w:hAnsi="宋体" w:cs="宋体"/>
        </w:rPr>
      </w:pPr>
    </w:p>
    <w:p w14:paraId="139DE726" w14:textId="77777777" w:rsidR="004B547E" w:rsidRDefault="003C237F">
      <w:pPr>
        <w:autoSpaceDE w:val="0"/>
        <w:autoSpaceDN w:val="0"/>
        <w:adjustRightInd w:val="0"/>
        <w:spacing w:line="480" w:lineRule="atLeast"/>
        <w:jc w:val="center"/>
        <w:rPr>
          <w:rFonts w:ascii="宋体" w:hAnsi="宋体" w:cs="宋体"/>
          <w:kern w:val="0"/>
        </w:rPr>
      </w:pPr>
      <w:r>
        <w:rPr>
          <w:rFonts w:ascii="宋体" w:hAnsi="宋体" w:cs="宋体" w:hint="eastAsia"/>
          <w:kern w:val="0"/>
        </w:rPr>
        <w:t>法定代表人身份证明</w:t>
      </w:r>
    </w:p>
    <w:p w14:paraId="2BB956E0" w14:textId="77777777" w:rsidR="004B547E" w:rsidRDefault="004B547E">
      <w:pPr>
        <w:autoSpaceDE w:val="0"/>
        <w:autoSpaceDN w:val="0"/>
        <w:adjustRightInd w:val="0"/>
        <w:spacing w:line="480" w:lineRule="atLeast"/>
        <w:jc w:val="left"/>
        <w:rPr>
          <w:rFonts w:ascii="宋体" w:hAnsi="宋体" w:cs="宋体"/>
          <w:kern w:val="0"/>
        </w:rPr>
      </w:pPr>
    </w:p>
    <w:p w14:paraId="0046A074" w14:textId="77777777" w:rsidR="004B547E" w:rsidRDefault="004B547E">
      <w:pPr>
        <w:autoSpaceDE w:val="0"/>
        <w:autoSpaceDN w:val="0"/>
        <w:adjustRightInd w:val="0"/>
        <w:spacing w:line="480" w:lineRule="atLeast"/>
        <w:jc w:val="left"/>
        <w:rPr>
          <w:rFonts w:ascii="宋体" w:hAnsi="宋体" w:cs="宋体"/>
          <w:kern w:val="0"/>
        </w:rPr>
      </w:pPr>
    </w:p>
    <w:p w14:paraId="308623C9" w14:textId="77777777" w:rsidR="004B547E" w:rsidRDefault="003C237F">
      <w:pPr>
        <w:autoSpaceDE w:val="0"/>
        <w:autoSpaceDN w:val="0"/>
        <w:adjustRightInd w:val="0"/>
        <w:spacing w:line="480" w:lineRule="atLeast"/>
        <w:jc w:val="left"/>
        <w:rPr>
          <w:rFonts w:ascii="宋体" w:hAnsi="宋体" w:cs="宋体"/>
          <w:kern w:val="0"/>
        </w:rPr>
      </w:pPr>
      <w:r>
        <w:rPr>
          <w:rFonts w:ascii="宋体" w:hAnsi="宋体" w:cs="宋体" w:hint="eastAsia"/>
          <w:kern w:val="0"/>
        </w:rPr>
        <w:t>投标人名称：</w:t>
      </w:r>
    </w:p>
    <w:p w14:paraId="25179EDA" w14:textId="77777777" w:rsidR="004B547E" w:rsidRDefault="003C237F">
      <w:pPr>
        <w:autoSpaceDE w:val="0"/>
        <w:autoSpaceDN w:val="0"/>
        <w:adjustRightInd w:val="0"/>
        <w:spacing w:line="480" w:lineRule="atLeast"/>
        <w:jc w:val="left"/>
        <w:rPr>
          <w:rFonts w:ascii="宋体" w:hAnsi="宋体" w:cs="宋体"/>
          <w:kern w:val="0"/>
        </w:rPr>
      </w:pPr>
      <w:r>
        <w:rPr>
          <w:rFonts w:ascii="宋体" w:hAnsi="宋体" w:cs="宋体" w:hint="eastAsia"/>
          <w:kern w:val="0"/>
        </w:rPr>
        <w:t xml:space="preserve">单位性质： </w:t>
      </w:r>
    </w:p>
    <w:p w14:paraId="1635E857" w14:textId="77777777" w:rsidR="004B547E" w:rsidRDefault="003C237F">
      <w:pPr>
        <w:autoSpaceDE w:val="0"/>
        <w:autoSpaceDN w:val="0"/>
        <w:adjustRightInd w:val="0"/>
        <w:spacing w:line="480" w:lineRule="atLeast"/>
        <w:jc w:val="left"/>
        <w:rPr>
          <w:rFonts w:ascii="宋体" w:hAnsi="宋体" w:cs="宋体"/>
          <w:kern w:val="0"/>
        </w:rPr>
      </w:pPr>
      <w:r>
        <w:rPr>
          <w:rFonts w:ascii="宋体" w:hAnsi="宋体" w:cs="宋体" w:hint="eastAsia"/>
          <w:kern w:val="0"/>
        </w:rPr>
        <w:t xml:space="preserve">地    址： </w:t>
      </w:r>
    </w:p>
    <w:p w14:paraId="2D1F0E99" w14:textId="77777777" w:rsidR="004B547E" w:rsidRDefault="003C237F">
      <w:pPr>
        <w:autoSpaceDE w:val="0"/>
        <w:autoSpaceDN w:val="0"/>
        <w:adjustRightInd w:val="0"/>
        <w:spacing w:line="480" w:lineRule="atLeast"/>
        <w:jc w:val="left"/>
        <w:rPr>
          <w:rFonts w:ascii="宋体" w:hAnsi="宋体" w:cs="宋体"/>
          <w:kern w:val="0"/>
        </w:rPr>
      </w:pPr>
      <w:r>
        <w:rPr>
          <w:rFonts w:ascii="宋体" w:hAnsi="宋体" w:cs="宋体" w:hint="eastAsia"/>
          <w:kern w:val="0"/>
        </w:rPr>
        <w:t>成立时间：年  月  日</w:t>
      </w:r>
    </w:p>
    <w:p w14:paraId="1B7FD7E1" w14:textId="77777777" w:rsidR="004B547E" w:rsidRDefault="003C237F">
      <w:pPr>
        <w:autoSpaceDE w:val="0"/>
        <w:autoSpaceDN w:val="0"/>
        <w:adjustRightInd w:val="0"/>
        <w:spacing w:line="480" w:lineRule="atLeast"/>
        <w:jc w:val="left"/>
        <w:rPr>
          <w:rFonts w:ascii="宋体" w:hAnsi="宋体" w:cs="宋体"/>
          <w:kern w:val="0"/>
        </w:rPr>
      </w:pPr>
      <w:r>
        <w:rPr>
          <w:rFonts w:ascii="宋体" w:hAnsi="宋体" w:cs="宋体" w:hint="eastAsia"/>
          <w:kern w:val="0"/>
        </w:rPr>
        <w:t>经营期限：</w:t>
      </w:r>
    </w:p>
    <w:p w14:paraId="1289937B" w14:textId="77777777" w:rsidR="004B547E" w:rsidRDefault="004B547E">
      <w:pPr>
        <w:autoSpaceDE w:val="0"/>
        <w:autoSpaceDN w:val="0"/>
        <w:adjustRightInd w:val="0"/>
        <w:spacing w:line="480" w:lineRule="atLeast"/>
        <w:jc w:val="left"/>
        <w:rPr>
          <w:rFonts w:ascii="宋体" w:hAnsi="宋体" w:cs="宋体"/>
          <w:kern w:val="0"/>
        </w:rPr>
      </w:pPr>
    </w:p>
    <w:p w14:paraId="42EB86C3" w14:textId="77777777" w:rsidR="004B547E" w:rsidRDefault="004B547E">
      <w:pPr>
        <w:autoSpaceDE w:val="0"/>
        <w:autoSpaceDN w:val="0"/>
        <w:adjustRightInd w:val="0"/>
        <w:spacing w:line="480" w:lineRule="atLeast"/>
        <w:jc w:val="left"/>
        <w:rPr>
          <w:rFonts w:ascii="宋体" w:hAnsi="宋体" w:cs="宋体"/>
          <w:kern w:val="0"/>
        </w:rPr>
      </w:pPr>
    </w:p>
    <w:p w14:paraId="609DBFB4" w14:textId="77777777" w:rsidR="004B547E" w:rsidRDefault="003C237F">
      <w:pPr>
        <w:autoSpaceDE w:val="0"/>
        <w:autoSpaceDN w:val="0"/>
        <w:adjustRightInd w:val="0"/>
        <w:spacing w:line="480" w:lineRule="atLeast"/>
        <w:jc w:val="left"/>
        <w:rPr>
          <w:rFonts w:ascii="宋体" w:hAnsi="宋体" w:cs="宋体"/>
          <w:kern w:val="0"/>
        </w:rPr>
      </w:pPr>
      <w:r>
        <w:rPr>
          <w:rFonts w:ascii="宋体" w:hAnsi="宋体" w:cs="宋体" w:hint="eastAsia"/>
          <w:kern w:val="0"/>
        </w:rPr>
        <w:t>姓名：</w:t>
      </w:r>
      <w:r>
        <w:rPr>
          <w:rFonts w:ascii="宋体" w:hAnsi="宋体" w:cs="宋体" w:hint="eastAsia"/>
          <w:kern w:val="0"/>
        </w:rPr>
        <w:tab/>
      </w:r>
      <w:r>
        <w:rPr>
          <w:rFonts w:ascii="宋体" w:hAnsi="宋体" w:cs="宋体" w:hint="eastAsia"/>
          <w:kern w:val="0"/>
        </w:rPr>
        <w:tab/>
        <w:t>性别：</w:t>
      </w:r>
      <w:r>
        <w:rPr>
          <w:rFonts w:ascii="宋体" w:hAnsi="宋体" w:cs="宋体" w:hint="eastAsia"/>
          <w:kern w:val="0"/>
        </w:rPr>
        <w:tab/>
      </w:r>
      <w:r>
        <w:rPr>
          <w:rFonts w:ascii="宋体" w:hAnsi="宋体" w:cs="宋体" w:hint="eastAsia"/>
          <w:kern w:val="0"/>
        </w:rPr>
        <w:tab/>
        <w:t xml:space="preserve">年龄： </w:t>
      </w:r>
      <w:r>
        <w:rPr>
          <w:rFonts w:ascii="宋体" w:hAnsi="宋体" w:cs="宋体" w:hint="eastAsia"/>
          <w:kern w:val="0"/>
        </w:rPr>
        <w:tab/>
      </w:r>
      <w:r>
        <w:rPr>
          <w:rFonts w:ascii="宋体" w:hAnsi="宋体" w:cs="宋体" w:hint="eastAsia"/>
          <w:kern w:val="0"/>
        </w:rPr>
        <w:tab/>
        <w:t>职务：</w:t>
      </w:r>
      <w:r>
        <w:rPr>
          <w:rFonts w:ascii="宋体" w:hAnsi="宋体" w:cs="宋体" w:hint="eastAsia"/>
          <w:kern w:val="0"/>
        </w:rPr>
        <w:tab/>
      </w:r>
      <w:r>
        <w:rPr>
          <w:rFonts w:ascii="宋体" w:hAnsi="宋体" w:cs="宋体" w:hint="eastAsia"/>
          <w:kern w:val="0"/>
        </w:rPr>
        <w:tab/>
        <w:t>系（投标人名称）的法定代表人。</w:t>
      </w:r>
    </w:p>
    <w:p w14:paraId="1ED04691" w14:textId="77777777" w:rsidR="004B547E" w:rsidRDefault="003C237F">
      <w:pPr>
        <w:autoSpaceDE w:val="0"/>
        <w:autoSpaceDN w:val="0"/>
        <w:adjustRightInd w:val="0"/>
        <w:spacing w:line="480" w:lineRule="atLeast"/>
        <w:jc w:val="left"/>
        <w:rPr>
          <w:rFonts w:ascii="宋体" w:hAnsi="宋体" w:cs="宋体"/>
          <w:kern w:val="0"/>
        </w:rPr>
      </w:pPr>
      <w:r>
        <w:rPr>
          <w:rFonts w:ascii="宋体" w:hAnsi="宋体" w:cs="宋体" w:hint="eastAsia"/>
          <w:kern w:val="0"/>
        </w:rPr>
        <w:t>特此证明。</w:t>
      </w:r>
    </w:p>
    <w:p w14:paraId="372FEAEA" w14:textId="77777777" w:rsidR="004B547E" w:rsidRDefault="004B547E">
      <w:pPr>
        <w:autoSpaceDE w:val="0"/>
        <w:autoSpaceDN w:val="0"/>
        <w:adjustRightInd w:val="0"/>
        <w:spacing w:line="480" w:lineRule="atLeast"/>
        <w:jc w:val="left"/>
        <w:rPr>
          <w:rFonts w:ascii="宋体" w:hAnsi="宋体" w:cs="宋体"/>
          <w:kern w:val="0"/>
        </w:rPr>
      </w:pPr>
    </w:p>
    <w:p w14:paraId="4453DC5D" w14:textId="77777777" w:rsidR="004B547E" w:rsidRDefault="003C237F">
      <w:pPr>
        <w:autoSpaceDE w:val="0"/>
        <w:autoSpaceDN w:val="0"/>
        <w:adjustRightInd w:val="0"/>
        <w:spacing w:line="480" w:lineRule="atLeast"/>
        <w:jc w:val="left"/>
        <w:rPr>
          <w:rFonts w:ascii="宋体" w:hAnsi="宋体" w:cs="宋体"/>
          <w:b/>
          <w:kern w:val="0"/>
        </w:rPr>
      </w:pPr>
      <w:r>
        <w:rPr>
          <w:rFonts w:ascii="宋体" w:hAnsi="宋体" w:cs="宋体" w:hint="eastAsia"/>
          <w:b/>
          <w:kern w:val="0"/>
        </w:rPr>
        <w:t>附：法定代表人身份证复印件加盖公章</w:t>
      </w:r>
    </w:p>
    <w:p w14:paraId="6039AEF4" w14:textId="77777777" w:rsidR="004B547E" w:rsidRDefault="004B547E">
      <w:pPr>
        <w:autoSpaceDE w:val="0"/>
        <w:autoSpaceDN w:val="0"/>
        <w:adjustRightInd w:val="0"/>
        <w:spacing w:line="480" w:lineRule="atLeast"/>
        <w:jc w:val="left"/>
        <w:rPr>
          <w:rFonts w:ascii="宋体" w:hAnsi="宋体" w:cs="宋体"/>
          <w:kern w:val="0"/>
        </w:rPr>
      </w:pPr>
    </w:p>
    <w:p w14:paraId="1FF9B84F" w14:textId="77777777" w:rsidR="004B547E" w:rsidRDefault="004B547E">
      <w:pPr>
        <w:autoSpaceDE w:val="0"/>
        <w:autoSpaceDN w:val="0"/>
        <w:adjustRightInd w:val="0"/>
        <w:spacing w:line="480" w:lineRule="atLeast"/>
        <w:jc w:val="left"/>
        <w:rPr>
          <w:rFonts w:ascii="宋体" w:hAnsi="宋体" w:cs="宋体"/>
          <w:kern w:val="0"/>
        </w:rPr>
      </w:pPr>
    </w:p>
    <w:p w14:paraId="4A20773B" w14:textId="77777777" w:rsidR="004B547E" w:rsidRDefault="003C237F">
      <w:pPr>
        <w:autoSpaceDE w:val="0"/>
        <w:autoSpaceDN w:val="0"/>
        <w:adjustRightInd w:val="0"/>
        <w:spacing w:line="480" w:lineRule="atLeast"/>
        <w:ind w:leftChars="2571" w:left="6170"/>
        <w:jc w:val="left"/>
        <w:rPr>
          <w:rFonts w:ascii="宋体" w:hAnsi="宋体" w:cs="宋体"/>
          <w:kern w:val="0"/>
        </w:rPr>
      </w:pPr>
      <w:r>
        <w:rPr>
          <w:rFonts w:ascii="宋体" w:hAnsi="宋体" w:cs="宋体" w:hint="eastAsia"/>
          <w:kern w:val="0"/>
        </w:rPr>
        <w:t>投标人：          （盖单位章）</w:t>
      </w:r>
    </w:p>
    <w:p w14:paraId="5A8AE5AD" w14:textId="77777777" w:rsidR="004B547E" w:rsidRDefault="004B547E">
      <w:pPr>
        <w:autoSpaceDE w:val="0"/>
        <w:autoSpaceDN w:val="0"/>
        <w:adjustRightInd w:val="0"/>
        <w:spacing w:line="480" w:lineRule="atLeast"/>
        <w:ind w:leftChars="2571" w:left="6170"/>
        <w:jc w:val="left"/>
        <w:rPr>
          <w:rFonts w:ascii="宋体" w:hAnsi="宋体" w:cs="宋体"/>
          <w:kern w:val="0"/>
        </w:rPr>
      </w:pPr>
    </w:p>
    <w:p w14:paraId="1D9A167C" w14:textId="77777777" w:rsidR="004B547E" w:rsidRDefault="003C237F">
      <w:pPr>
        <w:pStyle w:val="14"/>
        <w:tabs>
          <w:tab w:val="left" w:pos="5580"/>
        </w:tabs>
        <w:spacing w:before="120" w:line="480" w:lineRule="atLeast"/>
        <w:ind w:firstLineChars="3000" w:firstLine="6300"/>
        <w:rPr>
          <w:rFonts w:hAnsi="宋体" w:cs="宋体"/>
          <w:szCs w:val="24"/>
          <w:u w:val="single"/>
        </w:rPr>
      </w:pPr>
      <w:r>
        <w:rPr>
          <w:rFonts w:hAnsi="宋体" w:cs="宋体" w:hint="eastAsia"/>
          <w:szCs w:val="24"/>
        </w:rPr>
        <w:t>日期：   年   月   日</w:t>
      </w:r>
    </w:p>
    <w:p w14:paraId="3B5D5775" w14:textId="77777777" w:rsidR="004B547E" w:rsidRDefault="003C237F">
      <w:pPr>
        <w:spacing w:line="480" w:lineRule="atLeast"/>
        <w:outlineLvl w:val="1"/>
        <w:rPr>
          <w:rFonts w:ascii="宋体" w:hAnsi="宋体" w:cs="宋体"/>
          <w:b/>
        </w:rPr>
      </w:pPr>
      <w:r>
        <w:rPr>
          <w:rFonts w:ascii="宋体" w:hAnsi="宋体" w:cs="宋体" w:hint="eastAsia"/>
          <w:kern w:val="0"/>
        </w:rPr>
        <w:br w:type="page"/>
      </w:r>
      <w:bookmarkStart w:id="358" w:name="_Toc213417174"/>
      <w:bookmarkStart w:id="359" w:name="_Toc32509"/>
      <w:bookmarkStart w:id="360" w:name="_Toc129789815"/>
      <w:bookmarkStart w:id="361" w:name="_Toc23211"/>
      <w:bookmarkStart w:id="362" w:name="_Toc18928"/>
      <w:bookmarkStart w:id="363" w:name="_Toc22879"/>
      <w:bookmarkStart w:id="364" w:name="_Toc195922058"/>
      <w:r>
        <w:rPr>
          <w:rFonts w:ascii="宋体" w:hAnsi="宋体" w:cs="宋体" w:hint="eastAsia"/>
          <w:b/>
          <w:sz w:val="28"/>
          <w:szCs w:val="28"/>
        </w:rPr>
        <w:lastRenderedPageBreak/>
        <w:t>附件</w:t>
      </w:r>
      <w:r>
        <w:rPr>
          <w:rFonts w:ascii="宋体" w:hAnsi="宋体" w:cs="宋体"/>
          <w:b/>
          <w:sz w:val="28"/>
          <w:szCs w:val="28"/>
        </w:rPr>
        <w:t>7</w:t>
      </w:r>
      <w:r>
        <w:rPr>
          <w:rFonts w:ascii="宋体" w:hAnsi="宋体" w:cs="宋体" w:hint="eastAsia"/>
          <w:b/>
          <w:sz w:val="28"/>
          <w:szCs w:val="28"/>
        </w:rPr>
        <w:t xml:space="preserve"> 授权委托书</w:t>
      </w:r>
      <w:bookmarkEnd w:id="358"/>
      <w:bookmarkEnd w:id="359"/>
      <w:bookmarkEnd w:id="360"/>
      <w:bookmarkEnd w:id="361"/>
      <w:bookmarkEnd w:id="362"/>
      <w:bookmarkEnd w:id="363"/>
      <w:r>
        <w:rPr>
          <w:rFonts w:ascii="宋体" w:hAnsi="宋体" w:cs="宋体" w:hint="eastAsia"/>
          <w:b/>
          <w:sz w:val="28"/>
          <w:szCs w:val="28"/>
        </w:rPr>
        <w:t>（实质性格式）</w:t>
      </w:r>
    </w:p>
    <w:p w14:paraId="06F0F721" w14:textId="77777777" w:rsidR="004B547E" w:rsidRDefault="004B547E">
      <w:pPr>
        <w:autoSpaceDE w:val="0"/>
        <w:autoSpaceDN w:val="0"/>
        <w:adjustRightInd w:val="0"/>
        <w:spacing w:line="480" w:lineRule="atLeast"/>
        <w:jc w:val="center"/>
        <w:rPr>
          <w:rFonts w:ascii="宋体" w:hAnsi="宋体" w:cs="宋体"/>
          <w:kern w:val="0"/>
        </w:rPr>
      </w:pPr>
    </w:p>
    <w:p w14:paraId="6545555F" w14:textId="77777777" w:rsidR="004B547E" w:rsidRDefault="003C237F">
      <w:pPr>
        <w:autoSpaceDE w:val="0"/>
        <w:autoSpaceDN w:val="0"/>
        <w:adjustRightInd w:val="0"/>
        <w:spacing w:line="480" w:lineRule="atLeast"/>
        <w:jc w:val="center"/>
        <w:rPr>
          <w:rFonts w:ascii="宋体" w:hAnsi="宋体" w:cs="宋体"/>
          <w:kern w:val="0"/>
        </w:rPr>
      </w:pPr>
      <w:r>
        <w:rPr>
          <w:rFonts w:ascii="宋体" w:hAnsi="宋体" w:cs="宋体" w:hint="eastAsia"/>
          <w:kern w:val="0"/>
        </w:rPr>
        <w:t>授权委托书</w:t>
      </w:r>
      <w:bookmarkEnd w:id="364"/>
    </w:p>
    <w:p w14:paraId="2FE91A0B" w14:textId="77777777" w:rsidR="004B547E" w:rsidRDefault="004B547E">
      <w:pPr>
        <w:autoSpaceDE w:val="0"/>
        <w:autoSpaceDN w:val="0"/>
        <w:adjustRightInd w:val="0"/>
        <w:spacing w:line="480" w:lineRule="atLeast"/>
        <w:jc w:val="center"/>
        <w:rPr>
          <w:rFonts w:ascii="宋体" w:hAnsi="宋体" w:cs="宋体"/>
          <w:kern w:val="0"/>
        </w:rPr>
      </w:pPr>
    </w:p>
    <w:p w14:paraId="1C98ED7E" w14:textId="77777777" w:rsidR="004B547E" w:rsidRDefault="004B547E">
      <w:pPr>
        <w:autoSpaceDE w:val="0"/>
        <w:autoSpaceDN w:val="0"/>
        <w:adjustRightInd w:val="0"/>
        <w:spacing w:line="480" w:lineRule="atLeast"/>
        <w:jc w:val="left"/>
        <w:rPr>
          <w:rFonts w:ascii="宋体" w:hAnsi="宋体" w:cs="宋体"/>
          <w:kern w:val="0"/>
        </w:rPr>
      </w:pPr>
    </w:p>
    <w:p w14:paraId="31DBB7EB" w14:textId="77777777" w:rsidR="004B547E" w:rsidRDefault="003C237F">
      <w:pPr>
        <w:autoSpaceDE w:val="0"/>
        <w:autoSpaceDN w:val="0"/>
        <w:adjustRightInd w:val="0"/>
        <w:spacing w:line="480" w:lineRule="atLeast"/>
        <w:ind w:firstLineChars="200" w:firstLine="480"/>
        <w:jc w:val="left"/>
        <w:rPr>
          <w:rFonts w:ascii="宋体" w:hAnsi="宋体" w:cs="宋体"/>
          <w:kern w:val="0"/>
        </w:rPr>
      </w:pPr>
      <w:r>
        <w:rPr>
          <w:rFonts w:ascii="宋体" w:hAnsi="宋体" w:cs="宋体" w:hint="eastAsia"/>
          <w:kern w:val="0"/>
        </w:rPr>
        <w:t>本人</w:t>
      </w:r>
      <w:r>
        <w:rPr>
          <w:rFonts w:ascii="宋体" w:hAnsi="宋体" w:cs="宋体" w:hint="eastAsia"/>
          <w:kern w:val="0"/>
          <w:u w:val="single"/>
        </w:rPr>
        <w:t>（姓名）</w:t>
      </w:r>
      <w:r>
        <w:rPr>
          <w:rFonts w:ascii="宋体" w:hAnsi="宋体" w:cs="宋体" w:hint="eastAsia"/>
          <w:kern w:val="0"/>
        </w:rPr>
        <w:t>系</w:t>
      </w:r>
      <w:r>
        <w:rPr>
          <w:rFonts w:ascii="宋体" w:hAnsi="宋体" w:cs="宋体" w:hint="eastAsia"/>
          <w:kern w:val="0"/>
          <w:u w:val="single"/>
        </w:rPr>
        <w:t>（投标人名称）</w:t>
      </w:r>
      <w:r>
        <w:rPr>
          <w:rFonts w:ascii="宋体" w:hAnsi="宋体" w:cs="宋体" w:hint="eastAsia"/>
          <w:kern w:val="0"/>
        </w:rPr>
        <w:t>的法定代表人，现委托</w:t>
      </w:r>
      <w:r>
        <w:rPr>
          <w:rFonts w:ascii="宋体" w:hAnsi="宋体" w:cs="宋体" w:hint="eastAsia"/>
          <w:kern w:val="0"/>
          <w:u w:val="single"/>
        </w:rPr>
        <w:t>（姓名）</w:t>
      </w:r>
      <w:r>
        <w:rPr>
          <w:rFonts w:ascii="宋体" w:hAnsi="宋体" w:cs="宋体" w:hint="eastAsia"/>
          <w:kern w:val="0"/>
        </w:rPr>
        <w:t>为我方代理人。代理人根据授权，以我方名义签署、澄清、说明、补正、递交、撤回、修改</w:t>
      </w:r>
      <w:r>
        <w:rPr>
          <w:rFonts w:ascii="宋体" w:hAnsi="宋体" w:cs="宋体" w:hint="eastAsia"/>
          <w:kern w:val="0"/>
          <w:u w:val="single"/>
        </w:rPr>
        <w:t>（项目名称）</w:t>
      </w:r>
      <w:r>
        <w:rPr>
          <w:rFonts w:ascii="宋体" w:hAnsi="宋体" w:cs="宋体" w:hint="eastAsia"/>
          <w:kern w:val="0"/>
        </w:rPr>
        <w:t>投标文件、签订合同和处理有关事宜，其法律后果由我方承担。</w:t>
      </w:r>
    </w:p>
    <w:p w14:paraId="552B6E3D" w14:textId="77777777" w:rsidR="004B547E" w:rsidRDefault="003C237F">
      <w:pPr>
        <w:autoSpaceDE w:val="0"/>
        <w:autoSpaceDN w:val="0"/>
        <w:adjustRightInd w:val="0"/>
        <w:spacing w:line="480" w:lineRule="atLeast"/>
        <w:jc w:val="left"/>
        <w:rPr>
          <w:rFonts w:ascii="宋体" w:hAnsi="宋体" w:cs="宋体"/>
          <w:kern w:val="0"/>
        </w:rPr>
      </w:pPr>
      <w:r>
        <w:rPr>
          <w:rFonts w:ascii="宋体" w:hAnsi="宋体" w:cs="宋体" w:hint="eastAsia"/>
          <w:kern w:val="0"/>
        </w:rPr>
        <w:t>委托期限：</w:t>
      </w:r>
      <w:r>
        <w:rPr>
          <w:rFonts w:ascii="宋体" w:hAnsi="宋体" w:cs="宋体" w:hint="eastAsia"/>
          <w:kern w:val="0"/>
          <w:u w:val="single"/>
        </w:rPr>
        <w:t xml:space="preserve"> </w:t>
      </w:r>
      <w:r>
        <w:rPr>
          <w:rFonts w:ascii="宋体" w:hAnsi="宋体" w:cs="宋体"/>
          <w:kern w:val="0"/>
          <w:u w:val="single"/>
        </w:rPr>
        <w:t xml:space="preserve">                   </w:t>
      </w:r>
      <w:r>
        <w:rPr>
          <w:rFonts w:ascii="宋体" w:hAnsi="宋体" w:cs="宋体" w:hint="eastAsia"/>
          <w:kern w:val="0"/>
          <w:u w:val="single"/>
        </w:rPr>
        <w:t>。</w:t>
      </w:r>
    </w:p>
    <w:p w14:paraId="7E30F904" w14:textId="77777777" w:rsidR="004B547E" w:rsidRDefault="004B547E">
      <w:pPr>
        <w:autoSpaceDE w:val="0"/>
        <w:autoSpaceDN w:val="0"/>
        <w:adjustRightInd w:val="0"/>
        <w:spacing w:line="480" w:lineRule="atLeast"/>
        <w:jc w:val="left"/>
        <w:rPr>
          <w:rFonts w:ascii="宋体" w:hAnsi="宋体" w:cs="宋体"/>
          <w:kern w:val="0"/>
        </w:rPr>
      </w:pPr>
    </w:p>
    <w:p w14:paraId="37CE0D02" w14:textId="77777777" w:rsidR="004B547E" w:rsidRDefault="003C237F">
      <w:pPr>
        <w:autoSpaceDE w:val="0"/>
        <w:autoSpaceDN w:val="0"/>
        <w:adjustRightInd w:val="0"/>
        <w:spacing w:line="480" w:lineRule="atLeast"/>
        <w:jc w:val="left"/>
        <w:rPr>
          <w:rFonts w:ascii="宋体" w:hAnsi="宋体" w:cs="宋体"/>
          <w:kern w:val="0"/>
        </w:rPr>
      </w:pPr>
      <w:r>
        <w:rPr>
          <w:rFonts w:ascii="宋体" w:hAnsi="宋体" w:cs="宋体" w:hint="eastAsia"/>
          <w:kern w:val="0"/>
        </w:rPr>
        <w:t>代理人无转委托权。</w:t>
      </w:r>
    </w:p>
    <w:p w14:paraId="76D5D79F" w14:textId="77777777" w:rsidR="004B547E" w:rsidRDefault="004B547E">
      <w:pPr>
        <w:autoSpaceDE w:val="0"/>
        <w:autoSpaceDN w:val="0"/>
        <w:adjustRightInd w:val="0"/>
        <w:spacing w:line="480" w:lineRule="atLeast"/>
        <w:jc w:val="left"/>
        <w:rPr>
          <w:rFonts w:ascii="宋体" w:hAnsi="宋体" w:cs="宋体"/>
          <w:kern w:val="0"/>
        </w:rPr>
      </w:pPr>
    </w:p>
    <w:p w14:paraId="04BDDD0F" w14:textId="77777777" w:rsidR="004B547E" w:rsidRDefault="004B547E">
      <w:pPr>
        <w:autoSpaceDE w:val="0"/>
        <w:autoSpaceDN w:val="0"/>
        <w:adjustRightInd w:val="0"/>
        <w:spacing w:line="480" w:lineRule="atLeast"/>
        <w:jc w:val="left"/>
        <w:rPr>
          <w:rFonts w:ascii="宋体" w:hAnsi="宋体" w:cs="宋体"/>
          <w:kern w:val="0"/>
        </w:rPr>
      </w:pPr>
    </w:p>
    <w:p w14:paraId="02D64A51" w14:textId="77777777" w:rsidR="004B547E" w:rsidRDefault="004B547E">
      <w:pPr>
        <w:autoSpaceDE w:val="0"/>
        <w:autoSpaceDN w:val="0"/>
        <w:adjustRightInd w:val="0"/>
        <w:spacing w:line="480" w:lineRule="atLeast"/>
        <w:jc w:val="left"/>
        <w:rPr>
          <w:rFonts w:ascii="宋体" w:hAnsi="宋体" w:cs="宋体"/>
          <w:kern w:val="0"/>
        </w:rPr>
      </w:pPr>
    </w:p>
    <w:p w14:paraId="71EDABF0" w14:textId="77777777" w:rsidR="004B547E" w:rsidRDefault="003C237F">
      <w:pPr>
        <w:autoSpaceDE w:val="0"/>
        <w:autoSpaceDN w:val="0"/>
        <w:adjustRightInd w:val="0"/>
        <w:spacing w:line="480" w:lineRule="atLeast"/>
        <w:jc w:val="left"/>
        <w:rPr>
          <w:rFonts w:ascii="宋体" w:hAnsi="宋体" w:cs="宋体"/>
          <w:b/>
          <w:kern w:val="0"/>
        </w:rPr>
      </w:pPr>
      <w:r>
        <w:rPr>
          <w:rFonts w:ascii="宋体" w:hAnsi="宋体" w:cs="宋体" w:hint="eastAsia"/>
          <w:b/>
          <w:kern w:val="0"/>
        </w:rPr>
        <w:t>附：委托代理人身份证复印件加盖公章</w:t>
      </w:r>
    </w:p>
    <w:p w14:paraId="45E9FDF7" w14:textId="77777777" w:rsidR="004B547E" w:rsidRDefault="004B547E">
      <w:pPr>
        <w:autoSpaceDE w:val="0"/>
        <w:autoSpaceDN w:val="0"/>
        <w:adjustRightInd w:val="0"/>
        <w:spacing w:line="480" w:lineRule="atLeast"/>
        <w:jc w:val="left"/>
        <w:rPr>
          <w:rFonts w:ascii="宋体" w:hAnsi="宋体" w:cs="宋体"/>
          <w:kern w:val="0"/>
        </w:rPr>
      </w:pPr>
    </w:p>
    <w:p w14:paraId="3CC0CD2A" w14:textId="77777777" w:rsidR="004B547E" w:rsidRDefault="004B547E">
      <w:pPr>
        <w:autoSpaceDE w:val="0"/>
        <w:autoSpaceDN w:val="0"/>
        <w:adjustRightInd w:val="0"/>
        <w:spacing w:line="480" w:lineRule="atLeast"/>
        <w:jc w:val="left"/>
        <w:rPr>
          <w:rFonts w:ascii="宋体" w:hAnsi="宋体" w:cs="宋体"/>
          <w:kern w:val="0"/>
        </w:rPr>
      </w:pPr>
    </w:p>
    <w:p w14:paraId="4B8B9554" w14:textId="77777777" w:rsidR="004B547E" w:rsidRDefault="004B547E">
      <w:pPr>
        <w:autoSpaceDE w:val="0"/>
        <w:autoSpaceDN w:val="0"/>
        <w:adjustRightInd w:val="0"/>
        <w:spacing w:line="480" w:lineRule="atLeast"/>
        <w:jc w:val="left"/>
        <w:rPr>
          <w:rFonts w:ascii="宋体" w:hAnsi="宋体" w:cs="宋体"/>
          <w:kern w:val="0"/>
        </w:rPr>
      </w:pPr>
    </w:p>
    <w:p w14:paraId="44ECA5E3" w14:textId="77777777" w:rsidR="004B547E" w:rsidRDefault="003C237F">
      <w:pPr>
        <w:autoSpaceDE w:val="0"/>
        <w:autoSpaceDN w:val="0"/>
        <w:adjustRightInd w:val="0"/>
        <w:spacing w:line="480" w:lineRule="atLeast"/>
        <w:ind w:firstLineChars="1800" w:firstLine="4320"/>
        <w:jc w:val="left"/>
        <w:rPr>
          <w:rFonts w:ascii="宋体" w:hAnsi="宋体" w:cs="宋体"/>
          <w:kern w:val="0"/>
        </w:rPr>
      </w:pPr>
      <w:r>
        <w:rPr>
          <w:rFonts w:ascii="宋体" w:hAnsi="宋体" w:cs="宋体" w:hint="eastAsia"/>
          <w:kern w:val="0"/>
        </w:rPr>
        <w:t>投标人：           （盖单位章）</w:t>
      </w:r>
    </w:p>
    <w:p w14:paraId="45A4BE4C" w14:textId="77777777" w:rsidR="004B547E" w:rsidRDefault="003C237F">
      <w:pPr>
        <w:autoSpaceDE w:val="0"/>
        <w:autoSpaceDN w:val="0"/>
        <w:adjustRightInd w:val="0"/>
        <w:spacing w:line="480" w:lineRule="atLeast"/>
        <w:ind w:firstLineChars="1800" w:firstLine="4320"/>
        <w:jc w:val="left"/>
        <w:rPr>
          <w:rFonts w:ascii="宋体" w:hAnsi="宋体" w:cs="宋体"/>
          <w:kern w:val="0"/>
        </w:rPr>
      </w:pPr>
      <w:r>
        <w:rPr>
          <w:rFonts w:ascii="宋体" w:hAnsi="宋体" w:cs="宋体" w:hint="eastAsia"/>
          <w:kern w:val="0"/>
        </w:rPr>
        <w:t>法定代表人：      （签字或加盖人名章）</w:t>
      </w:r>
    </w:p>
    <w:p w14:paraId="5C25325D" w14:textId="77777777" w:rsidR="004B547E" w:rsidRDefault="003C237F">
      <w:pPr>
        <w:autoSpaceDE w:val="0"/>
        <w:autoSpaceDN w:val="0"/>
        <w:adjustRightInd w:val="0"/>
        <w:spacing w:line="480" w:lineRule="atLeast"/>
        <w:ind w:firstLineChars="1800" w:firstLine="4320"/>
        <w:jc w:val="left"/>
        <w:rPr>
          <w:rFonts w:ascii="宋体" w:hAnsi="宋体" w:cs="宋体"/>
          <w:kern w:val="0"/>
        </w:rPr>
      </w:pPr>
      <w:r>
        <w:rPr>
          <w:rFonts w:ascii="宋体" w:hAnsi="宋体" w:cs="宋体" w:hint="eastAsia"/>
          <w:kern w:val="0"/>
        </w:rPr>
        <w:t>身份证号码：</w:t>
      </w:r>
    </w:p>
    <w:p w14:paraId="1A0A01F0" w14:textId="77777777" w:rsidR="004B547E" w:rsidRDefault="003C237F">
      <w:pPr>
        <w:autoSpaceDE w:val="0"/>
        <w:autoSpaceDN w:val="0"/>
        <w:adjustRightInd w:val="0"/>
        <w:spacing w:line="480" w:lineRule="atLeast"/>
        <w:ind w:firstLineChars="1800" w:firstLine="4320"/>
        <w:jc w:val="left"/>
        <w:rPr>
          <w:rFonts w:ascii="宋体" w:hAnsi="宋体" w:cs="宋体"/>
          <w:kern w:val="0"/>
        </w:rPr>
      </w:pPr>
      <w:r>
        <w:rPr>
          <w:rFonts w:ascii="宋体" w:hAnsi="宋体" w:cs="宋体" w:hint="eastAsia"/>
          <w:kern w:val="0"/>
        </w:rPr>
        <w:t>委托代理人：      （签字或加盖人名章）</w:t>
      </w:r>
    </w:p>
    <w:p w14:paraId="0CF91A19" w14:textId="77777777" w:rsidR="004B547E" w:rsidRDefault="003C237F">
      <w:pPr>
        <w:autoSpaceDE w:val="0"/>
        <w:autoSpaceDN w:val="0"/>
        <w:adjustRightInd w:val="0"/>
        <w:spacing w:line="480" w:lineRule="atLeast"/>
        <w:ind w:firstLineChars="1800" w:firstLine="4320"/>
        <w:jc w:val="left"/>
        <w:rPr>
          <w:rFonts w:ascii="宋体" w:hAnsi="宋体" w:cs="宋体"/>
          <w:kern w:val="0"/>
        </w:rPr>
      </w:pPr>
      <w:r>
        <w:rPr>
          <w:rFonts w:ascii="宋体" w:hAnsi="宋体" w:cs="宋体" w:hint="eastAsia"/>
          <w:kern w:val="0"/>
        </w:rPr>
        <w:t>身份证号码：</w:t>
      </w:r>
    </w:p>
    <w:p w14:paraId="4B6AF69D" w14:textId="77777777" w:rsidR="004B547E" w:rsidRDefault="003C237F">
      <w:pPr>
        <w:autoSpaceDE w:val="0"/>
        <w:autoSpaceDN w:val="0"/>
        <w:adjustRightInd w:val="0"/>
        <w:spacing w:line="480" w:lineRule="atLeast"/>
        <w:ind w:firstLineChars="1800" w:firstLine="4320"/>
        <w:jc w:val="left"/>
        <w:rPr>
          <w:rFonts w:ascii="宋体" w:hAnsi="宋体" w:cs="宋体"/>
          <w:kern w:val="0"/>
        </w:rPr>
      </w:pPr>
      <w:r>
        <w:rPr>
          <w:rFonts w:ascii="宋体" w:hAnsi="宋体" w:cs="宋体" w:hint="eastAsia"/>
          <w:kern w:val="0"/>
        </w:rPr>
        <w:t>日期：   年   月   日</w:t>
      </w:r>
    </w:p>
    <w:p w14:paraId="6183D474" w14:textId="77777777" w:rsidR="004B547E" w:rsidRDefault="004B547E">
      <w:pPr>
        <w:autoSpaceDE w:val="0"/>
        <w:autoSpaceDN w:val="0"/>
        <w:adjustRightInd w:val="0"/>
        <w:spacing w:line="480" w:lineRule="atLeast"/>
        <w:ind w:leftChars="1885" w:left="4524"/>
        <w:jc w:val="left"/>
        <w:rPr>
          <w:rFonts w:ascii="宋体" w:hAnsi="宋体" w:cs="宋体"/>
          <w:kern w:val="0"/>
        </w:rPr>
      </w:pPr>
    </w:p>
    <w:p w14:paraId="197A43CE" w14:textId="77777777" w:rsidR="004B547E" w:rsidRDefault="003C237F">
      <w:pPr>
        <w:spacing w:line="480" w:lineRule="atLeast"/>
        <w:outlineLvl w:val="1"/>
        <w:rPr>
          <w:rFonts w:ascii="宋体" w:hAnsi="宋体" w:cs="宋体"/>
          <w:b/>
        </w:rPr>
      </w:pPr>
      <w:bookmarkStart w:id="365" w:name="_Toc414445766"/>
      <w:bookmarkStart w:id="366" w:name="_Toc410631175"/>
      <w:r>
        <w:rPr>
          <w:rFonts w:ascii="宋体" w:hAnsi="宋体" w:cs="宋体" w:hint="eastAsia"/>
        </w:rPr>
        <w:br w:type="page"/>
      </w:r>
      <w:bookmarkStart w:id="367" w:name="_Toc14403"/>
      <w:bookmarkStart w:id="368" w:name="_Toc213417175"/>
      <w:bookmarkStart w:id="369" w:name="_Toc27112"/>
      <w:bookmarkStart w:id="370" w:name="_Toc129789816"/>
      <w:bookmarkStart w:id="371" w:name="_Toc14944"/>
      <w:bookmarkStart w:id="372" w:name="_Toc27553"/>
      <w:bookmarkEnd w:id="365"/>
      <w:bookmarkEnd w:id="366"/>
      <w:r>
        <w:rPr>
          <w:rFonts w:ascii="宋体" w:hAnsi="宋体" w:cs="宋体" w:hint="eastAsia"/>
          <w:b/>
          <w:sz w:val="28"/>
          <w:szCs w:val="28"/>
        </w:rPr>
        <w:lastRenderedPageBreak/>
        <w:t>附件</w:t>
      </w:r>
      <w:r>
        <w:rPr>
          <w:rFonts w:ascii="宋体" w:hAnsi="宋体" w:cs="宋体"/>
          <w:b/>
          <w:sz w:val="28"/>
          <w:szCs w:val="28"/>
        </w:rPr>
        <w:t xml:space="preserve">8 </w:t>
      </w:r>
      <w:r>
        <w:rPr>
          <w:rFonts w:ascii="宋体" w:hAnsi="宋体" w:cs="宋体" w:hint="eastAsia"/>
          <w:b/>
          <w:sz w:val="28"/>
          <w:szCs w:val="28"/>
        </w:rPr>
        <w:t>投标保证金</w:t>
      </w:r>
      <w:bookmarkEnd w:id="344"/>
      <w:bookmarkEnd w:id="345"/>
      <w:r>
        <w:rPr>
          <w:rFonts w:ascii="宋体" w:hAnsi="宋体" w:cs="宋体" w:hint="eastAsia"/>
          <w:b/>
        </w:rPr>
        <w:t>（</w:t>
      </w:r>
      <w:r>
        <w:rPr>
          <w:rFonts w:ascii="宋体" w:hAnsi="宋体" w:cs="宋体" w:hint="eastAsia"/>
        </w:rPr>
        <w:t>支票、汇票或本票的复印件，或采用汇款、</w:t>
      </w:r>
      <w:proofErr w:type="gramStart"/>
      <w:r>
        <w:rPr>
          <w:rFonts w:ascii="宋体" w:hAnsi="宋体" w:cs="宋体" w:hint="eastAsia"/>
        </w:rPr>
        <w:t>网银等</w:t>
      </w:r>
      <w:proofErr w:type="gramEnd"/>
      <w:r>
        <w:rPr>
          <w:rFonts w:ascii="宋体" w:hAnsi="宋体" w:cs="宋体" w:hint="eastAsia"/>
        </w:rPr>
        <w:t>方式提交的保证金的汇款底单复印件</w:t>
      </w:r>
      <w:r>
        <w:rPr>
          <w:rFonts w:ascii="宋体" w:hAnsi="宋体" w:cs="宋体" w:hint="eastAsia"/>
          <w:b/>
        </w:rPr>
        <w:t>）</w:t>
      </w:r>
      <w:bookmarkEnd w:id="367"/>
      <w:bookmarkEnd w:id="368"/>
      <w:bookmarkEnd w:id="369"/>
      <w:bookmarkEnd w:id="370"/>
      <w:bookmarkEnd w:id="371"/>
      <w:bookmarkEnd w:id="372"/>
    </w:p>
    <w:p w14:paraId="0287EB44" w14:textId="77777777" w:rsidR="004B547E" w:rsidRDefault="004B547E">
      <w:pPr>
        <w:spacing w:line="480" w:lineRule="atLeast"/>
        <w:jc w:val="center"/>
        <w:rPr>
          <w:rFonts w:ascii="宋体" w:hAnsi="宋体" w:cs="宋体"/>
          <w:b/>
        </w:rPr>
      </w:pPr>
    </w:p>
    <w:p w14:paraId="3359305F" w14:textId="77777777" w:rsidR="004B547E" w:rsidRDefault="004B547E">
      <w:pPr>
        <w:spacing w:line="480" w:lineRule="atLeast"/>
        <w:ind w:firstLine="422"/>
        <w:rPr>
          <w:rFonts w:ascii="宋体" w:hAnsi="宋体" w:cs="宋体"/>
          <w:b/>
        </w:rPr>
      </w:pPr>
    </w:p>
    <w:p w14:paraId="4BAEB694" w14:textId="77777777" w:rsidR="004B547E" w:rsidRDefault="003C237F">
      <w:pPr>
        <w:spacing w:line="480" w:lineRule="atLeast"/>
        <w:ind w:firstLine="422"/>
        <w:rPr>
          <w:rFonts w:ascii="宋体" w:hAnsi="宋体" w:cs="宋体"/>
          <w:b/>
        </w:rPr>
      </w:pPr>
      <w:r>
        <w:rPr>
          <w:rFonts w:ascii="宋体" w:hAnsi="宋体" w:cs="宋体" w:hint="eastAsia"/>
          <w:b/>
        </w:rPr>
        <w:t>（1）</w:t>
      </w:r>
      <w:r>
        <w:rPr>
          <w:rFonts w:ascii="宋体" w:hAnsi="宋体" w:cs="宋体" w:hint="eastAsia"/>
        </w:rPr>
        <w:t>支票、汇票或本票的复印件，或采用汇款、</w:t>
      </w:r>
      <w:proofErr w:type="gramStart"/>
      <w:r>
        <w:rPr>
          <w:rFonts w:ascii="宋体" w:hAnsi="宋体" w:cs="宋体" w:hint="eastAsia"/>
        </w:rPr>
        <w:t>网银等</w:t>
      </w:r>
      <w:proofErr w:type="gramEnd"/>
      <w:r>
        <w:rPr>
          <w:rFonts w:ascii="宋体" w:hAnsi="宋体" w:cs="宋体" w:hint="eastAsia"/>
        </w:rPr>
        <w:t>方式提交的保证金的汇款底单复印件</w:t>
      </w:r>
    </w:p>
    <w:p w14:paraId="7FA18DD8" w14:textId="77777777" w:rsidR="004B547E" w:rsidRDefault="004B547E">
      <w:pPr>
        <w:spacing w:line="480" w:lineRule="atLeast"/>
        <w:ind w:firstLine="422"/>
        <w:rPr>
          <w:rFonts w:ascii="宋体" w:hAnsi="宋体" w:cs="宋体"/>
          <w:b/>
        </w:rPr>
      </w:pPr>
    </w:p>
    <w:p w14:paraId="73CB866F" w14:textId="77777777" w:rsidR="004B547E" w:rsidRDefault="004B547E">
      <w:pPr>
        <w:spacing w:line="480" w:lineRule="atLeast"/>
        <w:ind w:firstLine="422"/>
        <w:rPr>
          <w:rFonts w:ascii="宋体" w:hAnsi="宋体" w:cs="宋体"/>
          <w:b/>
        </w:rPr>
      </w:pPr>
    </w:p>
    <w:p w14:paraId="61F150F9" w14:textId="77777777" w:rsidR="004B547E" w:rsidRDefault="004B547E">
      <w:pPr>
        <w:spacing w:line="480" w:lineRule="atLeast"/>
        <w:ind w:firstLine="422"/>
        <w:rPr>
          <w:rFonts w:ascii="宋体" w:hAnsi="宋体" w:cs="宋体"/>
          <w:b/>
        </w:rPr>
      </w:pPr>
    </w:p>
    <w:p w14:paraId="01BC5C05" w14:textId="77777777" w:rsidR="004B547E" w:rsidRDefault="004B547E">
      <w:pPr>
        <w:spacing w:line="480" w:lineRule="atLeast"/>
        <w:ind w:firstLine="422"/>
        <w:rPr>
          <w:rFonts w:ascii="宋体" w:hAnsi="宋体" w:cs="宋体"/>
          <w:b/>
        </w:rPr>
      </w:pPr>
    </w:p>
    <w:p w14:paraId="3222CD16" w14:textId="77777777" w:rsidR="004B547E" w:rsidRDefault="004B547E">
      <w:pPr>
        <w:spacing w:line="480" w:lineRule="atLeast"/>
        <w:ind w:firstLine="422"/>
        <w:rPr>
          <w:rFonts w:ascii="宋体" w:hAnsi="宋体" w:cs="宋体"/>
          <w:b/>
        </w:rPr>
      </w:pPr>
    </w:p>
    <w:p w14:paraId="7C229158" w14:textId="77777777" w:rsidR="004B547E" w:rsidRDefault="004B547E">
      <w:pPr>
        <w:spacing w:line="480" w:lineRule="atLeast"/>
        <w:ind w:firstLine="422"/>
        <w:rPr>
          <w:rFonts w:ascii="宋体" w:hAnsi="宋体" w:cs="宋体"/>
          <w:b/>
        </w:rPr>
      </w:pPr>
    </w:p>
    <w:p w14:paraId="552ED155" w14:textId="77777777" w:rsidR="004B547E" w:rsidRDefault="004B547E">
      <w:pPr>
        <w:spacing w:line="480" w:lineRule="atLeast"/>
        <w:ind w:firstLine="422"/>
        <w:rPr>
          <w:rFonts w:ascii="宋体" w:hAnsi="宋体" w:cs="宋体"/>
          <w:b/>
        </w:rPr>
      </w:pPr>
    </w:p>
    <w:p w14:paraId="0021872B" w14:textId="77777777" w:rsidR="004B547E" w:rsidRDefault="004B547E">
      <w:pPr>
        <w:spacing w:line="480" w:lineRule="atLeast"/>
        <w:ind w:firstLine="422"/>
        <w:rPr>
          <w:rFonts w:ascii="宋体" w:hAnsi="宋体" w:cs="宋体"/>
          <w:b/>
        </w:rPr>
      </w:pPr>
    </w:p>
    <w:p w14:paraId="214B3592" w14:textId="77777777" w:rsidR="004B547E" w:rsidRDefault="004B547E">
      <w:pPr>
        <w:spacing w:before="120" w:after="120" w:line="480" w:lineRule="atLeast"/>
        <w:ind w:firstLineChars="200" w:firstLine="480"/>
        <w:rPr>
          <w:rFonts w:ascii="宋体" w:hAnsi="宋体" w:cs="宋体"/>
        </w:rPr>
      </w:pPr>
    </w:p>
    <w:p w14:paraId="5D52D750" w14:textId="77777777" w:rsidR="004B547E" w:rsidRDefault="004B547E">
      <w:pPr>
        <w:spacing w:before="120" w:after="120" w:line="480" w:lineRule="atLeast"/>
        <w:ind w:firstLineChars="200" w:firstLine="480"/>
        <w:rPr>
          <w:rFonts w:ascii="宋体" w:hAnsi="宋体" w:cs="宋体"/>
        </w:rPr>
      </w:pPr>
    </w:p>
    <w:p w14:paraId="4E1B05E8" w14:textId="77777777" w:rsidR="004B547E" w:rsidRDefault="003C237F">
      <w:pPr>
        <w:spacing w:before="120" w:after="120" w:line="480" w:lineRule="atLeast"/>
        <w:ind w:firstLineChars="200" w:firstLine="480"/>
        <w:rPr>
          <w:rFonts w:ascii="宋体" w:hAnsi="宋体" w:cs="宋体"/>
        </w:rPr>
      </w:pPr>
      <w:r>
        <w:rPr>
          <w:rFonts w:ascii="宋体" w:hAnsi="宋体" w:cs="宋体" w:hint="eastAsia"/>
        </w:rPr>
        <w:t xml:space="preserve">投标人名称（公章）： </w:t>
      </w:r>
    </w:p>
    <w:p w14:paraId="7DBE7A0E" w14:textId="77777777" w:rsidR="004B547E" w:rsidRDefault="003C237F">
      <w:pPr>
        <w:spacing w:before="120" w:after="120" w:line="480" w:lineRule="atLeast"/>
        <w:ind w:firstLineChars="200" w:firstLine="480"/>
        <w:rPr>
          <w:rFonts w:ascii="宋体" w:hAnsi="宋体" w:cs="宋体"/>
        </w:rPr>
      </w:pPr>
      <w:r>
        <w:rPr>
          <w:rFonts w:ascii="宋体" w:hAnsi="宋体" w:cs="宋体" w:hint="eastAsia"/>
        </w:rPr>
        <w:t>法定代表人或其委托代理人（签字或加盖人名章）：</w:t>
      </w:r>
    </w:p>
    <w:p w14:paraId="4E1CB00B" w14:textId="77777777" w:rsidR="004B547E" w:rsidRDefault="003C237F">
      <w:pPr>
        <w:spacing w:before="120" w:after="120" w:line="480" w:lineRule="atLeast"/>
        <w:ind w:firstLineChars="200" w:firstLine="480"/>
        <w:sectPr w:rsidR="004B547E">
          <w:headerReference w:type="default" r:id="rId24"/>
          <w:footerReference w:type="default" r:id="rId25"/>
          <w:pgSz w:w="11906" w:h="16838"/>
          <w:pgMar w:top="1247" w:right="1247" w:bottom="1247" w:left="1701" w:header="851" w:footer="992" w:gutter="0"/>
          <w:cols w:space="720"/>
          <w:docGrid w:linePitch="312"/>
        </w:sectPr>
      </w:pPr>
      <w:r>
        <w:rPr>
          <w:rFonts w:ascii="宋体" w:hAnsi="宋体" w:cs="宋体" w:hint="eastAsia"/>
        </w:rPr>
        <w:t>日    期：     年   月    日</w:t>
      </w:r>
      <w:bookmarkStart w:id="373" w:name="_Toc143577473"/>
      <w:bookmarkStart w:id="374" w:name="_Toc468781351"/>
      <w:r>
        <w:t> </w:t>
      </w:r>
    </w:p>
    <w:p w14:paraId="7C6C4BA6" w14:textId="77777777" w:rsidR="004B547E" w:rsidRDefault="004B547E">
      <w:pPr>
        <w:pStyle w:val="25"/>
        <w:ind w:left="480" w:firstLine="480"/>
      </w:pPr>
    </w:p>
    <w:p w14:paraId="7DC85CCE" w14:textId="77777777" w:rsidR="004B547E" w:rsidRDefault="003C237F">
      <w:pPr>
        <w:spacing w:line="480" w:lineRule="atLeast"/>
        <w:outlineLvl w:val="1"/>
        <w:rPr>
          <w:rFonts w:ascii="宋体" w:hAnsi="宋体" w:cs="宋体"/>
          <w:b/>
          <w:sz w:val="28"/>
          <w:szCs w:val="28"/>
        </w:rPr>
      </w:pPr>
      <w:bookmarkStart w:id="375" w:name="_Toc27014"/>
      <w:bookmarkStart w:id="376" w:name="_Toc16397"/>
      <w:bookmarkStart w:id="377" w:name="_Toc18481"/>
      <w:bookmarkStart w:id="378" w:name="_Toc129789819"/>
      <w:bookmarkStart w:id="379" w:name="_Toc213417178"/>
      <w:bookmarkStart w:id="380" w:name="_Toc3618"/>
      <w:r>
        <w:rPr>
          <w:rFonts w:ascii="宋体" w:hAnsi="宋体" w:cs="宋体" w:hint="eastAsia"/>
          <w:b/>
          <w:sz w:val="28"/>
          <w:szCs w:val="28"/>
        </w:rPr>
        <w:t>附件</w:t>
      </w:r>
      <w:r>
        <w:rPr>
          <w:rFonts w:ascii="宋体" w:hAnsi="宋体" w:cs="宋体"/>
          <w:b/>
          <w:sz w:val="28"/>
          <w:szCs w:val="28"/>
        </w:rPr>
        <w:t>9</w:t>
      </w:r>
      <w:r>
        <w:rPr>
          <w:rFonts w:ascii="宋体" w:hAnsi="宋体" w:cs="宋体" w:hint="eastAsia"/>
          <w:b/>
          <w:sz w:val="28"/>
          <w:szCs w:val="28"/>
        </w:rPr>
        <w:t xml:space="preserve"> 投标人基本情况表</w:t>
      </w:r>
      <w:bookmarkEnd w:id="375"/>
      <w:bookmarkEnd w:id="376"/>
      <w:bookmarkEnd w:id="377"/>
      <w:bookmarkEnd w:id="378"/>
      <w:bookmarkEnd w:id="379"/>
      <w:bookmarkEnd w:id="380"/>
    </w:p>
    <w:p w14:paraId="0A9D53E2" w14:textId="77777777" w:rsidR="004B547E" w:rsidRDefault="004B547E">
      <w:pPr>
        <w:spacing w:line="480" w:lineRule="atLeast"/>
        <w:rPr>
          <w:rFonts w:ascii="宋体" w:hAnsi="宋体" w:cs="宋体"/>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43"/>
        <w:gridCol w:w="154"/>
        <w:gridCol w:w="2887"/>
        <w:gridCol w:w="140"/>
        <w:gridCol w:w="1238"/>
        <w:gridCol w:w="197"/>
        <w:gridCol w:w="2363"/>
      </w:tblGrid>
      <w:tr w:rsidR="004B547E" w14:paraId="24A57398" w14:textId="77777777">
        <w:trPr>
          <w:trHeight w:val="397"/>
          <w:jc w:val="center"/>
        </w:trPr>
        <w:tc>
          <w:tcPr>
            <w:tcW w:w="1543" w:type="dxa"/>
            <w:noWrap/>
            <w:vAlign w:val="center"/>
          </w:tcPr>
          <w:p w14:paraId="50A7C11E" w14:textId="77777777" w:rsidR="004B547E" w:rsidRDefault="003C237F">
            <w:pPr>
              <w:spacing w:line="480" w:lineRule="atLeast"/>
              <w:rPr>
                <w:rFonts w:ascii="宋体" w:hAnsi="宋体" w:cs="宋体"/>
              </w:rPr>
            </w:pPr>
            <w:r>
              <w:rPr>
                <w:rFonts w:ascii="宋体" w:hAnsi="宋体" w:cs="宋体" w:hint="eastAsia"/>
              </w:rPr>
              <w:t>企业名称</w:t>
            </w:r>
          </w:p>
        </w:tc>
        <w:tc>
          <w:tcPr>
            <w:tcW w:w="3181" w:type="dxa"/>
            <w:gridSpan w:val="3"/>
            <w:noWrap/>
            <w:vAlign w:val="center"/>
          </w:tcPr>
          <w:p w14:paraId="4EA888B2" w14:textId="77777777" w:rsidR="004B547E" w:rsidRDefault="004B547E">
            <w:pPr>
              <w:spacing w:line="480" w:lineRule="atLeast"/>
              <w:rPr>
                <w:rFonts w:ascii="宋体" w:hAnsi="宋体" w:cs="宋体"/>
              </w:rPr>
            </w:pPr>
          </w:p>
        </w:tc>
        <w:tc>
          <w:tcPr>
            <w:tcW w:w="1435" w:type="dxa"/>
            <w:gridSpan w:val="2"/>
            <w:noWrap/>
            <w:vAlign w:val="center"/>
          </w:tcPr>
          <w:p w14:paraId="3290E49D" w14:textId="77777777" w:rsidR="004B547E" w:rsidRDefault="003C237F">
            <w:pPr>
              <w:spacing w:line="480" w:lineRule="atLeast"/>
              <w:rPr>
                <w:rFonts w:ascii="宋体" w:hAnsi="宋体" w:cs="宋体"/>
              </w:rPr>
            </w:pPr>
            <w:r>
              <w:rPr>
                <w:rFonts w:ascii="宋体" w:hAnsi="宋体" w:cs="宋体" w:hint="eastAsia"/>
              </w:rPr>
              <w:t>成立日期</w:t>
            </w:r>
          </w:p>
        </w:tc>
        <w:tc>
          <w:tcPr>
            <w:tcW w:w="2363" w:type="dxa"/>
            <w:noWrap/>
            <w:vAlign w:val="center"/>
          </w:tcPr>
          <w:p w14:paraId="7B9F2D9A" w14:textId="77777777" w:rsidR="004B547E" w:rsidRDefault="004B547E">
            <w:pPr>
              <w:spacing w:line="480" w:lineRule="atLeast"/>
              <w:rPr>
                <w:rFonts w:ascii="宋体" w:hAnsi="宋体" w:cs="宋体"/>
              </w:rPr>
            </w:pPr>
          </w:p>
        </w:tc>
      </w:tr>
      <w:tr w:rsidR="004B547E" w14:paraId="12E968AD" w14:textId="77777777">
        <w:trPr>
          <w:trHeight w:val="397"/>
          <w:jc w:val="center"/>
        </w:trPr>
        <w:tc>
          <w:tcPr>
            <w:tcW w:w="4724" w:type="dxa"/>
            <w:gridSpan w:val="4"/>
            <w:noWrap/>
            <w:vAlign w:val="center"/>
          </w:tcPr>
          <w:p w14:paraId="7A50516D" w14:textId="77777777" w:rsidR="004B547E" w:rsidRDefault="003C237F">
            <w:pPr>
              <w:spacing w:line="480" w:lineRule="atLeast"/>
              <w:rPr>
                <w:rFonts w:ascii="宋体" w:hAnsi="宋体" w:cs="宋体"/>
              </w:rPr>
            </w:pPr>
            <w:r>
              <w:rPr>
                <w:rFonts w:ascii="宋体" w:hAnsi="宋体" w:cs="宋体" w:hint="eastAsia"/>
              </w:rPr>
              <w:t>企业法人统一社会信用代码</w:t>
            </w:r>
          </w:p>
        </w:tc>
        <w:tc>
          <w:tcPr>
            <w:tcW w:w="3798" w:type="dxa"/>
            <w:gridSpan w:val="3"/>
            <w:noWrap/>
            <w:vAlign w:val="center"/>
          </w:tcPr>
          <w:p w14:paraId="7650C02D" w14:textId="77777777" w:rsidR="004B547E" w:rsidRDefault="004B547E">
            <w:pPr>
              <w:spacing w:line="480" w:lineRule="atLeast"/>
              <w:rPr>
                <w:rFonts w:ascii="宋体" w:hAnsi="宋体" w:cs="宋体"/>
              </w:rPr>
            </w:pPr>
          </w:p>
        </w:tc>
      </w:tr>
      <w:tr w:rsidR="004B547E" w14:paraId="1B4B101A" w14:textId="77777777">
        <w:trPr>
          <w:trHeight w:val="397"/>
          <w:jc w:val="center"/>
        </w:trPr>
        <w:tc>
          <w:tcPr>
            <w:tcW w:w="1697" w:type="dxa"/>
            <w:gridSpan w:val="2"/>
            <w:noWrap/>
            <w:vAlign w:val="center"/>
          </w:tcPr>
          <w:p w14:paraId="1F615EBC" w14:textId="77777777" w:rsidR="004B547E" w:rsidRDefault="003C237F">
            <w:pPr>
              <w:spacing w:line="480" w:lineRule="atLeast"/>
              <w:rPr>
                <w:rFonts w:ascii="宋体" w:hAnsi="宋体" w:cs="宋体"/>
              </w:rPr>
            </w:pPr>
            <w:r>
              <w:rPr>
                <w:rFonts w:ascii="宋体" w:hAnsi="宋体" w:cs="宋体" w:hint="eastAsia"/>
              </w:rPr>
              <w:t>注册资本</w:t>
            </w:r>
          </w:p>
        </w:tc>
        <w:tc>
          <w:tcPr>
            <w:tcW w:w="3027" w:type="dxa"/>
            <w:gridSpan w:val="2"/>
            <w:noWrap/>
            <w:vAlign w:val="center"/>
          </w:tcPr>
          <w:p w14:paraId="757C1A60" w14:textId="77777777" w:rsidR="004B547E" w:rsidRDefault="004B547E">
            <w:pPr>
              <w:spacing w:line="480" w:lineRule="atLeast"/>
              <w:rPr>
                <w:rFonts w:ascii="宋体" w:hAnsi="宋体" w:cs="宋体"/>
              </w:rPr>
            </w:pPr>
          </w:p>
        </w:tc>
        <w:tc>
          <w:tcPr>
            <w:tcW w:w="1435" w:type="dxa"/>
            <w:gridSpan w:val="2"/>
            <w:noWrap/>
            <w:vAlign w:val="center"/>
          </w:tcPr>
          <w:p w14:paraId="350CCB0A" w14:textId="77777777" w:rsidR="004B547E" w:rsidRDefault="003C237F">
            <w:pPr>
              <w:spacing w:line="480" w:lineRule="atLeast"/>
              <w:rPr>
                <w:rFonts w:ascii="宋体" w:hAnsi="宋体" w:cs="宋体"/>
              </w:rPr>
            </w:pPr>
            <w:r>
              <w:rPr>
                <w:rFonts w:ascii="宋体" w:hAnsi="宋体" w:cs="宋体" w:hint="eastAsia"/>
              </w:rPr>
              <w:t>企业类型</w:t>
            </w:r>
          </w:p>
        </w:tc>
        <w:tc>
          <w:tcPr>
            <w:tcW w:w="2363" w:type="dxa"/>
            <w:noWrap/>
            <w:vAlign w:val="center"/>
          </w:tcPr>
          <w:p w14:paraId="46D60358" w14:textId="77777777" w:rsidR="004B547E" w:rsidRDefault="004B547E">
            <w:pPr>
              <w:spacing w:line="480" w:lineRule="atLeast"/>
              <w:rPr>
                <w:rFonts w:ascii="宋体" w:hAnsi="宋体" w:cs="宋体"/>
              </w:rPr>
            </w:pPr>
          </w:p>
        </w:tc>
      </w:tr>
      <w:tr w:rsidR="004B547E" w14:paraId="189F1082" w14:textId="77777777">
        <w:trPr>
          <w:trHeight w:val="397"/>
          <w:jc w:val="center"/>
        </w:trPr>
        <w:tc>
          <w:tcPr>
            <w:tcW w:w="1697" w:type="dxa"/>
            <w:gridSpan w:val="2"/>
            <w:noWrap/>
            <w:vAlign w:val="center"/>
          </w:tcPr>
          <w:p w14:paraId="29B573B6" w14:textId="77777777" w:rsidR="004B547E" w:rsidRDefault="003C237F">
            <w:pPr>
              <w:spacing w:line="480" w:lineRule="atLeast"/>
              <w:rPr>
                <w:rFonts w:ascii="宋体" w:hAnsi="宋体" w:cs="宋体"/>
              </w:rPr>
            </w:pPr>
            <w:r>
              <w:rPr>
                <w:rFonts w:ascii="宋体" w:hAnsi="宋体" w:cs="宋体" w:hint="eastAsia"/>
              </w:rPr>
              <w:t>批准登记机关</w:t>
            </w:r>
          </w:p>
        </w:tc>
        <w:tc>
          <w:tcPr>
            <w:tcW w:w="3027" w:type="dxa"/>
            <w:gridSpan w:val="2"/>
            <w:noWrap/>
            <w:vAlign w:val="center"/>
          </w:tcPr>
          <w:p w14:paraId="3124E4C9" w14:textId="77777777" w:rsidR="004B547E" w:rsidRDefault="004B547E">
            <w:pPr>
              <w:spacing w:line="480" w:lineRule="atLeast"/>
              <w:rPr>
                <w:rFonts w:ascii="宋体" w:hAnsi="宋体" w:cs="宋体"/>
              </w:rPr>
            </w:pPr>
          </w:p>
        </w:tc>
        <w:tc>
          <w:tcPr>
            <w:tcW w:w="1435" w:type="dxa"/>
            <w:gridSpan w:val="2"/>
            <w:noWrap/>
            <w:vAlign w:val="center"/>
          </w:tcPr>
          <w:p w14:paraId="6F69BA6C" w14:textId="77777777" w:rsidR="004B547E" w:rsidRDefault="003C237F">
            <w:pPr>
              <w:spacing w:line="480" w:lineRule="atLeast"/>
              <w:rPr>
                <w:rFonts w:ascii="宋体" w:hAnsi="宋体" w:cs="宋体"/>
              </w:rPr>
            </w:pPr>
            <w:r>
              <w:rPr>
                <w:rFonts w:ascii="宋体" w:hAnsi="宋体" w:cs="宋体" w:hint="eastAsia"/>
              </w:rPr>
              <w:t>组织代码</w:t>
            </w:r>
          </w:p>
        </w:tc>
        <w:tc>
          <w:tcPr>
            <w:tcW w:w="2363" w:type="dxa"/>
            <w:noWrap/>
            <w:vAlign w:val="center"/>
          </w:tcPr>
          <w:p w14:paraId="4621C568" w14:textId="77777777" w:rsidR="004B547E" w:rsidRDefault="004B547E">
            <w:pPr>
              <w:spacing w:line="480" w:lineRule="atLeast"/>
              <w:rPr>
                <w:rFonts w:ascii="宋体" w:hAnsi="宋体" w:cs="宋体"/>
              </w:rPr>
            </w:pPr>
          </w:p>
        </w:tc>
      </w:tr>
      <w:tr w:rsidR="004B547E" w14:paraId="2CC5B45F" w14:textId="77777777">
        <w:trPr>
          <w:trHeight w:val="397"/>
          <w:jc w:val="center"/>
        </w:trPr>
        <w:tc>
          <w:tcPr>
            <w:tcW w:w="1697" w:type="dxa"/>
            <w:gridSpan w:val="2"/>
            <w:noWrap/>
            <w:vAlign w:val="center"/>
          </w:tcPr>
          <w:p w14:paraId="29490A05" w14:textId="77777777" w:rsidR="004B547E" w:rsidRDefault="003C237F">
            <w:pPr>
              <w:spacing w:line="480" w:lineRule="atLeast"/>
              <w:rPr>
                <w:rFonts w:ascii="宋体" w:hAnsi="宋体" w:cs="宋体"/>
              </w:rPr>
            </w:pPr>
            <w:r>
              <w:rPr>
                <w:rFonts w:ascii="宋体" w:hAnsi="宋体" w:cs="宋体" w:hint="eastAsia"/>
              </w:rPr>
              <w:t>法定代表人</w:t>
            </w:r>
          </w:p>
        </w:tc>
        <w:tc>
          <w:tcPr>
            <w:tcW w:w="3027" w:type="dxa"/>
            <w:gridSpan w:val="2"/>
            <w:noWrap/>
            <w:vAlign w:val="center"/>
          </w:tcPr>
          <w:p w14:paraId="72121D88" w14:textId="77777777" w:rsidR="004B547E" w:rsidRDefault="004B547E">
            <w:pPr>
              <w:spacing w:line="480" w:lineRule="atLeast"/>
              <w:rPr>
                <w:rFonts w:ascii="宋体" w:hAnsi="宋体" w:cs="宋体"/>
              </w:rPr>
            </w:pPr>
          </w:p>
        </w:tc>
        <w:tc>
          <w:tcPr>
            <w:tcW w:w="1435" w:type="dxa"/>
            <w:gridSpan w:val="2"/>
            <w:noWrap/>
            <w:vAlign w:val="center"/>
          </w:tcPr>
          <w:p w14:paraId="3C03E1B1" w14:textId="77777777" w:rsidR="004B547E" w:rsidRDefault="003C237F">
            <w:pPr>
              <w:spacing w:line="480" w:lineRule="atLeast"/>
              <w:rPr>
                <w:rFonts w:ascii="宋体" w:hAnsi="宋体" w:cs="宋体"/>
              </w:rPr>
            </w:pPr>
            <w:r>
              <w:rPr>
                <w:rFonts w:ascii="宋体" w:hAnsi="宋体" w:cs="宋体" w:hint="eastAsia"/>
              </w:rPr>
              <w:t>营业期限</w:t>
            </w:r>
          </w:p>
        </w:tc>
        <w:tc>
          <w:tcPr>
            <w:tcW w:w="2363" w:type="dxa"/>
            <w:noWrap/>
            <w:vAlign w:val="center"/>
          </w:tcPr>
          <w:p w14:paraId="7BF623BB" w14:textId="77777777" w:rsidR="004B547E" w:rsidRDefault="004B547E">
            <w:pPr>
              <w:spacing w:line="480" w:lineRule="atLeast"/>
              <w:rPr>
                <w:rFonts w:ascii="宋体" w:hAnsi="宋体" w:cs="宋体"/>
              </w:rPr>
            </w:pPr>
          </w:p>
        </w:tc>
      </w:tr>
      <w:tr w:rsidR="004B547E" w14:paraId="6EA0DD17" w14:textId="77777777">
        <w:trPr>
          <w:trHeight w:val="397"/>
          <w:jc w:val="center"/>
        </w:trPr>
        <w:tc>
          <w:tcPr>
            <w:tcW w:w="1697" w:type="dxa"/>
            <w:gridSpan w:val="2"/>
            <w:noWrap/>
            <w:vAlign w:val="center"/>
          </w:tcPr>
          <w:p w14:paraId="37A568AB" w14:textId="77777777" w:rsidR="004B547E" w:rsidRDefault="003C237F">
            <w:pPr>
              <w:spacing w:line="480" w:lineRule="atLeast"/>
              <w:rPr>
                <w:rFonts w:ascii="宋体" w:hAnsi="宋体" w:cs="宋体"/>
              </w:rPr>
            </w:pPr>
            <w:r>
              <w:rPr>
                <w:rFonts w:ascii="宋体" w:hAnsi="宋体" w:cs="宋体" w:hint="eastAsia"/>
              </w:rPr>
              <w:t>资质类型</w:t>
            </w:r>
          </w:p>
        </w:tc>
        <w:tc>
          <w:tcPr>
            <w:tcW w:w="3027" w:type="dxa"/>
            <w:gridSpan w:val="2"/>
            <w:noWrap/>
            <w:vAlign w:val="center"/>
          </w:tcPr>
          <w:p w14:paraId="5FAD3EE3" w14:textId="77777777" w:rsidR="004B547E" w:rsidRDefault="004B547E">
            <w:pPr>
              <w:spacing w:line="480" w:lineRule="atLeast"/>
              <w:rPr>
                <w:rFonts w:ascii="宋体" w:hAnsi="宋体" w:cs="宋体"/>
              </w:rPr>
            </w:pPr>
          </w:p>
        </w:tc>
        <w:tc>
          <w:tcPr>
            <w:tcW w:w="1435" w:type="dxa"/>
            <w:gridSpan w:val="2"/>
            <w:noWrap/>
            <w:vAlign w:val="center"/>
          </w:tcPr>
          <w:p w14:paraId="14527158" w14:textId="77777777" w:rsidR="004B547E" w:rsidRDefault="003C237F">
            <w:pPr>
              <w:spacing w:line="480" w:lineRule="atLeast"/>
              <w:rPr>
                <w:rFonts w:ascii="宋体" w:hAnsi="宋体" w:cs="宋体"/>
              </w:rPr>
            </w:pPr>
            <w:r>
              <w:rPr>
                <w:rFonts w:ascii="宋体" w:hAnsi="宋体" w:cs="宋体" w:hint="eastAsia"/>
              </w:rPr>
              <w:t>资质等级</w:t>
            </w:r>
          </w:p>
        </w:tc>
        <w:tc>
          <w:tcPr>
            <w:tcW w:w="2363" w:type="dxa"/>
            <w:noWrap/>
            <w:vAlign w:val="center"/>
          </w:tcPr>
          <w:p w14:paraId="39D2FF81" w14:textId="77777777" w:rsidR="004B547E" w:rsidRDefault="004B547E">
            <w:pPr>
              <w:spacing w:line="480" w:lineRule="atLeast"/>
              <w:rPr>
                <w:rFonts w:ascii="宋体" w:hAnsi="宋体" w:cs="宋体"/>
              </w:rPr>
            </w:pPr>
          </w:p>
        </w:tc>
      </w:tr>
      <w:tr w:rsidR="004B547E" w14:paraId="5FD752AD" w14:textId="77777777">
        <w:trPr>
          <w:trHeight w:val="397"/>
          <w:jc w:val="center"/>
        </w:trPr>
        <w:tc>
          <w:tcPr>
            <w:tcW w:w="1697" w:type="dxa"/>
            <w:gridSpan w:val="2"/>
            <w:noWrap/>
            <w:vAlign w:val="center"/>
          </w:tcPr>
          <w:p w14:paraId="2C4EA468" w14:textId="77777777" w:rsidR="004B547E" w:rsidRDefault="003C237F">
            <w:pPr>
              <w:spacing w:line="480" w:lineRule="atLeast"/>
              <w:rPr>
                <w:rFonts w:ascii="宋体" w:hAnsi="宋体" w:cs="宋体"/>
              </w:rPr>
            </w:pPr>
            <w:r>
              <w:rPr>
                <w:rFonts w:ascii="宋体" w:hAnsi="宋体" w:cs="宋体" w:hint="eastAsia"/>
              </w:rPr>
              <w:t>主营业务</w:t>
            </w:r>
          </w:p>
        </w:tc>
        <w:tc>
          <w:tcPr>
            <w:tcW w:w="6825" w:type="dxa"/>
            <w:gridSpan w:val="5"/>
            <w:noWrap/>
            <w:vAlign w:val="center"/>
          </w:tcPr>
          <w:p w14:paraId="6005F6BB" w14:textId="77777777" w:rsidR="004B547E" w:rsidRDefault="004B547E">
            <w:pPr>
              <w:spacing w:line="480" w:lineRule="atLeast"/>
              <w:rPr>
                <w:rFonts w:ascii="宋体" w:hAnsi="宋体" w:cs="宋体"/>
              </w:rPr>
            </w:pPr>
          </w:p>
        </w:tc>
      </w:tr>
      <w:tr w:rsidR="004B547E" w14:paraId="2801890A" w14:textId="77777777">
        <w:trPr>
          <w:trHeight w:val="397"/>
          <w:jc w:val="center"/>
        </w:trPr>
        <w:tc>
          <w:tcPr>
            <w:tcW w:w="1697" w:type="dxa"/>
            <w:gridSpan w:val="2"/>
            <w:noWrap/>
            <w:vAlign w:val="center"/>
          </w:tcPr>
          <w:p w14:paraId="628BA285" w14:textId="77777777" w:rsidR="004B547E" w:rsidRDefault="003C237F">
            <w:pPr>
              <w:spacing w:line="480" w:lineRule="atLeast"/>
              <w:rPr>
                <w:rFonts w:ascii="宋体" w:hAnsi="宋体" w:cs="宋体"/>
              </w:rPr>
            </w:pPr>
            <w:r>
              <w:rPr>
                <w:rFonts w:ascii="宋体" w:hAnsi="宋体" w:cs="宋体" w:hint="eastAsia"/>
              </w:rPr>
              <w:t>地  址</w:t>
            </w:r>
          </w:p>
        </w:tc>
        <w:tc>
          <w:tcPr>
            <w:tcW w:w="6825" w:type="dxa"/>
            <w:gridSpan w:val="5"/>
            <w:noWrap/>
            <w:vAlign w:val="center"/>
          </w:tcPr>
          <w:p w14:paraId="21E6A2D5" w14:textId="77777777" w:rsidR="004B547E" w:rsidRDefault="004B547E">
            <w:pPr>
              <w:spacing w:line="480" w:lineRule="atLeast"/>
              <w:rPr>
                <w:rFonts w:ascii="宋体" w:hAnsi="宋体" w:cs="宋体"/>
              </w:rPr>
            </w:pPr>
          </w:p>
        </w:tc>
      </w:tr>
      <w:tr w:rsidR="004B547E" w14:paraId="6D845BAC" w14:textId="77777777">
        <w:trPr>
          <w:trHeight w:val="397"/>
          <w:jc w:val="center"/>
        </w:trPr>
        <w:tc>
          <w:tcPr>
            <w:tcW w:w="1697" w:type="dxa"/>
            <w:gridSpan w:val="2"/>
            <w:noWrap/>
            <w:vAlign w:val="center"/>
          </w:tcPr>
          <w:p w14:paraId="5DF31F4B" w14:textId="77777777" w:rsidR="004B547E" w:rsidRDefault="003C237F">
            <w:pPr>
              <w:spacing w:line="480" w:lineRule="atLeast"/>
              <w:rPr>
                <w:rFonts w:ascii="宋体" w:hAnsi="宋体" w:cs="宋体"/>
              </w:rPr>
            </w:pPr>
            <w:r>
              <w:rPr>
                <w:rFonts w:ascii="宋体" w:hAnsi="宋体" w:cs="宋体" w:hint="eastAsia"/>
              </w:rPr>
              <w:t>开户银行</w:t>
            </w:r>
          </w:p>
        </w:tc>
        <w:tc>
          <w:tcPr>
            <w:tcW w:w="6825" w:type="dxa"/>
            <w:gridSpan w:val="5"/>
            <w:noWrap/>
            <w:vAlign w:val="center"/>
          </w:tcPr>
          <w:p w14:paraId="53047835" w14:textId="77777777" w:rsidR="004B547E" w:rsidRDefault="004B547E">
            <w:pPr>
              <w:spacing w:line="480" w:lineRule="atLeast"/>
              <w:rPr>
                <w:rFonts w:ascii="宋体" w:hAnsi="宋体" w:cs="宋体"/>
              </w:rPr>
            </w:pPr>
          </w:p>
        </w:tc>
      </w:tr>
      <w:tr w:rsidR="004B547E" w14:paraId="5A5AFDA6" w14:textId="77777777">
        <w:trPr>
          <w:trHeight w:val="397"/>
          <w:jc w:val="center"/>
        </w:trPr>
        <w:tc>
          <w:tcPr>
            <w:tcW w:w="1697" w:type="dxa"/>
            <w:gridSpan w:val="2"/>
            <w:noWrap/>
            <w:vAlign w:val="center"/>
          </w:tcPr>
          <w:p w14:paraId="09BDCE33" w14:textId="77777777" w:rsidR="004B547E" w:rsidRDefault="003C237F">
            <w:pPr>
              <w:spacing w:line="480" w:lineRule="atLeast"/>
              <w:rPr>
                <w:rFonts w:ascii="宋体" w:hAnsi="宋体" w:cs="宋体"/>
              </w:rPr>
            </w:pPr>
            <w:r>
              <w:rPr>
                <w:rFonts w:ascii="宋体" w:hAnsi="宋体" w:cs="宋体" w:hint="eastAsia"/>
              </w:rPr>
              <w:t>开户行号</w:t>
            </w:r>
          </w:p>
          <w:p w14:paraId="519C1F9E" w14:textId="77777777" w:rsidR="004B547E" w:rsidRDefault="003C237F">
            <w:pPr>
              <w:spacing w:line="480" w:lineRule="atLeast"/>
              <w:rPr>
                <w:rFonts w:ascii="宋体" w:hAnsi="宋体" w:cs="宋体"/>
              </w:rPr>
            </w:pPr>
            <w:r>
              <w:rPr>
                <w:rFonts w:ascii="宋体" w:hAnsi="宋体" w:cs="宋体" w:hint="eastAsia"/>
              </w:rPr>
              <w:t>（如有）</w:t>
            </w:r>
          </w:p>
        </w:tc>
        <w:tc>
          <w:tcPr>
            <w:tcW w:w="6825" w:type="dxa"/>
            <w:gridSpan w:val="5"/>
            <w:noWrap/>
            <w:vAlign w:val="center"/>
          </w:tcPr>
          <w:p w14:paraId="6D75C6DD" w14:textId="77777777" w:rsidR="004B547E" w:rsidRDefault="004B547E">
            <w:pPr>
              <w:spacing w:line="480" w:lineRule="atLeast"/>
              <w:rPr>
                <w:rFonts w:ascii="宋体" w:hAnsi="宋体" w:cs="宋体"/>
              </w:rPr>
            </w:pPr>
          </w:p>
        </w:tc>
      </w:tr>
      <w:tr w:rsidR="004B547E" w14:paraId="43FD83C9" w14:textId="77777777">
        <w:trPr>
          <w:trHeight w:val="397"/>
          <w:jc w:val="center"/>
        </w:trPr>
        <w:tc>
          <w:tcPr>
            <w:tcW w:w="1697" w:type="dxa"/>
            <w:gridSpan w:val="2"/>
            <w:noWrap/>
            <w:vAlign w:val="center"/>
          </w:tcPr>
          <w:p w14:paraId="6FC1C2C3" w14:textId="77777777" w:rsidR="004B547E" w:rsidRDefault="003C237F">
            <w:pPr>
              <w:spacing w:line="480" w:lineRule="atLeast"/>
              <w:rPr>
                <w:rFonts w:ascii="宋体" w:hAnsi="宋体" w:cs="宋体"/>
              </w:rPr>
            </w:pPr>
            <w:r>
              <w:rPr>
                <w:rFonts w:ascii="宋体" w:hAnsi="宋体" w:cs="宋体" w:hint="eastAsia"/>
              </w:rPr>
              <w:t>银行账号</w:t>
            </w:r>
          </w:p>
        </w:tc>
        <w:tc>
          <w:tcPr>
            <w:tcW w:w="6825" w:type="dxa"/>
            <w:gridSpan w:val="5"/>
            <w:noWrap/>
            <w:vAlign w:val="center"/>
          </w:tcPr>
          <w:p w14:paraId="77599D89" w14:textId="77777777" w:rsidR="004B547E" w:rsidRDefault="004B547E">
            <w:pPr>
              <w:spacing w:line="480" w:lineRule="atLeast"/>
              <w:rPr>
                <w:rFonts w:ascii="宋体" w:hAnsi="宋体" w:cs="宋体"/>
              </w:rPr>
            </w:pPr>
          </w:p>
        </w:tc>
      </w:tr>
      <w:tr w:rsidR="004B547E" w14:paraId="64AFB324" w14:textId="77777777">
        <w:trPr>
          <w:trHeight w:val="397"/>
          <w:jc w:val="center"/>
        </w:trPr>
        <w:tc>
          <w:tcPr>
            <w:tcW w:w="1697" w:type="dxa"/>
            <w:gridSpan w:val="2"/>
            <w:noWrap/>
            <w:vAlign w:val="center"/>
          </w:tcPr>
          <w:p w14:paraId="6FB588F6" w14:textId="77777777" w:rsidR="004B547E" w:rsidRDefault="003C237F">
            <w:pPr>
              <w:spacing w:line="480" w:lineRule="atLeast"/>
              <w:rPr>
                <w:rFonts w:ascii="宋体" w:hAnsi="宋体" w:cs="宋体"/>
              </w:rPr>
            </w:pPr>
            <w:r>
              <w:rPr>
                <w:rFonts w:ascii="宋体" w:hAnsi="宋体" w:cs="宋体" w:hint="eastAsia"/>
              </w:rPr>
              <w:t>电  话</w:t>
            </w:r>
          </w:p>
        </w:tc>
        <w:tc>
          <w:tcPr>
            <w:tcW w:w="2887" w:type="dxa"/>
            <w:noWrap/>
            <w:vAlign w:val="center"/>
          </w:tcPr>
          <w:p w14:paraId="2254487E" w14:textId="77777777" w:rsidR="004B547E" w:rsidRDefault="004B547E">
            <w:pPr>
              <w:spacing w:line="480" w:lineRule="atLeast"/>
              <w:rPr>
                <w:rFonts w:ascii="宋体" w:hAnsi="宋体" w:cs="宋体"/>
              </w:rPr>
            </w:pPr>
          </w:p>
        </w:tc>
        <w:tc>
          <w:tcPr>
            <w:tcW w:w="1378" w:type="dxa"/>
            <w:gridSpan w:val="2"/>
            <w:noWrap/>
            <w:vAlign w:val="center"/>
          </w:tcPr>
          <w:p w14:paraId="166DDED2" w14:textId="77777777" w:rsidR="004B547E" w:rsidRDefault="003C237F">
            <w:pPr>
              <w:spacing w:line="480" w:lineRule="atLeast"/>
              <w:rPr>
                <w:rFonts w:ascii="宋体" w:hAnsi="宋体" w:cs="宋体"/>
              </w:rPr>
            </w:pPr>
            <w:r>
              <w:rPr>
                <w:rFonts w:ascii="宋体" w:hAnsi="宋体" w:cs="宋体" w:hint="eastAsia"/>
              </w:rPr>
              <w:t>传  真</w:t>
            </w:r>
          </w:p>
        </w:tc>
        <w:tc>
          <w:tcPr>
            <w:tcW w:w="2560" w:type="dxa"/>
            <w:gridSpan w:val="2"/>
            <w:noWrap/>
            <w:vAlign w:val="center"/>
          </w:tcPr>
          <w:p w14:paraId="1009D7FD" w14:textId="77777777" w:rsidR="004B547E" w:rsidRDefault="004B547E">
            <w:pPr>
              <w:spacing w:line="480" w:lineRule="atLeast"/>
              <w:rPr>
                <w:rFonts w:ascii="宋体" w:hAnsi="宋体" w:cs="宋体"/>
              </w:rPr>
            </w:pPr>
          </w:p>
        </w:tc>
      </w:tr>
      <w:tr w:rsidR="004B547E" w14:paraId="49CBD0F2" w14:textId="77777777">
        <w:trPr>
          <w:trHeight w:val="397"/>
          <w:jc w:val="center"/>
        </w:trPr>
        <w:tc>
          <w:tcPr>
            <w:tcW w:w="1697" w:type="dxa"/>
            <w:gridSpan w:val="2"/>
            <w:noWrap/>
            <w:vAlign w:val="center"/>
          </w:tcPr>
          <w:p w14:paraId="437848B1" w14:textId="77777777" w:rsidR="004B547E" w:rsidRDefault="003C237F">
            <w:pPr>
              <w:spacing w:line="480" w:lineRule="atLeast"/>
              <w:rPr>
                <w:rFonts w:ascii="宋体" w:hAnsi="宋体" w:cs="宋体"/>
              </w:rPr>
            </w:pPr>
            <w:proofErr w:type="gramStart"/>
            <w:r>
              <w:rPr>
                <w:rFonts w:ascii="宋体" w:hAnsi="宋体" w:cs="宋体" w:hint="eastAsia"/>
              </w:rPr>
              <w:t>邮</w:t>
            </w:r>
            <w:proofErr w:type="gramEnd"/>
            <w:r>
              <w:rPr>
                <w:rFonts w:ascii="宋体" w:hAnsi="宋体" w:cs="宋体" w:hint="eastAsia"/>
              </w:rPr>
              <w:t xml:space="preserve">  箱</w:t>
            </w:r>
          </w:p>
        </w:tc>
        <w:tc>
          <w:tcPr>
            <w:tcW w:w="2887" w:type="dxa"/>
            <w:noWrap/>
            <w:vAlign w:val="center"/>
          </w:tcPr>
          <w:p w14:paraId="78897541" w14:textId="77777777" w:rsidR="004B547E" w:rsidRDefault="004B547E">
            <w:pPr>
              <w:spacing w:line="480" w:lineRule="atLeast"/>
              <w:rPr>
                <w:rFonts w:ascii="宋体" w:hAnsi="宋体" w:cs="宋体"/>
              </w:rPr>
            </w:pPr>
          </w:p>
        </w:tc>
        <w:tc>
          <w:tcPr>
            <w:tcW w:w="1378" w:type="dxa"/>
            <w:gridSpan w:val="2"/>
            <w:noWrap/>
            <w:vAlign w:val="center"/>
          </w:tcPr>
          <w:p w14:paraId="4C643F57" w14:textId="77777777" w:rsidR="004B547E" w:rsidRDefault="003C237F">
            <w:pPr>
              <w:spacing w:line="480" w:lineRule="atLeast"/>
              <w:rPr>
                <w:rFonts w:ascii="宋体" w:hAnsi="宋体" w:cs="宋体"/>
              </w:rPr>
            </w:pPr>
            <w:proofErr w:type="gramStart"/>
            <w:r>
              <w:rPr>
                <w:rFonts w:ascii="宋体" w:hAnsi="宋体" w:cs="宋体" w:hint="eastAsia"/>
              </w:rPr>
              <w:t>邮</w:t>
            </w:r>
            <w:proofErr w:type="gramEnd"/>
            <w:r>
              <w:rPr>
                <w:rFonts w:ascii="宋体" w:hAnsi="宋体" w:cs="宋体" w:hint="eastAsia"/>
              </w:rPr>
              <w:t xml:space="preserve">  编</w:t>
            </w:r>
          </w:p>
        </w:tc>
        <w:tc>
          <w:tcPr>
            <w:tcW w:w="2560" w:type="dxa"/>
            <w:gridSpan w:val="2"/>
            <w:noWrap/>
            <w:vAlign w:val="center"/>
          </w:tcPr>
          <w:p w14:paraId="3CDEC8D8" w14:textId="77777777" w:rsidR="004B547E" w:rsidRDefault="004B547E">
            <w:pPr>
              <w:spacing w:line="480" w:lineRule="atLeast"/>
              <w:rPr>
                <w:rFonts w:ascii="宋体" w:hAnsi="宋体" w:cs="宋体"/>
              </w:rPr>
            </w:pPr>
          </w:p>
        </w:tc>
      </w:tr>
      <w:tr w:rsidR="004B547E" w14:paraId="72A30E78" w14:textId="77777777">
        <w:trPr>
          <w:trHeight w:val="397"/>
          <w:jc w:val="center"/>
        </w:trPr>
        <w:tc>
          <w:tcPr>
            <w:tcW w:w="1697" w:type="dxa"/>
            <w:gridSpan w:val="2"/>
            <w:noWrap/>
            <w:vAlign w:val="center"/>
          </w:tcPr>
          <w:p w14:paraId="2B1BC2E2" w14:textId="77777777" w:rsidR="004B547E" w:rsidRDefault="003C237F">
            <w:pPr>
              <w:spacing w:line="480" w:lineRule="atLeast"/>
              <w:rPr>
                <w:rFonts w:ascii="宋体" w:hAnsi="宋体" w:cs="宋体"/>
              </w:rPr>
            </w:pPr>
            <w:r>
              <w:rPr>
                <w:rFonts w:ascii="宋体" w:hAnsi="宋体" w:cs="宋体" w:hint="eastAsia"/>
              </w:rPr>
              <w:t>联系人</w:t>
            </w:r>
          </w:p>
        </w:tc>
        <w:tc>
          <w:tcPr>
            <w:tcW w:w="2887" w:type="dxa"/>
            <w:noWrap/>
            <w:vAlign w:val="center"/>
          </w:tcPr>
          <w:p w14:paraId="63103250" w14:textId="77777777" w:rsidR="004B547E" w:rsidRDefault="004B547E">
            <w:pPr>
              <w:spacing w:line="480" w:lineRule="atLeast"/>
              <w:rPr>
                <w:rFonts w:ascii="宋体" w:hAnsi="宋体" w:cs="宋体"/>
              </w:rPr>
            </w:pPr>
          </w:p>
        </w:tc>
        <w:tc>
          <w:tcPr>
            <w:tcW w:w="1378" w:type="dxa"/>
            <w:gridSpan w:val="2"/>
            <w:noWrap/>
            <w:vAlign w:val="center"/>
          </w:tcPr>
          <w:p w14:paraId="7F671B93" w14:textId="77777777" w:rsidR="004B547E" w:rsidRDefault="003C237F">
            <w:pPr>
              <w:spacing w:line="480" w:lineRule="atLeast"/>
              <w:rPr>
                <w:rFonts w:ascii="宋体" w:hAnsi="宋体" w:cs="宋体"/>
              </w:rPr>
            </w:pPr>
            <w:r>
              <w:rPr>
                <w:rFonts w:ascii="宋体" w:hAnsi="宋体" w:cs="宋体" w:hint="eastAsia"/>
              </w:rPr>
              <w:t>联系方式</w:t>
            </w:r>
          </w:p>
        </w:tc>
        <w:tc>
          <w:tcPr>
            <w:tcW w:w="2560" w:type="dxa"/>
            <w:gridSpan w:val="2"/>
            <w:noWrap/>
            <w:vAlign w:val="center"/>
          </w:tcPr>
          <w:p w14:paraId="3199C18D" w14:textId="77777777" w:rsidR="004B547E" w:rsidRDefault="004B547E">
            <w:pPr>
              <w:spacing w:line="480" w:lineRule="atLeast"/>
              <w:rPr>
                <w:rFonts w:ascii="宋体" w:hAnsi="宋体" w:cs="宋体"/>
              </w:rPr>
            </w:pPr>
          </w:p>
        </w:tc>
      </w:tr>
    </w:tbl>
    <w:p w14:paraId="746F0009" w14:textId="77777777" w:rsidR="004B547E" w:rsidRDefault="004B547E">
      <w:pPr>
        <w:spacing w:line="480" w:lineRule="atLeast"/>
        <w:ind w:firstLineChars="200" w:firstLine="480"/>
        <w:rPr>
          <w:rFonts w:ascii="宋体" w:hAnsi="宋体" w:cs="宋体"/>
        </w:rPr>
      </w:pPr>
    </w:p>
    <w:p w14:paraId="61614F94" w14:textId="77777777" w:rsidR="004B547E" w:rsidRDefault="003C237F">
      <w:pPr>
        <w:spacing w:line="480" w:lineRule="atLeast"/>
        <w:ind w:firstLineChars="200" w:firstLine="482"/>
        <w:rPr>
          <w:rFonts w:ascii="宋体" w:hAnsi="宋体" w:cs="宋体"/>
        </w:rPr>
      </w:pPr>
      <w:r>
        <w:rPr>
          <w:rFonts w:ascii="宋体" w:hAnsi="宋体" w:cs="宋体" w:hint="eastAsia"/>
          <w:b/>
          <w:bCs/>
        </w:rPr>
        <w:t>兹声明上述信息是真实、正确的，并提供了全部能提供的资料和数据；如我方提供的证明材料有虚假情况，愿承担相应后果。</w:t>
      </w:r>
    </w:p>
    <w:p w14:paraId="6D36D9C6" w14:textId="77777777" w:rsidR="004B547E" w:rsidRDefault="004B547E">
      <w:pPr>
        <w:spacing w:line="480" w:lineRule="atLeast"/>
        <w:rPr>
          <w:rFonts w:ascii="宋体" w:hAnsi="宋体" w:cs="宋体"/>
        </w:rPr>
      </w:pPr>
    </w:p>
    <w:p w14:paraId="6C4D682E" w14:textId="77777777" w:rsidR="004B547E" w:rsidRDefault="004B547E">
      <w:pPr>
        <w:spacing w:line="480" w:lineRule="atLeast"/>
        <w:rPr>
          <w:rFonts w:ascii="宋体" w:hAnsi="宋体" w:cs="宋体"/>
        </w:rPr>
      </w:pPr>
    </w:p>
    <w:p w14:paraId="70A2923C" w14:textId="77777777" w:rsidR="004B547E" w:rsidRDefault="004B547E">
      <w:pPr>
        <w:spacing w:line="480" w:lineRule="atLeast"/>
        <w:rPr>
          <w:rFonts w:ascii="宋体" w:hAnsi="宋体" w:cs="宋体"/>
        </w:rPr>
      </w:pPr>
    </w:p>
    <w:p w14:paraId="27D10CCC" w14:textId="77777777" w:rsidR="004B547E" w:rsidRDefault="003C237F">
      <w:pPr>
        <w:spacing w:beforeLines="50" w:before="120" w:line="480" w:lineRule="atLeast"/>
        <w:ind w:leftChars="-49" w:left="-118" w:firstLineChars="257" w:firstLine="617"/>
        <w:rPr>
          <w:rFonts w:ascii="宋体" w:hAnsi="宋体" w:cs="宋体"/>
        </w:rPr>
      </w:pPr>
      <w:r>
        <w:rPr>
          <w:rFonts w:ascii="宋体" w:hAnsi="宋体" w:cs="宋体" w:hint="eastAsia"/>
        </w:rPr>
        <w:t>投标人：（公章）</w:t>
      </w:r>
    </w:p>
    <w:p w14:paraId="19E4B179" w14:textId="77777777" w:rsidR="004B547E" w:rsidRDefault="003C237F">
      <w:pPr>
        <w:spacing w:beforeLines="50" w:before="120" w:line="480" w:lineRule="atLeast"/>
        <w:ind w:leftChars="219" w:left="526"/>
        <w:rPr>
          <w:rFonts w:ascii="宋体" w:hAnsi="宋体" w:cs="宋体"/>
        </w:rPr>
      </w:pPr>
      <w:r>
        <w:rPr>
          <w:rFonts w:ascii="宋体" w:hAnsi="宋体" w:cs="宋体" w:hint="eastAsia"/>
        </w:rPr>
        <w:t>法定代表人或其委托代理人：（签字或加盖人名章）</w:t>
      </w:r>
    </w:p>
    <w:p w14:paraId="75792DBE" w14:textId="77777777" w:rsidR="004B547E" w:rsidRDefault="003C237F">
      <w:pPr>
        <w:spacing w:beforeLines="50" w:before="120" w:line="480" w:lineRule="atLeast"/>
        <w:ind w:leftChars="-7" w:left="-17" w:firstLineChars="207" w:firstLine="497"/>
        <w:rPr>
          <w:rFonts w:ascii="宋体" w:hAnsi="宋体" w:cs="宋体"/>
          <w:u w:val="single"/>
        </w:rPr>
      </w:pPr>
      <w:bookmarkStart w:id="381" w:name="_Toc410631178"/>
      <w:bookmarkStart w:id="382" w:name="_Toc414445769"/>
      <w:bookmarkStart w:id="383" w:name="_Toc416103819"/>
      <w:r>
        <w:rPr>
          <w:rFonts w:ascii="宋体" w:hAnsi="宋体" w:cs="宋体" w:hint="eastAsia"/>
        </w:rPr>
        <w:t>日期：年月日</w:t>
      </w:r>
    </w:p>
    <w:p w14:paraId="44DCDA78" w14:textId="77777777" w:rsidR="004B547E" w:rsidRDefault="003C237F">
      <w:pPr>
        <w:spacing w:beforeLines="50" w:before="120" w:line="480" w:lineRule="atLeast"/>
        <w:ind w:leftChars="219" w:left="526"/>
        <w:rPr>
          <w:rFonts w:ascii="宋体" w:hAnsi="宋体" w:cs="宋体"/>
          <w:b/>
        </w:rPr>
      </w:pPr>
      <w:r>
        <w:rPr>
          <w:rFonts w:ascii="宋体" w:hAnsi="宋体" w:cs="宋体" w:hint="eastAsia"/>
          <w:b/>
        </w:rPr>
        <w:br w:type="page"/>
      </w:r>
    </w:p>
    <w:p w14:paraId="67B5FE97" w14:textId="77777777" w:rsidR="004B547E" w:rsidRDefault="003C237F">
      <w:pPr>
        <w:spacing w:line="480" w:lineRule="atLeast"/>
        <w:outlineLvl w:val="1"/>
        <w:rPr>
          <w:rFonts w:ascii="宋体" w:hAnsi="宋体" w:cs="宋体"/>
          <w:b/>
          <w:sz w:val="28"/>
          <w:szCs w:val="28"/>
        </w:rPr>
      </w:pPr>
      <w:bookmarkStart w:id="384" w:name="_Toc13882"/>
      <w:bookmarkStart w:id="385" w:name="_Toc18628"/>
      <w:bookmarkStart w:id="386" w:name="_Toc22891"/>
      <w:bookmarkStart w:id="387" w:name="_Toc19221"/>
      <w:bookmarkStart w:id="388" w:name="_Toc213417179"/>
      <w:bookmarkStart w:id="389" w:name="_Toc129789820"/>
      <w:r>
        <w:rPr>
          <w:rFonts w:ascii="宋体" w:hAnsi="宋体" w:cs="宋体" w:hint="eastAsia"/>
          <w:b/>
          <w:sz w:val="28"/>
          <w:szCs w:val="28"/>
        </w:rPr>
        <w:lastRenderedPageBreak/>
        <w:t>附件</w:t>
      </w:r>
      <w:bookmarkEnd w:id="381"/>
      <w:bookmarkEnd w:id="382"/>
      <w:bookmarkEnd w:id="383"/>
      <w:bookmarkEnd w:id="384"/>
      <w:bookmarkEnd w:id="385"/>
      <w:bookmarkEnd w:id="386"/>
      <w:bookmarkEnd w:id="387"/>
      <w:r>
        <w:rPr>
          <w:rFonts w:ascii="宋体" w:hAnsi="宋体" w:cs="宋体"/>
          <w:b/>
          <w:sz w:val="28"/>
          <w:szCs w:val="28"/>
        </w:rPr>
        <w:t xml:space="preserve">10 </w:t>
      </w:r>
      <w:r>
        <w:rPr>
          <w:rFonts w:ascii="宋体" w:hAnsi="宋体" w:cs="宋体" w:hint="eastAsia"/>
          <w:b/>
          <w:sz w:val="28"/>
          <w:szCs w:val="28"/>
        </w:rPr>
        <w:t>资格证明文件</w:t>
      </w:r>
      <w:bookmarkEnd w:id="388"/>
      <w:bookmarkEnd w:id="389"/>
    </w:p>
    <w:p w14:paraId="4BF4CE42" w14:textId="77777777" w:rsidR="004B547E" w:rsidRDefault="004B547E">
      <w:pPr>
        <w:pStyle w:val="25"/>
        <w:ind w:left="480" w:firstLine="480"/>
        <w:rPr>
          <w:rFonts w:ascii="宋体" w:hAnsi="宋体"/>
        </w:rPr>
      </w:pPr>
    </w:p>
    <w:p w14:paraId="099986EE" w14:textId="77777777" w:rsidR="004B547E" w:rsidRDefault="003C237F">
      <w:pPr>
        <w:numPr>
          <w:ilvl w:val="1"/>
          <w:numId w:val="27"/>
        </w:numPr>
        <w:tabs>
          <w:tab w:val="left" w:pos="993"/>
          <w:tab w:val="left" w:pos="1030"/>
          <w:tab w:val="left" w:pos="8364"/>
        </w:tabs>
        <w:snapToGrid w:val="0"/>
        <w:spacing w:afterLines="50" w:after="120" w:line="360" w:lineRule="auto"/>
        <w:ind w:rightChars="-27" w:right="-65"/>
        <w:jc w:val="left"/>
        <w:rPr>
          <w:rFonts w:ascii="宋体" w:hAnsi="宋体" w:cs="宋体"/>
        </w:rPr>
      </w:pPr>
      <w:r>
        <w:rPr>
          <w:rFonts w:ascii="宋体" w:hAnsi="宋体"/>
          <w:szCs w:val="20"/>
        </w:rPr>
        <w:t>营业执照等证明文件</w:t>
      </w:r>
      <w:r>
        <w:rPr>
          <w:rFonts w:ascii="宋体" w:hAnsi="宋体" w:cs="宋体" w:hint="eastAsia"/>
        </w:rPr>
        <w:t>；</w:t>
      </w:r>
    </w:p>
    <w:p w14:paraId="61DA20D7" w14:textId="77777777" w:rsidR="004B547E" w:rsidRDefault="003C237F">
      <w:pPr>
        <w:numPr>
          <w:ilvl w:val="1"/>
          <w:numId w:val="27"/>
        </w:numPr>
        <w:tabs>
          <w:tab w:val="left" w:pos="993"/>
          <w:tab w:val="left" w:pos="1030"/>
          <w:tab w:val="left" w:pos="8364"/>
        </w:tabs>
        <w:snapToGrid w:val="0"/>
        <w:spacing w:afterLines="50" w:after="120" w:line="360" w:lineRule="auto"/>
        <w:ind w:rightChars="-27" w:right="-65"/>
        <w:jc w:val="left"/>
        <w:rPr>
          <w:rFonts w:ascii="宋体" w:hAnsi="宋体" w:cs="宋体"/>
        </w:rPr>
      </w:pPr>
      <w:r>
        <w:rPr>
          <w:rFonts w:ascii="宋体" w:hAnsi="宋体"/>
          <w:szCs w:val="20"/>
        </w:rPr>
        <w:t>投标人资格声明书</w:t>
      </w:r>
      <w:r>
        <w:rPr>
          <w:rFonts w:ascii="宋体" w:hAnsi="宋体" w:cs="宋体" w:hint="eastAsia"/>
        </w:rPr>
        <w:t>；</w:t>
      </w:r>
    </w:p>
    <w:p w14:paraId="082AC3C8" w14:textId="77777777" w:rsidR="004B547E" w:rsidRDefault="003C237F">
      <w:pPr>
        <w:pStyle w:val="25"/>
        <w:numPr>
          <w:ilvl w:val="1"/>
          <w:numId w:val="27"/>
        </w:numPr>
        <w:spacing w:line="360" w:lineRule="auto"/>
        <w:ind w:leftChars="0" w:firstLineChars="0"/>
        <w:rPr>
          <w:rFonts w:ascii="宋体" w:hAnsi="宋体"/>
          <w:szCs w:val="20"/>
        </w:rPr>
      </w:pPr>
      <w:r>
        <w:rPr>
          <w:rFonts w:ascii="宋体" w:hAnsi="宋体" w:hint="eastAsia"/>
          <w:szCs w:val="20"/>
        </w:rPr>
        <w:t>投标人认为其他需要证明的材料</w:t>
      </w:r>
    </w:p>
    <w:p w14:paraId="6BA583CE" w14:textId="77777777" w:rsidR="004B547E" w:rsidRDefault="003C237F">
      <w:pPr>
        <w:adjustRightInd w:val="0"/>
        <w:spacing w:line="480" w:lineRule="atLeast"/>
        <w:ind w:firstLineChars="200" w:firstLine="482"/>
        <w:jc w:val="left"/>
        <w:textAlignment w:val="baseline"/>
        <w:rPr>
          <w:rFonts w:ascii="宋体" w:hAnsi="宋体" w:cs="宋体"/>
          <w:b/>
          <w:bCs/>
        </w:rPr>
      </w:pPr>
      <w:r>
        <w:rPr>
          <w:rFonts w:ascii="宋体" w:hAnsi="宋体" w:cs="宋体" w:hint="eastAsia"/>
          <w:b/>
          <w:bCs/>
        </w:rPr>
        <w:t>以上提供的原件、扫描件、复印件必须加盖投标人公章。</w:t>
      </w:r>
    </w:p>
    <w:p w14:paraId="47BE5FDC" w14:textId="77777777" w:rsidR="004B547E" w:rsidRDefault="003C237F">
      <w:pPr>
        <w:spacing w:line="480" w:lineRule="atLeast"/>
        <w:jc w:val="center"/>
        <w:rPr>
          <w:rFonts w:ascii="宋体" w:hAnsi="宋体" w:cs="宋体"/>
          <w:spacing w:val="20"/>
        </w:rPr>
      </w:pPr>
      <w:r>
        <w:rPr>
          <w:rFonts w:ascii="宋体" w:hAnsi="宋体" w:cs="宋体" w:hint="eastAsia"/>
        </w:rPr>
        <w:br w:type="page"/>
      </w:r>
      <w:bookmarkStart w:id="390" w:name="_Hlt520274121"/>
      <w:bookmarkEnd w:id="390"/>
    </w:p>
    <w:bookmarkEnd w:id="373"/>
    <w:p w14:paraId="6D7055A8" w14:textId="77777777" w:rsidR="004B547E" w:rsidRDefault="004B547E">
      <w:pPr>
        <w:widowControl/>
        <w:jc w:val="left"/>
        <w:rPr>
          <w:rFonts w:ascii="宋体" w:hAnsi="宋体" w:cs="宋体"/>
          <w:b/>
        </w:rPr>
      </w:pPr>
    </w:p>
    <w:p w14:paraId="09930CF7" w14:textId="77777777" w:rsidR="004B547E" w:rsidRDefault="003C237F">
      <w:pPr>
        <w:widowControl/>
        <w:jc w:val="left"/>
        <w:rPr>
          <w:rFonts w:ascii="宋体" w:hAnsi="宋体"/>
          <w:b/>
          <w:bCs/>
        </w:rPr>
      </w:pPr>
      <w:r>
        <w:rPr>
          <w:rFonts w:ascii="宋体" w:hAnsi="宋体" w:cs="宋体"/>
          <w:b/>
        </w:rPr>
        <w:t>10</w:t>
      </w:r>
      <w:r>
        <w:rPr>
          <w:rFonts w:ascii="宋体" w:hAnsi="宋体" w:cs="宋体" w:hint="eastAsia"/>
          <w:b/>
        </w:rPr>
        <w:t>-</w:t>
      </w:r>
      <w:r>
        <w:rPr>
          <w:rFonts w:ascii="宋体" w:hAnsi="宋体" w:cs="宋体"/>
          <w:b/>
        </w:rPr>
        <w:t>1</w:t>
      </w:r>
      <w:r>
        <w:rPr>
          <w:rFonts w:ascii="宋体" w:hAnsi="宋体" w:cs="宋体" w:hint="eastAsia"/>
          <w:b/>
        </w:rPr>
        <w:t>营业执照等证明材料</w:t>
      </w:r>
    </w:p>
    <w:p w14:paraId="696507D1" w14:textId="77777777" w:rsidR="004B547E" w:rsidRDefault="004B547E">
      <w:pPr>
        <w:jc w:val="center"/>
        <w:rPr>
          <w:rFonts w:ascii="宋体" w:hAnsi="宋体"/>
          <w:b/>
          <w:sz w:val="36"/>
          <w:szCs w:val="36"/>
        </w:rPr>
      </w:pPr>
    </w:p>
    <w:p w14:paraId="63E9BD95" w14:textId="77777777" w:rsidR="004B547E" w:rsidRDefault="004B547E">
      <w:pPr>
        <w:spacing w:line="360" w:lineRule="auto"/>
        <w:rPr>
          <w:rFonts w:ascii="宋体" w:hAnsi="宋体"/>
        </w:rPr>
      </w:pPr>
    </w:p>
    <w:p w14:paraId="191AE31C" w14:textId="77777777" w:rsidR="004B547E" w:rsidRDefault="003C237F">
      <w:pPr>
        <w:widowControl/>
        <w:jc w:val="left"/>
        <w:rPr>
          <w:rFonts w:ascii="宋体" w:hAnsi="宋体" w:cs="宋体"/>
          <w:u w:val="single"/>
        </w:rPr>
      </w:pPr>
      <w:r>
        <w:rPr>
          <w:rFonts w:ascii="宋体" w:hAnsi="宋体" w:cs="宋体"/>
          <w:u w:val="single"/>
        </w:rPr>
        <w:br w:type="page"/>
      </w:r>
    </w:p>
    <w:p w14:paraId="378764D1" w14:textId="77777777" w:rsidR="004B547E" w:rsidRDefault="004B547E">
      <w:pPr>
        <w:widowControl/>
        <w:jc w:val="left"/>
        <w:rPr>
          <w:rFonts w:ascii="宋体" w:hAnsi="宋体" w:cs="宋体"/>
          <w:b/>
        </w:rPr>
      </w:pPr>
    </w:p>
    <w:p w14:paraId="60336FE1" w14:textId="77777777" w:rsidR="004B547E" w:rsidRDefault="003C237F">
      <w:pPr>
        <w:widowControl/>
        <w:jc w:val="left"/>
        <w:rPr>
          <w:rFonts w:ascii="宋体" w:hAnsi="宋体"/>
          <w:b/>
          <w:bCs/>
        </w:rPr>
      </w:pPr>
      <w:r>
        <w:rPr>
          <w:rFonts w:ascii="宋体" w:hAnsi="宋体" w:cs="宋体"/>
          <w:b/>
        </w:rPr>
        <w:t>10</w:t>
      </w:r>
      <w:r>
        <w:rPr>
          <w:rFonts w:ascii="宋体" w:hAnsi="宋体" w:cs="宋体" w:hint="eastAsia"/>
          <w:b/>
        </w:rPr>
        <w:t>-</w:t>
      </w:r>
      <w:r>
        <w:rPr>
          <w:rFonts w:ascii="宋体" w:hAnsi="宋体" w:cs="宋体"/>
          <w:b/>
        </w:rPr>
        <w:t>2</w:t>
      </w:r>
      <w:r>
        <w:rPr>
          <w:rFonts w:ascii="宋体" w:hAnsi="宋体"/>
          <w:b/>
        </w:rPr>
        <w:t>投标人资格声明书（实质性格式）</w:t>
      </w:r>
    </w:p>
    <w:p w14:paraId="3057EF4B" w14:textId="77777777" w:rsidR="004B547E" w:rsidRDefault="004B547E">
      <w:pPr>
        <w:jc w:val="center"/>
        <w:rPr>
          <w:rFonts w:ascii="宋体" w:hAnsi="宋体"/>
          <w:b/>
          <w:sz w:val="36"/>
          <w:szCs w:val="36"/>
        </w:rPr>
      </w:pPr>
    </w:p>
    <w:p w14:paraId="3883E0F2" w14:textId="77777777" w:rsidR="004B547E" w:rsidRDefault="003C237F">
      <w:pPr>
        <w:jc w:val="center"/>
        <w:rPr>
          <w:rFonts w:ascii="宋体" w:hAnsi="宋体"/>
          <w:b/>
          <w:sz w:val="36"/>
          <w:szCs w:val="36"/>
        </w:rPr>
      </w:pPr>
      <w:r>
        <w:rPr>
          <w:rFonts w:ascii="宋体" w:hAnsi="宋体" w:hint="eastAsia"/>
          <w:b/>
          <w:sz w:val="36"/>
          <w:szCs w:val="36"/>
        </w:rPr>
        <w:t>投标人资格声明书</w:t>
      </w:r>
    </w:p>
    <w:p w14:paraId="36596F71" w14:textId="77777777" w:rsidR="004B547E" w:rsidRDefault="004B547E">
      <w:pPr>
        <w:tabs>
          <w:tab w:val="left" w:pos="5580"/>
        </w:tabs>
        <w:spacing w:line="360" w:lineRule="auto"/>
        <w:rPr>
          <w:rFonts w:ascii="宋体" w:hAnsi="宋体"/>
        </w:rPr>
      </w:pPr>
    </w:p>
    <w:p w14:paraId="20151F7D" w14:textId="77777777" w:rsidR="004B547E" w:rsidRDefault="003C237F">
      <w:pPr>
        <w:tabs>
          <w:tab w:val="left" w:pos="5580"/>
        </w:tabs>
        <w:spacing w:line="360" w:lineRule="auto"/>
        <w:rPr>
          <w:rFonts w:ascii="宋体" w:hAnsi="宋体"/>
        </w:rPr>
      </w:pPr>
      <w:r>
        <w:rPr>
          <w:rFonts w:ascii="宋体" w:hAnsi="宋体"/>
        </w:rPr>
        <w:t>致：</w:t>
      </w:r>
      <w:r>
        <w:rPr>
          <w:rFonts w:ascii="宋体" w:hAnsi="宋体"/>
          <w:u w:val="single"/>
        </w:rPr>
        <w:t>采购人或采购代理机构</w:t>
      </w:r>
    </w:p>
    <w:p w14:paraId="6565C54A" w14:textId="77777777" w:rsidR="004B547E" w:rsidRDefault="003C237F">
      <w:pPr>
        <w:spacing w:line="360" w:lineRule="auto"/>
        <w:ind w:firstLineChars="200" w:firstLine="480"/>
        <w:rPr>
          <w:rFonts w:ascii="宋体" w:hAnsi="宋体"/>
        </w:rPr>
      </w:pPr>
      <w:r>
        <w:rPr>
          <w:rFonts w:ascii="宋体" w:hAnsi="宋体"/>
        </w:rPr>
        <w:t>在参与本次项目投标中，</w:t>
      </w:r>
      <w:r>
        <w:rPr>
          <w:rFonts w:ascii="宋体" w:hAnsi="宋体" w:hint="eastAsia"/>
        </w:rPr>
        <w:t>投标人</w:t>
      </w:r>
      <w:r>
        <w:rPr>
          <w:rFonts w:ascii="宋体" w:hAnsi="宋体"/>
        </w:rPr>
        <w:t>承诺：</w:t>
      </w:r>
    </w:p>
    <w:p w14:paraId="3F9BF0C9" w14:textId="77777777" w:rsidR="004B547E" w:rsidRDefault="003C237F">
      <w:pPr>
        <w:numPr>
          <w:ilvl w:val="0"/>
          <w:numId w:val="28"/>
        </w:numPr>
        <w:spacing w:line="360" w:lineRule="auto"/>
        <w:ind w:left="1134"/>
        <w:rPr>
          <w:rFonts w:ascii="宋体" w:hAnsi="宋体"/>
          <w:szCs w:val="22"/>
        </w:rPr>
      </w:pPr>
      <w:r>
        <w:rPr>
          <w:rFonts w:ascii="宋体" w:hAnsi="宋体"/>
          <w:szCs w:val="22"/>
        </w:rPr>
        <w:t>具有良好的商业信誉和健全的财务会计制度；</w:t>
      </w:r>
    </w:p>
    <w:p w14:paraId="5C71318C" w14:textId="77777777" w:rsidR="004B547E" w:rsidRDefault="003C237F">
      <w:pPr>
        <w:numPr>
          <w:ilvl w:val="0"/>
          <w:numId w:val="28"/>
        </w:numPr>
        <w:spacing w:line="360" w:lineRule="auto"/>
        <w:ind w:left="1134"/>
        <w:rPr>
          <w:rFonts w:ascii="宋体" w:hAnsi="宋体"/>
          <w:szCs w:val="22"/>
        </w:rPr>
      </w:pPr>
      <w:r>
        <w:rPr>
          <w:rFonts w:ascii="宋体" w:hAnsi="宋体"/>
          <w:szCs w:val="22"/>
        </w:rPr>
        <w:t>具有履行合同所必需的设备和专业技术能力；</w:t>
      </w:r>
    </w:p>
    <w:p w14:paraId="7D86C297" w14:textId="77777777" w:rsidR="004B547E" w:rsidRDefault="003C237F">
      <w:pPr>
        <w:numPr>
          <w:ilvl w:val="0"/>
          <w:numId w:val="28"/>
        </w:numPr>
        <w:spacing w:line="360" w:lineRule="auto"/>
        <w:ind w:left="1134"/>
        <w:rPr>
          <w:rFonts w:ascii="宋体" w:hAnsi="宋体"/>
          <w:szCs w:val="22"/>
        </w:rPr>
      </w:pPr>
      <w:r>
        <w:rPr>
          <w:rFonts w:ascii="宋体" w:hAnsi="宋体"/>
          <w:szCs w:val="22"/>
        </w:rPr>
        <w:t>有依法缴纳税收和社会保障资金的良好记录；</w:t>
      </w:r>
    </w:p>
    <w:p w14:paraId="35E408ED" w14:textId="77777777" w:rsidR="004B547E" w:rsidRDefault="003C237F">
      <w:pPr>
        <w:numPr>
          <w:ilvl w:val="0"/>
          <w:numId w:val="28"/>
        </w:numPr>
        <w:spacing w:line="360" w:lineRule="auto"/>
        <w:ind w:left="1134"/>
        <w:rPr>
          <w:rFonts w:ascii="宋体" w:hAnsi="宋体"/>
          <w:szCs w:val="22"/>
        </w:rPr>
      </w:pPr>
      <w:r>
        <w:rPr>
          <w:rFonts w:ascii="宋体" w:hAnsi="宋体"/>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08373F7F" w14:textId="77777777" w:rsidR="004B547E" w:rsidRDefault="003C237F">
      <w:pPr>
        <w:numPr>
          <w:ilvl w:val="0"/>
          <w:numId w:val="28"/>
        </w:numPr>
        <w:spacing w:line="360" w:lineRule="auto"/>
        <w:ind w:left="1134"/>
        <w:rPr>
          <w:rFonts w:ascii="宋体" w:hAnsi="宋体"/>
          <w:szCs w:val="22"/>
        </w:rPr>
      </w:pPr>
      <w:r>
        <w:rPr>
          <w:rFonts w:ascii="宋体" w:hAnsi="宋体" w:hint="eastAsia"/>
          <w:szCs w:val="22"/>
        </w:rPr>
        <w:t>投标</w:t>
      </w:r>
      <w:r>
        <w:rPr>
          <w:rFonts w:ascii="宋体" w:hAnsi="宋体"/>
          <w:szCs w:val="22"/>
        </w:rPr>
        <w:t>人不属于政府采购法律、行政法规规定的公益一类事业单位、或使用事业编制且由财政拨款保障的群团组织（仅适用于政府购买服务项目）；</w:t>
      </w:r>
    </w:p>
    <w:p w14:paraId="4A8BA4FB" w14:textId="77777777" w:rsidR="004B547E" w:rsidRDefault="003C237F">
      <w:pPr>
        <w:numPr>
          <w:ilvl w:val="0"/>
          <w:numId w:val="28"/>
        </w:numPr>
        <w:spacing w:line="360" w:lineRule="auto"/>
        <w:ind w:left="1134"/>
        <w:rPr>
          <w:rFonts w:ascii="宋体" w:hAnsi="宋体"/>
          <w:szCs w:val="22"/>
        </w:rPr>
      </w:pPr>
      <w:r>
        <w:rPr>
          <w:rFonts w:ascii="宋体" w:hAnsi="宋体" w:hint="eastAsia"/>
          <w:szCs w:val="22"/>
        </w:rPr>
        <w:t>投标人</w:t>
      </w:r>
      <w:r>
        <w:rPr>
          <w:rFonts w:ascii="宋体" w:hAnsi="宋体"/>
          <w:szCs w:val="22"/>
        </w:rPr>
        <w:t>不存在为采购项目提供整体设计、规范编制或者项目管理、监理、检测等服务后，再参加该采购项目的其他采购活动的情形（单一来源采购项目除外）；</w:t>
      </w:r>
    </w:p>
    <w:p w14:paraId="6A4513B6" w14:textId="77777777" w:rsidR="004B547E" w:rsidRDefault="003C237F">
      <w:pPr>
        <w:numPr>
          <w:ilvl w:val="0"/>
          <w:numId w:val="28"/>
        </w:numPr>
        <w:spacing w:line="360" w:lineRule="auto"/>
        <w:ind w:left="1134"/>
        <w:rPr>
          <w:rFonts w:ascii="宋体" w:hAnsi="宋体"/>
          <w:szCs w:val="22"/>
        </w:rPr>
      </w:pPr>
      <w:r>
        <w:rPr>
          <w:rFonts w:ascii="宋体" w:hAnsi="宋体" w:hint="eastAsia"/>
          <w:szCs w:val="22"/>
        </w:rPr>
        <w:t>单位负责人为同一人或者存在直接控股、管理关系的不同供应商，不得参加同一合同项下的政府采购活动。</w:t>
      </w:r>
      <w:r>
        <w:rPr>
          <w:rFonts w:ascii="宋体" w:hAnsi="宋体"/>
          <w:szCs w:val="22"/>
        </w:rPr>
        <w:t>与采购人存在“单位负责人为同一人或者存在直接控股、管理关系”的其他法人单位信息如下（如有，不论其是否参加同一合同项下的政府采购活动均须填写）：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0"/>
        <w:gridCol w:w="4574"/>
        <w:gridCol w:w="2976"/>
      </w:tblGrid>
      <w:tr w:rsidR="004B547E" w14:paraId="1EC62F46" w14:textId="77777777">
        <w:trPr>
          <w:trHeight w:val="430"/>
          <w:jc w:val="center"/>
        </w:trPr>
        <w:tc>
          <w:tcPr>
            <w:tcW w:w="950" w:type="dxa"/>
            <w:noWrap/>
            <w:vAlign w:val="center"/>
          </w:tcPr>
          <w:p w14:paraId="771227D9" w14:textId="77777777" w:rsidR="004B547E" w:rsidRDefault="003C237F">
            <w:pPr>
              <w:jc w:val="center"/>
              <w:rPr>
                <w:rFonts w:ascii="宋体" w:hAnsi="宋体"/>
              </w:rPr>
            </w:pPr>
            <w:r>
              <w:rPr>
                <w:rFonts w:ascii="宋体" w:hAnsi="宋体"/>
              </w:rPr>
              <w:t>序号</w:t>
            </w:r>
          </w:p>
        </w:tc>
        <w:tc>
          <w:tcPr>
            <w:tcW w:w="4574" w:type="dxa"/>
            <w:noWrap/>
            <w:vAlign w:val="center"/>
          </w:tcPr>
          <w:p w14:paraId="0E8F9DE8" w14:textId="77777777" w:rsidR="004B547E" w:rsidRDefault="003C237F">
            <w:pPr>
              <w:jc w:val="center"/>
              <w:rPr>
                <w:rFonts w:ascii="宋体" w:hAnsi="宋体"/>
              </w:rPr>
            </w:pPr>
            <w:r>
              <w:rPr>
                <w:rFonts w:ascii="宋体" w:hAnsi="宋体"/>
              </w:rPr>
              <w:t>单位名称</w:t>
            </w:r>
          </w:p>
        </w:tc>
        <w:tc>
          <w:tcPr>
            <w:tcW w:w="2976" w:type="dxa"/>
            <w:noWrap/>
            <w:vAlign w:val="center"/>
          </w:tcPr>
          <w:p w14:paraId="36A97A50" w14:textId="77777777" w:rsidR="004B547E" w:rsidRDefault="003C237F">
            <w:pPr>
              <w:jc w:val="center"/>
              <w:rPr>
                <w:rFonts w:ascii="宋体" w:hAnsi="宋体"/>
              </w:rPr>
            </w:pPr>
            <w:r>
              <w:rPr>
                <w:rFonts w:ascii="宋体" w:hAnsi="宋体"/>
              </w:rPr>
              <w:t>相互关系</w:t>
            </w:r>
          </w:p>
        </w:tc>
      </w:tr>
      <w:tr w:rsidR="004B547E" w14:paraId="665826BA" w14:textId="77777777">
        <w:trPr>
          <w:trHeight w:val="430"/>
          <w:jc w:val="center"/>
        </w:trPr>
        <w:tc>
          <w:tcPr>
            <w:tcW w:w="950" w:type="dxa"/>
            <w:noWrap/>
            <w:vAlign w:val="center"/>
          </w:tcPr>
          <w:p w14:paraId="34104C99" w14:textId="77777777" w:rsidR="004B547E" w:rsidRDefault="003C237F">
            <w:pPr>
              <w:jc w:val="center"/>
              <w:rPr>
                <w:rFonts w:ascii="宋体" w:hAnsi="宋体"/>
              </w:rPr>
            </w:pPr>
            <w:r>
              <w:rPr>
                <w:rFonts w:ascii="宋体" w:hAnsi="宋体"/>
              </w:rPr>
              <w:t>1</w:t>
            </w:r>
          </w:p>
        </w:tc>
        <w:tc>
          <w:tcPr>
            <w:tcW w:w="4574" w:type="dxa"/>
            <w:noWrap/>
            <w:vAlign w:val="center"/>
          </w:tcPr>
          <w:p w14:paraId="70575DF3" w14:textId="77777777" w:rsidR="004B547E" w:rsidRDefault="004B547E">
            <w:pPr>
              <w:jc w:val="center"/>
              <w:rPr>
                <w:rFonts w:ascii="宋体" w:hAnsi="宋体"/>
              </w:rPr>
            </w:pPr>
          </w:p>
        </w:tc>
        <w:tc>
          <w:tcPr>
            <w:tcW w:w="2976" w:type="dxa"/>
            <w:noWrap/>
            <w:vAlign w:val="center"/>
          </w:tcPr>
          <w:p w14:paraId="62BC2158" w14:textId="77777777" w:rsidR="004B547E" w:rsidRDefault="004B547E">
            <w:pPr>
              <w:jc w:val="center"/>
              <w:rPr>
                <w:rFonts w:ascii="宋体" w:hAnsi="宋体"/>
              </w:rPr>
            </w:pPr>
          </w:p>
        </w:tc>
      </w:tr>
      <w:tr w:rsidR="004B547E" w14:paraId="49F589E3" w14:textId="77777777">
        <w:trPr>
          <w:trHeight w:val="430"/>
          <w:jc w:val="center"/>
        </w:trPr>
        <w:tc>
          <w:tcPr>
            <w:tcW w:w="950" w:type="dxa"/>
            <w:noWrap/>
            <w:vAlign w:val="center"/>
          </w:tcPr>
          <w:p w14:paraId="5ED28DC7" w14:textId="77777777" w:rsidR="004B547E" w:rsidRDefault="003C237F">
            <w:pPr>
              <w:jc w:val="center"/>
              <w:rPr>
                <w:rFonts w:ascii="宋体" w:hAnsi="宋体"/>
              </w:rPr>
            </w:pPr>
            <w:r>
              <w:rPr>
                <w:rFonts w:ascii="宋体" w:hAnsi="宋体"/>
              </w:rPr>
              <w:t>2</w:t>
            </w:r>
          </w:p>
        </w:tc>
        <w:tc>
          <w:tcPr>
            <w:tcW w:w="4574" w:type="dxa"/>
            <w:noWrap/>
            <w:vAlign w:val="center"/>
          </w:tcPr>
          <w:p w14:paraId="4E95EDD3" w14:textId="77777777" w:rsidR="004B547E" w:rsidRDefault="004B547E">
            <w:pPr>
              <w:jc w:val="center"/>
              <w:rPr>
                <w:rFonts w:ascii="宋体" w:hAnsi="宋体"/>
              </w:rPr>
            </w:pPr>
          </w:p>
        </w:tc>
        <w:tc>
          <w:tcPr>
            <w:tcW w:w="2976" w:type="dxa"/>
            <w:noWrap/>
            <w:vAlign w:val="center"/>
          </w:tcPr>
          <w:p w14:paraId="68D18C05" w14:textId="77777777" w:rsidR="004B547E" w:rsidRDefault="004B547E">
            <w:pPr>
              <w:jc w:val="center"/>
              <w:rPr>
                <w:rFonts w:ascii="宋体" w:hAnsi="宋体"/>
              </w:rPr>
            </w:pPr>
          </w:p>
        </w:tc>
      </w:tr>
      <w:tr w:rsidR="004B547E" w14:paraId="0AB5FA6F" w14:textId="77777777">
        <w:trPr>
          <w:trHeight w:val="430"/>
          <w:jc w:val="center"/>
        </w:trPr>
        <w:tc>
          <w:tcPr>
            <w:tcW w:w="950" w:type="dxa"/>
            <w:noWrap/>
            <w:vAlign w:val="center"/>
          </w:tcPr>
          <w:p w14:paraId="6BB79CC8" w14:textId="77777777" w:rsidR="004B547E" w:rsidRDefault="003C237F">
            <w:pPr>
              <w:jc w:val="center"/>
              <w:rPr>
                <w:rFonts w:ascii="宋体" w:hAnsi="宋体"/>
              </w:rPr>
            </w:pPr>
            <w:r>
              <w:rPr>
                <w:rFonts w:ascii="宋体" w:hAnsi="宋体"/>
              </w:rPr>
              <w:t>…</w:t>
            </w:r>
          </w:p>
        </w:tc>
        <w:tc>
          <w:tcPr>
            <w:tcW w:w="4574" w:type="dxa"/>
            <w:noWrap/>
            <w:vAlign w:val="center"/>
          </w:tcPr>
          <w:p w14:paraId="7E06A441" w14:textId="77777777" w:rsidR="004B547E" w:rsidRDefault="004B547E">
            <w:pPr>
              <w:jc w:val="center"/>
              <w:rPr>
                <w:rFonts w:ascii="宋体" w:hAnsi="宋体"/>
              </w:rPr>
            </w:pPr>
          </w:p>
        </w:tc>
        <w:tc>
          <w:tcPr>
            <w:tcW w:w="2976" w:type="dxa"/>
            <w:noWrap/>
            <w:vAlign w:val="center"/>
          </w:tcPr>
          <w:p w14:paraId="5FD85EB4" w14:textId="77777777" w:rsidR="004B547E" w:rsidRDefault="004B547E">
            <w:pPr>
              <w:jc w:val="center"/>
              <w:rPr>
                <w:rFonts w:ascii="宋体" w:hAnsi="宋体"/>
              </w:rPr>
            </w:pPr>
          </w:p>
        </w:tc>
      </w:tr>
    </w:tbl>
    <w:p w14:paraId="02551C0A" w14:textId="77777777" w:rsidR="004B547E" w:rsidRDefault="004B547E">
      <w:pPr>
        <w:rPr>
          <w:rFonts w:ascii="宋体" w:hAnsi="宋体"/>
        </w:rPr>
      </w:pPr>
    </w:p>
    <w:p w14:paraId="16216974" w14:textId="77777777" w:rsidR="004B547E" w:rsidRDefault="003C237F">
      <w:pPr>
        <w:ind w:firstLineChars="200" w:firstLine="480"/>
        <w:rPr>
          <w:rFonts w:ascii="宋体" w:hAnsi="宋体"/>
          <w:szCs w:val="22"/>
        </w:rPr>
      </w:pPr>
      <w:r>
        <w:rPr>
          <w:rFonts w:ascii="宋体" w:hAnsi="宋体"/>
        </w:rPr>
        <w:t>上述声明真实有效，否则我方负全部责任。</w:t>
      </w:r>
    </w:p>
    <w:p w14:paraId="1AD73500" w14:textId="77777777" w:rsidR="004B547E" w:rsidRDefault="004B547E">
      <w:pPr>
        <w:spacing w:line="480" w:lineRule="atLeast"/>
        <w:ind w:firstLine="426"/>
        <w:rPr>
          <w:rFonts w:ascii="宋体" w:hAnsi="宋体" w:cs="宋体"/>
        </w:rPr>
      </w:pPr>
    </w:p>
    <w:p w14:paraId="4D1911C6" w14:textId="77777777" w:rsidR="004B547E" w:rsidRDefault="003C237F">
      <w:pPr>
        <w:spacing w:line="480" w:lineRule="atLeast"/>
        <w:ind w:firstLine="426"/>
        <w:rPr>
          <w:rFonts w:ascii="宋体" w:hAnsi="宋体" w:cs="宋体"/>
        </w:rPr>
      </w:pPr>
      <w:r>
        <w:rPr>
          <w:rFonts w:ascii="宋体" w:hAnsi="宋体" w:cs="宋体" w:hint="eastAsia"/>
        </w:rPr>
        <w:t xml:space="preserve">投标人名称（公章）： </w:t>
      </w:r>
    </w:p>
    <w:p w14:paraId="017C4DEB" w14:textId="77777777" w:rsidR="004B547E" w:rsidRDefault="003C237F">
      <w:pPr>
        <w:spacing w:line="480" w:lineRule="atLeast"/>
        <w:ind w:firstLineChars="200" w:firstLine="480"/>
        <w:rPr>
          <w:rFonts w:ascii="宋体" w:hAnsi="宋体" w:cs="宋体"/>
        </w:rPr>
      </w:pPr>
      <w:r>
        <w:rPr>
          <w:rFonts w:ascii="宋体" w:hAnsi="宋体" w:cs="宋体" w:hint="eastAsia"/>
        </w:rPr>
        <w:t>日    期：     年   月    日</w:t>
      </w:r>
    </w:p>
    <w:p w14:paraId="18C5D144" w14:textId="77777777" w:rsidR="004B547E" w:rsidRDefault="004B547E">
      <w:pPr>
        <w:spacing w:line="360" w:lineRule="auto"/>
        <w:rPr>
          <w:rFonts w:ascii="宋体" w:hAnsi="宋体"/>
        </w:rPr>
      </w:pPr>
    </w:p>
    <w:p w14:paraId="77F9ED93" w14:textId="77777777" w:rsidR="004B547E" w:rsidRDefault="003C237F">
      <w:pPr>
        <w:spacing w:line="360" w:lineRule="auto"/>
        <w:rPr>
          <w:rFonts w:ascii="宋体" w:hAnsi="宋体"/>
        </w:rPr>
      </w:pPr>
      <w:r>
        <w:rPr>
          <w:rFonts w:ascii="宋体" w:hAnsi="宋体"/>
        </w:rPr>
        <w:t>说明：</w:t>
      </w:r>
      <w:r>
        <w:rPr>
          <w:rFonts w:ascii="宋体" w:hAnsi="宋体" w:hint="eastAsia"/>
        </w:rPr>
        <w:t>投标人承诺不实的，依据《政府采购法》第七十七条“提供虚假材料谋取中标、成交的”有关规定予以处理</w:t>
      </w:r>
      <w:r>
        <w:rPr>
          <w:rFonts w:ascii="宋体" w:hAnsi="宋体"/>
        </w:rPr>
        <w:t>。</w:t>
      </w:r>
    </w:p>
    <w:p w14:paraId="4A1C1DDF" w14:textId="77777777" w:rsidR="004B547E" w:rsidRDefault="003C237F">
      <w:pPr>
        <w:widowControl/>
        <w:jc w:val="left"/>
        <w:rPr>
          <w:rFonts w:ascii="宋体" w:hAnsi="宋体" w:cs="宋体"/>
          <w:b/>
        </w:rPr>
        <w:sectPr w:rsidR="004B547E">
          <w:headerReference w:type="default" r:id="rId26"/>
          <w:footerReference w:type="default" r:id="rId27"/>
          <w:pgSz w:w="11906" w:h="16838"/>
          <w:pgMar w:top="1247" w:right="1247" w:bottom="1247" w:left="1701" w:header="851" w:footer="992" w:gutter="0"/>
          <w:cols w:space="720"/>
          <w:docGrid w:linePitch="312"/>
        </w:sectPr>
      </w:pPr>
      <w:r>
        <w:rPr>
          <w:rFonts w:ascii="宋体" w:hAnsi="宋体" w:cs="宋体"/>
          <w:u w:val="single"/>
        </w:rPr>
        <w:br w:type="page"/>
      </w:r>
      <w:r>
        <w:rPr>
          <w:rFonts w:ascii="宋体" w:hAnsi="宋体" w:cs="宋体"/>
          <w:b/>
        </w:rPr>
        <w:lastRenderedPageBreak/>
        <w:t>10</w:t>
      </w:r>
      <w:r>
        <w:rPr>
          <w:rFonts w:ascii="宋体" w:hAnsi="宋体" w:cs="宋体" w:hint="eastAsia"/>
          <w:b/>
        </w:rPr>
        <w:t>-</w:t>
      </w:r>
      <w:r>
        <w:rPr>
          <w:rFonts w:ascii="宋体" w:hAnsi="宋体" w:cs="宋体"/>
          <w:b/>
        </w:rPr>
        <w:t xml:space="preserve">3 </w:t>
      </w:r>
      <w:r>
        <w:rPr>
          <w:rFonts w:ascii="宋体" w:hAnsi="宋体" w:cs="宋体" w:hint="eastAsia"/>
          <w:b/>
        </w:rPr>
        <w:t>投标人认为其他需要证明的材料</w:t>
      </w:r>
    </w:p>
    <w:p w14:paraId="33B2C0D0" w14:textId="77777777" w:rsidR="004B547E" w:rsidRDefault="004B547E">
      <w:pPr>
        <w:widowControl/>
        <w:spacing w:line="480" w:lineRule="atLeast"/>
        <w:jc w:val="left"/>
        <w:rPr>
          <w:rFonts w:ascii="宋体" w:hAnsi="宋体" w:cs="宋体"/>
          <w:u w:val="single"/>
        </w:rPr>
      </w:pPr>
    </w:p>
    <w:p w14:paraId="6B9BCC5E" w14:textId="77777777" w:rsidR="004B547E" w:rsidRDefault="003C237F">
      <w:pPr>
        <w:spacing w:line="480" w:lineRule="atLeast"/>
        <w:jc w:val="left"/>
        <w:outlineLvl w:val="1"/>
        <w:rPr>
          <w:rFonts w:ascii="宋体" w:hAnsi="宋体" w:cs="宋体"/>
          <w:b/>
          <w:sz w:val="28"/>
          <w:szCs w:val="28"/>
        </w:rPr>
      </w:pPr>
      <w:bookmarkStart w:id="391" w:name="_Toc129789830"/>
      <w:bookmarkStart w:id="392" w:name="_Toc213417180"/>
      <w:bookmarkStart w:id="393" w:name="_Toc15279"/>
      <w:bookmarkStart w:id="394" w:name="_Toc23338"/>
      <w:bookmarkStart w:id="395" w:name="_Toc1428"/>
      <w:bookmarkStart w:id="396" w:name="_Toc25570"/>
      <w:r>
        <w:rPr>
          <w:rFonts w:ascii="宋体" w:hAnsi="宋体" w:cs="宋体" w:hint="eastAsia"/>
          <w:b/>
          <w:sz w:val="28"/>
          <w:szCs w:val="28"/>
        </w:rPr>
        <w:t>附件1</w:t>
      </w:r>
      <w:r>
        <w:rPr>
          <w:rFonts w:ascii="宋体" w:hAnsi="宋体" w:cs="宋体"/>
          <w:b/>
          <w:sz w:val="28"/>
          <w:szCs w:val="28"/>
        </w:rPr>
        <w:t>1</w:t>
      </w:r>
      <w:r>
        <w:rPr>
          <w:rFonts w:ascii="宋体" w:hAnsi="宋体" w:cs="宋体" w:hint="eastAsia"/>
          <w:b/>
          <w:sz w:val="28"/>
          <w:szCs w:val="28"/>
        </w:rPr>
        <w:t xml:space="preserve"> 业绩一览表</w:t>
      </w:r>
      <w:bookmarkEnd w:id="391"/>
      <w:bookmarkEnd w:id="392"/>
      <w:bookmarkEnd w:id="393"/>
      <w:bookmarkEnd w:id="394"/>
      <w:bookmarkEnd w:id="395"/>
      <w:bookmarkEnd w:id="396"/>
    </w:p>
    <w:p w14:paraId="52FC2610" w14:textId="77777777" w:rsidR="004B547E" w:rsidRDefault="004B547E">
      <w:pPr>
        <w:spacing w:line="480" w:lineRule="atLeast"/>
        <w:rPr>
          <w:rFonts w:ascii="宋体" w:hAnsi="宋体" w:cs="宋体"/>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48"/>
        <w:gridCol w:w="1346"/>
        <w:gridCol w:w="1008"/>
        <w:gridCol w:w="693"/>
        <w:gridCol w:w="862"/>
        <w:gridCol w:w="1324"/>
        <w:gridCol w:w="1247"/>
        <w:gridCol w:w="1113"/>
        <w:gridCol w:w="833"/>
      </w:tblGrid>
      <w:tr w:rsidR="004B547E" w14:paraId="7A8F710D" w14:textId="77777777">
        <w:trPr>
          <w:trHeight w:val="725"/>
          <w:jc w:val="center"/>
        </w:trPr>
        <w:tc>
          <w:tcPr>
            <w:tcW w:w="848" w:type="dxa"/>
            <w:noWrap/>
            <w:vAlign w:val="center"/>
          </w:tcPr>
          <w:p w14:paraId="2E4D0DA7" w14:textId="77777777" w:rsidR="004B547E" w:rsidRDefault="003C237F">
            <w:pPr>
              <w:spacing w:line="480" w:lineRule="atLeast"/>
              <w:jc w:val="center"/>
              <w:rPr>
                <w:rFonts w:ascii="宋体" w:hAnsi="宋体" w:cs="宋体"/>
              </w:rPr>
            </w:pPr>
            <w:r>
              <w:rPr>
                <w:rFonts w:ascii="宋体" w:hAnsi="宋体" w:cs="宋体" w:hint="eastAsia"/>
              </w:rPr>
              <w:t>年份</w:t>
            </w:r>
          </w:p>
        </w:tc>
        <w:tc>
          <w:tcPr>
            <w:tcW w:w="1346" w:type="dxa"/>
            <w:noWrap/>
            <w:vAlign w:val="center"/>
          </w:tcPr>
          <w:p w14:paraId="5D119157" w14:textId="77777777" w:rsidR="004B547E" w:rsidRDefault="003C237F">
            <w:pPr>
              <w:spacing w:line="480" w:lineRule="atLeast"/>
              <w:jc w:val="center"/>
              <w:rPr>
                <w:rFonts w:ascii="宋体" w:hAnsi="宋体" w:cs="宋体"/>
              </w:rPr>
            </w:pPr>
            <w:r>
              <w:rPr>
                <w:rFonts w:ascii="宋体" w:hAnsi="宋体" w:cs="宋体" w:hint="eastAsia"/>
              </w:rPr>
              <w:t>合同名称</w:t>
            </w:r>
          </w:p>
        </w:tc>
        <w:tc>
          <w:tcPr>
            <w:tcW w:w="1008" w:type="dxa"/>
            <w:noWrap/>
            <w:vAlign w:val="center"/>
          </w:tcPr>
          <w:p w14:paraId="06019000" w14:textId="77777777" w:rsidR="004B547E" w:rsidRDefault="003C237F">
            <w:pPr>
              <w:spacing w:line="480" w:lineRule="atLeast"/>
              <w:jc w:val="center"/>
              <w:rPr>
                <w:rFonts w:ascii="宋体" w:hAnsi="宋体" w:cs="宋体"/>
              </w:rPr>
            </w:pPr>
            <w:r>
              <w:rPr>
                <w:rFonts w:ascii="宋体" w:hAnsi="宋体" w:cs="宋体" w:hint="eastAsia"/>
              </w:rPr>
              <w:t>规格型号/服务内容</w:t>
            </w:r>
          </w:p>
        </w:tc>
        <w:tc>
          <w:tcPr>
            <w:tcW w:w="693" w:type="dxa"/>
            <w:noWrap/>
            <w:vAlign w:val="center"/>
          </w:tcPr>
          <w:p w14:paraId="04FDF7DE" w14:textId="77777777" w:rsidR="004B547E" w:rsidRDefault="003C237F">
            <w:pPr>
              <w:spacing w:line="480" w:lineRule="atLeast"/>
              <w:jc w:val="center"/>
              <w:rPr>
                <w:rFonts w:ascii="宋体" w:hAnsi="宋体" w:cs="宋体"/>
              </w:rPr>
            </w:pPr>
            <w:r>
              <w:rPr>
                <w:rFonts w:ascii="宋体" w:hAnsi="宋体" w:cs="宋体" w:hint="eastAsia"/>
              </w:rPr>
              <w:t>数量</w:t>
            </w:r>
          </w:p>
        </w:tc>
        <w:tc>
          <w:tcPr>
            <w:tcW w:w="862" w:type="dxa"/>
            <w:noWrap/>
            <w:vAlign w:val="center"/>
          </w:tcPr>
          <w:p w14:paraId="1E1AA50A" w14:textId="77777777" w:rsidR="004B547E" w:rsidRDefault="003C237F">
            <w:pPr>
              <w:spacing w:line="480" w:lineRule="atLeast"/>
              <w:jc w:val="center"/>
              <w:rPr>
                <w:rFonts w:ascii="宋体" w:hAnsi="宋体" w:cs="宋体"/>
              </w:rPr>
            </w:pPr>
            <w:r>
              <w:rPr>
                <w:rFonts w:ascii="宋体" w:hAnsi="宋体" w:cs="宋体" w:hint="eastAsia"/>
              </w:rPr>
              <w:t>合同总价</w:t>
            </w:r>
          </w:p>
        </w:tc>
        <w:tc>
          <w:tcPr>
            <w:tcW w:w="1324" w:type="dxa"/>
            <w:noWrap/>
            <w:vAlign w:val="center"/>
          </w:tcPr>
          <w:p w14:paraId="7F3A3C9B" w14:textId="77777777" w:rsidR="004B547E" w:rsidRDefault="003C237F">
            <w:pPr>
              <w:spacing w:line="480" w:lineRule="atLeast"/>
              <w:jc w:val="center"/>
              <w:rPr>
                <w:rFonts w:ascii="宋体" w:hAnsi="宋体" w:cs="宋体"/>
              </w:rPr>
            </w:pPr>
            <w:r>
              <w:rPr>
                <w:rFonts w:ascii="宋体" w:hAnsi="宋体" w:cs="宋体" w:hint="eastAsia"/>
              </w:rPr>
              <w:t>使用单位名称</w:t>
            </w:r>
          </w:p>
        </w:tc>
        <w:tc>
          <w:tcPr>
            <w:tcW w:w="1247" w:type="dxa"/>
            <w:noWrap/>
            <w:vAlign w:val="center"/>
          </w:tcPr>
          <w:p w14:paraId="78340D8D" w14:textId="77777777" w:rsidR="004B547E" w:rsidRDefault="003C237F">
            <w:pPr>
              <w:spacing w:line="480" w:lineRule="atLeast"/>
              <w:jc w:val="center"/>
              <w:rPr>
                <w:rFonts w:ascii="宋体" w:hAnsi="宋体" w:cs="宋体"/>
              </w:rPr>
            </w:pPr>
            <w:r>
              <w:rPr>
                <w:rFonts w:ascii="宋体" w:hAnsi="宋体" w:cs="宋体" w:hint="eastAsia"/>
              </w:rPr>
              <w:t>使用单位联系人及电话</w:t>
            </w:r>
          </w:p>
        </w:tc>
        <w:tc>
          <w:tcPr>
            <w:tcW w:w="1113" w:type="dxa"/>
            <w:noWrap/>
            <w:vAlign w:val="center"/>
          </w:tcPr>
          <w:p w14:paraId="7FF8D52D" w14:textId="77777777" w:rsidR="004B547E" w:rsidRDefault="003C237F">
            <w:pPr>
              <w:spacing w:line="480" w:lineRule="atLeast"/>
              <w:jc w:val="center"/>
              <w:rPr>
                <w:rFonts w:ascii="宋体" w:hAnsi="宋体" w:cs="宋体"/>
              </w:rPr>
            </w:pPr>
            <w:r>
              <w:rPr>
                <w:rFonts w:ascii="宋体" w:hAnsi="宋体" w:cs="宋体" w:hint="eastAsia"/>
              </w:rPr>
              <w:t>是否投入使用</w:t>
            </w:r>
          </w:p>
        </w:tc>
        <w:tc>
          <w:tcPr>
            <w:tcW w:w="833" w:type="dxa"/>
            <w:noWrap/>
            <w:vAlign w:val="center"/>
          </w:tcPr>
          <w:p w14:paraId="08172267" w14:textId="77777777" w:rsidR="004B547E" w:rsidRDefault="003C237F">
            <w:pPr>
              <w:spacing w:line="480" w:lineRule="atLeast"/>
              <w:jc w:val="center"/>
              <w:rPr>
                <w:rFonts w:ascii="宋体" w:hAnsi="宋体" w:cs="宋体"/>
              </w:rPr>
            </w:pPr>
            <w:r>
              <w:rPr>
                <w:rFonts w:ascii="宋体" w:hAnsi="宋体" w:cs="宋体" w:hint="eastAsia"/>
              </w:rPr>
              <w:t>备注</w:t>
            </w:r>
          </w:p>
        </w:tc>
      </w:tr>
      <w:tr w:rsidR="004B547E" w14:paraId="60C6C802" w14:textId="77777777">
        <w:trPr>
          <w:trHeight w:val="454"/>
          <w:jc w:val="center"/>
        </w:trPr>
        <w:tc>
          <w:tcPr>
            <w:tcW w:w="848" w:type="dxa"/>
            <w:noWrap/>
            <w:vAlign w:val="center"/>
          </w:tcPr>
          <w:p w14:paraId="6BF1034B" w14:textId="77777777" w:rsidR="004B547E" w:rsidRDefault="004B547E">
            <w:pPr>
              <w:spacing w:line="480" w:lineRule="atLeast"/>
              <w:jc w:val="center"/>
              <w:rPr>
                <w:rFonts w:ascii="宋体" w:hAnsi="宋体" w:cs="宋体"/>
              </w:rPr>
            </w:pPr>
          </w:p>
        </w:tc>
        <w:tc>
          <w:tcPr>
            <w:tcW w:w="1346" w:type="dxa"/>
            <w:noWrap/>
            <w:vAlign w:val="center"/>
          </w:tcPr>
          <w:p w14:paraId="181852F4" w14:textId="77777777" w:rsidR="004B547E" w:rsidRDefault="004B547E">
            <w:pPr>
              <w:spacing w:line="480" w:lineRule="atLeast"/>
              <w:jc w:val="center"/>
              <w:rPr>
                <w:rFonts w:ascii="宋体" w:hAnsi="宋体" w:cs="宋体"/>
              </w:rPr>
            </w:pPr>
          </w:p>
        </w:tc>
        <w:tc>
          <w:tcPr>
            <w:tcW w:w="1008" w:type="dxa"/>
            <w:noWrap/>
            <w:vAlign w:val="center"/>
          </w:tcPr>
          <w:p w14:paraId="7833141C" w14:textId="77777777" w:rsidR="004B547E" w:rsidRDefault="004B547E">
            <w:pPr>
              <w:spacing w:line="480" w:lineRule="atLeast"/>
              <w:jc w:val="center"/>
              <w:rPr>
                <w:rFonts w:ascii="宋体" w:hAnsi="宋体" w:cs="宋体"/>
              </w:rPr>
            </w:pPr>
          </w:p>
        </w:tc>
        <w:tc>
          <w:tcPr>
            <w:tcW w:w="693" w:type="dxa"/>
            <w:noWrap/>
            <w:vAlign w:val="center"/>
          </w:tcPr>
          <w:p w14:paraId="5A975C39" w14:textId="77777777" w:rsidR="004B547E" w:rsidRDefault="004B547E">
            <w:pPr>
              <w:spacing w:line="480" w:lineRule="atLeast"/>
              <w:jc w:val="center"/>
              <w:rPr>
                <w:rFonts w:ascii="宋体" w:hAnsi="宋体" w:cs="宋体"/>
              </w:rPr>
            </w:pPr>
          </w:p>
        </w:tc>
        <w:tc>
          <w:tcPr>
            <w:tcW w:w="862" w:type="dxa"/>
            <w:noWrap/>
            <w:vAlign w:val="center"/>
          </w:tcPr>
          <w:p w14:paraId="7BB9DFD4" w14:textId="77777777" w:rsidR="004B547E" w:rsidRDefault="004B547E">
            <w:pPr>
              <w:spacing w:line="480" w:lineRule="atLeast"/>
              <w:jc w:val="center"/>
              <w:rPr>
                <w:rFonts w:ascii="宋体" w:hAnsi="宋体" w:cs="宋体"/>
              </w:rPr>
            </w:pPr>
          </w:p>
        </w:tc>
        <w:tc>
          <w:tcPr>
            <w:tcW w:w="1324" w:type="dxa"/>
            <w:noWrap/>
            <w:vAlign w:val="center"/>
          </w:tcPr>
          <w:p w14:paraId="24CCC227" w14:textId="77777777" w:rsidR="004B547E" w:rsidRDefault="004B547E">
            <w:pPr>
              <w:spacing w:line="480" w:lineRule="atLeast"/>
              <w:jc w:val="center"/>
              <w:rPr>
                <w:rFonts w:ascii="宋体" w:hAnsi="宋体" w:cs="宋体"/>
              </w:rPr>
            </w:pPr>
          </w:p>
        </w:tc>
        <w:tc>
          <w:tcPr>
            <w:tcW w:w="1247" w:type="dxa"/>
            <w:noWrap/>
            <w:vAlign w:val="center"/>
          </w:tcPr>
          <w:p w14:paraId="5E4108A4" w14:textId="77777777" w:rsidR="004B547E" w:rsidRDefault="004B547E">
            <w:pPr>
              <w:spacing w:line="480" w:lineRule="atLeast"/>
              <w:jc w:val="center"/>
              <w:rPr>
                <w:rFonts w:ascii="宋体" w:hAnsi="宋体" w:cs="宋体"/>
              </w:rPr>
            </w:pPr>
          </w:p>
        </w:tc>
        <w:tc>
          <w:tcPr>
            <w:tcW w:w="1113" w:type="dxa"/>
            <w:noWrap/>
            <w:vAlign w:val="center"/>
          </w:tcPr>
          <w:p w14:paraId="7FF55770" w14:textId="77777777" w:rsidR="004B547E" w:rsidRDefault="004B547E">
            <w:pPr>
              <w:spacing w:line="480" w:lineRule="atLeast"/>
              <w:jc w:val="center"/>
              <w:rPr>
                <w:rFonts w:ascii="宋体" w:hAnsi="宋体" w:cs="宋体"/>
              </w:rPr>
            </w:pPr>
          </w:p>
        </w:tc>
        <w:tc>
          <w:tcPr>
            <w:tcW w:w="833" w:type="dxa"/>
            <w:noWrap/>
            <w:vAlign w:val="center"/>
          </w:tcPr>
          <w:p w14:paraId="0228580E" w14:textId="77777777" w:rsidR="004B547E" w:rsidRDefault="004B547E">
            <w:pPr>
              <w:spacing w:line="480" w:lineRule="atLeast"/>
              <w:jc w:val="center"/>
              <w:rPr>
                <w:rFonts w:ascii="宋体" w:hAnsi="宋体" w:cs="宋体"/>
              </w:rPr>
            </w:pPr>
          </w:p>
        </w:tc>
      </w:tr>
      <w:tr w:rsidR="004B547E" w14:paraId="22E02C1E" w14:textId="77777777">
        <w:trPr>
          <w:trHeight w:val="454"/>
          <w:jc w:val="center"/>
        </w:trPr>
        <w:tc>
          <w:tcPr>
            <w:tcW w:w="848" w:type="dxa"/>
            <w:noWrap/>
            <w:vAlign w:val="center"/>
          </w:tcPr>
          <w:p w14:paraId="44F3D40A" w14:textId="77777777" w:rsidR="004B547E" w:rsidRDefault="004B547E">
            <w:pPr>
              <w:spacing w:line="480" w:lineRule="atLeast"/>
              <w:jc w:val="center"/>
              <w:rPr>
                <w:rFonts w:ascii="宋体" w:hAnsi="宋体" w:cs="宋体"/>
              </w:rPr>
            </w:pPr>
          </w:p>
        </w:tc>
        <w:tc>
          <w:tcPr>
            <w:tcW w:w="1346" w:type="dxa"/>
            <w:noWrap/>
            <w:vAlign w:val="center"/>
          </w:tcPr>
          <w:p w14:paraId="591A4FE9" w14:textId="77777777" w:rsidR="004B547E" w:rsidRDefault="004B547E">
            <w:pPr>
              <w:spacing w:line="480" w:lineRule="atLeast"/>
              <w:jc w:val="center"/>
              <w:rPr>
                <w:rFonts w:ascii="宋体" w:hAnsi="宋体" w:cs="宋体"/>
              </w:rPr>
            </w:pPr>
          </w:p>
        </w:tc>
        <w:tc>
          <w:tcPr>
            <w:tcW w:w="1008" w:type="dxa"/>
            <w:noWrap/>
            <w:vAlign w:val="center"/>
          </w:tcPr>
          <w:p w14:paraId="61787409" w14:textId="77777777" w:rsidR="004B547E" w:rsidRDefault="004B547E">
            <w:pPr>
              <w:spacing w:line="480" w:lineRule="atLeast"/>
              <w:jc w:val="center"/>
              <w:rPr>
                <w:rFonts w:ascii="宋体" w:hAnsi="宋体" w:cs="宋体"/>
              </w:rPr>
            </w:pPr>
          </w:p>
        </w:tc>
        <w:tc>
          <w:tcPr>
            <w:tcW w:w="693" w:type="dxa"/>
            <w:noWrap/>
            <w:vAlign w:val="center"/>
          </w:tcPr>
          <w:p w14:paraId="650867AA" w14:textId="77777777" w:rsidR="004B547E" w:rsidRDefault="004B547E">
            <w:pPr>
              <w:spacing w:line="480" w:lineRule="atLeast"/>
              <w:jc w:val="center"/>
              <w:rPr>
                <w:rFonts w:ascii="宋体" w:hAnsi="宋体" w:cs="宋体"/>
              </w:rPr>
            </w:pPr>
          </w:p>
        </w:tc>
        <w:tc>
          <w:tcPr>
            <w:tcW w:w="862" w:type="dxa"/>
            <w:noWrap/>
            <w:vAlign w:val="center"/>
          </w:tcPr>
          <w:p w14:paraId="0E7DE244" w14:textId="77777777" w:rsidR="004B547E" w:rsidRDefault="004B547E">
            <w:pPr>
              <w:spacing w:line="480" w:lineRule="atLeast"/>
              <w:jc w:val="center"/>
              <w:rPr>
                <w:rFonts w:ascii="宋体" w:hAnsi="宋体" w:cs="宋体"/>
              </w:rPr>
            </w:pPr>
          </w:p>
        </w:tc>
        <w:tc>
          <w:tcPr>
            <w:tcW w:w="1324" w:type="dxa"/>
            <w:noWrap/>
            <w:vAlign w:val="center"/>
          </w:tcPr>
          <w:p w14:paraId="0E5E07B3" w14:textId="77777777" w:rsidR="004B547E" w:rsidRDefault="004B547E">
            <w:pPr>
              <w:spacing w:line="480" w:lineRule="atLeast"/>
              <w:jc w:val="center"/>
              <w:rPr>
                <w:rFonts w:ascii="宋体" w:hAnsi="宋体" w:cs="宋体"/>
              </w:rPr>
            </w:pPr>
          </w:p>
        </w:tc>
        <w:tc>
          <w:tcPr>
            <w:tcW w:w="1247" w:type="dxa"/>
            <w:noWrap/>
            <w:vAlign w:val="center"/>
          </w:tcPr>
          <w:p w14:paraId="485A0BF5" w14:textId="77777777" w:rsidR="004B547E" w:rsidRDefault="004B547E">
            <w:pPr>
              <w:spacing w:line="480" w:lineRule="atLeast"/>
              <w:jc w:val="center"/>
              <w:rPr>
                <w:rFonts w:ascii="宋体" w:hAnsi="宋体" w:cs="宋体"/>
              </w:rPr>
            </w:pPr>
          </w:p>
        </w:tc>
        <w:tc>
          <w:tcPr>
            <w:tcW w:w="1113" w:type="dxa"/>
            <w:noWrap/>
            <w:vAlign w:val="center"/>
          </w:tcPr>
          <w:p w14:paraId="41899D1B" w14:textId="77777777" w:rsidR="004B547E" w:rsidRDefault="004B547E">
            <w:pPr>
              <w:spacing w:line="480" w:lineRule="atLeast"/>
              <w:jc w:val="center"/>
              <w:rPr>
                <w:rFonts w:ascii="宋体" w:hAnsi="宋体" w:cs="宋体"/>
              </w:rPr>
            </w:pPr>
          </w:p>
        </w:tc>
        <w:tc>
          <w:tcPr>
            <w:tcW w:w="833" w:type="dxa"/>
            <w:noWrap/>
            <w:vAlign w:val="center"/>
          </w:tcPr>
          <w:p w14:paraId="575CEC40" w14:textId="77777777" w:rsidR="004B547E" w:rsidRDefault="004B547E">
            <w:pPr>
              <w:spacing w:line="480" w:lineRule="atLeast"/>
              <w:jc w:val="center"/>
              <w:rPr>
                <w:rFonts w:ascii="宋体" w:hAnsi="宋体" w:cs="宋体"/>
              </w:rPr>
            </w:pPr>
          </w:p>
        </w:tc>
      </w:tr>
      <w:tr w:rsidR="004B547E" w14:paraId="2E6F1931" w14:textId="77777777">
        <w:trPr>
          <w:trHeight w:val="454"/>
          <w:jc w:val="center"/>
        </w:trPr>
        <w:tc>
          <w:tcPr>
            <w:tcW w:w="848" w:type="dxa"/>
            <w:noWrap/>
            <w:vAlign w:val="center"/>
          </w:tcPr>
          <w:p w14:paraId="0D093EB6" w14:textId="77777777" w:rsidR="004B547E" w:rsidRDefault="004B547E">
            <w:pPr>
              <w:spacing w:line="480" w:lineRule="atLeast"/>
              <w:jc w:val="center"/>
              <w:rPr>
                <w:rFonts w:ascii="宋体" w:hAnsi="宋体" w:cs="宋体"/>
              </w:rPr>
            </w:pPr>
          </w:p>
        </w:tc>
        <w:tc>
          <w:tcPr>
            <w:tcW w:w="1346" w:type="dxa"/>
            <w:noWrap/>
            <w:vAlign w:val="center"/>
          </w:tcPr>
          <w:p w14:paraId="36B78E5B" w14:textId="77777777" w:rsidR="004B547E" w:rsidRDefault="004B547E">
            <w:pPr>
              <w:spacing w:line="480" w:lineRule="atLeast"/>
              <w:jc w:val="center"/>
              <w:rPr>
                <w:rFonts w:ascii="宋体" w:hAnsi="宋体" w:cs="宋体"/>
              </w:rPr>
            </w:pPr>
          </w:p>
        </w:tc>
        <w:tc>
          <w:tcPr>
            <w:tcW w:w="1008" w:type="dxa"/>
            <w:noWrap/>
            <w:vAlign w:val="center"/>
          </w:tcPr>
          <w:p w14:paraId="3ADD026A" w14:textId="77777777" w:rsidR="004B547E" w:rsidRDefault="004B547E">
            <w:pPr>
              <w:spacing w:line="480" w:lineRule="atLeast"/>
              <w:jc w:val="center"/>
              <w:rPr>
                <w:rFonts w:ascii="宋体" w:hAnsi="宋体" w:cs="宋体"/>
              </w:rPr>
            </w:pPr>
          </w:p>
        </w:tc>
        <w:tc>
          <w:tcPr>
            <w:tcW w:w="693" w:type="dxa"/>
            <w:noWrap/>
            <w:vAlign w:val="center"/>
          </w:tcPr>
          <w:p w14:paraId="4BB26FAE" w14:textId="77777777" w:rsidR="004B547E" w:rsidRDefault="004B547E">
            <w:pPr>
              <w:spacing w:line="480" w:lineRule="atLeast"/>
              <w:jc w:val="center"/>
              <w:rPr>
                <w:rFonts w:ascii="宋体" w:hAnsi="宋体" w:cs="宋体"/>
              </w:rPr>
            </w:pPr>
          </w:p>
        </w:tc>
        <w:tc>
          <w:tcPr>
            <w:tcW w:w="862" w:type="dxa"/>
            <w:noWrap/>
            <w:vAlign w:val="center"/>
          </w:tcPr>
          <w:p w14:paraId="17733184" w14:textId="77777777" w:rsidR="004B547E" w:rsidRDefault="004B547E">
            <w:pPr>
              <w:spacing w:line="480" w:lineRule="atLeast"/>
              <w:jc w:val="center"/>
              <w:rPr>
                <w:rFonts w:ascii="宋体" w:hAnsi="宋体" w:cs="宋体"/>
              </w:rPr>
            </w:pPr>
          </w:p>
        </w:tc>
        <w:tc>
          <w:tcPr>
            <w:tcW w:w="1324" w:type="dxa"/>
            <w:noWrap/>
            <w:vAlign w:val="center"/>
          </w:tcPr>
          <w:p w14:paraId="393F5D7C" w14:textId="77777777" w:rsidR="004B547E" w:rsidRDefault="004B547E">
            <w:pPr>
              <w:spacing w:line="480" w:lineRule="atLeast"/>
              <w:jc w:val="center"/>
              <w:rPr>
                <w:rFonts w:ascii="宋体" w:hAnsi="宋体" w:cs="宋体"/>
              </w:rPr>
            </w:pPr>
          </w:p>
        </w:tc>
        <w:tc>
          <w:tcPr>
            <w:tcW w:w="1247" w:type="dxa"/>
            <w:noWrap/>
            <w:vAlign w:val="center"/>
          </w:tcPr>
          <w:p w14:paraId="4EF2314B" w14:textId="77777777" w:rsidR="004B547E" w:rsidRDefault="004B547E">
            <w:pPr>
              <w:spacing w:line="480" w:lineRule="atLeast"/>
              <w:jc w:val="center"/>
              <w:rPr>
                <w:rFonts w:ascii="宋体" w:hAnsi="宋体" w:cs="宋体"/>
              </w:rPr>
            </w:pPr>
          </w:p>
        </w:tc>
        <w:tc>
          <w:tcPr>
            <w:tcW w:w="1113" w:type="dxa"/>
            <w:noWrap/>
            <w:vAlign w:val="center"/>
          </w:tcPr>
          <w:p w14:paraId="3C59DC85" w14:textId="77777777" w:rsidR="004B547E" w:rsidRDefault="004B547E">
            <w:pPr>
              <w:spacing w:line="480" w:lineRule="atLeast"/>
              <w:jc w:val="center"/>
              <w:rPr>
                <w:rFonts w:ascii="宋体" w:hAnsi="宋体" w:cs="宋体"/>
              </w:rPr>
            </w:pPr>
          </w:p>
        </w:tc>
        <w:tc>
          <w:tcPr>
            <w:tcW w:w="833" w:type="dxa"/>
            <w:noWrap/>
            <w:vAlign w:val="center"/>
          </w:tcPr>
          <w:p w14:paraId="5E6D9EB9" w14:textId="77777777" w:rsidR="004B547E" w:rsidRDefault="004B547E">
            <w:pPr>
              <w:spacing w:line="480" w:lineRule="atLeast"/>
              <w:jc w:val="center"/>
              <w:rPr>
                <w:rFonts w:ascii="宋体" w:hAnsi="宋体" w:cs="宋体"/>
              </w:rPr>
            </w:pPr>
          </w:p>
        </w:tc>
      </w:tr>
      <w:tr w:rsidR="004B547E" w14:paraId="78D9563C" w14:textId="77777777">
        <w:trPr>
          <w:trHeight w:val="454"/>
          <w:jc w:val="center"/>
        </w:trPr>
        <w:tc>
          <w:tcPr>
            <w:tcW w:w="848" w:type="dxa"/>
            <w:noWrap/>
            <w:vAlign w:val="center"/>
          </w:tcPr>
          <w:p w14:paraId="77263B8C" w14:textId="77777777" w:rsidR="004B547E" w:rsidRDefault="004B547E">
            <w:pPr>
              <w:spacing w:line="480" w:lineRule="atLeast"/>
              <w:jc w:val="center"/>
              <w:rPr>
                <w:rFonts w:ascii="宋体" w:hAnsi="宋体" w:cs="宋体"/>
              </w:rPr>
            </w:pPr>
          </w:p>
        </w:tc>
        <w:tc>
          <w:tcPr>
            <w:tcW w:w="1346" w:type="dxa"/>
            <w:noWrap/>
            <w:vAlign w:val="center"/>
          </w:tcPr>
          <w:p w14:paraId="10C76665" w14:textId="77777777" w:rsidR="004B547E" w:rsidRDefault="004B547E">
            <w:pPr>
              <w:spacing w:line="480" w:lineRule="atLeast"/>
              <w:jc w:val="center"/>
              <w:rPr>
                <w:rFonts w:ascii="宋体" w:hAnsi="宋体" w:cs="宋体"/>
              </w:rPr>
            </w:pPr>
          </w:p>
        </w:tc>
        <w:tc>
          <w:tcPr>
            <w:tcW w:w="1008" w:type="dxa"/>
            <w:noWrap/>
            <w:vAlign w:val="center"/>
          </w:tcPr>
          <w:p w14:paraId="4CAFDFF9" w14:textId="77777777" w:rsidR="004B547E" w:rsidRDefault="004B547E">
            <w:pPr>
              <w:spacing w:line="480" w:lineRule="atLeast"/>
              <w:jc w:val="center"/>
              <w:rPr>
                <w:rFonts w:ascii="宋体" w:hAnsi="宋体" w:cs="宋体"/>
              </w:rPr>
            </w:pPr>
          </w:p>
        </w:tc>
        <w:tc>
          <w:tcPr>
            <w:tcW w:w="693" w:type="dxa"/>
            <w:noWrap/>
            <w:vAlign w:val="center"/>
          </w:tcPr>
          <w:p w14:paraId="12301E8A" w14:textId="77777777" w:rsidR="004B547E" w:rsidRDefault="004B547E">
            <w:pPr>
              <w:spacing w:line="480" w:lineRule="atLeast"/>
              <w:jc w:val="center"/>
              <w:rPr>
                <w:rFonts w:ascii="宋体" w:hAnsi="宋体" w:cs="宋体"/>
              </w:rPr>
            </w:pPr>
          </w:p>
        </w:tc>
        <w:tc>
          <w:tcPr>
            <w:tcW w:w="862" w:type="dxa"/>
            <w:noWrap/>
            <w:vAlign w:val="center"/>
          </w:tcPr>
          <w:p w14:paraId="5B1047C2" w14:textId="77777777" w:rsidR="004B547E" w:rsidRDefault="004B547E">
            <w:pPr>
              <w:spacing w:line="480" w:lineRule="atLeast"/>
              <w:jc w:val="center"/>
              <w:rPr>
                <w:rFonts w:ascii="宋体" w:hAnsi="宋体" w:cs="宋体"/>
              </w:rPr>
            </w:pPr>
          </w:p>
        </w:tc>
        <w:tc>
          <w:tcPr>
            <w:tcW w:w="1324" w:type="dxa"/>
            <w:noWrap/>
            <w:vAlign w:val="center"/>
          </w:tcPr>
          <w:p w14:paraId="1A9DBD16" w14:textId="77777777" w:rsidR="004B547E" w:rsidRDefault="004B547E">
            <w:pPr>
              <w:spacing w:line="480" w:lineRule="atLeast"/>
              <w:jc w:val="center"/>
              <w:rPr>
                <w:rFonts w:ascii="宋体" w:hAnsi="宋体" w:cs="宋体"/>
              </w:rPr>
            </w:pPr>
          </w:p>
        </w:tc>
        <w:tc>
          <w:tcPr>
            <w:tcW w:w="1247" w:type="dxa"/>
            <w:noWrap/>
            <w:vAlign w:val="center"/>
          </w:tcPr>
          <w:p w14:paraId="306BC624" w14:textId="77777777" w:rsidR="004B547E" w:rsidRDefault="004B547E">
            <w:pPr>
              <w:spacing w:line="480" w:lineRule="atLeast"/>
              <w:jc w:val="center"/>
              <w:rPr>
                <w:rFonts w:ascii="宋体" w:hAnsi="宋体" w:cs="宋体"/>
              </w:rPr>
            </w:pPr>
          </w:p>
        </w:tc>
        <w:tc>
          <w:tcPr>
            <w:tcW w:w="1113" w:type="dxa"/>
            <w:noWrap/>
            <w:vAlign w:val="center"/>
          </w:tcPr>
          <w:p w14:paraId="319D220E" w14:textId="77777777" w:rsidR="004B547E" w:rsidRDefault="004B547E">
            <w:pPr>
              <w:spacing w:line="480" w:lineRule="atLeast"/>
              <w:jc w:val="center"/>
              <w:rPr>
                <w:rFonts w:ascii="宋体" w:hAnsi="宋体" w:cs="宋体"/>
              </w:rPr>
            </w:pPr>
          </w:p>
        </w:tc>
        <w:tc>
          <w:tcPr>
            <w:tcW w:w="833" w:type="dxa"/>
            <w:noWrap/>
            <w:vAlign w:val="center"/>
          </w:tcPr>
          <w:p w14:paraId="743037CB" w14:textId="77777777" w:rsidR="004B547E" w:rsidRDefault="004B547E">
            <w:pPr>
              <w:spacing w:line="480" w:lineRule="atLeast"/>
              <w:jc w:val="center"/>
              <w:rPr>
                <w:rFonts w:ascii="宋体" w:hAnsi="宋体" w:cs="宋体"/>
              </w:rPr>
            </w:pPr>
          </w:p>
        </w:tc>
      </w:tr>
      <w:tr w:rsidR="004B547E" w14:paraId="12718AF0" w14:textId="77777777">
        <w:trPr>
          <w:trHeight w:val="454"/>
          <w:jc w:val="center"/>
        </w:trPr>
        <w:tc>
          <w:tcPr>
            <w:tcW w:w="848" w:type="dxa"/>
            <w:noWrap/>
            <w:vAlign w:val="center"/>
          </w:tcPr>
          <w:p w14:paraId="44CE46CA" w14:textId="77777777" w:rsidR="004B547E" w:rsidRDefault="004B547E">
            <w:pPr>
              <w:spacing w:line="480" w:lineRule="atLeast"/>
              <w:jc w:val="center"/>
              <w:rPr>
                <w:rFonts w:ascii="宋体" w:hAnsi="宋体" w:cs="宋体"/>
              </w:rPr>
            </w:pPr>
          </w:p>
        </w:tc>
        <w:tc>
          <w:tcPr>
            <w:tcW w:w="1346" w:type="dxa"/>
            <w:noWrap/>
            <w:vAlign w:val="center"/>
          </w:tcPr>
          <w:p w14:paraId="387E8B20" w14:textId="77777777" w:rsidR="004B547E" w:rsidRDefault="004B547E">
            <w:pPr>
              <w:spacing w:line="480" w:lineRule="atLeast"/>
              <w:jc w:val="center"/>
              <w:rPr>
                <w:rFonts w:ascii="宋体" w:hAnsi="宋体" w:cs="宋体"/>
              </w:rPr>
            </w:pPr>
          </w:p>
        </w:tc>
        <w:tc>
          <w:tcPr>
            <w:tcW w:w="1008" w:type="dxa"/>
            <w:noWrap/>
            <w:vAlign w:val="center"/>
          </w:tcPr>
          <w:p w14:paraId="69AC18FF" w14:textId="77777777" w:rsidR="004B547E" w:rsidRDefault="004B547E">
            <w:pPr>
              <w:spacing w:line="480" w:lineRule="atLeast"/>
              <w:jc w:val="center"/>
              <w:rPr>
                <w:rFonts w:ascii="宋体" w:hAnsi="宋体" w:cs="宋体"/>
              </w:rPr>
            </w:pPr>
          </w:p>
        </w:tc>
        <w:tc>
          <w:tcPr>
            <w:tcW w:w="693" w:type="dxa"/>
            <w:noWrap/>
            <w:vAlign w:val="center"/>
          </w:tcPr>
          <w:p w14:paraId="0A47EEB1" w14:textId="77777777" w:rsidR="004B547E" w:rsidRDefault="004B547E">
            <w:pPr>
              <w:spacing w:line="480" w:lineRule="atLeast"/>
              <w:jc w:val="center"/>
              <w:rPr>
                <w:rFonts w:ascii="宋体" w:hAnsi="宋体" w:cs="宋体"/>
              </w:rPr>
            </w:pPr>
          </w:p>
        </w:tc>
        <w:tc>
          <w:tcPr>
            <w:tcW w:w="862" w:type="dxa"/>
            <w:noWrap/>
            <w:vAlign w:val="center"/>
          </w:tcPr>
          <w:p w14:paraId="049CC00A" w14:textId="77777777" w:rsidR="004B547E" w:rsidRDefault="004B547E">
            <w:pPr>
              <w:spacing w:line="480" w:lineRule="atLeast"/>
              <w:jc w:val="center"/>
              <w:rPr>
                <w:rFonts w:ascii="宋体" w:hAnsi="宋体" w:cs="宋体"/>
              </w:rPr>
            </w:pPr>
          </w:p>
        </w:tc>
        <w:tc>
          <w:tcPr>
            <w:tcW w:w="1324" w:type="dxa"/>
            <w:noWrap/>
            <w:vAlign w:val="center"/>
          </w:tcPr>
          <w:p w14:paraId="0C7FFAE8" w14:textId="77777777" w:rsidR="004B547E" w:rsidRDefault="004B547E">
            <w:pPr>
              <w:spacing w:line="480" w:lineRule="atLeast"/>
              <w:jc w:val="center"/>
              <w:rPr>
                <w:rFonts w:ascii="宋体" w:hAnsi="宋体" w:cs="宋体"/>
              </w:rPr>
            </w:pPr>
          </w:p>
        </w:tc>
        <w:tc>
          <w:tcPr>
            <w:tcW w:w="1247" w:type="dxa"/>
            <w:noWrap/>
            <w:vAlign w:val="center"/>
          </w:tcPr>
          <w:p w14:paraId="24C93D65" w14:textId="77777777" w:rsidR="004B547E" w:rsidRDefault="004B547E">
            <w:pPr>
              <w:spacing w:line="480" w:lineRule="atLeast"/>
              <w:jc w:val="center"/>
              <w:rPr>
                <w:rFonts w:ascii="宋体" w:hAnsi="宋体" w:cs="宋体"/>
              </w:rPr>
            </w:pPr>
          </w:p>
        </w:tc>
        <w:tc>
          <w:tcPr>
            <w:tcW w:w="1113" w:type="dxa"/>
            <w:noWrap/>
            <w:vAlign w:val="center"/>
          </w:tcPr>
          <w:p w14:paraId="57451E7C" w14:textId="77777777" w:rsidR="004B547E" w:rsidRDefault="004B547E">
            <w:pPr>
              <w:spacing w:line="480" w:lineRule="atLeast"/>
              <w:jc w:val="center"/>
              <w:rPr>
                <w:rFonts w:ascii="宋体" w:hAnsi="宋体" w:cs="宋体"/>
              </w:rPr>
            </w:pPr>
          </w:p>
        </w:tc>
        <w:tc>
          <w:tcPr>
            <w:tcW w:w="833" w:type="dxa"/>
            <w:noWrap/>
            <w:vAlign w:val="center"/>
          </w:tcPr>
          <w:p w14:paraId="11AF703D" w14:textId="77777777" w:rsidR="004B547E" w:rsidRDefault="004B547E">
            <w:pPr>
              <w:spacing w:line="480" w:lineRule="atLeast"/>
              <w:jc w:val="center"/>
              <w:rPr>
                <w:rFonts w:ascii="宋体" w:hAnsi="宋体" w:cs="宋体"/>
              </w:rPr>
            </w:pPr>
          </w:p>
        </w:tc>
      </w:tr>
      <w:tr w:rsidR="004B547E" w14:paraId="7B8EF1F5" w14:textId="77777777">
        <w:trPr>
          <w:trHeight w:val="454"/>
          <w:jc w:val="center"/>
        </w:trPr>
        <w:tc>
          <w:tcPr>
            <w:tcW w:w="848" w:type="dxa"/>
            <w:noWrap/>
            <w:vAlign w:val="center"/>
          </w:tcPr>
          <w:p w14:paraId="28EBC433" w14:textId="77777777" w:rsidR="004B547E" w:rsidRDefault="004B547E">
            <w:pPr>
              <w:spacing w:line="480" w:lineRule="atLeast"/>
              <w:jc w:val="center"/>
              <w:rPr>
                <w:rFonts w:ascii="宋体" w:hAnsi="宋体" w:cs="宋体"/>
              </w:rPr>
            </w:pPr>
          </w:p>
        </w:tc>
        <w:tc>
          <w:tcPr>
            <w:tcW w:w="1346" w:type="dxa"/>
            <w:noWrap/>
            <w:vAlign w:val="center"/>
          </w:tcPr>
          <w:p w14:paraId="77D2960A" w14:textId="77777777" w:rsidR="004B547E" w:rsidRDefault="004B547E">
            <w:pPr>
              <w:spacing w:line="480" w:lineRule="atLeast"/>
              <w:jc w:val="center"/>
              <w:rPr>
                <w:rFonts w:ascii="宋体" w:hAnsi="宋体" w:cs="宋体"/>
              </w:rPr>
            </w:pPr>
          </w:p>
        </w:tc>
        <w:tc>
          <w:tcPr>
            <w:tcW w:w="1008" w:type="dxa"/>
            <w:noWrap/>
            <w:vAlign w:val="center"/>
          </w:tcPr>
          <w:p w14:paraId="64D302B4" w14:textId="77777777" w:rsidR="004B547E" w:rsidRDefault="004B547E">
            <w:pPr>
              <w:spacing w:line="480" w:lineRule="atLeast"/>
              <w:jc w:val="center"/>
              <w:rPr>
                <w:rFonts w:ascii="宋体" w:hAnsi="宋体" w:cs="宋体"/>
              </w:rPr>
            </w:pPr>
          </w:p>
        </w:tc>
        <w:tc>
          <w:tcPr>
            <w:tcW w:w="693" w:type="dxa"/>
            <w:noWrap/>
            <w:vAlign w:val="center"/>
          </w:tcPr>
          <w:p w14:paraId="0E1BA403" w14:textId="77777777" w:rsidR="004B547E" w:rsidRDefault="004B547E">
            <w:pPr>
              <w:spacing w:line="480" w:lineRule="atLeast"/>
              <w:jc w:val="center"/>
              <w:rPr>
                <w:rFonts w:ascii="宋体" w:hAnsi="宋体" w:cs="宋体"/>
              </w:rPr>
            </w:pPr>
          </w:p>
        </w:tc>
        <w:tc>
          <w:tcPr>
            <w:tcW w:w="862" w:type="dxa"/>
            <w:noWrap/>
            <w:vAlign w:val="center"/>
          </w:tcPr>
          <w:p w14:paraId="556FBACA" w14:textId="77777777" w:rsidR="004B547E" w:rsidRDefault="004B547E">
            <w:pPr>
              <w:spacing w:line="480" w:lineRule="atLeast"/>
              <w:jc w:val="center"/>
              <w:rPr>
                <w:rFonts w:ascii="宋体" w:hAnsi="宋体" w:cs="宋体"/>
              </w:rPr>
            </w:pPr>
          </w:p>
        </w:tc>
        <w:tc>
          <w:tcPr>
            <w:tcW w:w="1324" w:type="dxa"/>
            <w:noWrap/>
            <w:vAlign w:val="center"/>
          </w:tcPr>
          <w:p w14:paraId="3A5DBDF6" w14:textId="77777777" w:rsidR="004B547E" w:rsidRDefault="004B547E">
            <w:pPr>
              <w:spacing w:line="480" w:lineRule="atLeast"/>
              <w:jc w:val="center"/>
              <w:rPr>
                <w:rFonts w:ascii="宋体" w:hAnsi="宋体" w:cs="宋体"/>
              </w:rPr>
            </w:pPr>
          </w:p>
        </w:tc>
        <w:tc>
          <w:tcPr>
            <w:tcW w:w="1247" w:type="dxa"/>
            <w:noWrap/>
            <w:vAlign w:val="center"/>
          </w:tcPr>
          <w:p w14:paraId="394D5365" w14:textId="77777777" w:rsidR="004B547E" w:rsidRDefault="004B547E">
            <w:pPr>
              <w:spacing w:line="480" w:lineRule="atLeast"/>
              <w:jc w:val="center"/>
              <w:rPr>
                <w:rFonts w:ascii="宋体" w:hAnsi="宋体" w:cs="宋体"/>
              </w:rPr>
            </w:pPr>
          </w:p>
        </w:tc>
        <w:tc>
          <w:tcPr>
            <w:tcW w:w="1113" w:type="dxa"/>
            <w:noWrap/>
            <w:vAlign w:val="center"/>
          </w:tcPr>
          <w:p w14:paraId="6685190A" w14:textId="77777777" w:rsidR="004B547E" w:rsidRDefault="004B547E">
            <w:pPr>
              <w:spacing w:line="480" w:lineRule="atLeast"/>
              <w:jc w:val="center"/>
              <w:rPr>
                <w:rFonts w:ascii="宋体" w:hAnsi="宋体" w:cs="宋体"/>
              </w:rPr>
            </w:pPr>
          </w:p>
        </w:tc>
        <w:tc>
          <w:tcPr>
            <w:tcW w:w="833" w:type="dxa"/>
            <w:noWrap/>
            <w:vAlign w:val="center"/>
          </w:tcPr>
          <w:p w14:paraId="1B1E7C30" w14:textId="77777777" w:rsidR="004B547E" w:rsidRDefault="004B547E">
            <w:pPr>
              <w:spacing w:line="480" w:lineRule="atLeast"/>
              <w:jc w:val="center"/>
              <w:rPr>
                <w:rFonts w:ascii="宋体" w:hAnsi="宋体" w:cs="宋体"/>
              </w:rPr>
            </w:pPr>
          </w:p>
        </w:tc>
      </w:tr>
    </w:tbl>
    <w:p w14:paraId="35E550DF" w14:textId="77777777" w:rsidR="004B547E" w:rsidRDefault="003C237F">
      <w:pPr>
        <w:autoSpaceDE w:val="0"/>
        <w:autoSpaceDN w:val="0"/>
        <w:spacing w:line="480" w:lineRule="atLeast"/>
        <w:ind w:left="800" w:hangingChars="332" w:hanging="800"/>
        <w:rPr>
          <w:rFonts w:ascii="宋体" w:hAnsi="宋体" w:cs="宋体"/>
        </w:rPr>
      </w:pPr>
      <w:r>
        <w:rPr>
          <w:rFonts w:ascii="宋体" w:hAnsi="宋体" w:cs="宋体" w:hint="eastAsia"/>
          <w:b/>
        </w:rPr>
        <w:t>注：</w:t>
      </w:r>
    </w:p>
    <w:p w14:paraId="23392303" w14:textId="77777777" w:rsidR="004B547E" w:rsidRDefault="003C237F">
      <w:pPr>
        <w:numPr>
          <w:ilvl w:val="0"/>
          <w:numId w:val="29"/>
        </w:numPr>
        <w:autoSpaceDE w:val="0"/>
        <w:autoSpaceDN w:val="0"/>
        <w:adjustRightInd w:val="0"/>
        <w:spacing w:line="360" w:lineRule="auto"/>
        <w:rPr>
          <w:rFonts w:ascii="宋体" w:hAnsi="宋体" w:cs="宋体"/>
        </w:rPr>
      </w:pPr>
      <w:r>
        <w:rPr>
          <w:rFonts w:ascii="宋体" w:hAnsi="宋体" w:cs="宋体" w:hint="eastAsia"/>
        </w:rPr>
        <w:t>按招标文件要求提供有效的合同复印件或其他证明材料。</w:t>
      </w:r>
    </w:p>
    <w:p w14:paraId="67041A21" w14:textId="77777777" w:rsidR="004B547E" w:rsidRDefault="004B547E">
      <w:pPr>
        <w:pStyle w:val="25"/>
        <w:ind w:left="480" w:firstLine="480"/>
      </w:pPr>
    </w:p>
    <w:p w14:paraId="66DBE0E8" w14:textId="77777777" w:rsidR="004B547E" w:rsidRDefault="004B547E">
      <w:pPr>
        <w:pStyle w:val="25"/>
        <w:ind w:left="480" w:firstLine="480"/>
      </w:pPr>
    </w:p>
    <w:p w14:paraId="58407E54" w14:textId="77777777" w:rsidR="004B547E" w:rsidRDefault="003C237F">
      <w:pPr>
        <w:spacing w:beforeLines="50" w:before="120" w:line="480" w:lineRule="atLeast"/>
        <w:ind w:leftChars="-49" w:left="-118" w:firstLineChars="57" w:firstLine="137"/>
        <w:rPr>
          <w:rFonts w:ascii="宋体" w:hAnsi="宋体" w:cs="宋体"/>
        </w:rPr>
      </w:pPr>
      <w:r>
        <w:rPr>
          <w:rFonts w:ascii="宋体" w:hAnsi="宋体" w:cs="宋体" w:hint="eastAsia"/>
        </w:rPr>
        <w:t>投标人：（公章）</w:t>
      </w:r>
    </w:p>
    <w:p w14:paraId="3D3B3143" w14:textId="77777777" w:rsidR="004B547E" w:rsidRDefault="003C237F">
      <w:pPr>
        <w:spacing w:beforeLines="50" w:before="120" w:line="480" w:lineRule="atLeast"/>
        <w:ind w:leftChars="-49" w:left="-118" w:firstLineChars="57" w:firstLine="137"/>
        <w:rPr>
          <w:rFonts w:ascii="宋体" w:hAnsi="宋体" w:cs="宋体"/>
        </w:rPr>
      </w:pPr>
      <w:r>
        <w:rPr>
          <w:rFonts w:ascii="宋体" w:hAnsi="宋体" w:cs="宋体" w:hint="eastAsia"/>
        </w:rPr>
        <w:t>法定代表人或其委托代理人：（签字或加盖人名章）</w:t>
      </w:r>
    </w:p>
    <w:p w14:paraId="22DD9B87" w14:textId="77777777" w:rsidR="004B547E" w:rsidRDefault="003C237F">
      <w:pPr>
        <w:spacing w:beforeLines="50" w:before="120" w:line="480" w:lineRule="atLeast"/>
        <w:ind w:leftChars="-49" w:left="-118" w:firstLineChars="57" w:firstLine="137"/>
        <w:rPr>
          <w:rFonts w:ascii="宋体" w:hAnsi="宋体" w:cs="宋体"/>
        </w:rPr>
      </w:pPr>
      <w:r>
        <w:rPr>
          <w:rFonts w:ascii="宋体" w:hAnsi="宋体" w:cs="宋体" w:hint="eastAsia"/>
        </w:rPr>
        <w:t>日期：年  月  日</w:t>
      </w:r>
    </w:p>
    <w:p w14:paraId="2AA448C2" w14:textId="77777777" w:rsidR="004B547E" w:rsidRDefault="004B547E">
      <w:pPr>
        <w:pStyle w:val="af7"/>
        <w:spacing w:before="120" w:line="480" w:lineRule="atLeast"/>
        <w:rPr>
          <w:rFonts w:ascii="宋体" w:hAnsi="宋体" w:cs="宋体"/>
          <w:sz w:val="24"/>
        </w:rPr>
      </w:pPr>
    </w:p>
    <w:p w14:paraId="7B881596" w14:textId="77777777" w:rsidR="004B547E" w:rsidRDefault="004B547E">
      <w:pPr>
        <w:pStyle w:val="af7"/>
        <w:spacing w:before="120" w:line="480" w:lineRule="atLeast"/>
        <w:rPr>
          <w:rFonts w:ascii="宋体" w:hAnsi="宋体" w:cs="宋体"/>
          <w:sz w:val="24"/>
        </w:rPr>
      </w:pPr>
    </w:p>
    <w:p w14:paraId="2EB116E7" w14:textId="77777777" w:rsidR="004B547E" w:rsidRDefault="004B547E">
      <w:pPr>
        <w:spacing w:beforeLines="50" w:before="120" w:line="480" w:lineRule="atLeast"/>
        <w:ind w:leftChars="-40" w:left="-96" w:firstLineChars="250" w:firstLine="600"/>
        <w:rPr>
          <w:rFonts w:ascii="宋体" w:hAnsi="宋体" w:cs="宋体"/>
        </w:rPr>
        <w:sectPr w:rsidR="004B547E">
          <w:pgSz w:w="11906" w:h="16838"/>
          <w:pgMar w:top="1247" w:right="1247" w:bottom="1247" w:left="1701" w:header="851" w:footer="992" w:gutter="0"/>
          <w:cols w:space="720"/>
          <w:docGrid w:linePitch="312"/>
        </w:sectPr>
      </w:pPr>
    </w:p>
    <w:p w14:paraId="5AC855B0" w14:textId="77777777" w:rsidR="004B547E" w:rsidRDefault="004B547E">
      <w:pPr>
        <w:pStyle w:val="14"/>
        <w:snapToGrid w:val="0"/>
        <w:spacing w:beforeLines="50" w:before="156" w:line="480" w:lineRule="atLeast"/>
        <w:jc w:val="center"/>
        <w:rPr>
          <w:rFonts w:hAnsi="宋体" w:cs="宋体"/>
          <w:szCs w:val="24"/>
        </w:rPr>
      </w:pPr>
    </w:p>
    <w:p w14:paraId="528C1C80" w14:textId="77777777" w:rsidR="004B547E" w:rsidRDefault="003C237F">
      <w:pPr>
        <w:spacing w:line="480" w:lineRule="atLeast"/>
        <w:outlineLvl w:val="1"/>
        <w:rPr>
          <w:rFonts w:ascii="宋体" w:hAnsi="宋体" w:cs="宋体"/>
          <w:b/>
          <w:bCs/>
          <w:kern w:val="0"/>
          <w:sz w:val="28"/>
          <w:szCs w:val="28"/>
        </w:rPr>
      </w:pPr>
      <w:bookmarkStart w:id="397" w:name="_Toc213417187"/>
      <w:bookmarkStart w:id="398" w:name="_Toc416103827"/>
      <w:bookmarkEnd w:id="374"/>
      <w:r>
        <w:rPr>
          <w:rFonts w:ascii="宋体" w:hAnsi="宋体" w:cs="宋体" w:hint="eastAsia"/>
          <w:b/>
          <w:bCs/>
          <w:sz w:val="28"/>
          <w:szCs w:val="28"/>
        </w:rPr>
        <w:t>附件1</w:t>
      </w:r>
      <w:r>
        <w:rPr>
          <w:rFonts w:ascii="宋体" w:hAnsi="宋体" w:cs="宋体"/>
          <w:b/>
          <w:bCs/>
          <w:sz w:val="28"/>
          <w:szCs w:val="28"/>
        </w:rPr>
        <w:t>2</w:t>
      </w:r>
      <w:r>
        <w:rPr>
          <w:rFonts w:ascii="宋体" w:hAnsi="宋体" w:cs="宋体" w:hint="eastAsia"/>
          <w:b/>
          <w:bCs/>
          <w:sz w:val="28"/>
          <w:szCs w:val="28"/>
        </w:rPr>
        <w:t xml:space="preserve"> 对于服务要求的响应及相关支持性文件及实施方案</w:t>
      </w:r>
      <w:bookmarkEnd w:id="397"/>
    </w:p>
    <w:p w14:paraId="642E32FD" w14:textId="77777777" w:rsidR="004B547E" w:rsidRDefault="004B547E">
      <w:pPr>
        <w:spacing w:line="480" w:lineRule="atLeast"/>
        <w:ind w:leftChars="75" w:left="180"/>
        <w:rPr>
          <w:rFonts w:ascii="宋体" w:hAnsi="宋体" w:cs="宋体"/>
        </w:rPr>
      </w:pPr>
    </w:p>
    <w:p w14:paraId="5B67019B" w14:textId="77777777" w:rsidR="004B547E" w:rsidRDefault="003C237F">
      <w:pPr>
        <w:spacing w:beforeLines="50" w:before="156" w:line="480" w:lineRule="atLeast"/>
        <w:ind w:leftChars="75" w:left="180" w:firstLineChars="500" w:firstLine="1400"/>
        <w:rPr>
          <w:rFonts w:ascii="宋体" w:hAnsi="宋体" w:cs="宋体"/>
          <w:sz w:val="28"/>
          <w:szCs w:val="28"/>
        </w:rPr>
      </w:pPr>
      <w:r>
        <w:rPr>
          <w:rFonts w:ascii="宋体" w:hAnsi="宋体" w:cs="宋体" w:hint="eastAsia"/>
          <w:sz w:val="28"/>
          <w:szCs w:val="28"/>
        </w:rPr>
        <w:t>格式自拟。</w:t>
      </w:r>
    </w:p>
    <w:p w14:paraId="19B56E27" w14:textId="77777777" w:rsidR="004B547E" w:rsidRDefault="004B547E">
      <w:pPr>
        <w:spacing w:before="120"/>
        <w:ind w:leftChars="275" w:left="660" w:firstLine="480"/>
        <w:rPr>
          <w:rFonts w:ascii="宋体" w:hAnsi="宋体"/>
        </w:rPr>
      </w:pPr>
    </w:p>
    <w:p w14:paraId="604F95A6" w14:textId="77777777" w:rsidR="004B547E" w:rsidRDefault="004B547E">
      <w:pPr>
        <w:spacing w:line="480" w:lineRule="atLeast"/>
        <w:ind w:leftChars="75" w:left="180"/>
        <w:rPr>
          <w:rFonts w:ascii="宋体" w:hAnsi="宋体" w:cs="宋体"/>
        </w:rPr>
      </w:pPr>
    </w:p>
    <w:p w14:paraId="682CE615" w14:textId="77777777" w:rsidR="004B547E" w:rsidRDefault="003C237F">
      <w:pPr>
        <w:spacing w:line="480" w:lineRule="atLeast"/>
        <w:rPr>
          <w:rFonts w:ascii="宋体" w:hAnsi="宋体" w:cs="宋体"/>
        </w:rPr>
      </w:pPr>
      <w:r>
        <w:rPr>
          <w:rFonts w:ascii="宋体" w:hAnsi="宋体" w:cs="宋体" w:hint="eastAsia"/>
        </w:rPr>
        <w:br w:type="page"/>
      </w:r>
    </w:p>
    <w:p w14:paraId="1D83993C" w14:textId="77777777" w:rsidR="004B547E" w:rsidRDefault="003C237F">
      <w:pPr>
        <w:spacing w:line="480" w:lineRule="atLeast"/>
        <w:jc w:val="left"/>
        <w:outlineLvl w:val="1"/>
        <w:rPr>
          <w:rFonts w:ascii="宋体" w:hAnsi="宋体" w:cs="宋体"/>
          <w:b/>
          <w:sz w:val="28"/>
          <w:szCs w:val="28"/>
        </w:rPr>
      </w:pPr>
      <w:bookmarkStart w:id="399" w:name="_Toc213417188"/>
      <w:bookmarkStart w:id="400" w:name="_Toc129789838"/>
      <w:bookmarkStart w:id="401" w:name="_Toc26491"/>
      <w:bookmarkStart w:id="402" w:name="_Toc22090"/>
      <w:bookmarkStart w:id="403" w:name="_Toc23809"/>
      <w:bookmarkStart w:id="404" w:name="_Toc2300"/>
      <w:r>
        <w:rPr>
          <w:rFonts w:ascii="宋体" w:hAnsi="宋体" w:cs="宋体" w:hint="eastAsia"/>
          <w:b/>
          <w:sz w:val="28"/>
          <w:szCs w:val="28"/>
        </w:rPr>
        <w:lastRenderedPageBreak/>
        <w:t>附件1</w:t>
      </w:r>
      <w:r>
        <w:rPr>
          <w:rFonts w:ascii="宋体" w:hAnsi="宋体" w:cs="宋体"/>
          <w:b/>
          <w:sz w:val="28"/>
          <w:szCs w:val="28"/>
        </w:rPr>
        <w:t xml:space="preserve">3 </w:t>
      </w:r>
      <w:r>
        <w:rPr>
          <w:rFonts w:ascii="宋体" w:hAnsi="宋体" w:cs="宋体" w:hint="eastAsia"/>
          <w:b/>
          <w:sz w:val="28"/>
          <w:szCs w:val="28"/>
        </w:rPr>
        <w:t>售后服务方案</w:t>
      </w:r>
      <w:bookmarkEnd w:id="399"/>
      <w:bookmarkEnd w:id="400"/>
    </w:p>
    <w:p w14:paraId="5C9A51F6" w14:textId="77777777" w:rsidR="004B547E" w:rsidRDefault="003C237F">
      <w:pPr>
        <w:spacing w:line="480" w:lineRule="atLeast"/>
        <w:ind w:leftChars="135" w:left="324" w:firstLineChars="200" w:firstLine="480"/>
        <w:rPr>
          <w:rFonts w:ascii="宋体" w:hAnsi="宋体" w:cs="宋体"/>
          <w:b/>
        </w:rPr>
        <w:sectPr w:rsidR="004B547E">
          <w:headerReference w:type="default" r:id="rId28"/>
          <w:footerReference w:type="default" r:id="rId29"/>
          <w:pgSz w:w="11906" w:h="16838"/>
          <w:pgMar w:top="1440" w:right="1247" w:bottom="1361" w:left="1247" w:header="851" w:footer="992" w:gutter="0"/>
          <w:cols w:space="720"/>
          <w:docGrid w:type="lines" w:linePitch="312"/>
        </w:sectPr>
      </w:pPr>
      <w:r>
        <w:rPr>
          <w:rFonts w:ascii="宋体" w:hAnsi="宋体" w:cs="宋体" w:hint="eastAsia"/>
          <w:bCs/>
        </w:rPr>
        <w:t>详细说明提供售后服务支持的能力，包括但不限于服务机构（名称、地址、联系人和联系方式）、人员情况，对项目故障反应时间、售后服务时间、技术支持方案、培训方案等具体描述并提供相关数据和辅助资料供核实。</w:t>
      </w:r>
      <w:r>
        <w:rPr>
          <w:rFonts w:ascii="宋体" w:hAnsi="宋体" w:cs="宋体" w:hint="eastAsia"/>
          <w:b/>
        </w:rPr>
        <w:t>格式自拟。</w:t>
      </w:r>
    </w:p>
    <w:p w14:paraId="2E67E661" w14:textId="77777777" w:rsidR="004B547E" w:rsidRDefault="004B547E">
      <w:pPr>
        <w:rPr>
          <w:rFonts w:ascii="宋体" w:hAnsi="宋体" w:cs="宋体"/>
          <w:b/>
          <w:sz w:val="28"/>
          <w:szCs w:val="28"/>
        </w:rPr>
      </w:pPr>
      <w:bookmarkStart w:id="405" w:name="_Toc129789839"/>
      <w:bookmarkStart w:id="406" w:name="_Toc213417189"/>
    </w:p>
    <w:p w14:paraId="62FDD8F3" w14:textId="77777777" w:rsidR="004B547E" w:rsidRDefault="003C237F">
      <w:pPr>
        <w:spacing w:line="480" w:lineRule="atLeast"/>
        <w:outlineLvl w:val="1"/>
        <w:rPr>
          <w:rFonts w:ascii="宋体" w:hAnsi="宋体" w:cs="宋体"/>
          <w:i/>
        </w:rPr>
      </w:pPr>
      <w:bookmarkStart w:id="407" w:name="OLE_LINK13"/>
      <w:r>
        <w:rPr>
          <w:rFonts w:ascii="宋体" w:hAnsi="宋体" w:cs="宋体" w:hint="eastAsia"/>
          <w:b/>
          <w:sz w:val="28"/>
          <w:szCs w:val="28"/>
        </w:rPr>
        <w:t>附件1</w:t>
      </w:r>
      <w:r>
        <w:rPr>
          <w:rFonts w:ascii="宋体" w:hAnsi="宋体" w:cs="宋体"/>
          <w:b/>
          <w:sz w:val="28"/>
          <w:szCs w:val="28"/>
        </w:rPr>
        <w:t>4</w:t>
      </w:r>
      <w:r>
        <w:rPr>
          <w:rFonts w:ascii="宋体" w:hAnsi="宋体" w:cs="宋体" w:hint="eastAsia"/>
          <w:b/>
          <w:sz w:val="28"/>
          <w:szCs w:val="28"/>
        </w:rPr>
        <w:t xml:space="preserve"> 投标人服务承诺（如有）</w:t>
      </w:r>
      <w:bookmarkEnd w:id="398"/>
      <w:bookmarkEnd w:id="401"/>
      <w:bookmarkEnd w:id="402"/>
      <w:bookmarkEnd w:id="403"/>
      <w:bookmarkEnd w:id="404"/>
      <w:bookmarkEnd w:id="405"/>
      <w:bookmarkEnd w:id="406"/>
    </w:p>
    <w:bookmarkEnd w:id="407"/>
    <w:p w14:paraId="3F78C795" w14:textId="77777777" w:rsidR="004B547E" w:rsidRDefault="004B547E">
      <w:pPr>
        <w:snapToGrid w:val="0"/>
        <w:spacing w:afterLines="50" w:after="156" w:line="480" w:lineRule="atLeast"/>
        <w:rPr>
          <w:rFonts w:ascii="宋体" w:hAnsi="宋体" w:cs="宋体"/>
        </w:rPr>
        <w:sectPr w:rsidR="004B547E">
          <w:pgSz w:w="11906" w:h="16838"/>
          <w:pgMar w:top="1440" w:right="1247" w:bottom="1361" w:left="1247" w:header="851" w:footer="992" w:gutter="0"/>
          <w:cols w:space="720"/>
          <w:docGrid w:type="lines" w:linePitch="312"/>
        </w:sectPr>
      </w:pPr>
    </w:p>
    <w:p w14:paraId="178D68C9" w14:textId="77777777" w:rsidR="004B547E" w:rsidRDefault="004B547E">
      <w:pPr>
        <w:snapToGrid w:val="0"/>
        <w:spacing w:afterLines="50" w:after="156" w:line="480" w:lineRule="atLeast"/>
        <w:rPr>
          <w:rFonts w:ascii="宋体" w:hAnsi="宋体" w:cs="宋体"/>
        </w:rPr>
      </w:pPr>
    </w:p>
    <w:p w14:paraId="26F9AFB4" w14:textId="77777777" w:rsidR="004B547E" w:rsidRDefault="003C237F">
      <w:pPr>
        <w:spacing w:line="480" w:lineRule="atLeast"/>
        <w:outlineLvl w:val="1"/>
        <w:rPr>
          <w:rFonts w:ascii="宋体" w:hAnsi="宋体" w:cs="宋体"/>
          <w:b/>
          <w:sz w:val="28"/>
          <w:szCs w:val="28"/>
        </w:rPr>
      </w:pPr>
      <w:r>
        <w:rPr>
          <w:rFonts w:ascii="宋体" w:hAnsi="宋体" w:cs="宋体" w:hint="eastAsia"/>
          <w:b/>
          <w:sz w:val="28"/>
          <w:szCs w:val="28"/>
        </w:rPr>
        <w:t>附件1</w:t>
      </w:r>
      <w:r>
        <w:rPr>
          <w:rFonts w:ascii="宋体" w:hAnsi="宋体" w:cs="宋体"/>
          <w:b/>
          <w:sz w:val="28"/>
          <w:szCs w:val="28"/>
        </w:rPr>
        <w:t xml:space="preserve">5 </w:t>
      </w:r>
      <w:r>
        <w:rPr>
          <w:rFonts w:ascii="宋体" w:hAnsi="宋体" w:cs="宋体" w:hint="eastAsia"/>
          <w:b/>
          <w:sz w:val="28"/>
          <w:szCs w:val="28"/>
        </w:rPr>
        <w:t xml:space="preserve">两者一致性的承诺书（实质性格式）     </w:t>
      </w:r>
    </w:p>
    <w:p w14:paraId="53D64735" w14:textId="77777777" w:rsidR="004B547E" w:rsidRDefault="004B547E">
      <w:pPr>
        <w:rPr>
          <w:bCs/>
          <w:sz w:val="21"/>
        </w:rPr>
      </w:pPr>
    </w:p>
    <w:p w14:paraId="5E76ACA5" w14:textId="77777777" w:rsidR="004B547E" w:rsidRDefault="003C237F">
      <w:pPr>
        <w:adjustRightInd w:val="0"/>
        <w:snapToGrid w:val="0"/>
        <w:spacing w:line="480" w:lineRule="auto"/>
        <w:jc w:val="center"/>
        <w:rPr>
          <w:rFonts w:ascii="宋体" w:hAnsi="宋体" w:cs="宋体"/>
          <w:b/>
          <w:bCs/>
          <w:sz w:val="28"/>
          <w:szCs w:val="28"/>
        </w:rPr>
      </w:pPr>
      <w:r>
        <w:rPr>
          <w:rFonts w:ascii="宋体" w:hAnsi="宋体" w:cs="宋体" w:hint="eastAsia"/>
          <w:b/>
          <w:bCs/>
          <w:sz w:val="28"/>
          <w:szCs w:val="28"/>
        </w:rPr>
        <w:t>投标人关于投标文件纸质正本与投标文件电子版</w:t>
      </w:r>
    </w:p>
    <w:p w14:paraId="09CA2178" w14:textId="77777777" w:rsidR="004B547E" w:rsidRDefault="003C237F">
      <w:pPr>
        <w:adjustRightInd w:val="0"/>
        <w:snapToGrid w:val="0"/>
        <w:spacing w:line="480" w:lineRule="auto"/>
        <w:jc w:val="center"/>
        <w:rPr>
          <w:rFonts w:ascii="宋体" w:hAnsi="宋体" w:cs="宋体"/>
          <w:b/>
          <w:bCs/>
          <w:sz w:val="28"/>
          <w:szCs w:val="28"/>
        </w:rPr>
      </w:pPr>
      <w:bookmarkStart w:id="408" w:name="OLE_LINK12"/>
      <w:r>
        <w:rPr>
          <w:rFonts w:ascii="宋体" w:hAnsi="宋体" w:cs="宋体" w:hint="eastAsia"/>
          <w:b/>
          <w:bCs/>
          <w:sz w:val="28"/>
          <w:szCs w:val="28"/>
        </w:rPr>
        <w:t>两者一致性的承诺书</w:t>
      </w:r>
    </w:p>
    <w:bookmarkEnd w:id="408"/>
    <w:p w14:paraId="2A729ECF" w14:textId="77777777" w:rsidR="004B547E" w:rsidRDefault="003C237F">
      <w:pPr>
        <w:adjustRightInd w:val="0"/>
        <w:snapToGrid w:val="0"/>
        <w:spacing w:line="440" w:lineRule="exact"/>
        <w:ind w:firstLineChars="200" w:firstLine="480"/>
        <w:rPr>
          <w:rFonts w:ascii="宋体" w:hAnsi="宋体" w:cs="宋体"/>
          <w:bCs/>
        </w:rPr>
      </w:pPr>
      <w:r>
        <w:rPr>
          <w:rFonts w:ascii="宋体" w:hAnsi="宋体" w:cs="宋体" w:hint="eastAsia"/>
          <w:bCs/>
        </w:rPr>
        <w:t>我公司系（公司名称），承诺如下：</w:t>
      </w:r>
    </w:p>
    <w:p w14:paraId="0A43371B" w14:textId="77777777" w:rsidR="004B547E" w:rsidRDefault="003C237F">
      <w:pPr>
        <w:adjustRightInd w:val="0"/>
        <w:snapToGrid w:val="0"/>
        <w:spacing w:line="440" w:lineRule="exact"/>
        <w:ind w:firstLineChars="200" w:firstLine="480"/>
        <w:rPr>
          <w:rFonts w:ascii="宋体" w:hAnsi="宋体" w:cs="宋体"/>
          <w:bCs/>
        </w:rPr>
      </w:pPr>
      <w:r>
        <w:rPr>
          <w:rFonts w:ascii="宋体" w:hAnsi="宋体" w:cs="宋体" w:hint="eastAsia"/>
          <w:bCs/>
        </w:rPr>
        <w:t>本公司针对（项目名称：</w:t>
      </w:r>
      <w:r>
        <w:rPr>
          <w:rFonts w:ascii="宋体" w:hAnsi="宋体" w:cs="宋体" w:hint="eastAsia"/>
          <w:bCs/>
          <w:u w:val="single"/>
        </w:rPr>
        <w:t xml:space="preserve"> </w:t>
      </w:r>
      <w:r>
        <w:rPr>
          <w:rFonts w:ascii="宋体" w:hAnsi="宋体" w:cs="宋体"/>
          <w:bCs/>
          <w:u w:val="single"/>
        </w:rPr>
        <w:t xml:space="preserve">    </w:t>
      </w:r>
      <w:r>
        <w:rPr>
          <w:rFonts w:ascii="宋体" w:hAnsi="宋体" w:cs="宋体" w:hint="eastAsia"/>
          <w:bCs/>
        </w:rPr>
        <w:t xml:space="preserve"> 、项目编号</w:t>
      </w:r>
      <w:r>
        <w:rPr>
          <w:rFonts w:ascii="宋体" w:hAnsi="宋体" w:cs="宋体" w:hint="eastAsia"/>
          <w:bCs/>
          <w:u w:val="single"/>
        </w:rPr>
        <w:t>：</w:t>
      </w:r>
      <w:r>
        <w:rPr>
          <w:rFonts w:ascii="宋体" w:hAnsi="宋体" w:cs="宋体"/>
          <w:bCs/>
          <w:u w:val="single"/>
        </w:rPr>
        <w:t xml:space="preserve"> </w:t>
      </w:r>
      <w:r>
        <w:rPr>
          <w:rFonts w:ascii="宋体" w:hAnsi="宋体" w:cs="宋体" w:hint="eastAsia"/>
          <w:bCs/>
        </w:rPr>
        <w:t>）提供的投标文件纸质正本与投标文件电子版内容一致。</w:t>
      </w:r>
      <w:r>
        <w:rPr>
          <w:rFonts w:ascii="宋体" w:hAnsi="宋体" w:cs="宋体" w:hint="eastAsia"/>
        </w:rPr>
        <w:t>因投标文件纸质正本与投标文件电子版内容不一致而导致的不利后果由本公司承担</w:t>
      </w:r>
      <w:r>
        <w:rPr>
          <w:rFonts w:ascii="宋体" w:hAnsi="宋体" w:cs="宋体" w:hint="eastAsia"/>
          <w:bCs/>
        </w:rPr>
        <w:t>。</w:t>
      </w:r>
    </w:p>
    <w:p w14:paraId="4FA5BA5C" w14:textId="77777777" w:rsidR="004B547E" w:rsidRDefault="003C237F">
      <w:pPr>
        <w:adjustRightInd w:val="0"/>
        <w:snapToGrid w:val="0"/>
        <w:spacing w:line="440" w:lineRule="exact"/>
        <w:ind w:firstLineChars="200" w:firstLine="480"/>
        <w:rPr>
          <w:rFonts w:ascii="宋体" w:hAnsi="宋体" w:cs="宋体"/>
          <w:bCs/>
        </w:rPr>
      </w:pPr>
      <w:r>
        <w:rPr>
          <w:rFonts w:ascii="宋体" w:hAnsi="宋体" w:cs="宋体" w:hint="eastAsia"/>
          <w:bCs/>
        </w:rPr>
        <w:t>特此说明。</w:t>
      </w:r>
    </w:p>
    <w:p w14:paraId="23EB3410" w14:textId="77777777" w:rsidR="004B547E" w:rsidRDefault="004B547E">
      <w:pPr>
        <w:adjustRightInd w:val="0"/>
        <w:snapToGrid w:val="0"/>
        <w:spacing w:line="480" w:lineRule="auto"/>
        <w:ind w:firstLineChars="200" w:firstLine="480"/>
        <w:rPr>
          <w:rFonts w:ascii="宋体" w:hAnsi="宋体" w:cs="宋体"/>
          <w:bCs/>
        </w:rPr>
      </w:pPr>
    </w:p>
    <w:p w14:paraId="11391F16" w14:textId="77777777" w:rsidR="004B547E" w:rsidRDefault="004B547E">
      <w:pPr>
        <w:adjustRightInd w:val="0"/>
        <w:snapToGrid w:val="0"/>
        <w:spacing w:line="480" w:lineRule="auto"/>
        <w:ind w:firstLineChars="200" w:firstLine="480"/>
        <w:rPr>
          <w:rFonts w:ascii="宋体" w:hAnsi="宋体" w:cs="宋体"/>
          <w:bCs/>
        </w:rPr>
      </w:pPr>
    </w:p>
    <w:p w14:paraId="576A373A" w14:textId="77777777" w:rsidR="004B547E" w:rsidRDefault="004B547E">
      <w:pPr>
        <w:adjustRightInd w:val="0"/>
        <w:snapToGrid w:val="0"/>
        <w:spacing w:line="480" w:lineRule="auto"/>
        <w:ind w:firstLineChars="200" w:firstLine="480"/>
        <w:rPr>
          <w:rFonts w:ascii="宋体" w:hAnsi="宋体" w:cs="宋体"/>
          <w:bCs/>
        </w:rPr>
      </w:pPr>
    </w:p>
    <w:p w14:paraId="20D59AAB" w14:textId="77777777" w:rsidR="004B547E" w:rsidRDefault="003C237F">
      <w:pPr>
        <w:ind w:firstLineChars="200" w:firstLine="600"/>
      </w:pPr>
      <w:r>
        <w:rPr>
          <w:rFonts w:ascii="宋体" w:hAnsi="宋体" w:cs="宋体" w:hint="eastAsia"/>
          <w:spacing w:val="30"/>
        </w:rPr>
        <w:t>供应商名称（盖单位公章）</w:t>
      </w:r>
    </w:p>
    <w:p w14:paraId="3D9B497E" w14:textId="77777777" w:rsidR="004B547E" w:rsidRDefault="004B547E">
      <w:pPr>
        <w:rPr>
          <w:b/>
          <w:sz w:val="36"/>
          <w:szCs w:val="36"/>
        </w:rPr>
      </w:pPr>
    </w:p>
    <w:p w14:paraId="095F4988" w14:textId="77777777" w:rsidR="004B547E" w:rsidRDefault="004B547E">
      <w:pPr>
        <w:snapToGrid w:val="0"/>
        <w:spacing w:afterLines="50" w:after="156" w:line="480" w:lineRule="atLeast"/>
        <w:rPr>
          <w:rFonts w:ascii="宋体" w:hAnsi="宋体" w:cs="宋体"/>
        </w:rPr>
      </w:pPr>
    </w:p>
    <w:p w14:paraId="2794A952" w14:textId="77777777" w:rsidR="004B547E" w:rsidRDefault="004B547E">
      <w:pPr>
        <w:autoSpaceDE w:val="0"/>
        <w:autoSpaceDN w:val="0"/>
        <w:adjustRightInd w:val="0"/>
        <w:snapToGrid w:val="0"/>
        <w:spacing w:afterLines="50" w:after="156" w:line="480" w:lineRule="atLeast"/>
        <w:jc w:val="center"/>
        <w:rPr>
          <w:rFonts w:ascii="宋体" w:hAnsi="宋体" w:cs="宋体"/>
        </w:rPr>
      </w:pPr>
    </w:p>
    <w:p w14:paraId="1B25EA5A" w14:textId="77777777" w:rsidR="004B547E" w:rsidRDefault="004B547E"/>
    <w:sectPr w:rsidR="004B547E">
      <w:pgSz w:w="11906" w:h="16838"/>
      <w:pgMar w:top="1440" w:right="1247" w:bottom="1361"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DB616" w14:textId="77777777" w:rsidR="00A03AB5" w:rsidRDefault="00A03AB5">
      <w:r>
        <w:separator/>
      </w:r>
    </w:p>
  </w:endnote>
  <w:endnote w:type="continuationSeparator" w:id="0">
    <w:p w14:paraId="4B55CF99" w14:textId="77777777" w:rsidR="00A03AB5" w:rsidRDefault="00A03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1" w:usb1="080E0000" w:usb2="0000000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font-weight : 400">
    <w:altName w:val="宋体"/>
    <w:charset w:val="00"/>
    <w:family w:val="auto"/>
    <w:pitch w:val="default"/>
    <w:sig w:usb0="00000000" w:usb1="00000000" w:usb2="00000000" w:usb3="00000000" w:csb0="00040001" w:csb1="00000000"/>
  </w:font>
  <w:font w:name="仿宋_GB2312">
    <w:altName w:val="仿宋"/>
    <w:charset w:val="86"/>
    <w:family w:val="auto"/>
    <w:pitch w:val="default"/>
    <w:sig w:usb0="00000001" w:usb1="080E0000" w:usb2="00000000" w:usb3="00000000" w:csb0="00040000"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Tms Rmn">
    <w:panose1 w:val="02020603040505020304"/>
    <w:charset w:val="00"/>
    <w:family w:val="auto"/>
    <w:pitch w:val="default"/>
    <w:sig w:usb0="00000000" w:usb1="00000000" w:usb2="00000000" w:usb3="00000000" w:csb0="00000001" w:csb1="00000000"/>
  </w:font>
  <w:font w:name="Univers">
    <w:altName w:val="Segoe Print"/>
    <w:panose1 w:val="020B0603020202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Noto Sans Mono CJK HK">
    <w:altName w:val="Calibri"/>
    <w:charset w:val="00"/>
    <w:family w:val="swiss"/>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193660"/>
    </w:sdtPr>
    <w:sdtEndPr/>
    <w:sdtContent>
      <w:p w14:paraId="7A114C4F" w14:textId="31705360" w:rsidR="004B547E" w:rsidRDefault="003C237F">
        <w:pPr>
          <w:pStyle w:val="af4"/>
          <w:jc w:val="center"/>
        </w:pPr>
        <w:r>
          <w:fldChar w:fldCharType="begin"/>
        </w:r>
        <w:r>
          <w:instrText>PAGE   \* MERGEFORMAT</w:instrText>
        </w:r>
        <w:r>
          <w:fldChar w:fldCharType="separate"/>
        </w:r>
        <w:r w:rsidR="00097180" w:rsidRPr="00097180">
          <w:rPr>
            <w:noProof/>
            <w:lang w:val="zh-CN"/>
          </w:rPr>
          <w:t>2</w:t>
        </w:r>
        <w:r>
          <w:fldChar w:fldCharType="end"/>
        </w:r>
      </w:p>
    </w:sdtContent>
  </w:sdt>
  <w:p w14:paraId="04A9789A" w14:textId="77777777" w:rsidR="004B547E" w:rsidRDefault="004B547E">
    <w:pPr>
      <w:pStyle w:val="af4"/>
    </w:pP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20B69" w14:textId="77777777" w:rsidR="004B547E" w:rsidRDefault="003C237F">
    <w:pPr>
      <w:pStyle w:val="af4"/>
      <w:ind w:firstLineChars="50" w:firstLine="90"/>
      <w:jc w:val="center"/>
    </w:pPr>
    <w:r>
      <w:rPr>
        <w:noProof/>
      </w:rPr>
      <mc:AlternateContent>
        <mc:Choice Requires="wps">
          <w:drawing>
            <wp:anchor distT="0" distB="0" distL="0" distR="0" simplePos="0" relativeHeight="251662336" behindDoc="0" locked="0" layoutInCell="1" allowOverlap="1" wp14:anchorId="6824D2DF" wp14:editId="67BA91D9">
              <wp:simplePos x="0" y="0"/>
              <wp:positionH relativeFrom="margin">
                <wp:align>center</wp:align>
              </wp:positionH>
              <wp:positionV relativeFrom="paragraph">
                <wp:posOffset>0</wp:posOffset>
              </wp:positionV>
              <wp:extent cx="114935" cy="131445"/>
              <wp:effectExtent l="0" t="0" r="0" b="0"/>
              <wp:wrapNone/>
              <wp:docPr id="1357783896" name="文本框 1043"/>
              <wp:cNvGraphicFramePr/>
              <a:graphic xmlns:a="http://schemas.openxmlformats.org/drawingml/2006/main">
                <a:graphicData uri="http://schemas.microsoft.com/office/word/2010/wordprocessingShape">
                  <wps:wsp>
                    <wps:cNvSpPr/>
                    <wps:spPr>
                      <a:xfrm>
                        <a:off x="0" y="0"/>
                        <a:ext cx="114934" cy="131445"/>
                      </a:xfrm>
                      <a:prstGeom prst="rect">
                        <a:avLst/>
                      </a:prstGeom>
                      <a:ln>
                        <a:noFill/>
                      </a:ln>
                    </wps:spPr>
                    <wps:txbx>
                      <w:txbxContent>
                        <w:p w14:paraId="28369B15" w14:textId="00F301BF" w:rsidR="004B547E" w:rsidRDefault="003C237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097180">
                            <w:rPr>
                              <w:noProof/>
                              <w:sz w:val="18"/>
                            </w:rPr>
                            <w:t>105</w:t>
                          </w:r>
                          <w:r>
                            <w:rPr>
                              <w:rFonts w:hint="eastAsia"/>
                              <w:sz w:val="18"/>
                            </w:rPr>
                            <w:fldChar w:fldCharType="end"/>
                          </w:r>
                        </w:p>
                      </w:txbxContent>
                    </wps:txbx>
                    <wps:bodyPr vert="horz" wrap="none" lIns="0" tIns="0" rIns="0" bIns="0" anchor="t" upright="1">
                      <a:spAutoFit/>
                    </wps:bodyPr>
                  </wps:wsp>
                </a:graphicData>
              </a:graphic>
            </wp:anchor>
          </w:drawing>
        </mc:Choice>
        <mc:Fallback>
          <w:pict>
            <v:rect w14:anchorId="6824D2DF" id="文本框 1043" o:spid="_x0000_s1028" style="position:absolute;left:0;text-align:left;margin-left:0;margin-top:0;width:9.05pt;height:10.35pt;z-index:251662336;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" filled="f" stroked="f">
              <v:textbox style="mso-fit-shape-to-text:t" inset="0,0,0,0">
                <w:txbxContent>
                  <w:p w14:paraId="28369B15" w14:textId="00F301BF" w:rsidR="004B547E" w:rsidRDefault="003C237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097180">
                      <w:rPr>
                        <w:noProof/>
                        <w:sz w:val="18"/>
                      </w:rPr>
                      <w:t>105</w:t>
                    </w:r>
                    <w:r>
                      <w:rPr>
                        <w:rFonts w:hint="eastAsia"/>
                        <w:sz w:val="18"/>
                      </w:rPr>
                      <w:fldChar w:fldCharType="end"/>
                    </w:r>
                  </w:p>
                </w:txbxContent>
              </v:textbox>
              <w10:wrap anchorx="margin"/>
            </v:rect>
          </w:pict>
        </mc:Fallback>
      </mc:AlternateConten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28504" w14:textId="77777777" w:rsidR="004B547E" w:rsidRDefault="003C237F">
    <w:pPr>
      <w:pStyle w:val="af4"/>
      <w:ind w:firstLineChars="50" w:firstLine="90"/>
      <w:jc w:val="center"/>
    </w:pPr>
    <w:r>
      <w:rPr>
        <w:noProof/>
      </w:rPr>
      <mc:AlternateContent>
        <mc:Choice Requires="wps">
          <w:drawing>
            <wp:anchor distT="0" distB="0" distL="0" distR="0" simplePos="0" relativeHeight="251659264" behindDoc="0" locked="0" layoutInCell="1" allowOverlap="1" wp14:anchorId="7B7A0DB1" wp14:editId="146C33AB">
              <wp:simplePos x="0" y="0"/>
              <wp:positionH relativeFrom="margin">
                <wp:align>center</wp:align>
              </wp:positionH>
              <wp:positionV relativeFrom="paragraph">
                <wp:posOffset>0</wp:posOffset>
              </wp:positionV>
              <wp:extent cx="114935" cy="131445"/>
              <wp:effectExtent l="0" t="0" r="0" b="0"/>
              <wp:wrapNone/>
              <wp:docPr id="4097" name="文本框 1043"/>
              <wp:cNvGraphicFramePr/>
              <a:graphic xmlns:a="http://schemas.openxmlformats.org/drawingml/2006/main">
                <a:graphicData uri="http://schemas.microsoft.com/office/word/2010/wordprocessingShape">
                  <wps:wsp>
                    <wps:cNvSpPr/>
                    <wps:spPr>
                      <a:xfrm>
                        <a:off x="0" y="0"/>
                        <a:ext cx="114934" cy="131445"/>
                      </a:xfrm>
                      <a:prstGeom prst="rect">
                        <a:avLst/>
                      </a:prstGeom>
                      <a:ln>
                        <a:noFill/>
                      </a:ln>
                    </wps:spPr>
                    <wps:txbx>
                      <w:txbxContent>
                        <w:p w14:paraId="0E2ED32E" w14:textId="61C139CB" w:rsidR="004B547E" w:rsidRDefault="003C237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097180">
                            <w:rPr>
                              <w:noProof/>
                              <w:sz w:val="18"/>
                            </w:rPr>
                            <w:t>114</w:t>
                          </w:r>
                          <w:r>
                            <w:rPr>
                              <w:rFonts w:hint="eastAsia"/>
                              <w:sz w:val="18"/>
                            </w:rPr>
                            <w:fldChar w:fldCharType="end"/>
                          </w:r>
                        </w:p>
                      </w:txbxContent>
                    </wps:txbx>
                    <wps:bodyPr vert="horz" wrap="none" lIns="0" tIns="0" rIns="0" bIns="0" anchor="t" upright="1">
                      <a:spAutoFit/>
                    </wps:bodyPr>
                  </wps:wsp>
                </a:graphicData>
              </a:graphic>
            </wp:anchor>
          </w:drawing>
        </mc:Choice>
        <mc:Fallback>
          <w:pict>
            <v:rect w14:anchorId="7B7A0DB1" id="_x0000_s1029" style="position:absolute;left:0;text-align:left;margin-left:0;margin-top:0;width:9.05pt;height:10.35pt;z-index:251659264;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" filled="f" stroked="f">
              <v:textbox style="mso-fit-shape-to-text:t" inset="0,0,0,0">
                <w:txbxContent>
                  <w:p w14:paraId="0E2ED32E" w14:textId="61C139CB" w:rsidR="004B547E" w:rsidRDefault="003C237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097180">
                      <w:rPr>
                        <w:noProof/>
                        <w:sz w:val="18"/>
                      </w:rPr>
                      <w:t>114</w:t>
                    </w:r>
                    <w:r>
                      <w:rPr>
                        <w:rFonts w:hint="eastAsia"/>
                        <w:sz w:val="18"/>
                      </w:rPr>
                      <w:fldChar w:fldCharType="end"/>
                    </w:r>
                  </w:p>
                </w:txbxContent>
              </v:textbox>
              <w10:wrap anchorx="margin"/>
            </v:rect>
          </w:pict>
        </mc:Fallback>
      </mc:AlternateConten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7A25DD" w14:textId="77777777" w:rsidR="004B547E" w:rsidRDefault="003C237F">
    <w:pPr>
      <w:pStyle w:val="af4"/>
      <w:ind w:firstLineChars="50" w:firstLine="90"/>
      <w:jc w:val="center"/>
    </w:pPr>
    <w:r>
      <w:rPr>
        <w:noProof/>
      </w:rPr>
      <mc:AlternateContent>
        <mc:Choice Requires="wps">
          <w:drawing>
            <wp:anchor distT="0" distB="0" distL="0" distR="0" simplePos="0" relativeHeight="251660288" behindDoc="0" locked="0" layoutInCell="1" allowOverlap="1" wp14:anchorId="1606DE0C" wp14:editId="20812B4F">
              <wp:simplePos x="0" y="0"/>
              <wp:positionH relativeFrom="margin">
                <wp:posOffset>2934335</wp:posOffset>
              </wp:positionH>
              <wp:positionV relativeFrom="paragraph">
                <wp:posOffset>-1270</wp:posOffset>
              </wp:positionV>
              <wp:extent cx="259080" cy="120650"/>
              <wp:effectExtent l="0" t="0" r="0" b="0"/>
              <wp:wrapNone/>
              <wp:docPr id="4098" name="文本框 1044"/>
              <wp:cNvGraphicFramePr/>
              <a:graphic xmlns:a="http://schemas.openxmlformats.org/drawingml/2006/main">
                <a:graphicData uri="http://schemas.microsoft.com/office/word/2010/wordprocessingShape">
                  <wps:wsp>
                    <wps:cNvSpPr/>
                    <wps:spPr>
                      <a:xfrm>
                        <a:off x="0" y="0"/>
                        <a:ext cx="258793" cy="120770"/>
                      </a:xfrm>
                      <a:prstGeom prst="rect">
                        <a:avLst/>
                      </a:prstGeom>
                      <a:ln>
                        <a:noFill/>
                      </a:ln>
                    </wps:spPr>
                    <wps:txbx>
                      <w:txbxContent>
                        <w:p w14:paraId="7D1311AC" w14:textId="603DB214" w:rsidR="004B547E" w:rsidRDefault="003C237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097180">
                            <w:rPr>
                              <w:noProof/>
                              <w:sz w:val="18"/>
                            </w:rPr>
                            <w:t>118</w:t>
                          </w:r>
                          <w:r>
                            <w:rPr>
                              <w:rFonts w:hint="eastAsia"/>
                              <w:sz w:val="18"/>
                            </w:rPr>
                            <w:fldChar w:fldCharType="end"/>
                          </w:r>
                        </w:p>
                      </w:txbxContent>
                    </wps:txbx>
                    <wps:bodyPr vert="horz" wrap="square" lIns="0" tIns="0" rIns="0" bIns="0" anchor="t" upright="1">
                      <a:noAutofit/>
                    </wps:bodyPr>
                  </wps:wsp>
                </a:graphicData>
              </a:graphic>
            </wp:anchor>
          </w:drawing>
        </mc:Choice>
        <mc:Fallback>
          <w:pict>
            <v:rect w14:anchorId="1606DE0C" id="文本框 1044" o:spid="_x0000_s1030" style="position:absolute;left:0;text-align:left;margin-left:231.05pt;margin-top:-.1pt;width:20.4pt;height:9.5pt;z-index:251660288;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" filled="f" stroked="f">
              <v:textbox inset="0,0,0,0">
                <w:txbxContent>
                  <w:p w14:paraId="7D1311AC" w14:textId="603DB214" w:rsidR="004B547E" w:rsidRDefault="003C237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097180">
                      <w:rPr>
                        <w:noProof/>
                        <w:sz w:val="18"/>
                      </w:rPr>
                      <w:t>118</w:t>
                    </w:r>
                    <w:r>
                      <w:rPr>
                        <w:rFonts w:hint="eastAsia"/>
                        <w:sz w:val="18"/>
                      </w:rPr>
                      <w:fldChar w:fldCharType="end"/>
                    </w:r>
                  </w:p>
                </w:txbxContent>
              </v:textbox>
              <w10:wrap anchorx="margin"/>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80E47" w14:textId="6AF42D51" w:rsidR="004B547E" w:rsidRDefault="003C237F">
    <w:pPr>
      <w:pStyle w:val="af4"/>
      <w:jc w:val="center"/>
    </w:pPr>
    <w:r>
      <w:fldChar w:fldCharType="begin"/>
    </w:r>
    <w:r>
      <w:instrText>PAGE   \* MERGEFORMAT</w:instrText>
    </w:r>
    <w:r>
      <w:fldChar w:fldCharType="separate"/>
    </w:r>
    <w:r w:rsidR="00097180" w:rsidRPr="00097180">
      <w:rPr>
        <w:noProof/>
        <w:lang w:val="zh-CN"/>
      </w:rPr>
      <w:t>5</w:t>
    </w:r>
    <w:r>
      <w:rPr>
        <w:lang w:val="zh-CN"/>
      </w:rPr>
      <w:fldChar w:fldCharType="end"/>
    </w:r>
  </w:p>
  <w:p w14:paraId="402880E6" w14:textId="77777777" w:rsidR="004B547E" w:rsidRDefault="004B547E">
    <w:pPr>
      <w:pStyle w:val="af4"/>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7012436"/>
    </w:sdtPr>
    <w:sdtEndPr/>
    <w:sdtContent>
      <w:p w14:paraId="49C9A867" w14:textId="1C07B0FE" w:rsidR="004B547E" w:rsidRDefault="003C237F">
        <w:pPr>
          <w:pStyle w:val="af4"/>
          <w:jc w:val="center"/>
        </w:pPr>
        <w:r>
          <w:fldChar w:fldCharType="begin"/>
        </w:r>
        <w:r>
          <w:instrText>PAGE   \* MERGEFORMAT</w:instrText>
        </w:r>
        <w:r>
          <w:fldChar w:fldCharType="separate"/>
        </w:r>
        <w:r w:rsidR="00097180" w:rsidRPr="00097180">
          <w:rPr>
            <w:noProof/>
            <w:lang w:val="zh-CN"/>
          </w:rPr>
          <w:t>42</w:t>
        </w:r>
        <w:r>
          <w:fldChar w:fldCharType="end"/>
        </w:r>
      </w:p>
    </w:sdtContent>
  </w:sdt>
  <w:p w14:paraId="584E5B25" w14:textId="77777777" w:rsidR="004B547E" w:rsidRDefault="004B547E">
    <w:pPr>
      <w:pStyle w:val="af4"/>
      <w:jc w:val="center"/>
      <w:rPr>
        <w:rFonts w:ascii="宋体" w:hAnsi="宋体"/>
        <w:sz w:val="20"/>
        <w:szCs w:val="20"/>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25404A" w14:textId="77777777" w:rsidR="004B547E" w:rsidRDefault="003C237F">
    <w:pPr>
      <w:pStyle w:val="af4"/>
      <w:framePr w:wrap="around" w:vAnchor="text" w:hAnchor="margin" w:xAlign="center" w:y="1"/>
    </w:pPr>
    <w:r>
      <w:rPr>
        <w:rStyle w:val="aff3"/>
      </w:rPr>
      <w:fldChar w:fldCharType="begin"/>
    </w:r>
    <w:r>
      <w:rPr>
        <w:rStyle w:val="aff3"/>
      </w:rPr>
      <w:instrText>Page</w:instrText>
    </w:r>
    <w:r>
      <w:rPr>
        <w:rStyle w:val="aff3"/>
      </w:rPr>
      <w:fldChar w:fldCharType="separate"/>
    </w:r>
    <w:r>
      <w:rPr>
        <w:rStyle w:val="aff3"/>
      </w:rPr>
      <w:t>1</w:t>
    </w:r>
    <w:r>
      <w:rPr>
        <w:rStyle w:val="aff3"/>
      </w:rPr>
      <w:fldChar w:fldCharType="end"/>
    </w:r>
  </w:p>
  <w:p w14:paraId="732026C1" w14:textId="77777777" w:rsidR="004B547E" w:rsidRDefault="004B547E">
    <w:pPr>
      <w:pStyle w:val="af4"/>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55FBF" w14:textId="77777777" w:rsidR="004B547E" w:rsidRDefault="003C237F">
    <w:pPr>
      <w:pStyle w:val="af4"/>
      <w:jc w:val="center"/>
      <w:rPr>
        <w:szCs w:val="24"/>
      </w:rPr>
    </w:pPr>
    <w:r>
      <w:rPr>
        <w:noProof/>
      </w:rPr>
      <mc:AlternateContent>
        <mc:Choice Requires="wps">
          <w:drawing>
            <wp:anchor distT="0" distB="0" distL="114300" distR="114300" simplePos="0" relativeHeight="251661312" behindDoc="0" locked="0" layoutInCell="1" allowOverlap="1" wp14:anchorId="4E312D9A" wp14:editId="4FAF3FE4">
              <wp:simplePos x="0" y="0"/>
              <wp:positionH relativeFrom="margin">
                <wp:align>center</wp:align>
              </wp:positionH>
              <wp:positionV relativeFrom="paragraph">
                <wp:posOffset>0</wp:posOffset>
              </wp:positionV>
              <wp:extent cx="114300" cy="131445"/>
              <wp:effectExtent l="0" t="0" r="0" b="0"/>
              <wp:wrapNone/>
              <wp:docPr id="2" name="文本框 2"/>
              <wp:cNvGraphicFramePr/>
              <a:graphic xmlns:a="http://schemas.openxmlformats.org/drawingml/2006/main">
                <a:graphicData uri="http://schemas.microsoft.com/office/word/2010/wordprocessingShape">
                  <wps:wsp>
                    <wps:cNvSpPr txBox="1"/>
                    <wps:spPr>
                      <a:xfrm>
                        <a:off x="0" y="0"/>
                        <a:ext cx="114300" cy="131445"/>
                      </a:xfrm>
                      <a:prstGeom prst="rect">
                        <a:avLst/>
                      </a:prstGeom>
                      <a:noFill/>
                      <a:ln>
                        <a:noFill/>
                      </a:ln>
                    </wps:spPr>
                    <wps:txbx>
                      <w:txbxContent>
                        <w:p w14:paraId="157E5EB6" w14:textId="129CCF30" w:rsidR="004B547E" w:rsidRDefault="003C237F">
                          <w:pPr>
                            <w:pStyle w:val="af4"/>
                            <w:jc w:val="center"/>
                          </w:pPr>
                          <w:r>
                            <w:rPr>
                              <w:szCs w:val="24"/>
                            </w:rPr>
                            <w:fldChar w:fldCharType="begin"/>
                          </w:r>
                          <w:r>
                            <w:rPr>
                              <w:szCs w:val="24"/>
                            </w:rPr>
                            <w:instrText>PAGE   \* MERGEFORMAT</w:instrText>
                          </w:r>
                          <w:r>
                            <w:rPr>
                              <w:szCs w:val="24"/>
                            </w:rPr>
                            <w:fldChar w:fldCharType="separate"/>
                          </w:r>
                          <w:r w:rsidR="00097180">
                            <w:rPr>
                              <w:noProof/>
                              <w:szCs w:val="24"/>
                            </w:rPr>
                            <w:t>63</w:t>
                          </w:r>
                          <w:r>
                            <w:rPr>
                              <w:szCs w:val="24"/>
                            </w:rPr>
                            <w:fldChar w:fldCharType="end"/>
                          </w:r>
                        </w:p>
                      </w:txbxContent>
                    </wps:txbx>
                    <wps:bodyPr wrap="none" lIns="0" tIns="0" rIns="0" bIns="0" upright="1">
                      <a:spAutoFit/>
                    </wps:bodyPr>
                  </wps:wsp>
                </a:graphicData>
              </a:graphic>
            </wp:anchor>
          </w:drawing>
        </mc:Choice>
        <mc:Fallback>
          <w:pict>
            <v:shapetype w14:anchorId="4E312D9A" id="_x0000_t202" coordsize="21600,21600" o:spt="202" path="m,l,21600r21600,l21600,xe">
              <v:stroke joinstyle="miter"/>
              <v:path gradientshapeok="t" o:connecttype="rect"/>
            </v:shapetype>
            <v:shape id="文本框 2" o:spid="_x0000_s1026" type="#_x0000_t202" style="position:absolute;left:0;text-align:left;margin-left:0;margin-top:0;width:9pt;height:10.35pt;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" filled="f" stroked="f">
              <v:textbox style="mso-fit-shape-to-text:t" inset="0,0,0,0">
                <w:txbxContent>
                  <w:p w14:paraId="157E5EB6" w14:textId="129CCF30" w:rsidR="004B547E" w:rsidRDefault="003C237F">
                    <w:pPr>
                      <w:pStyle w:val="af4"/>
                      <w:jc w:val="center"/>
                    </w:pPr>
                    <w:r>
                      <w:rPr>
                        <w:szCs w:val="24"/>
                      </w:rPr>
                      <w:fldChar w:fldCharType="begin"/>
                    </w:r>
                    <w:r>
                      <w:rPr>
                        <w:szCs w:val="24"/>
                      </w:rPr>
                      <w:instrText>PAGE   \* MERGEFORMAT</w:instrText>
                    </w:r>
                    <w:r>
                      <w:rPr>
                        <w:szCs w:val="24"/>
                      </w:rPr>
                      <w:fldChar w:fldCharType="separate"/>
                    </w:r>
                    <w:r w:rsidR="00097180">
                      <w:rPr>
                        <w:noProof/>
                        <w:szCs w:val="24"/>
                      </w:rPr>
                      <w:t>63</w:t>
                    </w:r>
                    <w:r>
                      <w:rPr>
                        <w:szCs w:val="24"/>
                      </w:rP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D0A8C" w14:textId="77777777" w:rsidR="004B547E" w:rsidRDefault="003C237F">
    <w:pPr>
      <w:pStyle w:val="af4"/>
      <w:framePr w:wrap="around" w:vAnchor="text" w:hAnchor="margin" w:xAlign="center" w:y="1"/>
    </w:pPr>
    <w:r>
      <w:rPr>
        <w:rStyle w:val="aff3"/>
      </w:rPr>
      <w:fldChar w:fldCharType="begin"/>
    </w:r>
    <w:r>
      <w:rPr>
        <w:rStyle w:val="aff3"/>
      </w:rPr>
      <w:instrText>Page</w:instrText>
    </w:r>
    <w:r>
      <w:rPr>
        <w:rStyle w:val="aff3"/>
      </w:rPr>
      <w:fldChar w:fldCharType="separate"/>
    </w:r>
    <w:r>
      <w:rPr>
        <w:rStyle w:val="aff3"/>
      </w:rPr>
      <w:t>1</w:t>
    </w:r>
    <w:r>
      <w:rPr>
        <w:rStyle w:val="aff3"/>
      </w:rPr>
      <w:fldChar w:fldCharType="end"/>
    </w:r>
  </w:p>
  <w:p w14:paraId="12DA79EC" w14:textId="77777777" w:rsidR="004B547E" w:rsidRDefault="004B547E">
    <w:pPr>
      <w:pStyle w:val="af4"/>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26A28" w14:textId="77777777" w:rsidR="004B547E" w:rsidRDefault="003C237F">
    <w:pPr>
      <w:pStyle w:val="af4"/>
      <w:jc w:val="center"/>
      <w:rPr>
        <w:szCs w:val="24"/>
      </w:rPr>
    </w:pPr>
    <w:r>
      <w:rPr>
        <w:noProof/>
      </w:rPr>
      <mc:AlternateContent>
        <mc:Choice Requires="wps">
          <w:drawing>
            <wp:anchor distT="0" distB="0" distL="114300" distR="114300" simplePos="0" relativeHeight="251663360" behindDoc="0" locked="0" layoutInCell="1" allowOverlap="1" wp14:anchorId="1132EA98" wp14:editId="695E77BF">
              <wp:simplePos x="0" y="0"/>
              <wp:positionH relativeFrom="margin">
                <wp:align>center</wp:align>
              </wp:positionH>
              <wp:positionV relativeFrom="paragraph">
                <wp:posOffset>0</wp:posOffset>
              </wp:positionV>
              <wp:extent cx="57150" cy="131445"/>
              <wp:effectExtent l="0" t="0" r="0" b="0"/>
              <wp:wrapNone/>
              <wp:docPr id="55304497" name="文本框 55304497"/>
              <wp:cNvGraphicFramePr/>
              <a:graphic xmlns:a="http://schemas.openxmlformats.org/drawingml/2006/main">
                <a:graphicData uri="http://schemas.microsoft.com/office/word/2010/wordprocessingShape">
                  <wps:wsp>
                    <wps:cNvSpPr txBox="1"/>
                    <wps:spPr>
                      <a:xfrm>
                        <a:off x="0" y="0"/>
                        <a:ext cx="57150" cy="131445"/>
                      </a:xfrm>
                      <a:prstGeom prst="rect">
                        <a:avLst/>
                      </a:prstGeom>
                      <a:noFill/>
                      <a:ln>
                        <a:noFill/>
                      </a:ln>
                    </wps:spPr>
                    <wps:txbx>
                      <w:txbxContent>
                        <w:p w14:paraId="75FAC776" w14:textId="3685280C" w:rsidR="004B547E" w:rsidRDefault="003C237F">
                          <w:pPr>
                            <w:pStyle w:val="af4"/>
                            <w:jc w:val="center"/>
                          </w:pPr>
                          <w:r>
                            <w:rPr>
                              <w:szCs w:val="24"/>
                            </w:rPr>
                            <w:fldChar w:fldCharType="begin"/>
                          </w:r>
                          <w:r>
                            <w:rPr>
                              <w:szCs w:val="24"/>
                            </w:rPr>
                            <w:instrText>PAGE   \* MERGEFORMAT</w:instrText>
                          </w:r>
                          <w:r>
                            <w:rPr>
                              <w:szCs w:val="24"/>
                            </w:rPr>
                            <w:fldChar w:fldCharType="separate"/>
                          </w:r>
                          <w:r w:rsidR="00097180">
                            <w:rPr>
                              <w:noProof/>
                              <w:szCs w:val="24"/>
                            </w:rPr>
                            <w:t>74</w:t>
                          </w:r>
                          <w:r>
                            <w:rPr>
                              <w:szCs w:val="24"/>
                            </w:rPr>
                            <w:fldChar w:fldCharType="end"/>
                          </w:r>
                        </w:p>
                      </w:txbxContent>
                    </wps:txbx>
                    <wps:bodyPr wrap="none" lIns="0" tIns="0" rIns="0" bIns="0" upright="1">
                      <a:spAutoFit/>
                    </wps:bodyPr>
                  </wps:wsp>
                </a:graphicData>
              </a:graphic>
            </wp:anchor>
          </w:drawing>
        </mc:Choice>
        <mc:Fallback>
          <w:pict>
            <v:shapetype w14:anchorId="1132EA98" id="_x0000_t202" coordsize="21600,21600" o:spt="202" path="m,l,21600r21600,l21600,xe">
              <v:stroke joinstyle="miter"/>
              <v:path gradientshapeok="t" o:connecttype="rect"/>
            </v:shapetype>
            <v:shape id="文本框 55304497" o:spid="_x0000_s1027" type="#_x0000_t202" style="position:absolute;left:0;text-align:left;margin-left:0;margin-top:0;width:4.5pt;height:10.35pt;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" filled="f" stroked="f">
              <v:textbox style="mso-fit-shape-to-text:t" inset="0,0,0,0">
                <w:txbxContent>
                  <w:p w14:paraId="75FAC776" w14:textId="3685280C" w:rsidR="004B547E" w:rsidRDefault="003C237F">
                    <w:pPr>
                      <w:pStyle w:val="af4"/>
                      <w:jc w:val="center"/>
                    </w:pPr>
                    <w:r>
                      <w:rPr>
                        <w:szCs w:val="24"/>
                      </w:rPr>
                      <w:fldChar w:fldCharType="begin"/>
                    </w:r>
                    <w:r>
                      <w:rPr>
                        <w:szCs w:val="24"/>
                      </w:rPr>
                      <w:instrText>PAGE   \* MERGEFORMAT</w:instrText>
                    </w:r>
                    <w:r>
                      <w:rPr>
                        <w:szCs w:val="24"/>
                      </w:rPr>
                      <w:fldChar w:fldCharType="separate"/>
                    </w:r>
                    <w:r w:rsidR="00097180">
                      <w:rPr>
                        <w:noProof/>
                        <w:szCs w:val="24"/>
                      </w:rPr>
                      <w:t>74</w:t>
                    </w:r>
                    <w:r>
                      <w:rPr>
                        <w:szCs w:val="24"/>
                      </w:rP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E92A2" w14:textId="77777777" w:rsidR="004B547E" w:rsidRDefault="003C237F">
    <w:pPr>
      <w:widowControl/>
      <w:pBdr>
        <w:top w:val="single" w:sz="12" w:space="1" w:color="auto"/>
      </w:pBdr>
      <w:tabs>
        <w:tab w:val="right" w:pos="9072"/>
      </w:tabs>
      <w:snapToGrid w:val="0"/>
      <w:spacing w:before="160"/>
      <w:ind w:right="108"/>
      <w:jc w:val="left"/>
      <w:rPr>
        <w:rFonts w:cs="Calibri"/>
        <w:sz w:val="18"/>
        <w:szCs w:val="18"/>
        <w:lang w:val="zh-CN"/>
      </w:rPr>
    </w:pPr>
    <w:r>
      <w:rPr>
        <w:rFonts w:cs="Calibri"/>
        <w:lang w:val="zh-CN"/>
      </w:rPr>
      <w:fldChar w:fldCharType="begin"/>
    </w:r>
    <w:r>
      <w:rPr>
        <w:rFonts w:cs="Calibri"/>
        <w:lang w:val="zh-CN"/>
      </w:rPr>
      <w:instrText xml:space="preserve"> PAGE   \* MERGEFORMAT </w:instrText>
    </w:r>
    <w:r>
      <w:rPr>
        <w:rFonts w:cs="Calibri"/>
        <w:lang w:val="zh-CN"/>
      </w:rPr>
      <w:fldChar w:fldCharType="separate"/>
    </w:r>
    <w:r>
      <w:rPr>
        <w:rFonts w:cs="Calibri"/>
        <w:lang w:val="zh-CN"/>
      </w:rPr>
      <w:t>2</w:t>
    </w:r>
    <w:r>
      <w:rPr>
        <w:rFonts w:cs="Calibri"/>
        <w:lang w:val="zh-CN"/>
      </w:rPr>
      <w:fldChar w:fldCharType="end"/>
    </w:r>
    <w:r>
      <w:rPr>
        <w:rFonts w:cs="Calibri"/>
        <w:lang w:val="zh-CN"/>
      </w:rPr>
      <w:tab/>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7C245" w14:textId="68668F7A" w:rsidR="004B547E" w:rsidRDefault="003C237F">
    <w:pPr>
      <w:pStyle w:val="af4"/>
      <w:jc w:val="center"/>
    </w:pPr>
    <w:r>
      <w:fldChar w:fldCharType="begin"/>
    </w:r>
    <w:r>
      <w:instrText>PAGE   \* MERGEFORMAT</w:instrText>
    </w:r>
    <w:r>
      <w:fldChar w:fldCharType="separate"/>
    </w:r>
    <w:r w:rsidR="00097180" w:rsidRPr="00097180">
      <w:rPr>
        <w:noProof/>
        <w:lang w:val="zh-CN"/>
      </w:rPr>
      <w:t>76</w:t>
    </w:r>
    <w:r>
      <w:rPr>
        <w:lang w:val="zh-CN"/>
      </w:rPr>
      <w:fldChar w:fldCharType="end"/>
    </w:r>
  </w:p>
  <w:p w14:paraId="58849177" w14:textId="77777777" w:rsidR="004B547E" w:rsidRDefault="004B547E">
    <w:pPr>
      <w:rPr>
        <w:lang w:val="zh-C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3FD92" w14:textId="77777777" w:rsidR="00A03AB5" w:rsidRDefault="00A03AB5">
      <w:r>
        <w:separator/>
      </w:r>
    </w:p>
  </w:footnote>
  <w:footnote w:type="continuationSeparator" w:id="0">
    <w:p w14:paraId="210035BD" w14:textId="77777777" w:rsidR="00A03AB5" w:rsidRDefault="00A03AB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79ECF" w14:textId="77777777" w:rsidR="004B547E" w:rsidRDefault="004B547E">
    <w:pPr>
      <w:tabs>
        <w:tab w:val="center" w:pos="4153"/>
        <w:tab w:val="right" w:pos="8306"/>
      </w:tabs>
      <w:adjustRightInd w:val="0"/>
      <w:spacing w:line="240" w:lineRule="atLeast"/>
      <w:jc w:val="center"/>
      <w:textAlignment w:val="baseline"/>
      <w:rPr>
        <w:kern w:val="0"/>
        <w:sz w:val="18"/>
        <w:szCs w:val="1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CAD43" w14:textId="77777777" w:rsidR="004B547E" w:rsidRDefault="004B547E">
    <w:pPr>
      <w:pStyle w:val="af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9A403" w14:textId="77777777" w:rsidR="004B547E" w:rsidRDefault="003C237F">
    <w:pPr>
      <w:pBdr>
        <w:bottom w:val="single" w:sz="4" w:space="0" w:color="auto"/>
      </w:pBdr>
      <w:tabs>
        <w:tab w:val="left" w:pos="7328"/>
      </w:tabs>
      <w:jc w:val="right"/>
      <w:rPr>
        <w:sz w:val="18"/>
      </w:rPr>
    </w:pPr>
    <w:r>
      <w:rPr>
        <w:rFonts w:hint="eastAsia"/>
        <w:sz w:val="18"/>
      </w:rPr>
      <w:tab/>
    </w:r>
    <w:r>
      <w:rPr>
        <w:rFonts w:hint="eastAsia"/>
        <w:sz w:val="18"/>
      </w:rPr>
      <w:t>技术服务类</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EAFB8" w14:textId="77777777" w:rsidR="004B547E" w:rsidRDefault="003C237F">
    <w:pPr>
      <w:widowControl/>
      <w:pBdr>
        <w:bottom w:val="thinThickSmallGap" w:sz="18" w:space="1" w:color="auto"/>
      </w:pBdr>
      <w:snapToGrid w:val="0"/>
      <w:spacing w:before="160" w:after="60"/>
      <w:jc w:val="left"/>
      <w:rPr>
        <w:szCs w:val="21"/>
      </w:rPr>
    </w:pPr>
    <w:r>
      <w:rPr>
        <w:rFonts w:hint="eastAsia"/>
        <w:kern w:val="0"/>
        <w:szCs w:val="21"/>
      </w:rPr>
      <w:t>技术规范书</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568B3" w14:textId="77777777" w:rsidR="004B547E" w:rsidRDefault="004B547E">
    <w:pPr>
      <w:widowControl/>
      <w:pBdr>
        <w:bottom w:val="none" w:sz="0" w:space="1" w:color="auto"/>
      </w:pBdr>
      <w:snapToGrid w:val="0"/>
      <w:spacing w:before="160" w:after="60"/>
      <w:ind w:right="210"/>
      <w:rPr>
        <w:szCs w:val="21"/>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A698B" w14:textId="77777777" w:rsidR="004B547E" w:rsidRDefault="004B547E">
    <w:pPr>
      <w:pStyle w:val="af5"/>
      <w:pBdr>
        <w:bottom w:val="none" w:sz="0" w:space="1" w:color="auto"/>
      </w:pBd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29731" w14:textId="77777777" w:rsidR="004B547E" w:rsidRDefault="004B547E">
    <w:pPr>
      <w:pStyle w:val="af5"/>
      <w:pBdr>
        <w:bottom w:val="none" w:sz="0" w:space="1" w:color="auto"/>
      </w:pBd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10708E" w14:textId="77777777" w:rsidR="004B547E" w:rsidRDefault="004B547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693D91"/>
    <w:multiLevelType w:val="singleLevel"/>
    <w:tmpl w:val="AD693D91"/>
    <w:lvl w:ilvl="0">
      <w:start w:val="1"/>
      <w:numFmt w:val="decimal"/>
      <w:lvlText w:val="%1."/>
      <w:lvlJc w:val="left"/>
      <w:pPr>
        <w:tabs>
          <w:tab w:val="left" w:pos="312"/>
        </w:tabs>
        <w:ind w:left="0" w:firstLine="0"/>
      </w:pPr>
    </w:lvl>
  </w:abstractNum>
  <w:abstractNum w:abstractNumId="1" w15:restartNumberingAfterBreak="0">
    <w:nsid w:val="C4030494"/>
    <w:multiLevelType w:val="singleLevel"/>
    <w:tmpl w:val="C4030494"/>
    <w:lvl w:ilvl="0">
      <w:start w:val="1"/>
      <w:numFmt w:val="decimal"/>
      <w:lvlText w:val="%1"/>
      <w:lvlJc w:val="left"/>
      <w:pPr>
        <w:tabs>
          <w:tab w:val="left" w:pos="420"/>
        </w:tabs>
        <w:ind w:left="425" w:hanging="425"/>
      </w:pPr>
    </w:lvl>
  </w:abstractNum>
  <w:abstractNum w:abstractNumId="2" w15:restartNumberingAfterBreak="0">
    <w:nsid w:val="00000001"/>
    <w:multiLevelType w:val="multilevel"/>
    <w:tmpl w:val="00000001"/>
    <w:lvl w:ilvl="0">
      <w:start w:val="37"/>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00000002"/>
    <w:multiLevelType w:val="multilevel"/>
    <w:tmpl w:val="00000002"/>
    <w:lvl w:ilvl="0">
      <w:start w:val="1"/>
      <w:numFmt w:val="decimal"/>
      <w:lvlText w:val="（%1）"/>
      <w:lvlJc w:val="left"/>
      <w:pPr>
        <w:ind w:left="1499" w:hanging="420"/>
      </w:pPr>
      <w:rPr>
        <w:rFonts w:hint="eastAsia"/>
      </w:rPr>
    </w:lvl>
    <w:lvl w:ilvl="1">
      <w:start w:val="1"/>
      <w:numFmt w:val="lowerLetter"/>
      <w:lvlText w:val="%2)"/>
      <w:lvlJc w:val="left"/>
      <w:pPr>
        <w:ind w:left="1919" w:hanging="420"/>
      </w:pPr>
    </w:lvl>
    <w:lvl w:ilvl="2">
      <w:start w:val="1"/>
      <w:numFmt w:val="lowerRoman"/>
      <w:lvlText w:val="%3."/>
      <w:lvlJc w:val="right"/>
      <w:pPr>
        <w:ind w:left="2339" w:hanging="420"/>
      </w:pPr>
    </w:lvl>
    <w:lvl w:ilvl="3">
      <w:start w:val="1"/>
      <w:numFmt w:val="decimal"/>
      <w:lvlText w:val="%4."/>
      <w:lvlJc w:val="left"/>
      <w:pPr>
        <w:ind w:left="2759" w:hanging="420"/>
      </w:pPr>
    </w:lvl>
    <w:lvl w:ilvl="4">
      <w:start w:val="1"/>
      <w:numFmt w:val="lowerLetter"/>
      <w:lvlText w:val="%5)"/>
      <w:lvlJc w:val="left"/>
      <w:pPr>
        <w:ind w:left="3179" w:hanging="420"/>
      </w:pPr>
    </w:lvl>
    <w:lvl w:ilvl="5">
      <w:start w:val="1"/>
      <w:numFmt w:val="lowerRoman"/>
      <w:lvlText w:val="%6."/>
      <w:lvlJc w:val="right"/>
      <w:pPr>
        <w:ind w:left="3599" w:hanging="420"/>
      </w:pPr>
    </w:lvl>
    <w:lvl w:ilvl="6">
      <w:start w:val="1"/>
      <w:numFmt w:val="decimal"/>
      <w:lvlText w:val="%7."/>
      <w:lvlJc w:val="left"/>
      <w:pPr>
        <w:ind w:left="4019" w:hanging="420"/>
      </w:pPr>
    </w:lvl>
    <w:lvl w:ilvl="7">
      <w:start w:val="1"/>
      <w:numFmt w:val="lowerLetter"/>
      <w:lvlText w:val="%8)"/>
      <w:lvlJc w:val="left"/>
      <w:pPr>
        <w:ind w:left="4439" w:hanging="420"/>
      </w:pPr>
    </w:lvl>
    <w:lvl w:ilvl="8">
      <w:start w:val="1"/>
      <w:numFmt w:val="lowerRoman"/>
      <w:lvlText w:val="%9."/>
      <w:lvlJc w:val="right"/>
      <w:pPr>
        <w:ind w:left="4859" w:hanging="420"/>
      </w:pPr>
    </w:lvl>
  </w:abstractNum>
  <w:abstractNum w:abstractNumId="4" w15:restartNumberingAfterBreak="0">
    <w:nsid w:val="00000003"/>
    <w:multiLevelType w:val="singleLevel"/>
    <w:tmpl w:val="00000003"/>
    <w:lvl w:ilvl="0">
      <w:start w:val="1"/>
      <w:numFmt w:val="chineseCounting"/>
      <w:suff w:val="nothing"/>
      <w:lvlText w:val="%1、"/>
      <w:lvlJc w:val="left"/>
      <w:pPr>
        <w:ind w:left="0" w:firstLine="420"/>
      </w:pPr>
      <w:rPr>
        <w:rFonts w:hint="eastAsia"/>
        <w:szCs w:val="28"/>
      </w:rPr>
    </w:lvl>
  </w:abstractNum>
  <w:abstractNum w:abstractNumId="5" w15:restartNumberingAfterBreak="0">
    <w:nsid w:val="00000004"/>
    <w:multiLevelType w:val="multilevel"/>
    <w:tmpl w:val="00000004"/>
    <w:lvl w:ilvl="0">
      <w:start w:val="24"/>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6" w15:restartNumberingAfterBreak="0">
    <w:nsid w:val="00000005"/>
    <w:multiLevelType w:val="multilevel"/>
    <w:tmpl w:val="00000005"/>
    <w:lvl w:ilvl="0">
      <w:start w:val="23"/>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7" w15:restartNumberingAfterBreak="0">
    <w:nsid w:val="00000006"/>
    <w:multiLevelType w:val="multilevel"/>
    <w:tmpl w:val="00000006"/>
    <w:lvl w:ilvl="0">
      <w:start w:val="5"/>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8" w15:restartNumberingAfterBreak="0">
    <w:nsid w:val="00000007"/>
    <w:multiLevelType w:val="multilevel"/>
    <w:tmpl w:val="00000007"/>
    <w:lvl w:ilvl="0">
      <w:start w:val="1"/>
      <w:numFmt w:val="decimal"/>
      <w:lvlText w:val="%1."/>
      <w:lvlJc w:val="left"/>
      <w:pPr>
        <w:ind w:left="425" w:hanging="425"/>
      </w:pPr>
      <w:rPr>
        <w:rFonts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9" w15:restartNumberingAfterBreak="0">
    <w:nsid w:val="00000008"/>
    <w:multiLevelType w:val="singleLevel"/>
    <w:tmpl w:val="00000008"/>
    <w:lvl w:ilvl="0">
      <w:start w:val="1"/>
      <w:numFmt w:val="decimal"/>
      <w:lvlText w:val="%1."/>
      <w:lvlJc w:val="left"/>
      <w:pPr>
        <w:ind w:left="425" w:hanging="425"/>
      </w:pPr>
      <w:rPr>
        <w:rFonts w:hint="default"/>
      </w:rPr>
    </w:lvl>
  </w:abstractNum>
  <w:abstractNum w:abstractNumId="10" w15:restartNumberingAfterBreak="0">
    <w:nsid w:val="00000009"/>
    <w:multiLevelType w:val="multilevel"/>
    <w:tmpl w:val="00000009"/>
    <w:lvl w:ilvl="0">
      <w:start w:val="22"/>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1" w15:restartNumberingAfterBreak="0">
    <w:nsid w:val="0000000A"/>
    <w:multiLevelType w:val="multilevel"/>
    <w:tmpl w:val="0000000A"/>
    <w:lvl w:ilvl="0">
      <w:start w:val="14"/>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2" w15:restartNumberingAfterBreak="0">
    <w:nsid w:val="0000000B"/>
    <w:multiLevelType w:val="multilevel"/>
    <w:tmpl w:val="0000000B"/>
    <w:lvl w:ilvl="0">
      <w:start w:val="1"/>
      <w:numFmt w:val="decimal"/>
      <w:lvlText w:val="%1"/>
      <w:lvlJc w:val="left"/>
      <w:pPr>
        <w:tabs>
          <w:tab w:val="left" w:pos="1134"/>
        </w:tabs>
        <w:ind w:left="1134" w:hanging="1134"/>
      </w:pPr>
      <w:rPr>
        <w:rFonts w:ascii="宋体" w:eastAsia="宋体" w:hint="eastAsia"/>
        <w:sz w:val="24"/>
        <w:szCs w:val="24"/>
      </w:rPr>
    </w:lvl>
    <w:lvl w:ilvl="1">
      <w:start w:val="1"/>
      <w:numFmt w:val="decimal"/>
      <w:pStyle w:val="a"/>
      <w:lvlText w:val="%1.%2"/>
      <w:lvlJc w:val="left"/>
      <w:pPr>
        <w:tabs>
          <w:tab w:val="left" w:pos="1134"/>
        </w:tabs>
        <w:ind w:left="1134" w:hanging="1134"/>
      </w:pPr>
      <w:rPr>
        <w:rFonts w:ascii="宋体" w:eastAsia="宋体" w:hint="eastAsia"/>
        <w:color w:val="auto"/>
      </w:rPr>
    </w:lvl>
    <w:lvl w:ilvl="2">
      <w:start w:val="1"/>
      <w:numFmt w:val="decimal"/>
      <w:lvlText w:val="%1.%2.%3"/>
      <w:lvlJc w:val="left"/>
      <w:pPr>
        <w:tabs>
          <w:tab w:val="left" w:pos="1134"/>
        </w:tabs>
        <w:ind w:left="1134" w:hanging="1134"/>
      </w:pPr>
      <w:rPr>
        <w:rFonts w:ascii="宋体" w:eastAsia="宋体" w:hint="eastAsia"/>
      </w:rPr>
    </w:lvl>
    <w:lvl w:ilvl="3">
      <w:start w:val="1"/>
      <w:numFmt w:val="decimal"/>
      <w:lvlText w:val="%1.%2.%3.%4"/>
      <w:lvlJc w:val="left"/>
      <w:pPr>
        <w:tabs>
          <w:tab w:val="left" w:pos="1021"/>
        </w:tabs>
        <w:ind w:left="1134" w:hanging="1134"/>
      </w:pPr>
      <w:rPr>
        <w:rFonts w:hint="eastAsia"/>
      </w:rPr>
    </w:lvl>
    <w:lvl w:ilvl="4">
      <w:start w:val="1"/>
      <w:numFmt w:val="decimal"/>
      <w:lvlText w:val="%1.%2.%3.%4.%5"/>
      <w:lvlJc w:val="left"/>
      <w:pPr>
        <w:tabs>
          <w:tab w:val="left" w:pos="1021"/>
        </w:tabs>
        <w:ind w:left="1134" w:hanging="1134"/>
      </w:pPr>
      <w:rPr>
        <w:rFonts w:hint="eastAsia"/>
      </w:rPr>
    </w:lvl>
    <w:lvl w:ilvl="5">
      <w:start w:val="1"/>
      <w:numFmt w:val="decimal"/>
      <w:lvlText w:val="%1.%2.%3.%4.%5.%6."/>
      <w:lvlJc w:val="left"/>
      <w:pPr>
        <w:tabs>
          <w:tab w:val="left" w:pos="1021"/>
        </w:tabs>
        <w:ind w:left="1134" w:hanging="1134"/>
      </w:pPr>
      <w:rPr>
        <w:rFonts w:hint="eastAsia"/>
      </w:rPr>
    </w:lvl>
    <w:lvl w:ilvl="6">
      <w:start w:val="1"/>
      <w:numFmt w:val="decimal"/>
      <w:lvlText w:val="%1.%2.%3.%4.%5.%6.%7."/>
      <w:lvlJc w:val="left"/>
      <w:pPr>
        <w:tabs>
          <w:tab w:val="left" w:pos="1021"/>
        </w:tabs>
        <w:ind w:left="1134" w:hanging="1134"/>
      </w:pPr>
      <w:rPr>
        <w:rFonts w:hint="eastAsia"/>
      </w:rPr>
    </w:lvl>
    <w:lvl w:ilvl="7">
      <w:start w:val="1"/>
      <w:numFmt w:val="decimal"/>
      <w:lvlText w:val="%1.%2.%3.%4.%5.%6.%7.%8."/>
      <w:lvlJc w:val="left"/>
      <w:pPr>
        <w:tabs>
          <w:tab w:val="left" w:pos="1021"/>
        </w:tabs>
        <w:ind w:left="1134" w:hanging="1134"/>
      </w:pPr>
      <w:rPr>
        <w:rFonts w:hint="eastAsia"/>
      </w:rPr>
    </w:lvl>
    <w:lvl w:ilvl="8">
      <w:start w:val="1"/>
      <w:numFmt w:val="decimal"/>
      <w:lvlText w:val="%1.%2.%3.%4.%5.%6.%7.%8.%9."/>
      <w:lvlJc w:val="left"/>
      <w:pPr>
        <w:tabs>
          <w:tab w:val="left" w:pos="1021"/>
        </w:tabs>
        <w:ind w:left="1134" w:hanging="1134"/>
      </w:pPr>
      <w:rPr>
        <w:rFonts w:hint="eastAsia"/>
      </w:rPr>
    </w:lvl>
  </w:abstractNum>
  <w:abstractNum w:abstractNumId="13" w15:restartNumberingAfterBreak="0">
    <w:nsid w:val="0000000C"/>
    <w:multiLevelType w:val="multilevel"/>
    <w:tmpl w:val="0000000C"/>
    <w:lvl w:ilvl="0">
      <w:start w:val="1"/>
      <w:numFmt w:val="decimal"/>
      <w:lvlText w:val="（%1）"/>
      <w:lvlJc w:val="left"/>
      <w:pPr>
        <w:tabs>
          <w:tab w:val="left" w:pos="1122"/>
        </w:tabs>
        <w:ind w:left="1122"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15:restartNumberingAfterBreak="0">
    <w:nsid w:val="0000000D"/>
    <w:multiLevelType w:val="multilevel"/>
    <w:tmpl w:val="0000000D"/>
    <w:lvl w:ilvl="0">
      <w:start w:val="1"/>
      <w:numFmt w:val="decimal"/>
      <w:lvlText w:val="附件%1"/>
      <w:lvlJc w:val="left"/>
      <w:pPr>
        <w:tabs>
          <w:tab w:val="left" w:pos="1134"/>
        </w:tabs>
        <w:ind w:left="1134" w:hanging="1134"/>
      </w:pPr>
      <w:rPr>
        <w:rFonts w:eastAsia="宋体" w:hint="eastAsia"/>
        <w:b/>
        <w:i w:val="0"/>
        <w:sz w:val="24"/>
        <w:szCs w:val="28"/>
      </w:rPr>
    </w:lvl>
    <w:lvl w:ilvl="1">
      <w:start w:val="1"/>
      <w:numFmt w:val="decimal"/>
      <w:lvlText w:val="%2."/>
      <w:lvlJc w:val="left"/>
      <w:pPr>
        <w:tabs>
          <w:tab w:val="left" w:pos="786"/>
        </w:tabs>
        <w:ind w:left="786" w:hanging="360"/>
      </w:pPr>
      <w:rPr>
        <w:rFonts w:hint="default"/>
        <w:color w:val="000000"/>
      </w:rPr>
    </w:lvl>
    <w:lvl w:ilvl="2">
      <w:start w:val="1"/>
      <w:numFmt w:val="decimal"/>
      <w:lvlText w:val="%3."/>
      <w:lvlJc w:val="left"/>
      <w:pPr>
        <w:tabs>
          <w:tab w:val="left" w:pos="1260"/>
        </w:tabs>
        <w:ind w:left="1260" w:hanging="420"/>
      </w:pPr>
      <w:rPr>
        <w:rFonts w:hint="eastAsia"/>
        <w:b/>
        <w:i w:val="0"/>
        <w:sz w:val="24"/>
        <w:szCs w:val="28"/>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0000000E"/>
    <w:multiLevelType w:val="multilevel"/>
    <w:tmpl w:val="0000000E"/>
    <w:lvl w:ilvl="0">
      <w:start w:val="1"/>
      <w:numFmt w:val="decimal"/>
      <w:lvlText w:val="（%1）"/>
      <w:lvlJc w:val="left"/>
      <w:pPr>
        <w:ind w:left="1499" w:hanging="420"/>
      </w:pPr>
      <w:rPr>
        <w:rFonts w:hint="eastAsia"/>
      </w:rPr>
    </w:lvl>
    <w:lvl w:ilvl="1">
      <w:start w:val="1"/>
      <w:numFmt w:val="lowerLetter"/>
      <w:lvlText w:val="%2)"/>
      <w:lvlJc w:val="left"/>
      <w:pPr>
        <w:ind w:left="1919" w:hanging="420"/>
      </w:pPr>
    </w:lvl>
    <w:lvl w:ilvl="2">
      <w:start w:val="1"/>
      <w:numFmt w:val="lowerRoman"/>
      <w:lvlText w:val="%3."/>
      <w:lvlJc w:val="right"/>
      <w:pPr>
        <w:ind w:left="2339" w:hanging="420"/>
      </w:pPr>
    </w:lvl>
    <w:lvl w:ilvl="3">
      <w:start w:val="1"/>
      <w:numFmt w:val="decimal"/>
      <w:lvlText w:val="%4."/>
      <w:lvlJc w:val="left"/>
      <w:pPr>
        <w:ind w:left="2759" w:hanging="420"/>
      </w:pPr>
    </w:lvl>
    <w:lvl w:ilvl="4">
      <w:start w:val="1"/>
      <w:numFmt w:val="lowerLetter"/>
      <w:lvlText w:val="%5)"/>
      <w:lvlJc w:val="left"/>
      <w:pPr>
        <w:ind w:left="3179" w:hanging="420"/>
      </w:pPr>
    </w:lvl>
    <w:lvl w:ilvl="5">
      <w:start w:val="1"/>
      <w:numFmt w:val="lowerRoman"/>
      <w:lvlText w:val="%6."/>
      <w:lvlJc w:val="right"/>
      <w:pPr>
        <w:ind w:left="3599" w:hanging="420"/>
      </w:pPr>
    </w:lvl>
    <w:lvl w:ilvl="6">
      <w:start w:val="1"/>
      <w:numFmt w:val="decimal"/>
      <w:lvlText w:val="%7."/>
      <w:lvlJc w:val="left"/>
      <w:pPr>
        <w:ind w:left="4019" w:hanging="420"/>
      </w:pPr>
    </w:lvl>
    <w:lvl w:ilvl="7">
      <w:start w:val="1"/>
      <w:numFmt w:val="lowerLetter"/>
      <w:lvlText w:val="%8)"/>
      <w:lvlJc w:val="left"/>
      <w:pPr>
        <w:ind w:left="4439" w:hanging="420"/>
      </w:pPr>
    </w:lvl>
    <w:lvl w:ilvl="8">
      <w:start w:val="1"/>
      <w:numFmt w:val="lowerRoman"/>
      <w:lvlText w:val="%9."/>
      <w:lvlJc w:val="right"/>
      <w:pPr>
        <w:ind w:left="4859" w:hanging="420"/>
      </w:pPr>
    </w:lvl>
  </w:abstractNum>
  <w:abstractNum w:abstractNumId="16" w15:restartNumberingAfterBreak="0">
    <w:nsid w:val="00000012"/>
    <w:multiLevelType w:val="multilevel"/>
    <w:tmpl w:val="00000012"/>
    <w:lvl w:ilvl="0">
      <w:start w:val="15"/>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15:restartNumberingAfterBreak="0">
    <w:nsid w:val="00000013"/>
    <w:multiLevelType w:val="singleLevel"/>
    <w:tmpl w:val="00000013"/>
    <w:lvl w:ilvl="0">
      <w:start w:val="1"/>
      <w:numFmt w:val="chineseCounting"/>
      <w:suff w:val="nothing"/>
      <w:lvlText w:val="%1、"/>
      <w:lvlJc w:val="left"/>
      <w:pPr>
        <w:ind w:left="-2" w:firstLine="420"/>
      </w:pPr>
      <w:rPr>
        <w:rFonts w:hint="eastAsia"/>
        <w:szCs w:val="28"/>
      </w:rPr>
    </w:lvl>
  </w:abstractNum>
  <w:abstractNum w:abstractNumId="18" w15:restartNumberingAfterBreak="0">
    <w:nsid w:val="00000019"/>
    <w:multiLevelType w:val="multilevel"/>
    <w:tmpl w:val="00000019"/>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9" w15:restartNumberingAfterBreak="0">
    <w:nsid w:val="0000001F"/>
    <w:multiLevelType w:val="multilevel"/>
    <w:tmpl w:val="0000001F"/>
    <w:lvl w:ilvl="0">
      <w:start w:val="21"/>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0" w15:restartNumberingAfterBreak="0">
    <w:nsid w:val="00000023"/>
    <w:multiLevelType w:val="multilevel"/>
    <w:tmpl w:val="00000023"/>
    <w:lvl w:ilvl="0">
      <w:start w:val="7"/>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1" w15:restartNumberingAfterBreak="0">
    <w:nsid w:val="00000027"/>
    <w:multiLevelType w:val="multilevel"/>
    <w:tmpl w:val="00000027"/>
    <w:lvl w:ilvl="0">
      <w:start w:val="19"/>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2" w15:restartNumberingAfterBreak="0">
    <w:nsid w:val="00000028"/>
    <w:multiLevelType w:val="multilevel"/>
    <w:tmpl w:val="00000028"/>
    <w:lvl w:ilvl="0">
      <w:start w:val="30"/>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3" w15:restartNumberingAfterBreak="0">
    <w:nsid w:val="00000029"/>
    <w:multiLevelType w:val="multilevel"/>
    <w:tmpl w:val="00000029"/>
    <w:lvl w:ilvl="0">
      <w:start w:val="18"/>
      <w:numFmt w:val="decimal"/>
      <w:lvlText w:val="%1."/>
      <w:lvlJc w:val="left"/>
      <w:pPr>
        <w:ind w:left="425" w:hanging="425"/>
      </w:pPr>
      <w:rPr>
        <w:rFonts w:ascii="宋体" w:eastAsia="宋体" w:hAnsi="宋体" w:cs="宋体" w:hint="default"/>
      </w:rPr>
    </w:lvl>
    <w:lvl w:ilvl="1">
      <w:start w:val="1"/>
      <w:numFmt w:val="decimal"/>
      <w:lvlText w:val="%1.%2"/>
      <w:lvlJc w:val="left"/>
      <w:pPr>
        <w:ind w:left="567" w:hanging="567"/>
      </w:pPr>
      <w:rPr>
        <w:rFonts w:ascii="宋体" w:eastAsia="宋体" w:hAnsi="宋体" w:cs="宋体" w:hint="default"/>
      </w:rPr>
    </w:lvl>
    <w:lvl w:ilvl="2">
      <w:start w:val="1"/>
      <w:numFmt w:val="decimal"/>
      <w:lvlText w:val="%1.%2.%3."/>
      <w:lvlJc w:val="left"/>
      <w:pPr>
        <w:ind w:left="709" w:hanging="709"/>
      </w:pPr>
      <w:rPr>
        <w:rFonts w:ascii="宋体" w:eastAsia="宋体" w:hAnsi="宋体" w:cs="宋体"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4" w15:restartNumberingAfterBreak="0">
    <w:nsid w:val="03FDF359"/>
    <w:multiLevelType w:val="singleLevel"/>
    <w:tmpl w:val="03FDF359"/>
    <w:lvl w:ilvl="0">
      <w:start w:val="1"/>
      <w:numFmt w:val="decimal"/>
      <w:suff w:val="nothing"/>
      <w:lvlText w:val="%1"/>
      <w:lvlJc w:val="left"/>
      <w:pPr>
        <w:ind w:left="425" w:hanging="425"/>
      </w:pPr>
      <w:rPr>
        <w:highlight w:val="none"/>
      </w:rPr>
    </w:lvl>
  </w:abstractNum>
  <w:abstractNum w:abstractNumId="25" w15:restartNumberingAfterBreak="0">
    <w:nsid w:val="04D17DBF"/>
    <w:multiLevelType w:val="multilevel"/>
    <w:tmpl w:val="04D17DBF"/>
    <w:lvl w:ilvl="0">
      <w:start w:val="20"/>
      <w:numFmt w:val="decimal"/>
      <w:lvlText w:val="%1."/>
      <w:lvlJc w:val="left"/>
      <w:pPr>
        <w:ind w:left="1559" w:hanging="425"/>
      </w:pPr>
      <w:rPr>
        <w:rFonts w:ascii="宋体" w:eastAsia="宋体" w:hAnsi="宋体" w:cs="宋体" w:hint="default"/>
      </w:rPr>
    </w:lvl>
    <w:lvl w:ilvl="1">
      <w:start w:val="1"/>
      <w:numFmt w:val="decimal"/>
      <w:lvlText w:val="%1.%2"/>
      <w:lvlJc w:val="left"/>
      <w:pPr>
        <w:ind w:left="1701" w:hanging="567"/>
      </w:pPr>
      <w:rPr>
        <w:rFonts w:ascii="宋体" w:eastAsia="宋体" w:hAnsi="宋体" w:cs="宋体" w:hint="default"/>
        <w:color w:val="auto"/>
      </w:rPr>
    </w:lvl>
    <w:lvl w:ilvl="2">
      <w:start w:val="1"/>
      <w:numFmt w:val="decimal"/>
      <w:lvlText w:val="%1.%2.%3."/>
      <w:lvlJc w:val="left"/>
      <w:pPr>
        <w:ind w:left="1843" w:hanging="709"/>
      </w:pPr>
      <w:rPr>
        <w:rFonts w:ascii="宋体" w:eastAsia="宋体" w:hAnsi="宋体" w:cs="宋体" w:hint="default"/>
      </w:rPr>
    </w:lvl>
    <w:lvl w:ilvl="3">
      <w:start w:val="1"/>
      <w:numFmt w:val="decimal"/>
      <w:lvlText w:val="%1.%2.%3.%4."/>
      <w:lvlJc w:val="left"/>
      <w:pPr>
        <w:ind w:left="1984" w:hanging="850"/>
      </w:pPr>
      <w:rPr>
        <w:rFonts w:hint="default"/>
      </w:rPr>
    </w:lvl>
    <w:lvl w:ilvl="4">
      <w:start w:val="1"/>
      <w:numFmt w:val="decimal"/>
      <w:lvlText w:val="%1.%2.%3.%4.%5."/>
      <w:lvlJc w:val="left"/>
      <w:pPr>
        <w:ind w:left="2125" w:hanging="991"/>
      </w:pPr>
      <w:rPr>
        <w:rFonts w:hint="default"/>
      </w:rPr>
    </w:lvl>
    <w:lvl w:ilvl="5">
      <w:start w:val="1"/>
      <w:numFmt w:val="decimal"/>
      <w:lvlText w:val="%1.%2.%3.%4.%5.%6."/>
      <w:lvlJc w:val="left"/>
      <w:pPr>
        <w:ind w:left="2268" w:hanging="1134"/>
      </w:pPr>
      <w:rPr>
        <w:rFonts w:hint="default"/>
      </w:rPr>
    </w:lvl>
    <w:lvl w:ilvl="6">
      <w:start w:val="1"/>
      <w:numFmt w:val="decimal"/>
      <w:lvlText w:val="%1.%2.%3.%4.%5.%6.%7."/>
      <w:lvlJc w:val="left"/>
      <w:pPr>
        <w:ind w:left="2409" w:hanging="1275"/>
      </w:pPr>
      <w:rPr>
        <w:rFonts w:hint="default"/>
      </w:rPr>
    </w:lvl>
    <w:lvl w:ilvl="7">
      <w:start w:val="1"/>
      <w:numFmt w:val="decimal"/>
      <w:lvlText w:val="%1.%2.%3.%4.%5.%6.%7.%8."/>
      <w:lvlJc w:val="left"/>
      <w:pPr>
        <w:ind w:left="2552" w:hanging="1418"/>
      </w:pPr>
      <w:rPr>
        <w:rFonts w:hint="default"/>
      </w:rPr>
    </w:lvl>
    <w:lvl w:ilvl="8">
      <w:start w:val="1"/>
      <w:numFmt w:val="decimal"/>
      <w:lvlText w:val="%1.%2.%3.%4.%5.%6.%7.%8.%9."/>
      <w:lvlJc w:val="left"/>
      <w:pPr>
        <w:ind w:left="2692" w:hanging="1558"/>
      </w:pPr>
      <w:rPr>
        <w:rFonts w:hint="default"/>
      </w:rPr>
    </w:lvl>
  </w:abstractNum>
  <w:abstractNum w:abstractNumId="26" w15:restartNumberingAfterBreak="0">
    <w:nsid w:val="2269693A"/>
    <w:multiLevelType w:val="singleLevel"/>
    <w:tmpl w:val="2269693A"/>
    <w:lvl w:ilvl="0">
      <w:start w:val="1"/>
      <w:numFmt w:val="decimal"/>
      <w:suff w:val="nothing"/>
      <w:lvlText w:val="（%1）"/>
      <w:lvlJc w:val="left"/>
    </w:lvl>
  </w:abstractNum>
  <w:abstractNum w:abstractNumId="27" w15:restartNumberingAfterBreak="0">
    <w:nsid w:val="5823EE4E"/>
    <w:multiLevelType w:val="singleLevel"/>
    <w:tmpl w:val="5823EE4E"/>
    <w:lvl w:ilvl="0">
      <w:start w:val="1"/>
      <w:numFmt w:val="decimal"/>
      <w:lvlText w:val="%1."/>
      <w:lvlJc w:val="left"/>
      <w:pPr>
        <w:tabs>
          <w:tab w:val="left" w:pos="312"/>
        </w:tabs>
        <w:ind w:left="0" w:firstLine="0"/>
      </w:pPr>
    </w:lvl>
  </w:abstractNum>
  <w:abstractNum w:abstractNumId="28" w15:restartNumberingAfterBreak="0">
    <w:nsid w:val="5EFAB168"/>
    <w:multiLevelType w:val="singleLevel"/>
    <w:tmpl w:val="5EFAB168"/>
    <w:lvl w:ilvl="0">
      <w:start w:val="1"/>
      <w:numFmt w:val="decimal"/>
      <w:lvlText w:val="%1."/>
      <w:lvlJc w:val="left"/>
      <w:pPr>
        <w:tabs>
          <w:tab w:val="left" w:pos="312"/>
        </w:tabs>
        <w:ind w:left="0" w:firstLine="0"/>
      </w:pPr>
    </w:lvl>
  </w:abstractNum>
  <w:num w:numId="1">
    <w:abstractNumId w:val="12"/>
  </w:num>
  <w:num w:numId="2">
    <w:abstractNumId w:val="4"/>
  </w:num>
  <w:num w:numId="3">
    <w:abstractNumId w:val="9"/>
  </w:num>
  <w:num w:numId="4">
    <w:abstractNumId w:val="8"/>
  </w:num>
  <w:num w:numId="5">
    <w:abstractNumId w:val="7"/>
  </w:num>
  <w:num w:numId="6">
    <w:abstractNumId w:val="15"/>
  </w:num>
  <w:num w:numId="7">
    <w:abstractNumId w:val="3"/>
  </w:num>
  <w:num w:numId="8">
    <w:abstractNumId w:val="20"/>
  </w:num>
  <w:num w:numId="9">
    <w:abstractNumId w:val="11"/>
  </w:num>
  <w:num w:numId="10">
    <w:abstractNumId w:val="16"/>
  </w:num>
  <w:num w:numId="11">
    <w:abstractNumId w:val="23"/>
  </w:num>
  <w:num w:numId="12">
    <w:abstractNumId w:val="21"/>
  </w:num>
  <w:num w:numId="13">
    <w:abstractNumId w:val="25"/>
  </w:num>
  <w:num w:numId="14">
    <w:abstractNumId w:val="19"/>
  </w:num>
  <w:num w:numId="15">
    <w:abstractNumId w:val="10"/>
  </w:num>
  <w:num w:numId="16">
    <w:abstractNumId w:val="6"/>
  </w:num>
  <w:num w:numId="17">
    <w:abstractNumId w:val="5"/>
  </w:num>
  <w:num w:numId="18">
    <w:abstractNumId w:val="22"/>
  </w:num>
  <w:num w:numId="19">
    <w:abstractNumId w:val="2"/>
  </w:num>
  <w:num w:numId="20">
    <w:abstractNumId w:val="17"/>
  </w:num>
  <w:num w:numId="21">
    <w:abstractNumId w:val="28"/>
  </w:num>
  <w:num w:numId="22">
    <w:abstractNumId w:val="24"/>
  </w:num>
  <w:num w:numId="23">
    <w:abstractNumId w:val="0"/>
  </w:num>
  <w:num w:numId="24">
    <w:abstractNumId w:val="27"/>
  </w:num>
  <w:num w:numId="25">
    <w:abstractNumId w:val="1"/>
  </w:num>
  <w:num w:numId="26">
    <w:abstractNumId w:val="26"/>
  </w:num>
  <w:num w:numId="27">
    <w:abstractNumId w:val="14"/>
  </w:num>
  <w:num w:numId="28">
    <w:abstractNumId w:val="18"/>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proofState w:spelling="clean" w:grammar="clean"/>
  <w:defaultTabStop w:val="420"/>
  <w:drawingGridHorizontalSpacing w:val="120"/>
  <w:drawingGridVerticalSpacing w:val="163"/>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57CD0"/>
    <w:rsid w:val="FF761CAC"/>
    <w:rsid w:val="00000A3E"/>
    <w:rsid w:val="00000FC5"/>
    <w:rsid w:val="0000158F"/>
    <w:rsid w:val="00001911"/>
    <w:rsid w:val="00001960"/>
    <w:rsid w:val="00001C21"/>
    <w:rsid w:val="00001FDC"/>
    <w:rsid w:val="000021A9"/>
    <w:rsid w:val="00002504"/>
    <w:rsid w:val="00002D0B"/>
    <w:rsid w:val="00003570"/>
    <w:rsid w:val="0000367B"/>
    <w:rsid w:val="00003767"/>
    <w:rsid w:val="000038AC"/>
    <w:rsid w:val="00004CC1"/>
    <w:rsid w:val="0000555E"/>
    <w:rsid w:val="00005885"/>
    <w:rsid w:val="00007C51"/>
    <w:rsid w:val="00010895"/>
    <w:rsid w:val="00010C5B"/>
    <w:rsid w:val="000125EA"/>
    <w:rsid w:val="00013729"/>
    <w:rsid w:val="000137B0"/>
    <w:rsid w:val="00013F98"/>
    <w:rsid w:val="00014275"/>
    <w:rsid w:val="000142B3"/>
    <w:rsid w:val="0001485D"/>
    <w:rsid w:val="00020418"/>
    <w:rsid w:val="000218DF"/>
    <w:rsid w:val="00021BFE"/>
    <w:rsid w:val="00023ECB"/>
    <w:rsid w:val="00024221"/>
    <w:rsid w:val="00024499"/>
    <w:rsid w:val="00024FAD"/>
    <w:rsid w:val="00025091"/>
    <w:rsid w:val="00025914"/>
    <w:rsid w:val="0002769E"/>
    <w:rsid w:val="000279C3"/>
    <w:rsid w:val="00030717"/>
    <w:rsid w:val="0003140D"/>
    <w:rsid w:val="000318F1"/>
    <w:rsid w:val="00031AA5"/>
    <w:rsid w:val="00032A41"/>
    <w:rsid w:val="00032EFA"/>
    <w:rsid w:val="00033CC2"/>
    <w:rsid w:val="00034B1A"/>
    <w:rsid w:val="000356F7"/>
    <w:rsid w:val="00036392"/>
    <w:rsid w:val="0003747D"/>
    <w:rsid w:val="00037BA8"/>
    <w:rsid w:val="000407AB"/>
    <w:rsid w:val="00041C65"/>
    <w:rsid w:val="0004226A"/>
    <w:rsid w:val="00042414"/>
    <w:rsid w:val="00042A8B"/>
    <w:rsid w:val="00042C7F"/>
    <w:rsid w:val="00045CB1"/>
    <w:rsid w:val="00046D60"/>
    <w:rsid w:val="00047613"/>
    <w:rsid w:val="00047736"/>
    <w:rsid w:val="00047FBA"/>
    <w:rsid w:val="000513EE"/>
    <w:rsid w:val="0005250B"/>
    <w:rsid w:val="0005255D"/>
    <w:rsid w:val="00052A8C"/>
    <w:rsid w:val="00055297"/>
    <w:rsid w:val="0005585F"/>
    <w:rsid w:val="0005669D"/>
    <w:rsid w:val="000567DC"/>
    <w:rsid w:val="00056843"/>
    <w:rsid w:val="000626D6"/>
    <w:rsid w:val="00062E27"/>
    <w:rsid w:val="00063A52"/>
    <w:rsid w:val="00064554"/>
    <w:rsid w:val="00070BC4"/>
    <w:rsid w:val="000711DC"/>
    <w:rsid w:val="000724A4"/>
    <w:rsid w:val="0007419F"/>
    <w:rsid w:val="00074567"/>
    <w:rsid w:val="000745D6"/>
    <w:rsid w:val="00074A95"/>
    <w:rsid w:val="00075878"/>
    <w:rsid w:val="0007665A"/>
    <w:rsid w:val="000807D1"/>
    <w:rsid w:val="00081811"/>
    <w:rsid w:val="0008223D"/>
    <w:rsid w:val="000822A0"/>
    <w:rsid w:val="00082719"/>
    <w:rsid w:val="0008373D"/>
    <w:rsid w:val="00083F03"/>
    <w:rsid w:val="00085460"/>
    <w:rsid w:val="00090A32"/>
    <w:rsid w:val="00090E64"/>
    <w:rsid w:val="00090FB3"/>
    <w:rsid w:val="0009176D"/>
    <w:rsid w:val="0009192C"/>
    <w:rsid w:val="000919F1"/>
    <w:rsid w:val="00091DDB"/>
    <w:rsid w:val="00091E2D"/>
    <w:rsid w:val="00094C72"/>
    <w:rsid w:val="00094CCC"/>
    <w:rsid w:val="00096F24"/>
    <w:rsid w:val="00097180"/>
    <w:rsid w:val="000972D7"/>
    <w:rsid w:val="000973DE"/>
    <w:rsid w:val="000A0555"/>
    <w:rsid w:val="000A0AFD"/>
    <w:rsid w:val="000A118D"/>
    <w:rsid w:val="000A12D0"/>
    <w:rsid w:val="000A12E2"/>
    <w:rsid w:val="000A1FB2"/>
    <w:rsid w:val="000A25FE"/>
    <w:rsid w:val="000A3CA9"/>
    <w:rsid w:val="000A5275"/>
    <w:rsid w:val="000A6046"/>
    <w:rsid w:val="000A6844"/>
    <w:rsid w:val="000A6BC4"/>
    <w:rsid w:val="000A6F0C"/>
    <w:rsid w:val="000B02A4"/>
    <w:rsid w:val="000B061D"/>
    <w:rsid w:val="000B26AB"/>
    <w:rsid w:val="000B27C2"/>
    <w:rsid w:val="000B2843"/>
    <w:rsid w:val="000B3949"/>
    <w:rsid w:val="000B777E"/>
    <w:rsid w:val="000C24BA"/>
    <w:rsid w:val="000C3AF8"/>
    <w:rsid w:val="000C4CAA"/>
    <w:rsid w:val="000C6A94"/>
    <w:rsid w:val="000C6C07"/>
    <w:rsid w:val="000C6F7C"/>
    <w:rsid w:val="000C712D"/>
    <w:rsid w:val="000D1CE1"/>
    <w:rsid w:val="000D2ABA"/>
    <w:rsid w:val="000D45C2"/>
    <w:rsid w:val="000D4B5C"/>
    <w:rsid w:val="000D576B"/>
    <w:rsid w:val="000D584E"/>
    <w:rsid w:val="000D67C7"/>
    <w:rsid w:val="000E074A"/>
    <w:rsid w:val="000E0E75"/>
    <w:rsid w:val="000E1369"/>
    <w:rsid w:val="000E3542"/>
    <w:rsid w:val="000E58FA"/>
    <w:rsid w:val="000E5F73"/>
    <w:rsid w:val="000E71B1"/>
    <w:rsid w:val="000F0528"/>
    <w:rsid w:val="000F0C57"/>
    <w:rsid w:val="000F179F"/>
    <w:rsid w:val="000F2281"/>
    <w:rsid w:val="000F2308"/>
    <w:rsid w:val="000F2CE7"/>
    <w:rsid w:val="000F2E79"/>
    <w:rsid w:val="000F45F1"/>
    <w:rsid w:val="000F4C03"/>
    <w:rsid w:val="000F51A7"/>
    <w:rsid w:val="000F52CA"/>
    <w:rsid w:val="000F5563"/>
    <w:rsid w:val="000F561B"/>
    <w:rsid w:val="000F5DC9"/>
    <w:rsid w:val="000F610A"/>
    <w:rsid w:val="000F6559"/>
    <w:rsid w:val="000F7552"/>
    <w:rsid w:val="00100663"/>
    <w:rsid w:val="00100E2E"/>
    <w:rsid w:val="0010169C"/>
    <w:rsid w:val="00102EB5"/>
    <w:rsid w:val="00102EB7"/>
    <w:rsid w:val="001062B8"/>
    <w:rsid w:val="001063D5"/>
    <w:rsid w:val="00107F3D"/>
    <w:rsid w:val="00111100"/>
    <w:rsid w:val="0011114E"/>
    <w:rsid w:val="00111723"/>
    <w:rsid w:val="00111EA3"/>
    <w:rsid w:val="00111EA9"/>
    <w:rsid w:val="0011265A"/>
    <w:rsid w:val="00113BCC"/>
    <w:rsid w:val="00113CB4"/>
    <w:rsid w:val="0011436E"/>
    <w:rsid w:val="00116ADB"/>
    <w:rsid w:val="00120C37"/>
    <w:rsid w:val="00120F69"/>
    <w:rsid w:val="001217B9"/>
    <w:rsid w:val="00121E27"/>
    <w:rsid w:val="0012220D"/>
    <w:rsid w:val="0012227A"/>
    <w:rsid w:val="00122C33"/>
    <w:rsid w:val="00124395"/>
    <w:rsid w:val="001247F7"/>
    <w:rsid w:val="00125212"/>
    <w:rsid w:val="00125C57"/>
    <w:rsid w:val="001317F6"/>
    <w:rsid w:val="0013295F"/>
    <w:rsid w:val="0013310F"/>
    <w:rsid w:val="00134665"/>
    <w:rsid w:val="0013522E"/>
    <w:rsid w:val="0013527C"/>
    <w:rsid w:val="001366A4"/>
    <w:rsid w:val="00137561"/>
    <w:rsid w:val="00137697"/>
    <w:rsid w:val="00137AE1"/>
    <w:rsid w:val="00137D63"/>
    <w:rsid w:val="00140DA2"/>
    <w:rsid w:val="001414E8"/>
    <w:rsid w:val="00141F75"/>
    <w:rsid w:val="00142929"/>
    <w:rsid w:val="0014467D"/>
    <w:rsid w:val="00144B33"/>
    <w:rsid w:val="001454B0"/>
    <w:rsid w:val="00146561"/>
    <w:rsid w:val="0015065D"/>
    <w:rsid w:val="00152605"/>
    <w:rsid w:val="00153A70"/>
    <w:rsid w:val="00153E54"/>
    <w:rsid w:val="001548D3"/>
    <w:rsid w:val="0015584B"/>
    <w:rsid w:val="0015599F"/>
    <w:rsid w:val="00156BA1"/>
    <w:rsid w:val="00160875"/>
    <w:rsid w:val="00160B0B"/>
    <w:rsid w:val="0016163A"/>
    <w:rsid w:val="00161788"/>
    <w:rsid w:val="00161DB9"/>
    <w:rsid w:val="0016281A"/>
    <w:rsid w:val="0016297A"/>
    <w:rsid w:val="00162CD9"/>
    <w:rsid w:val="001632F4"/>
    <w:rsid w:val="00164345"/>
    <w:rsid w:val="00164E9A"/>
    <w:rsid w:val="00165664"/>
    <w:rsid w:val="001661CC"/>
    <w:rsid w:val="00166920"/>
    <w:rsid w:val="00167664"/>
    <w:rsid w:val="001701A7"/>
    <w:rsid w:val="0017158C"/>
    <w:rsid w:val="00172C34"/>
    <w:rsid w:val="0017309D"/>
    <w:rsid w:val="00173230"/>
    <w:rsid w:val="00174307"/>
    <w:rsid w:val="0017478D"/>
    <w:rsid w:val="00174C44"/>
    <w:rsid w:val="001754AE"/>
    <w:rsid w:val="00177761"/>
    <w:rsid w:val="001778C5"/>
    <w:rsid w:val="0018079A"/>
    <w:rsid w:val="00181254"/>
    <w:rsid w:val="0018317F"/>
    <w:rsid w:val="00183275"/>
    <w:rsid w:val="001837F9"/>
    <w:rsid w:val="001850F2"/>
    <w:rsid w:val="00187209"/>
    <w:rsid w:val="00191157"/>
    <w:rsid w:val="0019168D"/>
    <w:rsid w:val="00195674"/>
    <w:rsid w:val="001A0043"/>
    <w:rsid w:val="001A4047"/>
    <w:rsid w:val="001A4EC0"/>
    <w:rsid w:val="001A67BC"/>
    <w:rsid w:val="001A6F9A"/>
    <w:rsid w:val="001A71DC"/>
    <w:rsid w:val="001B01B9"/>
    <w:rsid w:val="001B1009"/>
    <w:rsid w:val="001B1745"/>
    <w:rsid w:val="001B1EC3"/>
    <w:rsid w:val="001B3B12"/>
    <w:rsid w:val="001B4302"/>
    <w:rsid w:val="001B4338"/>
    <w:rsid w:val="001B49EB"/>
    <w:rsid w:val="001B5BBC"/>
    <w:rsid w:val="001B5DEB"/>
    <w:rsid w:val="001B6008"/>
    <w:rsid w:val="001B680A"/>
    <w:rsid w:val="001B738F"/>
    <w:rsid w:val="001B77EA"/>
    <w:rsid w:val="001B7C10"/>
    <w:rsid w:val="001B7C6A"/>
    <w:rsid w:val="001C0B68"/>
    <w:rsid w:val="001C197E"/>
    <w:rsid w:val="001C1AF5"/>
    <w:rsid w:val="001C31F5"/>
    <w:rsid w:val="001C4047"/>
    <w:rsid w:val="001C40EE"/>
    <w:rsid w:val="001C4F03"/>
    <w:rsid w:val="001C5878"/>
    <w:rsid w:val="001C5F4A"/>
    <w:rsid w:val="001C6E53"/>
    <w:rsid w:val="001C771B"/>
    <w:rsid w:val="001C7E38"/>
    <w:rsid w:val="001D02FB"/>
    <w:rsid w:val="001D0982"/>
    <w:rsid w:val="001D2F0E"/>
    <w:rsid w:val="001D32EE"/>
    <w:rsid w:val="001D3446"/>
    <w:rsid w:val="001D3F6B"/>
    <w:rsid w:val="001D461D"/>
    <w:rsid w:val="001D4683"/>
    <w:rsid w:val="001D4EB8"/>
    <w:rsid w:val="001D5145"/>
    <w:rsid w:val="001D6057"/>
    <w:rsid w:val="001D6B07"/>
    <w:rsid w:val="001E042C"/>
    <w:rsid w:val="001E04F7"/>
    <w:rsid w:val="001E09FC"/>
    <w:rsid w:val="001E158E"/>
    <w:rsid w:val="001E2609"/>
    <w:rsid w:val="001E27F8"/>
    <w:rsid w:val="001E2E4E"/>
    <w:rsid w:val="001E3478"/>
    <w:rsid w:val="001E3D12"/>
    <w:rsid w:val="001E7265"/>
    <w:rsid w:val="001E76B1"/>
    <w:rsid w:val="001F0AD1"/>
    <w:rsid w:val="001F18A7"/>
    <w:rsid w:val="001F1A77"/>
    <w:rsid w:val="001F2595"/>
    <w:rsid w:val="001F3D6E"/>
    <w:rsid w:val="001F3ECC"/>
    <w:rsid w:val="001F4B6B"/>
    <w:rsid w:val="001F4D67"/>
    <w:rsid w:val="001F503E"/>
    <w:rsid w:val="001F6019"/>
    <w:rsid w:val="001F66EC"/>
    <w:rsid w:val="001F7979"/>
    <w:rsid w:val="001F7B44"/>
    <w:rsid w:val="001F7C35"/>
    <w:rsid w:val="001F7E8B"/>
    <w:rsid w:val="002004A1"/>
    <w:rsid w:val="00200985"/>
    <w:rsid w:val="00202025"/>
    <w:rsid w:val="00203E49"/>
    <w:rsid w:val="00204BA6"/>
    <w:rsid w:val="00204F3F"/>
    <w:rsid w:val="00206F05"/>
    <w:rsid w:val="00207826"/>
    <w:rsid w:val="00207AB8"/>
    <w:rsid w:val="00207AD3"/>
    <w:rsid w:val="00210D20"/>
    <w:rsid w:val="00211133"/>
    <w:rsid w:val="0021159A"/>
    <w:rsid w:val="00211D13"/>
    <w:rsid w:val="00211EEA"/>
    <w:rsid w:val="00212BD8"/>
    <w:rsid w:val="002135EF"/>
    <w:rsid w:val="002143D9"/>
    <w:rsid w:val="00214B04"/>
    <w:rsid w:val="00215E09"/>
    <w:rsid w:val="0021623B"/>
    <w:rsid w:val="00216F70"/>
    <w:rsid w:val="00217283"/>
    <w:rsid w:val="00220A24"/>
    <w:rsid w:val="00221ACE"/>
    <w:rsid w:val="002222E6"/>
    <w:rsid w:val="00222ACB"/>
    <w:rsid w:val="00224141"/>
    <w:rsid w:val="002255F1"/>
    <w:rsid w:val="00225669"/>
    <w:rsid w:val="00225697"/>
    <w:rsid w:val="00225F07"/>
    <w:rsid w:val="00226751"/>
    <w:rsid w:val="002269DC"/>
    <w:rsid w:val="00226F7C"/>
    <w:rsid w:val="00230939"/>
    <w:rsid w:val="00230A32"/>
    <w:rsid w:val="00230A7E"/>
    <w:rsid w:val="00231372"/>
    <w:rsid w:val="0023165C"/>
    <w:rsid w:val="00231B71"/>
    <w:rsid w:val="00231F3A"/>
    <w:rsid w:val="00232264"/>
    <w:rsid w:val="00232B29"/>
    <w:rsid w:val="00233F62"/>
    <w:rsid w:val="002347D9"/>
    <w:rsid w:val="002351E8"/>
    <w:rsid w:val="00236A92"/>
    <w:rsid w:val="0023742E"/>
    <w:rsid w:val="0024098A"/>
    <w:rsid w:val="00242597"/>
    <w:rsid w:val="00242AE7"/>
    <w:rsid w:val="002439B1"/>
    <w:rsid w:val="00243A10"/>
    <w:rsid w:val="00244861"/>
    <w:rsid w:val="00244FEF"/>
    <w:rsid w:val="00245249"/>
    <w:rsid w:val="00245AAA"/>
    <w:rsid w:val="00246492"/>
    <w:rsid w:val="002476E1"/>
    <w:rsid w:val="00247B4B"/>
    <w:rsid w:val="002500DE"/>
    <w:rsid w:val="00250741"/>
    <w:rsid w:val="0025176C"/>
    <w:rsid w:val="00251F39"/>
    <w:rsid w:val="00254266"/>
    <w:rsid w:val="00255A59"/>
    <w:rsid w:val="00260C81"/>
    <w:rsid w:val="00261660"/>
    <w:rsid w:val="00262A9A"/>
    <w:rsid w:val="00262AED"/>
    <w:rsid w:val="00262C4E"/>
    <w:rsid w:val="00263653"/>
    <w:rsid w:val="002637F5"/>
    <w:rsid w:val="0026390D"/>
    <w:rsid w:val="00264D72"/>
    <w:rsid w:val="00265BD8"/>
    <w:rsid w:val="00265CF4"/>
    <w:rsid w:val="00266B75"/>
    <w:rsid w:val="0026731D"/>
    <w:rsid w:val="0027014A"/>
    <w:rsid w:val="00270BA1"/>
    <w:rsid w:val="002710A8"/>
    <w:rsid w:val="0027137C"/>
    <w:rsid w:val="002714D2"/>
    <w:rsid w:val="002717E9"/>
    <w:rsid w:val="00272320"/>
    <w:rsid w:val="00272703"/>
    <w:rsid w:val="002730E5"/>
    <w:rsid w:val="00273EDD"/>
    <w:rsid w:val="002744A1"/>
    <w:rsid w:val="002746CD"/>
    <w:rsid w:val="00275AE8"/>
    <w:rsid w:val="002766E7"/>
    <w:rsid w:val="00277743"/>
    <w:rsid w:val="00277893"/>
    <w:rsid w:val="00277FD9"/>
    <w:rsid w:val="002800AE"/>
    <w:rsid w:val="0028010E"/>
    <w:rsid w:val="00280FF8"/>
    <w:rsid w:val="00281AE0"/>
    <w:rsid w:val="00282CED"/>
    <w:rsid w:val="00283164"/>
    <w:rsid w:val="00284033"/>
    <w:rsid w:val="00284A4A"/>
    <w:rsid w:val="00284E81"/>
    <w:rsid w:val="002872DF"/>
    <w:rsid w:val="00293D5D"/>
    <w:rsid w:val="002947B8"/>
    <w:rsid w:val="00294D36"/>
    <w:rsid w:val="00295373"/>
    <w:rsid w:val="00297102"/>
    <w:rsid w:val="00297A25"/>
    <w:rsid w:val="002A1017"/>
    <w:rsid w:val="002A1352"/>
    <w:rsid w:val="002A1E6E"/>
    <w:rsid w:val="002A2142"/>
    <w:rsid w:val="002A26D5"/>
    <w:rsid w:val="002A304A"/>
    <w:rsid w:val="002A3533"/>
    <w:rsid w:val="002A3A8F"/>
    <w:rsid w:val="002A576B"/>
    <w:rsid w:val="002A5905"/>
    <w:rsid w:val="002A715C"/>
    <w:rsid w:val="002B0123"/>
    <w:rsid w:val="002B016D"/>
    <w:rsid w:val="002B0746"/>
    <w:rsid w:val="002B0B0F"/>
    <w:rsid w:val="002B167B"/>
    <w:rsid w:val="002B176E"/>
    <w:rsid w:val="002B25A5"/>
    <w:rsid w:val="002B29A4"/>
    <w:rsid w:val="002B2F19"/>
    <w:rsid w:val="002B3B74"/>
    <w:rsid w:val="002B40B5"/>
    <w:rsid w:val="002B6DD5"/>
    <w:rsid w:val="002B70E3"/>
    <w:rsid w:val="002B71C5"/>
    <w:rsid w:val="002C060B"/>
    <w:rsid w:val="002C1DC4"/>
    <w:rsid w:val="002C3901"/>
    <w:rsid w:val="002C44C9"/>
    <w:rsid w:val="002C54D1"/>
    <w:rsid w:val="002C5B97"/>
    <w:rsid w:val="002C604B"/>
    <w:rsid w:val="002C6F11"/>
    <w:rsid w:val="002C719A"/>
    <w:rsid w:val="002C7EE0"/>
    <w:rsid w:val="002D08E9"/>
    <w:rsid w:val="002D0D84"/>
    <w:rsid w:val="002D14B3"/>
    <w:rsid w:val="002D18EA"/>
    <w:rsid w:val="002D1A6F"/>
    <w:rsid w:val="002D22AB"/>
    <w:rsid w:val="002D2B4D"/>
    <w:rsid w:val="002D350F"/>
    <w:rsid w:val="002D379D"/>
    <w:rsid w:val="002D37A5"/>
    <w:rsid w:val="002D3A59"/>
    <w:rsid w:val="002D3A8B"/>
    <w:rsid w:val="002D4359"/>
    <w:rsid w:val="002D44EF"/>
    <w:rsid w:val="002D4F46"/>
    <w:rsid w:val="002D57B5"/>
    <w:rsid w:val="002D726C"/>
    <w:rsid w:val="002E0322"/>
    <w:rsid w:val="002E1A46"/>
    <w:rsid w:val="002E2D86"/>
    <w:rsid w:val="002E3101"/>
    <w:rsid w:val="002E3A5B"/>
    <w:rsid w:val="002E61EF"/>
    <w:rsid w:val="002E704E"/>
    <w:rsid w:val="002F0858"/>
    <w:rsid w:val="002F142A"/>
    <w:rsid w:val="002F3294"/>
    <w:rsid w:val="002F3557"/>
    <w:rsid w:val="002F5280"/>
    <w:rsid w:val="002F537F"/>
    <w:rsid w:val="002F58A0"/>
    <w:rsid w:val="002F6561"/>
    <w:rsid w:val="002F6AE4"/>
    <w:rsid w:val="002F737E"/>
    <w:rsid w:val="002F7CCA"/>
    <w:rsid w:val="0030028E"/>
    <w:rsid w:val="0030081A"/>
    <w:rsid w:val="003014C2"/>
    <w:rsid w:val="00301A9F"/>
    <w:rsid w:val="00301BF3"/>
    <w:rsid w:val="003023B6"/>
    <w:rsid w:val="00302737"/>
    <w:rsid w:val="0030305E"/>
    <w:rsid w:val="0030372E"/>
    <w:rsid w:val="003039C1"/>
    <w:rsid w:val="00303D0D"/>
    <w:rsid w:val="00304937"/>
    <w:rsid w:val="00304EB1"/>
    <w:rsid w:val="003063EB"/>
    <w:rsid w:val="00306AE2"/>
    <w:rsid w:val="00310586"/>
    <w:rsid w:val="0031143C"/>
    <w:rsid w:val="00312E33"/>
    <w:rsid w:val="003131A3"/>
    <w:rsid w:val="00313558"/>
    <w:rsid w:val="00313994"/>
    <w:rsid w:val="003144AC"/>
    <w:rsid w:val="0031462D"/>
    <w:rsid w:val="00314E75"/>
    <w:rsid w:val="0031624A"/>
    <w:rsid w:val="00316E4C"/>
    <w:rsid w:val="00321099"/>
    <w:rsid w:val="00321EFE"/>
    <w:rsid w:val="003221CB"/>
    <w:rsid w:val="003225B3"/>
    <w:rsid w:val="00324728"/>
    <w:rsid w:val="00324852"/>
    <w:rsid w:val="003253E9"/>
    <w:rsid w:val="00325A4B"/>
    <w:rsid w:val="00325E0D"/>
    <w:rsid w:val="00326207"/>
    <w:rsid w:val="003304F3"/>
    <w:rsid w:val="00330762"/>
    <w:rsid w:val="00331A18"/>
    <w:rsid w:val="00332B3D"/>
    <w:rsid w:val="00332B94"/>
    <w:rsid w:val="00334FBD"/>
    <w:rsid w:val="003352E3"/>
    <w:rsid w:val="0033566D"/>
    <w:rsid w:val="00335672"/>
    <w:rsid w:val="00335A84"/>
    <w:rsid w:val="003364B5"/>
    <w:rsid w:val="003415B8"/>
    <w:rsid w:val="00341859"/>
    <w:rsid w:val="003421B8"/>
    <w:rsid w:val="003424D3"/>
    <w:rsid w:val="00344088"/>
    <w:rsid w:val="003447F5"/>
    <w:rsid w:val="00344EC0"/>
    <w:rsid w:val="00346197"/>
    <w:rsid w:val="0034657D"/>
    <w:rsid w:val="003469A4"/>
    <w:rsid w:val="00346DB4"/>
    <w:rsid w:val="00347FC6"/>
    <w:rsid w:val="00350C97"/>
    <w:rsid w:val="0035189B"/>
    <w:rsid w:val="00352154"/>
    <w:rsid w:val="0035321B"/>
    <w:rsid w:val="00355158"/>
    <w:rsid w:val="00355FF1"/>
    <w:rsid w:val="00356F6E"/>
    <w:rsid w:val="003577F0"/>
    <w:rsid w:val="00360294"/>
    <w:rsid w:val="00361083"/>
    <w:rsid w:val="00361146"/>
    <w:rsid w:val="00361BB3"/>
    <w:rsid w:val="00361F2E"/>
    <w:rsid w:val="00362581"/>
    <w:rsid w:val="00362FEB"/>
    <w:rsid w:val="0036308A"/>
    <w:rsid w:val="00363474"/>
    <w:rsid w:val="0036356D"/>
    <w:rsid w:val="00364A7F"/>
    <w:rsid w:val="00364E3D"/>
    <w:rsid w:val="00365014"/>
    <w:rsid w:val="00365D80"/>
    <w:rsid w:val="00366A34"/>
    <w:rsid w:val="00367349"/>
    <w:rsid w:val="00370276"/>
    <w:rsid w:val="0037111B"/>
    <w:rsid w:val="00371351"/>
    <w:rsid w:val="003723DA"/>
    <w:rsid w:val="003723F7"/>
    <w:rsid w:val="003735F9"/>
    <w:rsid w:val="003738E0"/>
    <w:rsid w:val="00374356"/>
    <w:rsid w:val="003748FF"/>
    <w:rsid w:val="0037627E"/>
    <w:rsid w:val="00376A46"/>
    <w:rsid w:val="00377351"/>
    <w:rsid w:val="00380D7E"/>
    <w:rsid w:val="003816FB"/>
    <w:rsid w:val="003830B4"/>
    <w:rsid w:val="003835E9"/>
    <w:rsid w:val="00385A9D"/>
    <w:rsid w:val="003868D6"/>
    <w:rsid w:val="003878EA"/>
    <w:rsid w:val="00390B69"/>
    <w:rsid w:val="00390C8D"/>
    <w:rsid w:val="0039160D"/>
    <w:rsid w:val="00391735"/>
    <w:rsid w:val="00391AB5"/>
    <w:rsid w:val="00391ECD"/>
    <w:rsid w:val="003933F4"/>
    <w:rsid w:val="0039388C"/>
    <w:rsid w:val="00393D5A"/>
    <w:rsid w:val="00394933"/>
    <w:rsid w:val="00395983"/>
    <w:rsid w:val="00395E3F"/>
    <w:rsid w:val="00396CF7"/>
    <w:rsid w:val="0039711B"/>
    <w:rsid w:val="003A066E"/>
    <w:rsid w:val="003A2063"/>
    <w:rsid w:val="003A3028"/>
    <w:rsid w:val="003A38AE"/>
    <w:rsid w:val="003A3DD1"/>
    <w:rsid w:val="003A509A"/>
    <w:rsid w:val="003A5336"/>
    <w:rsid w:val="003A59D9"/>
    <w:rsid w:val="003A60CB"/>
    <w:rsid w:val="003A6AF0"/>
    <w:rsid w:val="003A76D5"/>
    <w:rsid w:val="003A7F1B"/>
    <w:rsid w:val="003B0C83"/>
    <w:rsid w:val="003B0CCC"/>
    <w:rsid w:val="003B0F1C"/>
    <w:rsid w:val="003B100F"/>
    <w:rsid w:val="003B2747"/>
    <w:rsid w:val="003B2AD5"/>
    <w:rsid w:val="003B365A"/>
    <w:rsid w:val="003B3B1B"/>
    <w:rsid w:val="003B3B49"/>
    <w:rsid w:val="003B4A80"/>
    <w:rsid w:val="003B4FEA"/>
    <w:rsid w:val="003B5D61"/>
    <w:rsid w:val="003B5F1D"/>
    <w:rsid w:val="003B6791"/>
    <w:rsid w:val="003B72A7"/>
    <w:rsid w:val="003B7928"/>
    <w:rsid w:val="003B7980"/>
    <w:rsid w:val="003C0626"/>
    <w:rsid w:val="003C120F"/>
    <w:rsid w:val="003C1BAD"/>
    <w:rsid w:val="003C21E2"/>
    <w:rsid w:val="003C237F"/>
    <w:rsid w:val="003C2705"/>
    <w:rsid w:val="003C2A1F"/>
    <w:rsid w:val="003C2EC9"/>
    <w:rsid w:val="003C3571"/>
    <w:rsid w:val="003C3FCA"/>
    <w:rsid w:val="003C491C"/>
    <w:rsid w:val="003C5A05"/>
    <w:rsid w:val="003C797F"/>
    <w:rsid w:val="003C7A27"/>
    <w:rsid w:val="003D0206"/>
    <w:rsid w:val="003D19AF"/>
    <w:rsid w:val="003D2275"/>
    <w:rsid w:val="003D429D"/>
    <w:rsid w:val="003D6F40"/>
    <w:rsid w:val="003E0389"/>
    <w:rsid w:val="003E2396"/>
    <w:rsid w:val="003E2DCC"/>
    <w:rsid w:val="003E328E"/>
    <w:rsid w:val="003E3F3E"/>
    <w:rsid w:val="003E470E"/>
    <w:rsid w:val="003E5488"/>
    <w:rsid w:val="003E6760"/>
    <w:rsid w:val="003E6FBE"/>
    <w:rsid w:val="003E7EA6"/>
    <w:rsid w:val="003F023A"/>
    <w:rsid w:val="003F0B31"/>
    <w:rsid w:val="003F11B7"/>
    <w:rsid w:val="003F1301"/>
    <w:rsid w:val="003F1931"/>
    <w:rsid w:val="003F37F7"/>
    <w:rsid w:val="003F44DB"/>
    <w:rsid w:val="00400122"/>
    <w:rsid w:val="0040046C"/>
    <w:rsid w:val="00401978"/>
    <w:rsid w:val="004027A7"/>
    <w:rsid w:val="004033B9"/>
    <w:rsid w:val="0040360C"/>
    <w:rsid w:val="004060AF"/>
    <w:rsid w:val="0040759B"/>
    <w:rsid w:val="00410E97"/>
    <w:rsid w:val="004119A4"/>
    <w:rsid w:val="00414AC2"/>
    <w:rsid w:val="00416D74"/>
    <w:rsid w:val="00417FA9"/>
    <w:rsid w:val="00420172"/>
    <w:rsid w:val="004209F0"/>
    <w:rsid w:val="0042153C"/>
    <w:rsid w:val="00423298"/>
    <w:rsid w:val="00423C6D"/>
    <w:rsid w:val="00423E94"/>
    <w:rsid w:val="004269AB"/>
    <w:rsid w:val="00426EB8"/>
    <w:rsid w:val="00427B16"/>
    <w:rsid w:val="00427D75"/>
    <w:rsid w:val="004304E9"/>
    <w:rsid w:val="0043087A"/>
    <w:rsid w:val="004309B1"/>
    <w:rsid w:val="00430CDA"/>
    <w:rsid w:val="00430D56"/>
    <w:rsid w:val="00431524"/>
    <w:rsid w:val="00431B79"/>
    <w:rsid w:val="00433040"/>
    <w:rsid w:val="00434B8B"/>
    <w:rsid w:val="00434D47"/>
    <w:rsid w:val="00434F74"/>
    <w:rsid w:val="00435C5D"/>
    <w:rsid w:val="00435C91"/>
    <w:rsid w:val="00436689"/>
    <w:rsid w:val="00437D1D"/>
    <w:rsid w:val="0044151E"/>
    <w:rsid w:val="00442015"/>
    <w:rsid w:val="0044426D"/>
    <w:rsid w:val="00444C40"/>
    <w:rsid w:val="00444F0C"/>
    <w:rsid w:val="00445ACA"/>
    <w:rsid w:val="00445B16"/>
    <w:rsid w:val="004469BB"/>
    <w:rsid w:val="00446B3A"/>
    <w:rsid w:val="004509D4"/>
    <w:rsid w:val="00452121"/>
    <w:rsid w:val="0045220A"/>
    <w:rsid w:val="00452D54"/>
    <w:rsid w:val="004541E7"/>
    <w:rsid w:val="00455DAC"/>
    <w:rsid w:val="00455E31"/>
    <w:rsid w:val="00455F82"/>
    <w:rsid w:val="0045723B"/>
    <w:rsid w:val="00460296"/>
    <w:rsid w:val="00460ABB"/>
    <w:rsid w:val="00462739"/>
    <w:rsid w:val="00462FE6"/>
    <w:rsid w:val="004654DA"/>
    <w:rsid w:val="004668FA"/>
    <w:rsid w:val="004671B6"/>
    <w:rsid w:val="00467B2C"/>
    <w:rsid w:val="00467D91"/>
    <w:rsid w:val="00470757"/>
    <w:rsid w:val="004715E6"/>
    <w:rsid w:val="00473199"/>
    <w:rsid w:val="0047453B"/>
    <w:rsid w:val="004759D4"/>
    <w:rsid w:val="00476880"/>
    <w:rsid w:val="00477A70"/>
    <w:rsid w:val="00477DF2"/>
    <w:rsid w:val="00480767"/>
    <w:rsid w:val="004808E6"/>
    <w:rsid w:val="00481307"/>
    <w:rsid w:val="00482031"/>
    <w:rsid w:val="004822F3"/>
    <w:rsid w:val="00483208"/>
    <w:rsid w:val="00483CB1"/>
    <w:rsid w:val="00483DCF"/>
    <w:rsid w:val="00483F00"/>
    <w:rsid w:val="00484A64"/>
    <w:rsid w:val="00485074"/>
    <w:rsid w:val="0048664D"/>
    <w:rsid w:val="0048670A"/>
    <w:rsid w:val="004870EC"/>
    <w:rsid w:val="00487129"/>
    <w:rsid w:val="00490380"/>
    <w:rsid w:val="00490596"/>
    <w:rsid w:val="004916C7"/>
    <w:rsid w:val="004921D8"/>
    <w:rsid w:val="00493E29"/>
    <w:rsid w:val="004941C5"/>
    <w:rsid w:val="00496722"/>
    <w:rsid w:val="004978D8"/>
    <w:rsid w:val="00497FBA"/>
    <w:rsid w:val="004A0121"/>
    <w:rsid w:val="004A1E62"/>
    <w:rsid w:val="004A311E"/>
    <w:rsid w:val="004A35A2"/>
    <w:rsid w:val="004A4072"/>
    <w:rsid w:val="004A4079"/>
    <w:rsid w:val="004A42E8"/>
    <w:rsid w:val="004A42FF"/>
    <w:rsid w:val="004A439C"/>
    <w:rsid w:val="004A495A"/>
    <w:rsid w:val="004A5288"/>
    <w:rsid w:val="004A58C0"/>
    <w:rsid w:val="004A62A9"/>
    <w:rsid w:val="004A62D3"/>
    <w:rsid w:val="004A6B91"/>
    <w:rsid w:val="004B0D1E"/>
    <w:rsid w:val="004B141F"/>
    <w:rsid w:val="004B146F"/>
    <w:rsid w:val="004B15D8"/>
    <w:rsid w:val="004B1786"/>
    <w:rsid w:val="004B1FDF"/>
    <w:rsid w:val="004B36E2"/>
    <w:rsid w:val="004B3883"/>
    <w:rsid w:val="004B4E1B"/>
    <w:rsid w:val="004B547E"/>
    <w:rsid w:val="004B5E11"/>
    <w:rsid w:val="004B71E4"/>
    <w:rsid w:val="004C01AC"/>
    <w:rsid w:val="004C04CC"/>
    <w:rsid w:val="004C13AF"/>
    <w:rsid w:val="004C2F4A"/>
    <w:rsid w:val="004C3440"/>
    <w:rsid w:val="004C3C46"/>
    <w:rsid w:val="004C46A6"/>
    <w:rsid w:val="004C47A9"/>
    <w:rsid w:val="004C4B9B"/>
    <w:rsid w:val="004C5FC0"/>
    <w:rsid w:val="004C7580"/>
    <w:rsid w:val="004D029A"/>
    <w:rsid w:val="004D0360"/>
    <w:rsid w:val="004D0524"/>
    <w:rsid w:val="004D0D2C"/>
    <w:rsid w:val="004D3D70"/>
    <w:rsid w:val="004D7202"/>
    <w:rsid w:val="004D75C9"/>
    <w:rsid w:val="004E1201"/>
    <w:rsid w:val="004E1360"/>
    <w:rsid w:val="004E1394"/>
    <w:rsid w:val="004E1518"/>
    <w:rsid w:val="004E152B"/>
    <w:rsid w:val="004E1863"/>
    <w:rsid w:val="004E1E07"/>
    <w:rsid w:val="004E1E74"/>
    <w:rsid w:val="004E1F7D"/>
    <w:rsid w:val="004E2964"/>
    <w:rsid w:val="004E348C"/>
    <w:rsid w:val="004E3937"/>
    <w:rsid w:val="004E4738"/>
    <w:rsid w:val="004E57BD"/>
    <w:rsid w:val="004E6599"/>
    <w:rsid w:val="004E7002"/>
    <w:rsid w:val="004E73F3"/>
    <w:rsid w:val="004F1317"/>
    <w:rsid w:val="004F146B"/>
    <w:rsid w:val="004F5F61"/>
    <w:rsid w:val="004F782A"/>
    <w:rsid w:val="0050024B"/>
    <w:rsid w:val="00500CA2"/>
    <w:rsid w:val="00501928"/>
    <w:rsid w:val="0050219D"/>
    <w:rsid w:val="00503607"/>
    <w:rsid w:val="00504508"/>
    <w:rsid w:val="005052D6"/>
    <w:rsid w:val="00505E90"/>
    <w:rsid w:val="005109E6"/>
    <w:rsid w:val="00511099"/>
    <w:rsid w:val="005112B8"/>
    <w:rsid w:val="0051214E"/>
    <w:rsid w:val="00513C82"/>
    <w:rsid w:val="005140C9"/>
    <w:rsid w:val="0051523F"/>
    <w:rsid w:val="005153CF"/>
    <w:rsid w:val="00515700"/>
    <w:rsid w:val="00515F8D"/>
    <w:rsid w:val="00516389"/>
    <w:rsid w:val="005178B9"/>
    <w:rsid w:val="00517DD2"/>
    <w:rsid w:val="00517EB5"/>
    <w:rsid w:val="00520B29"/>
    <w:rsid w:val="00521972"/>
    <w:rsid w:val="00522898"/>
    <w:rsid w:val="005234FD"/>
    <w:rsid w:val="00523B4D"/>
    <w:rsid w:val="00524B4E"/>
    <w:rsid w:val="0052525F"/>
    <w:rsid w:val="005263A7"/>
    <w:rsid w:val="00526475"/>
    <w:rsid w:val="00526BD1"/>
    <w:rsid w:val="00526EDE"/>
    <w:rsid w:val="005270B6"/>
    <w:rsid w:val="005302A7"/>
    <w:rsid w:val="005310C2"/>
    <w:rsid w:val="005315DF"/>
    <w:rsid w:val="00532B1E"/>
    <w:rsid w:val="005331BE"/>
    <w:rsid w:val="00533640"/>
    <w:rsid w:val="00533F12"/>
    <w:rsid w:val="00534639"/>
    <w:rsid w:val="00534859"/>
    <w:rsid w:val="005379C3"/>
    <w:rsid w:val="00540A01"/>
    <w:rsid w:val="0054231C"/>
    <w:rsid w:val="00543BB4"/>
    <w:rsid w:val="005441AF"/>
    <w:rsid w:val="00544258"/>
    <w:rsid w:val="0054574D"/>
    <w:rsid w:val="00545778"/>
    <w:rsid w:val="005461AD"/>
    <w:rsid w:val="00550484"/>
    <w:rsid w:val="005508CD"/>
    <w:rsid w:val="005513EB"/>
    <w:rsid w:val="0055342E"/>
    <w:rsid w:val="005537C9"/>
    <w:rsid w:val="00555959"/>
    <w:rsid w:val="005562D3"/>
    <w:rsid w:val="00557623"/>
    <w:rsid w:val="00557CD0"/>
    <w:rsid w:val="00560285"/>
    <w:rsid w:val="00563336"/>
    <w:rsid w:val="00563707"/>
    <w:rsid w:val="005638F7"/>
    <w:rsid w:val="00563DC5"/>
    <w:rsid w:val="0056493D"/>
    <w:rsid w:val="00565203"/>
    <w:rsid w:val="0056539B"/>
    <w:rsid w:val="00565B26"/>
    <w:rsid w:val="0056618C"/>
    <w:rsid w:val="00567226"/>
    <w:rsid w:val="005674C7"/>
    <w:rsid w:val="005728B5"/>
    <w:rsid w:val="00572F23"/>
    <w:rsid w:val="00574BDB"/>
    <w:rsid w:val="005757DC"/>
    <w:rsid w:val="00575F61"/>
    <w:rsid w:val="00575FF0"/>
    <w:rsid w:val="00576448"/>
    <w:rsid w:val="0057729C"/>
    <w:rsid w:val="00577399"/>
    <w:rsid w:val="00577988"/>
    <w:rsid w:val="00577D17"/>
    <w:rsid w:val="00581022"/>
    <w:rsid w:val="00581639"/>
    <w:rsid w:val="00581EE0"/>
    <w:rsid w:val="005820E0"/>
    <w:rsid w:val="0058280E"/>
    <w:rsid w:val="00583260"/>
    <w:rsid w:val="00583C9C"/>
    <w:rsid w:val="00584D36"/>
    <w:rsid w:val="00585050"/>
    <w:rsid w:val="00585144"/>
    <w:rsid w:val="005856FB"/>
    <w:rsid w:val="005861FB"/>
    <w:rsid w:val="00587A9A"/>
    <w:rsid w:val="00587B20"/>
    <w:rsid w:val="00590C5A"/>
    <w:rsid w:val="005926D2"/>
    <w:rsid w:val="00592757"/>
    <w:rsid w:val="00593A05"/>
    <w:rsid w:val="00594C52"/>
    <w:rsid w:val="005953D7"/>
    <w:rsid w:val="005959AF"/>
    <w:rsid w:val="0059623A"/>
    <w:rsid w:val="005968DB"/>
    <w:rsid w:val="00596C4A"/>
    <w:rsid w:val="005A004E"/>
    <w:rsid w:val="005A027F"/>
    <w:rsid w:val="005A1D7F"/>
    <w:rsid w:val="005A346B"/>
    <w:rsid w:val="005A38D3"/>
    <w:rsid w:val="005A3DBF"/>
    <w:rsid w:val="005A5218"/>
    <w:rsid w:val="005A5787"/>
    <w:rsid w:val="005A6333"/>
    <w:rsid w:val="005A6451"/>
    <w:rsid w:val="005A6D2F"/>
    <w:rsid w:val="005A6FEE"/>
    <w:rsid w:val="005A757B"/>
    <w:rsid w:val="005A7FC3"/>
    <w:rsid w:val="005B1FEF"/>
    <w:rsid w:val="005B2C4B"/>
    <w:rsid w:val="005B394C"/>
    <w:rsid w:val="005B3956"/>
    <w:rsid w:val="005B3AF8"/>
    <w:rsid w:val="005B3EC5"/>
    <w:rsid w:val="005B40E9"/>
    <w:rsid w:val="005B420B"/>
    <w:rsid w:val="005B53EC"/>
    <w:rsid w:val="005B6F56"/>
    <w:rsid w:val="005B7282"/>
    <w:rsid w:val="005B7C36"/>
    <w:rsid w:val="005C5A90"/>
    <w:rsid w:val="005C5BE6"/>
    <w:rsid w:val="005C5DC7"/>
    <w:rsid w:val="005C68BE"/>
    <w:rsid w:val="005C6DB6"/>
    <w:rsid w:val="005C765C"/>
    <w:rsid w:val="005D05D5"/>
    <w:rsid w:val="005D1DDA"/>
    <w:rsid w:val="005D2548"/>
    <w:rsid w:val="005D2D95"/>
    <w:rsid w:val="005D3DA7"/>
    <w:rsid w:val="005D69E2"/>
    <w:rsid w:val="005D6E94"/>
    <w:rsid w:val="005D7210"/>
    <w:rsid w:val="005D77CF"/>
    <w:rsid w:val="005E0412"/>
    <w:rsid w:val="005E1049"/>
    <w:rsid w:val="005E1F1F"/>
    <w:rsid w:val="005E2301"/>
    <w:rsid w:val="005E25B0"/>
    <w:rsid w:val="005E261B"/>
    <w:rsid w:val="005E2C49"/>
    <w:rsid w:val="005E3A36"/>
    <w:rsid w:val="005E4092"/>
    <w:rsid w:val="005E7357"/>
    <w:rsid w:val="005E74C9"/>
    <w:rsid w:val="005F09F2"/>
    <w:rsid w:val="005F18C6"/>
    <w:rsid w:val="005F3226"/>
    <w:rsid w:val="005F3340"/>
    <w:rsid w:val="005F418F"/>
    <w:rsid w:val="005F6119"/>
    <w:rsid w:val="005F6563"/>
    <w:rsid w:val="005F701F"/>
    <w:rsid w:val="006008FA"/>
    <w:rsid w:val="0060132F"/>
    <w:rsid w:val="0060384B"/>
    <w:rsid w:val="00604033"/>
    <w:rsid w:val="006045FE"/>
    <w:rsid w:val="0060515F"/>
    <w:rsid w:val="00605293"/>
    <w:rsid w:val="00605BD7"/>
    <w:rsid w:val="00605D2E"/>
    <w:rsid w:val="00605F49"/>
    <w:rsid w:val="006070EB"/>
    <w:rsid w:val="006072C8"/>
    <w:rsid w:val="00607500"/>
    <w:rsid w:val="0060783F"/>
    <w:rsid w:val="00607A33"/>
    <w:rsid w:val="006100E1"/>
    <w:rsid w:val="0061038D"/>
    <w:rsid w:val="0061061D"/>
    <w:rsid w:val="00610B16"/>
    <w:rsid w:val="00612D6C"/>
    <w:rsid w:val="00612DB8"/>
    <w:rsid w:val="00613790"/>
    <w:rsid w:val="00613BCB"/>
    <w:rsid w:val="006140C7"/>
    <w:rsid w:val="00615221"/>
    <w:rsid w:val="00615384"/>
    <w:rsid w:val="006176F7"/>
    <w:rsid w:val="00617ADD"/>
    <w:rsid w:val="00617DA5"/>
    <w:rsid w:val="00620FD1"/>
    <w:rsid w:val="006219F3"/>
    <w:rsid w:val="00621CE5"/>
    <w:rsid w:val="00623ADD"/>
    <w:rsid w:val="0062413D"/>
    <w:rsid w:val="00624D68"/>
    <w:rsid w:val="00624F00"/>
    <w:rsid w:val="00626AB2"/>
    <w:rsid w:val="00630CEB"/>
    <w:rsid w:val="006320B7"/>
    <w:rsid w:val="0063357A"/>
    <w:rsid w:val="00633EA9"/>
    <w:rsid w:val="00633F75"/>
    <w:rsid w:val="00635858"/>
    <w:rsid w:val="00635AE9"/>
    <w:rsid w:val="00636142"/>
    <w:rsid w:val="0063712E"/>
    <w:rsid w:val="00637B97"/>
    <w:rsid w:val="00642DBB"/>
    <w:rsid w:val="00643164"/>
    <w:rsid w:val="00643E56"/>
    <w:rsid w:val="00643F2E"/>
    <w:rsid w:val="006445C9"/>
    <w:rsid w:val="00645144"/>
    <w:rsid w:val="00645A4D"/>
    <w:rsid w:val="00646BCF"/>
    <w:rsid w:val="00646DF6"/>
    <w:rsid w:val="006472C8"/>
    <w:rsid w:val="00647850"/>
    <w:rsid w:val="006507C9"/>
    <w:rsid w:val="00650C76"/>
    <w:rsid w:val="00650E33"/>
    <w:rsid w:val="0065287C"/>
    <w:rsid w:val="00653C36"/>
    <w:rsid w:val="0065468C"/>
    <w:rsid w:val="00654AD8"/>
    <w:rsid w:val="0065579E"/>
    <w:rsid w:val="00661714"/>
    <w:rsid w:val="006623D8"/>
    <w:rsid w:val="00662AAF"/>
    <w:rsid w:val="00663107"/>
    <w:rsid w:val="006631F8"/>
    <w:rsid w:val="00663ECC"/>
    <w:rsid w:val="00663EF6"/>
    <w:rsid w:val="0066521B"/>
    <w:rsid w:val="00665862"/>
    <w:rsid w:val="00665940"/>
    <w:rsid w:val="00665945"/>
    <w:rsid w:val="00665DE5"/>
    <w:rsid w:val="00667412"/>
    <w:rsid w:val="0066796E"/>
    <w:rsid w:val="00670A19"/>
    <w:rsid w:val="00674005"/>
    <w:rsid w:val="00674C74"/>
    <w:rsid w:val="006755FA"/>
    <w:rsid w:val="00675A5C"/>
    <w:rsid w:val="00676446"/>
    <w:rsid w:val="006775FD"/>
    <w:rsid w:val="00677777"/>
    <w:rsid w:val="00682283"/>
    <w:rsid w:val="00682CF8"/>
    <w:rsid w:val="006833AA"/>
    <w:rsid w:val="006835C4"/>
    <w:rsid w:val="00684AEB"/>
    <w:rsid w:val="006860D9"/>
    <w:rsid w:val="00686462"/>
    <w:rsid w:val="0068794F"/>
    <w:rsid w:val="00687A9E"/>
    <w:rsid w:val="00687FAC"/>
    <w:rsid w:val="00690FEF"/>
    <w:rsid w:val="006917A8"/>
    <w:rsid w:val="00691FA0"/>
    <w:rsid w:val="00692BCA"/>
    <w:rsid w:val="00692FE3"/>
    <w:rsid w:val="00693494"/>
    <w:rsid w:val="00693504"/>
    <w:rsid w:val="00693822"/>
    <w:rsid w:val="00694263"/>
    <w:rsid w:val="006948F7"/>
    <w:rsid w:val="00694E8F"/>
    <w:rsid w:val="00696C78"/>
    <w:rsid w:val="00696FE3"/>
    <w:rsid w:val="00697052"/>
    <w:rsid w:val="00697E17"/>
    <w:rsid w:val="006A193D"/>
    <w:rsid w:val="006A1DFF"/>
    <w:rsid w:val="006A22E9"/>
    <w:rsid w:val="006A2372"/>
    <w:rsid w:val="006A3669"/>
    <w:rsid w:val="006A3A92"/>
    <w:rsid w:val="006A473E"/>
    <w:rsid w:val="006A496F"/>
    <w:rsid w:val="006A4B97"/>
    <w:rsid w:val="006A58C3"/>
    <w:rsid w:val="006A5B47"/>
    <w:rsid w:val="006A5DF2"/>
    <w:rsid w:val="006A6676"/>
    <w:rsid w:val="006B1F04"/>
    <w:rsid w:val="006B2A8D"/>
    <w:rsid w:val="006B3547"/>
    <w:rsid w:val="006B3B61"/>
    <w:rsid w:val="006B51F7"/>
    <w:rsid w:val="006B618D"/>
    <w:rsid w:val="006B61EC"/>
    <w:rsid w:val="006B6352"/>
    <w:rsid w:val="006B65F6"/>
    <w:rsid w:val="006B7B2D"/>
    <w:rsid w:val="006B7E99"/>
    <w:rsid w:val="006B7EAD"/>
    <w:rsid w:val="006C0391"/>
    <w:rsid w:val="006C1386"/>
    <w:rsid w:val="006C1C59"/>
    <w:rsid w:val="006C1E17"/>
    <w:rsid w:val="006C207A"/>
    <w:rsid w:val="006C239B"/>
    <w:rsid w:val="006C3883"/>
    <w:rsid w:val="006C4E5B"/>
    <w:rsid w:val="006C5224"/>
    <w:rsid w:val="006C5DD4"/>
    <w:rsid w:val="006C611F"/>
    <w:rsid w:val="006C625E"/>
    <w:rsid w:val="006D1553"/>
    <w:rsid w:val="006D1E59"/>
    <w:rsid w:val="006D1E8D"/>
    <w:rsid w:val="006D28F9"/>
    <w:rsid w:val="006D3353"/>
    <w:rsid w:val="006D3F29"/>
    <w:rsid w:val="006D521C"/>
    <w:rsid w:val="006D5DDF"/>
    <w:rsid w:val="006D64E9"/>
    <w:rsid w:val="006D6C69"/>
    <w:rsid w:val="006E05FB"/>
    <w:rsid w:val="006E0FAF"/>
    <w:rsid w:val="006E11EF"/>
    <w:rsid w:val="006E264C"/>
    <w:rsid w:val="006E2E30"/>
    <w:rsid w:val="006E336F"/>
    <w:rsid w:val="006E377A"/>
    <w:rsid w:val="006E48ED"/>
    <w:rsid w:val="006E50B2"/>
    <w:rsid w:val="006E7421"/>
    <w:rsid w:val="006F1721"/>
    <w:rsid w:val="006F2B8D"/>
    <w:rsid w:val="006F2FFD"/>
    <w:rsid w:val="006F3B54"/>
    <w:rsid w:val="006F6F4F"/>
    <w:rsid w:val="006F7BC6"/>
    <w:rsid w:val="0070028B"/>
    <w:rsid w:val="007005FB"/>
    <w:rsid w:val="0070085E"/>
    <w:rsid w:val="0070105D"/>
    <w:rsid w:val="00701B1D"/>
    <w:rsid w:val="007038EC"/>
    <w:rsid w:val="00704E92"/>
    <w:rsid w:val="00705F1C"/>
    <w:rsid w:val="00706046"/>
    <w:rsid w:val="0070729E"/>
    <w:rsid w:val="0071165B"/>
    <w:rsid w:val="00711D91"/>
    <w:rsid w:val="007125C2"/>
    <w:rsid w:val="00712975"/>
    <w:rsid w:val="007138BB"/>
    <w:rsid w:val="00713F94"/>
    <w:rsid w:val="00714728"/>
    <w:rsid w:val="00714D0B"/>
    <w:rsid w:val="00714DFD"/>
    <w:rsid w:val="00715F4B"/>
    <w:rsid w:val="0071696D"/>
    <w:rsid w:val="00716E82"/>
    <w:rsid w:val="0071708B"/>
    <w:rsid w:val="00720589"/>
    <w:rsid w:val="00720713"/>
    <w:rsid w:val="007222E9"/>
    <w:rsid w:val="00724A30"/>
    <w:rsid w:val="0072696E"/>
    <w:rsid w:val="00727A9F"/>
    <w:rsid w:val="0073353D"/>
    <w:rsid w:val="007349EA"/>
    <w:rsid w:val="00735937"/>
    <w:rsid w:val="0073660E"/>
    <w:rsid w:val="00736E0C"/>
    <w:rsid w:val="00737766"/>
    <w:rsid w:val="00740388"/>
    <w:rsid w:val="0074043F"/>
    <w:rsid w:val="007408FC"/>
    <w:rsid w:val="00741D49"/>
    <w:rsid w:val="0074287D"/>
    <w:rsid w:val="007433FA"/>
    <w:rsid w:val="00743610"/>
    <w:rsid w:val="007437DF"/>
    <w:rsid w:val="00745042"/>
    <w:rsid w:val="00745256"/>
    <w:rsid w:val="007462D6"/>
    <w:rsid w:val="00752BF3"/>
    <w:rsid w:val="00753EA8"/>
    <w:rsid w:val="00755939"/>
    <w:rsid w:val="007562F2"/>
    <w:rsid w:val="00757F7C"/>
    <w:rsid w:val="0076006D"/>
    <w:rsid w:val="007602AE"/>
    <w:rsid w:val="00761126"/>
    <w:rsid w:val="00763A8F"/>
    <w:rsid w:val="00764E63"/>
    <w:rsid w:val="0076514F"/>
    <w:rsid w:val="007674FC"/>
    <w:rsid w:val="0076757F"/>
    <w:rsid w:val="007679AE"/>
    <w:rsid w:val="007704B0"/>
    <w:rsid w:val="0077069A"/>
    <w:rsid w:val="00770853"/>
    <w:rsid w:val="00770AAA"/>
    <w:rsid w:val="00771FFD"/>
    <w:rsid w:val="0077327C"/>
    <w:rsid w:val="00774F3C"/>
    <w:rsid w:val="007772CE"/>
    <w:rsid w:val="00777360"/>
    <w:rsid w:val="00777986"/>
    <w:rsid w:val="00777C49"/>
    <w:rsid w:val="0078187F"/>
    <w:rsid w:val="00781B78"/>
    <w:rsid w:val="00781C40"/>
    <w:rsid w:val="00782173"/>
    <w:rsid w:val="00782E62"/>
    <w:rsid w:val="00783172"/>
    <w:rsid w:val="00783624"/>
    <w:rsid w:val="00783DBF"/>
    <w:rsid w:val="00785286"/>
    <w:rsid w:val="00785BA1"/>
    <w:rsid w:val="007870CF"/>
    <w:rsid w:val="0079017B"/>
    <w:rsid w:val="007902D6"/>
    <w:rsid w:val="007915CF"/>
    <w:rsid w:val="00791D3C"/>
    <w:rsid w:val="00791F6C"/>
    <w:rsid w:val="007925BC"/>
    <w:rsid w:val="007927BB"/>
    <w:rsid w:val="00793612"/>
    <w:rsid w:val="00793E33"/>
    <w:rsid w:val="007944A0"/>
    <w:rsid w:val="0079486C"/>
    <w:rsid w:val="00795722"/>
    <w:rsid w:val="007966C8"/>
    <w:rsid w:val="00797E7B"/>
    <w:rsid w:val="00797FE9"/>
    <w:rsid w:val="007A1FC2"/>
    <w:rsid w:val="007A28D9"/>
    <w:rsid w:val="007A2AFD"/>
    <w:rsid w:val="007A31F5"/>
    <w:rsid w:val="007A4C55"/>
    <w:rsid w:val="007A5509"/>
    <w:rsid w:val="007A6564"/>
    <w:rsid w:val="007A691C"/>
    <w:rsid w:val="007A7704"/>
    <w:rsid w:val="007A7856"/>
    <w:rsid w:val="007B0843"/>
    <w:rsid w:val="007B10EF"/>
    <w:rsid w:val="007B16D8"/>
    <w:rsid w:val="007B30C9"/>
    <w:rsid w:val="007B35F9"/>
    <w:rsid w:val="007B54CC"/>
    <w:rsid w:val="007B5EF9"/>
    <w:rsid w:val="007B5F41"/>
    <w:rsid w:val="007C0459"/>
    <w:rsid w:val="007C0DA5"/>
    <w:rsid w:val="007C188F"/>
    <w:rsid w:val="007C2174"/>
    <w:rsid w:val="007C2897"/>
    <w:rsid w:val="007C4256"/>
    <w:rsid w:val="007C462D"/>
    <w:rsid w:val="007C4B65"/>
    <w:rsid w:val="007C51FE"/>
    <w:rsid w:val="007C6402"/>
    <w:rsid w:val="007C649C"/>
    <w:rsid w:val="007C64CD"/>
    <w:rsid w:val="007C6C60"/>
    <w:rsid w:val="007C6CE4"/>
    <w:rsid w:val="007C74A9"/>
    <w:rsid w:val="007C7B32"/>
    <w:rsid w:val="007C7B80"/>
    <w:rsid w:val="007C7C63"/>
    <w:rsid w:val="007C7E4E"/>
    <w:rsid w:val="007D098D"/>
    <w:rsid w:val="007D1054"/>
    <w:rsid w:val="007D1228"/>
    <w:rsid w:val="007D1757"/>
    <w:rsid w:val="007D1F31"/>
    <w:rsid w:val="007D2DFA"/>
    <w:rsid w:val="007D3114"/>
    <w:rsid w:val="007D3953"/>
    <w:rsid w:val="007D4AB6"/>
    <w:rsid w:val="007D4F1F"/>
    <w:rsid w:val="007D544C"/>
    <w:rsid w:val="007D5942"/>
    <w:rsid w:val="007D73B4"/>
    <w:rsid w:val="007E053D"/>
    <w:rsid w:val="007E0CFB"/>
    <w:rsid w:val="007E0D8B"/>
    <w:rsid w:val="007E1CFF"/>
    <w:rsid w:val="007E2420"/>
    <w:rsid w:val="007E2AB3"/>
    <w:rsid w:val="007E2BE3"/>
    <w:rsid w:val="007E4265"/>
    <w:rsid w:val="007E486D"/>
    <w:rsid w:val="007E4A2B"/>
    <w:rsid w:val="007E5009"/>
    <w:rsid w:val="007E6A78"/>
    <w:rsid w:val="007E6E84"/>
    <w:rsid w:val="007E7912"/>
    <w:rsid w:val="007F002B"/>
    <w:rsid w:val="007F0CC2"/>
    <w:rsid w:val="007F154C"/>
    <w:rsid w:val="007F170A"/>
    <w:rsid w:val="007F2771"/>
    <w:rsid w:val="007F3413"/>
    <w:rsid w:val="007F3B02"/>
    <w:rsid w:val="007F7116"/>
    <w:rsid w:val="00800089"/>
    <w:rsid w:val="00801A10"/>
    <w:rsid w:val="0080201D"/>
    <w:rsid w:val="00802A04"/>
    <w:rsid w:val="00802D46"/>
    <w:rsid w:val="00802E03"/>
    <w:rsid w:val="008040B4"/>
    <w:rsid w:val="00805B2B"/>
    <w:rsid w:val="00806046"/>
    <w:rsid w:val="0080650A"/>
    <w:rsid w:val="008067B6"/>
    <w:rsid w:val="00806A2E"/>
    <w:rsid w:val="00806FFD"/>
    <w:rsid w:val="0081074D"/>
    <w:rsid w:val="00810EF0"/>
    <w:rsid w:val="00811566"/>
    <w:rsid w:val="0081165C"/>
    <w:rsid w:val="00811FDD"/>
    <w:rsid w:val="00812E71"/>
    <w:rsid w:val="00813697"/>
    <w:rsid w:val="008138F1"/>
    <w:rsid w:val="00814351"/>
    <w:rsid w:val="008150B4"/>
    <w:rsid w:val="00815CCB"/>
    <w:rsid w:val="008161DC"/>
    <w:rsid w:val="00816DD0"/>
    <w:rsid w:val="00820847"/>
    <w:rsid w:val="00820970"/>
    <w:rsid w:val="00820E06"/>
    <w:rsid w:val="008216BE"/>
    <w:rsid w:val="0082202F"/>
    <w:rsid w:val="00822B9C"/>
    <w:rsid w:val="00822D4A"/>
    <w:rsid w:val="00824B57"/>
    <w:rsid w:val="00824EA3"/>
    <w:rsid w:val="008258C1"/>
    <w:rsid w:val="0082628E"/>
    <w:rsid w:val="00826937"/>
    <w:rsid w:val="00826BC5"/>
    <w:rsid w:val="008276CB"/>
    <w:rsid w:val="00831910"/>
    <w:rsid w:val="00831DA4"/>
    <w:rsid w:val="00832804"/>
    <w:rsid w:val="00833FF1"/>
    <w:rsid w:val="00835571"/>
    <w:rsid w:val="0083623D"/>
    <w:rsid w:val="00836804"/>
    <w:rsid w:val="008401A2"/>
    <w:rsid w:val="008412B3"/>
    <w:rsid w:val="00841396"/>
    <w:rsid w:val="00841C08"/>
    <w:rsid w:val="00841CA8"/>
    <w:rsid w:val="00842C79"/>
    <w:rsid w:val="00843318"/>
    <w:rsid w:val="00844095"/>
    <w:rsid w:val="00846B1F"/>
    <w:rsid w:val="00846D8E"/>
    <w:rsid w:val="00846F93"/>
    <w:rsid w:val="0084725D"/>
    <w:rsid w:val="00847D16"/>
    <w:rsid w:val="008504EC"/>
    <w:rsid w:val="0085208F"/>
    <w:rsid w:val="00852E5E"/>
    <w:rsid w:val="0085356B"/>
    <w:rsid w:val="008537C1"/>
    <w:rsid w:val="00854BAB"/>
    <w:rsid w:val="00856F23"/>
    <w:rsid w:val="00856F85"/>
    <w:rsid w:val="0086018C"/>
    <w:rsid w:val="00861A43"/>
    <w:rsid w:val="0086239C"/>
    <w:rsid w:val="008623ED"/>
    <w:rsid w:val="008629A2"/>
    <w:rsid w:val="00862B73"/>
    <w:rsid w:val="00864986"/>
    <w:rsid w:val="00865A61"/>
    <w:rsid w:val="008660EC"/>
    <w:rsid w:val="00866A12"/>
    <w:rsid w:val="00867D00"/>
    <w:rsid w:val="00870650"/>
    <w:rsid w:val="008719C0"/>
    <w:rsid w:val="00871E08"/>
    <w:rsid w:val="00872233"/>
    <w:rsid w:val="008731DB"/>
    <w:rsid w:val="008734D3"/>
    <w:rsid w:val="00873815"/>
    <w:rsid w:val="00873C38"/>
    <w:rsid w:val="0087490B"/>
    <w:rsid w:val="00875362"/>
    <w:rsid w:val="00875571"/>
    <w:rsid w:val="008764DB"/>
    <w:rsid w:val="00876E61"/>
    <w:rsid w:val="00877249"/>
    <w:rsid w:val="00880522"/>
    <w:rsid w:val="00880C70"/>
    <w:rsid w:val="00882B9F"/>
    <w:rsid w:val="00883678"/>
    <w:rsid w:val="00885182"/>
    <w:rsid w:val="008860BB"/>
    <w:rsid w:val="00886A80"/>
    <w:rsid w:val="00886C43"/>
    <w:rsid w:val="00886C83"/>
    <w:rsid w:val="00890950"/>
    <w:rsid w:val="00891B4A"/>
    <w:rsid w:val="00891E0A"/>
    <w:rsid w:val="00892503"/>
    <w:rsid w:val="00892825"/>
    <w:rsid w:val="00893D1A"/>
    <w:rsid w:val="00893F07"/>
    <w:rsid w:val="008940A7"/>
    <w:rsid w:val="00894675"/>
    <w:rsid w:val="008951CD"/>
    <w:rsid w:val="0089589C"/>
    <w:rsid w:val="0089713A"/>
    <w:rsid w:val="00897A28"/>
    <w:rsid w:val="00897DBD"/>
    <w:rsid w:val="008A14FB"/>
    <w:rsid w:val="008A1842"/>
    <w:rsid w:val="008A1B33"/>
    <w:rsid w:val="008A3526"/>
    <w:rsid w:val="008A3662"/>
    <w:rsid w:val="008A41A5"/>
    <w:rsid w:val="008A460E"/>
    <w:rsid w:val="008A5ECB"/>
    <w:rsid w:val="008B08EB"/>
    <w:rsid w:val="008B47B9"/>
    <w:rsid w:val="008B62FE"/>
    <w:rsid w:val="008B6A44"/>
    <w:rsid w:val="008C0945"/>
    <w:rsid w:val="008C1936"/>
    <w:rsid w:val="008C1EC1"/>
    <w:rsid w:val="008C25F4"/>
    <w:rsid w:val="008C2F01"/>
    <w:rsid w:val="008C3777"/>
    <w:rsid w:val="008C4108"/>
    <w:rsid w:val="008C43F5"/>
    <w:rsid w:val="008C51B7"/>
    <w:rsid w:val="008C53E2"/>
    <w:rsid w:val="008C6127"/>
    <w:rsid w:val="008C62FF"/>
    <w:rsid w:val="008C6450"/>
    <w:rsid w:val="008D16C7"/>
    <w:rsid w:val="008D23D9"/>
    <w:rsid w:val="008D2668"/>
    <w:rsid w:val="008D2A76"/>
    <w:rsid w:val="008D4103"/>
    <w:rsid w:val="008D4743"/>
    <w:rsid w:val="008D54E0"/>
    <w:rsid w:val="008D5D74"/>
    <w:rsid w:val="008D6362"/>
    <w:rsid w:val="008E1076"/>
    <w:rsid w:val="008E177D"/>
    <w:rsid w:val="008E20FE"/>
    <w:rsid w:val="008E245E"/>
    <w:rsid w:val="008E2F60"/>
    <w:rsid w:val="008E3A20"/>
    <w:rsid w:val="008E442C"/>
    <w:rsid w:val="008E4D66"/>
    <w:rsid w:val="008E6092"/>
    <w:rsid w:val="008E6C3A"/>
    <w:rsid w:val="008E6E4A"/>
    <w:rsid w:val="008E7C7A"/>
    <w:rsid w:val="008F0F49"/>
    <w:rsid w:val="008F22A4"/>
    <w:rsid w:val="008F2487"/>
    <w:rsid w:val="008F2BF7"/>
    <w:rsid w:val="008F317D"/>
    <w:rsid w:val="008F55E8"/>
    <w:rsid w:val="008F7136"/>
    <w:rsid w:val="00900BAF"/>
    <w:rsid w:val="00900ED2"/>
    <w:rsid w:val="009013B4"/>
    <w:rsid w:val="00902031"/>
    <w:rsid w:val="00902AB7"/>
    <w:rsid w:val="009030D6"/>
    <w:rsid w:val="0090323D"/>
    <w:rsid w:val="0090409C"/>
    <w:rsid w:val="00904513"/>
    <w:rsid w:val="0090459A"/>
    <w:rsid w:val="009057EE"/>
    <w:rsid w:val="00905A94"/>
    <w:rsid w:val="00905CBA"/>
    <w:rsid w:val="00905DA5"/>
    <w:rsid w:val="00907BF4"/>
    <w:rsid w:val="00907EE6"/>
    <w:rsid w:val="0091028F"/>
    <w:rsid w:val="0091052C"/>
    <w:rsid w:val="00910CD2"/>
    <w:rsid w:val="00912CF0"/>
    <w:rsid w:val="00912D1F"/>
    <w:rsid w:val="00913C05"/>
    <w:rsid w:val="00913E19"/>
    <w:rsid w:val="00916434"/>
    <w:rsid w:val="009170BF"/>
    <w:rsid w:val="009177C1"/>
    <w:rsid w:val="00917A8E"/>
    <w:rsid w:val="00917E6C"/>
    <w:rsid w:val="00922031"/>
    <w:rsid w:val="00922D3A"/>
    <w:rsid w:val="00922D9B"/>
    <w:rsid w:val="00922E1F"/>
    <w:rsid w:val="009238C1"/>
    <w:rsid w:val="00924CD4"/>
    <w:rsid w:val="0092673D"/>
    <w:rsid w:val="00926A40"/>
    <w:rsid w:val="00927158"/>
    <w:rsid w:val="009278B8"/>
    <w:rsid w:val="00927A83"/>
    <w:rsid w:val="0093070A"/>
    <w:rsid w:val="009316D6"/>
    <w:rsid w:val="00932D53"/>
    <w:rsid w:val="009335E6"/>
    <w:rsid w:val="00934D0B"/>
    <w:rsid w:val="00935500"/>
    <w:rsid w:val="00935CB6"/>
    <w:rsid w:val="00935D3E"/>
    <w:rsid w:val="00936CD6"/>
    <w:rsid w:val="00937FAE"/>
    <w:rsid w:val="0094011F"/>
    <w:rsid w:val="0094079B"/>
    <w:rsid w:val="00940DAD"/>
    <w:rsid w:val="00941634"/>
    <w:rsid w:val="0094179C"/>
    <w:rsid w:val="009429F7"/>
    <w:rsid w:val="00942A94"/>
    <w:rsid w:val="00944268"/>
    <w:rsid w:val="00946367"/>
    <w:rsid w:val="00946629"/>
    <w:rsid w:val="00946DB1"/>
    <w:rsid w:val="0095241E"/>
    <w:rsid w:val="00952856"/>
    <w:rsid w:val="00952C1D"/>
    <w:rsid w:val="00952CC6"/>
    <w:rsid w:val="0095375D"/>
    <w:rsid w:val="0095383E"/>
    <w:rsid w:val="00954218"/>
    <w:rsid w:val="009546B8"/>
    <w:rsid w:val="009564C9"/>
    <w:rsid w:val="00960520"/>
    <w:rsid w:val="009607D0"/>
    <w:rsid w:val="00960AA1"/>
    <w:rsid w:val="0096175E"/>
    <w:rsid w:val="00962CEB"/>
    <w:rsid w:val="0096309C"/>
    <w:rsid w:val="0096346D"/>
    <w:rsid w:val="00963C66"/>
    <w:rsid w:val="00964669"/>
    <w:rsid w:val="009648BC"/>
    <w:rsid w:val="00964FBC"/>
    <w:rsid w:val="00965C38"/>
    <w:rsid w:val="00965DF2"/>
    <w:rsid w:val="0097098B"/>
    <w:rsid w:val="00971712"/>
    <w:rsid w:val="00971BB0"/>
    <w:rsid w:val="0097259D"/>
    <w:rsid w:val="00972AE1"/>
    <w:rsid w:val="009743A2"/>
    <w:rsid w:val="00975497"/>
    <w:rsid w:val="009758B4"/>
    <w:rsid w:val="00975E82"/>
    <w:rsid w:val="00976797"/>
    <w:rsid w:val="00976BA3"/>
    <w:rsid w:val="0097733B"/>
    <w:rsid w:val="00980907"/>
    <w:rsid w:val="009816F9"/>
    <w:rsid w:val="00981D6F"/>
    <w:rsid w:val="009825B6"/>
    <w:rsid w:val="0098473D"/>
    <w:rsid w:val="009854CC"/>
    <w:rsid w:val="00985AAB"/>
    <w:rsid w:val="0098666E"/>
    <w:rsid w:val="009868F5"/>
    <w:rsid w:val="009901F6"/>
    <w:rsid w:val="00990FA5"/>
    <w:rsid w:val="00992A61"/>
    <w:rsid w:val="00992E4F"/>
    <w:rsid w:val="00993187"/>
    <w:rsid w:val="00993E26"/>
    <w:rsid w:val="009946F3"/>
    <w:rsid w:val="009948DE"/>
    <w:rsid w:val="00994A9B"/>
    <w:rsid w:val="00995F19"/>
    <w:rsid w:val="00996643"/>
    <w:rsid w:val="00997247"/>
    <w:rsid w:val="0099773D"/>
    <w:rsid w:val="00997A7A"/>
    <w:rsid w:val="009A1E2F"/>
    <w:rsid w:val="009A2AA7"/>
    <w:rsid w:val="009A37BA"/>
    <w:rsid w:val="009A3A02"/>
    <w:rsid w:val="009A4182"/>
    <w:rsid w:val="009A4E0C"/>
    <w:rsid w:val="009A5322"/>
    <w:rsid w:val="009A58EB"/>
    <w:rsid w:val="009A5A66"/>
    <w:rsid w:val="009A644A"/>
    <w:rsid w:val="009A6958"/>
    <w:rsid w:val="009A696F"/>
    <w:rsid w:val="009A6B4F"/>
    <w:rsid w:val="009A75F0"/>
    <w:rsid w:val="009B1231"/>
    <w:rsid w:val="009B136E"/>
    <w:rsid w:val="009B140E"/>
    <w:rsid w:val="009B1F37"/>
    <w:rsid w:val="009B249B"/>
    <w:rsid w:val="009B31F9"/>
    <w:rsid w:val="009B35DA"/>
    <w:rsid w:val="009B3635"/>
    <w:rsid w:val="009B3DD3"/>
    <w:rsid w:val="009B3F68"/>
    <w:rsid w:val="009B538F"/>
    <w:rsid w:val="009B6C87"/>
    <w:rsid w:val="009B762E"/>
    <w:rsid w:val="009B7BB6"/>
    <w:rsid w:val="009C01CF"/>
    <w:rsid w:val="009C0C26"/>
    <w:rsid w:val="009C1468"/>
    <w:rsid w:val="009C18BD"/>
    <w:rsid w:val="009C1C3C"/>
    <w:rsid w:val="009C2175"/>
    <w:rsid w:val="009C3A4F"/>
    <w:rsid w:val="009C3B6F"/>
    <w:rsid w:val="009C40A4"/>
    <w:rsid w:val="009C746E"/>
    <w:rsid w:val="009C7C8B"/>
    <w:rsid w:val="009D0C57"/>
    <w:rsid w:val="009D1502"/>
    <w:rsid w:val="009D1845"/>
    <w:rsid w:val="009D2C02"/>
    <w:rsid w:val="009D2E0C"/>
    <w:rsid w:val="009D33C5"/>
    <w:rsid w:val="009D4A42"/>
    <w:rsid w:val="009D5B98"/>
    <w:rsid w:val="009D6BD0"/>
    <w:rsid w:val="009D7A59"/>
    <w:rsid w:val="009D7BCA"/>
    <w:rsid w:val="009E1114"/>
    <w:rsid w:val="009E1B77"/>
    <w:rsid w:val="009E44E0"/>
    <w:rsid w:val="009E6FFD"/>
    <w:rsid w:val="009E7361"/>
    <w:rsid w:val="009F1159"/>
    <w:rsid w:val="009F1F07"/>
    <w:rsid w:val="009F1FA5"/>
    <w:rsid w:val="009F3253"/>
    <w:rsid w:val="009F33F5"/>
    <w:rsid w:val="009F382D"/>
    <w:rsid w:val="009F4EC5"/>
    <w:rsid w:val="009F56A3"/>
    <w:rsid w:val="009F5FA4"/>
    <w:rsid w:val="009F66DC"/>
    <w:rsid w:val="00A00900"/>
    <w:rsid w:val="00A00C14"/>
    <w:rsid w:val="00A025D4"/>
    <w:rsid w:val="00A02CEE"/>
    <w:rsid w:val="00A0353A"/>
    <w:rsid w:val="00A03AB5"/>
    <w:rsid w:val="00A03D5E"/>
    <w:rsid w:val="00A04A3C"/>
    <w:rsid w:val="00A07BBE"/>
    <w:rsid w:val="00A07E78"/>
    <w:rsid w:val="00A10123"/>
    <w:rsid w:val="00A104F5"/>
    <w:rsid w:val="00A11DB8"/>
    <w:rsid w:val="00A1205B"/>
    <w:rsid w:val="00A1234E"/>
    <w:rsid w:val="00A1247C"/>
    <w:rsid w:val="00A1249E"/>
    <w:rsid w:val="00A12722"/>
    <w:rsid w:val="00A132ED"/>
    <w:rsid w:val="00A135F0"/>
    <w:rsid w:val="00A13D4D"/>
    <w:rsid w:val="00A142A7"/>
    <w:rsid w:val="00A14E52"/>
    <w:rsid w:val="00A15BA9"/>
    <w:rsid w:val="00A15C71"/>
    <w:rsid w:val="00A15F36"/>
    <w:rsid w:val="00A16D78"/>
    <w:rsid w:val="00A17077"/>
    <w:rsid w:val="00A17A9F"/>
    <w:rsid w:val="00A206A9"/>
    <w:rsid w:val="00A20B8D"/>
    <w:rsid w:val="00A21142"/>
    <w:rsid w:val="00A213CE"/>
    <w:rsid w:val="00A224F1"/>
    <w:rsid w:val="00A226C5"/>
    <w:rsid w:val="00A22E27"/>
    <w:rsid w:val="00A25FEF"/>
    <w:rsid w:val="00A268A7"/>
    <w:rsid w:val="00A27708"/>
    <w:rsid w:val="00A30479"/>
    <w:rsid w:val="00A31312"/>
    <w:rsid w:val="00A31566"/>
    <w:rsid w:val="00A34D33"/>
    <w:rsid w:val="00A40855"/>
    <w:rsid w:val="00A40C81"/>
    <w:rsid w:val="00A41C78"/>
    <w:rsid w:val="00A43941"/>
    <w:rsid w:val="00A4474A"/>
    <w:rsid w:val="00A449B8"/>
    <w:rsid w:val="00A45D84"/>
    <w:rsid w:val="00A45F4B"/>
    <w:rsid w:val="00A46484"/>
    <w:rsid w:val="00A474BE"/>
    <w:rsid w:val="00A475B2"/>
    <w:rsid w:val="00A51842"/>
    <w:rsid w:val="00A52167"/>
    <w:rsid w:val="00A521E0"/>
    <w:rsid w:val="00A52E4B"/>
    <w:rsid w:val="00A533FC"/>
    <w:rsid w:val="00A55B04"/>
    <w:rsid w:val="00A5753E"/>
    <w:rsid w:val="00A57BF7"/>
    <w:rsid w:val="00A60082"/>
    <w:rsid w:val="00A604C7"/>
    <w:rsid w:val="00A62BDD"/>
    <w:rsid w:val="00A6367D"/>
    <w:rsid w:val="00A636EE"/>
    <w:rsid w:val="00A639F7"/>
    <w:rsid w:val="00A63C23"/>
    <w:rsid w:val="00A63D9C"/>
    <w:rsid w:val="00A65B43"/>
    <w:rsid w:val="00A66CB4"/>
    <w:rsid w:val="00A6713E"/>
    <w:rsid w:val="00A702EB"/>
    <w:rsid w:val="00A7043E"/>
    <w:rsid w:val="00A70F6B"/>
    <w:rsid w:val="00A716F4"/>
    <w:rsid w:val="00A71FBC"/>
    <w:rsid w:val="00A7362D"/>
    <w:rsid w:val="00A73B5C"/>
    <w:rsid w:val="00A73FBB"/>
    <w:rsid w:val="00A743E2"/>
    <w:rsid w:val="00A7603B"/>
    <w:rsid w:val="00A76159"/>
    <w:rsid w:val="00A76B58"/>
    <w:rsid w:val="00A77522"/>
    <w:rsid w:val="00A776AD"/>
    <w:rsid w:val="00A77F2E"/>
    <w:rsid w:val="00A8044C"/>
    <w:rsid w:val="00A80DF9"/>
    <w:rsid w:val="00A81DFB"/>
    <w:rsid w:val="00A81E91"/>
    <w:rsid w:val="00A82863"/>
    <w:rsid w:val="00A83162"/>
    <w:rsid w:val="00A850CD"/>
    <w:rsid w:val="00A86B85"/>
    <w:rsid w:val="00A904F7"/>
    <w:rsid w:val="00A910FE"/>
    <w:rsid w:val="00A92195"/>
    <w:rsid w:val="00A92794"/>
    <w:rsid w:val="00A95140"/>
    <w:rsid w:val="00A95189"/>
    <w:rsid w:val="00A96332"/>
    <w:rsid w:val="00A9697C"/>
    <w:rsid w:val="00A97D6D"/>
    <w:rsid w:val="00AA037C"/>
    <w:rsid w:val="00AA11C8"/>
    <w:rsid w:val="00AA14C2"/>
    <w:rsid w:val="00AA1C35"/>
    <w:rsid w:val="00AA53BF"/>
    <w:rsid w:val="00AA53D2"/>
    <w:rsid w:val="00AA60EE"/>
    <w:rsid w:val="00AA638E"/>
    <w:rsid w:val="00AA65F1"/>
    <w:rsid w:val="00AA67B1"/>
    <w:rsid w:val="00AA6932"/>
    <w:rsid w:val="00AA79A8"/>
    <w:rsid w:val="00AA7B68"/>
    <w:rsid w:val="00AB0DB0"/>
    <w:rsid w:val="00AB14D1"/>
    <w:rsid w:val="00AB2AA2"/>
    <w:rsid w:val="00AB3534"/>
    <w:rsid w:val="00AB3A7F"/>
    <w:rsid w:val="00AB3B5A"/>
    <w:rsid w:val="00AB4ECB"/>
    <w:rsid w:val="00AB5ABB"/>
    <w:rsid w:val="00AB5B82"/>
    <w:rsid w:val="00AB6B7E"/>
    <w:rsid w:val="00AB6D86"/>
    <w:rsid w:val="00AB7A41"/>
    <w:rsid w:val="00AB7DBC"/>
    <w:rsid w:val="00AC07AC"/>
    <w:rsid w:val="00AC16E2"/>
    <w:rsid w:val="00AC1B99"/>
    <w:rsid w:val="00AC5C89"/>
    <w:rsid w:val="00AC6548"/>
    <w:rsid w:val="00AC6E1C"/>
    <w:rsid w:val="00AC7D4C"/>
    <w:rsid w:val="00AD0701"/>
    <w:rsid w:val="00AD41AC"/>
    <w:rsid w:val="00AD608B"/>
    <w:rsid w:val="00AD6C88"/>
    <w:rsid w:val="00AE07D1"/>
    <w:rsid w:val="00AE16DD"/>
    <w:rsid w:val="00AE180C"/>
    <w:rsid w:val="00AE1A8C"/>
    <w:rsid w:val="00AE1C74"/>
    <w:rsid w:val="00AE23B2"/>
    <w:rsid w:val="00AE2D1C"/>
    <w:rsid w:val="00AE3570"/>
    <w:rsid w:val="00AE3B9A"/>
    <w:rsid w:val="00AE4406"/>
    <w:rsid w:val="00AE48BA"/>
    <w:rsid w:val="00AE4B2D"/>
    <w:rsid w:val="00AE4B57"/>
    <w:rsid w:val="00AE4F70"/>
    <w:rsid w:val="00AE4FD2"/>
    <w:rsid w:val="00AE5B1F"/>
    <w:rsid w:val="00AE785A"/>
    <w:rsid w:val="00AF0005"/>
    <w:rsid w:val="00AF184B"/>
    <w:rsid w:val="00AF1997"/>
    <w:rsid w:val="00AF2F34"/>
    <w:rsid w:val="00AF304B"/>
    <w:rsid w:val="00AF4F15"/>
    <w:rsid w:val="00AF5289"/>
    <w:rsid w:val="00AF5A7A"/>
    <w:rsid w:val="00AF6EDB"/>
    <w:rsid w:val="00B00A6C"/>
    <w:rsid w:val="00B03CD1"/>
    <w:rsid w:val="00B042AD"/>
    <w:rsid w:val="00B04AA0"/>
    <w:rsid w:val="00B04C70"/>
    <w:rsid w:val="00B04F06"/>
    <w:rsid w:val="00B0557E"/>
    <w:rsid w:val="00B05B60"/>
    <w:rsid w:val="00B060ED"/>
    <w:rsid w:val="00B07442"/>
    <w:rsid w:val="00B10CA3"/>
    <w:rsid w:val="00B11EC2"/>
    <w:rsid w:val="00B129C1"/>
    <w:rsid w:val="00B13453"/>
    <w:rsid w:val="00B13AEF"/>
    <w:rsid w:val="00B13D03"/>
    <w:rsid w:val="00B13D3F"/>
    <w:rsid w:val="00B14021"/>
    <w:rsid w:val="00B149B7"/>
    <w:rsid w:val="00B14AA4"/>
    <w:rsid w:val="00B20CA1"/>
    <w:rsid w:val="00B20E28"/>
    <w:rsid w:val="00B216F9"/>
    <w:rsid w:val="00B21A91"/>
    <w:rsid w:val="00B223D5"/>
    <w:rsid w:val="00B224B6"/>
    <w:rsid w:val="00B2282D"/>
    <w:rsid w:val="00B22DCB"/>
    <w:rsid w:val="00B22F89"/>
    <w:rsid w:val="00B23AE4"/>
    <w:rsid w:val="00B2467C"/>
    <w:rsid w:val="00B24CA0"/>
    <w:rsid w:val="00B24E2E"/>
    <w:rsid w:val="00B25260"/>
    <w:rsid w:val="00B267B0"/>
    <w:rsid w:val="00B26B90"/>
    <w:rsid w:val="00B26E50"/>
    <w:rsid w:val="00B274B2"/>
    <w:rsid w:val="00B27519"/>
    <w:rsid w:val="00B30717"/>
    <w:rsid w:val="00B31C6F"/>
    <w:rsid w:val="00B320CB"/>
    <w:rsid w:val="00B37F81"/>
    <w:rsid w:val="00B40532"/>
    <w:rsid w:val="00B40D6D"/>
    <w:rsid w:val="00B40ECA"/>
    <w:rsid w:val="00B41B2A"/>
    <w:rsid w:val="00B4227B"/>
    <w:rsid w:val="00B424AC"/>
    <w:rsid w:val="00B42996"/>
    <w:rsid w:val="00B430E4"/>
    <w:rsid w:val="00B43203"/>
    <w:rsid w:val="00B4381E"/>
    <w:rsid w:val="00B45781"/>
    <w:rsid w:val="00B4654D"/>
    <w:rsid w:val="00B5061D"/>
    <w:rsid w:val="00B50892"/>
    <w:rsid w:val="00B511CB"/>
    <w:rsid w:val="00B53FF7"/>
    <w:rsid w:val="00B54166"/>
    <w:rsid w:val="00B56E44"/>
    <w:rsid w:val="00B56E72"/>
    <w:rsid w:val="00B60805"/>
    <w:rsid w:val="00B62086"/>
    <w:rsid w:val="00B625EA"/>
    <w:rsid w:val="00B63B0B"/>
    <w:rsid w:val="00B65070"/>
    <w:rsid w:val="00B651B7"/>
    <w:rsid w:val="00B66AF2"/>
    <w:rsid w:val="00B672A5"/>
    <w:rsid w:val="00B67FC1"/>
    <w:rsid w:val="00B70273"/>
    <w:rsid w:val="00B718BB"/>
    <w:rsid w:val="00B72786"/>
    <w:rsid w:val="00B72A7B"/>
    <w:rsid w:val="00B7356B"/>
    <w:rsid w:val="00B77DF1"/>
    <w:rsid w:val="00B77F06"/>
    <w:rsid w:val="00B801C4"/>
    <w:rsid w:val="00B80BF2"/>
    <w:rsid w:val="00B8189F"/>
    <w:rsid w:val="00B81D88"/>
    <w:rsid w:val="00B82179"/>
    <w:rsid w:val="00B8423C"/>
    <w:rsid w:val="00B84C38"/>
    <w:rsid w:val="00B84EB5"/>
    <w:rsid w:val="00B85480"/>
    <w:rsid w:val="00B8598A"/>
    <w:rsid w:val="00B86B38"/>
    <w:rsid w:val="00B87202"/>
    <w:rsid w:val="00B8755D"/>
    <w:rsid w:val="00B87EC8"/>
    <w:rsid w:val="00B905A3"/>
    <w:rsid w:val="00B90AC7"/>
    <w:rsid w:val="00B91001"/>
    <w:rsid w:val="00B916A7"/>
    <w:rsid w:val="00B92658"/>
    <w:rsid w:val="00B934C4"/>
    <w:rsid w:val="00B93B6F"/>
    <w:rsid w:val="00B94E55"/>
    <w:rsid w:val="00B95210"/>
    <w:rsid w:val="00B96A1E"/>
    <w:rsid w:val="00B96AB7"/>
    <w:rsid w:val="00B976CC"/>
    <w:rsid w:val="00B979CE"/>
    <w:rsid w:val="00B97C76"/>
    <w:rsid w:val="00BA014A"/>
    <w:rsid w:val="00BA0499"/>
    <w:rsid w:val="00BA10EE"/>
    <w:rsid w:val="00BA141C"/>
    <w:rsid w:val="00BA1428"/>
    <w:rsid w:val="00BA1702"/>
    <w:rsid w:val="00BA1CD1"/>
    <w:rsid w:val="00BA24CE"/>
    <w:rsid w:val="00BA2A8A"/>
    <w:rsid w:val="00BA2B7D"/>
    <w:rsid w:val="00BA38C3"/>
    <w:rsid w:val="00BA3F62"/>
    <w:rsid w:val="00BA5C3A"/>
    <w:rsid w:val="00BA640B"/>
    <w:rsid w:val="00BB0F85"/>
    <w:rsid w:val="00BB256A"/>
    <w:rsid w:val="00BB30FB"/>
    <w:rsid w:val="00BB413D"/>
    <w:rsid w:val="00BB49F7"/>
    <w:rsid w:val="00BB5385"/>
    <w:rsid w:val="00BB5B25"/>
    <w:rsid w:val="00BB6A3F"/>
    <w:rsid w:val="00BC00A4"/>
    <w:rsid w:val="00BC0C96"/>
    <w:rsid w:val="00BC1ACA"/>
    <w:rsid w:val="00BC2482"/>
    <w:rsid w:val="00BC39DE"/>
    <w:rsid w:val="00BC412E"/>
    <w:rsid w:val="00BC6828"/>
    <w:rsid w:val="00BD1343"/>
    <w:rsid w:val="00BD174D"/>
    <w:rsid w:val="00BD17E2"/>
    <w:rsid w:val="00BD1A1F"/>
    <w:rsid w:val="00BD1B71"/>
    <w:rsid w:val="00BD28DA"/>
    <w:rsid w:val="00BD31B9"/>
    <w:rsid w:val="00BD3724"/>
    <w:rsid w:val="00BD40BA"/>
    <w:rsid w:val="00BD4751"/>
    <w:rsid w:val="00BD4C3B"/>
    <w:rsid w:val="00BD6BC3"/>
    <w:rsid w:val="00BD7D84"/>
    <w:rsid w:val="00BE0426"/>
    <w:rsid w:val="00BE08D3"/>
    <w:rsid w:val="00BE1615"/>
    <w:rsid w:val="00BE17E9"/>
    <w:rsid w:val="00BE23A1"/>
    <w:rsid w:val="00BE240C"/>
    <w:rsid w:val="00BE2607"/>
    <w:rsid w:val="00BE34FD"/>
    <w:rsid w:val="00BE4091"/>
    <w:rsid w:val="00BE469A"/>
    <w:rsid w:val="00BE46B7"/>
    <w:rsid w:val="00BE505A"/>
    <w:rsid w:val="00BE5280"/>
    <w:rsid w:val="00BE78DD"/>
    <w:rsid w:val="00BF0333"/>
    <w:rsid w:val="00BF050C"/>
    <w:rsid w:val="00BF0A80"/>
    <w:rsid w:val="00BF12FE"/>
    <w:rsid w:val="00BF168E"/>
    <w:rsid w:val="00BF1D07"/>
    <w:rsid w:val="00BF2450"/>
    <w:rsid w:val="00BF2E3A"/>
    <w:rsid w:val="00BF333A"/>
    <w:rsid w:val="00BF42E9"/>
    <w:rsid w:val="00BF497C"/>
    <w:rsid w:val="00BF5199"/>
    <w:rsid w:val="00BF6133"/>
    <w:rsid w:val="00BF6AFD"/>
    <w:rsid w:val="00C000B9"/>
    <w:rsid w:val="00C0032E"/>
    <w:rsid w:val="00C02083"/>
    <w:rsid w:val="00C03549"/>
    <w:rsid w:val="00C03FF3"/>
    <w:rsid w:val="00C0444E"/>
    <w:rsid w:val="00C04C8B"/>
    <w:rsid w:val="00C04CD6"/>
    <w:rsid w:val="00C04F8C"/>
    <w:rsid w:val="00C05247"/>
    <w:rsid w:val="00C05B77"/>
    <w:rsid w:val="00C06920"/>
    <w:rsid w:val="00C10D06"/>
    <w:rsid w:val="00C11F25"/>
    <w:rsid w:val="00C137BA"/>
    <w:rsid w:val="00C13F51"/>
    <w:rsid w:val="00C15095"/>
    <w:rsid w:val="00C16E30"/>
    <w:rsid w:val="00C1767A"/>
    <w:rsid w:val="00C17AF8"/>
    <w:rsid w:val="00C20039"/>
    <w:rsid w:val="00C2056D"/>
    <w:rsid w:val="00C20937"/>
    <w:rsid w:val="00C2144C"/>
    <w:rsid w:val="00C22D43"/>
    <w:rsid w:val="00C24C02"/>
    <w:rsid w:val="00C2555F"/>
    <w:rsid w:val="00C25E31"/>
    <w:rsid w:val="00C26304"/>
    <w:rsid w:val="00C307D4"/>
    <w:rsid w:val="00C30C87"/>
    <w:rsid w:val="00C30D28"/>
    <w:rsid w:val="00C31AED"/>
    <w:rsid w:val="00C3212B"/>
    <w:rsid w:val="00C33662"/>
    <w:rsid w:val="00C336AF"/>
    <w:rsid w:val="00C33BFA"/>
    <w:rsid w:val="00C33E8B"/>
    <w:rsid w:val="00C34A30"/>
    <w:rsid w:val="00C355DE"/>
    <w:rsid w:val="00C3598C"/>
    <w:rsid w:val="00C3660D"/>
    <w:rsid w:val="00C37F06"/>
    <w:rsid w:val="00C40447"/>
    <w:rsid w:val="00C41179"/>
    <w:rsid w:val="00C4140B"/>
    <w:rsid w:val="00C41A54"/>
    <w:rsid w:val="00C41A74"/>
    <w:rsid w:val="00C41B1F"/>
    <w:rsid w:val="00C42C27"/>
    <w:rsid w:val="00C43665"/>
    <w:rsid w:val="00C437A5"/>
    <w:rsid w:val="00C45903"/>
    <w:rsid w:val="00C468B3"/>
    <w:rsid w:val="00C46C78"/>
    <w:rsid w:val="00C46DB3"/>
    <w:rsid w:val="00C47813"/>
    <w:rsid w:val="00C509D7"/>
    <w:rsid w:val="00C5163D"/>
    <w:rsid w:val="00C52170"/>
    <w:rsid w:val="00C52A35"/>
    <w:rsid w:val="00C52D80"/>
    <w:rsid w:val="00C535E9"/>
    <w:rsid w:val="00C54D2E"/>
    <w:rsid w:val="00C55537"/>
    <w:rsid w:val="00C601B1"/>
    <w:rsid w:val="00C606C1"/>
    <w:rsid w:val="00C60DE7"/>
    <w:rsid w:val="00C61A51"/>
    <w:rsid w:val="00C62497"/>
    <w:rsid w:val="00C62F04"/>
    <w:rsid w:val="00C63AE6"/>
    <w:rsid w:val="00C6422C"/>
    <w:rsid w:val="00C6483E"/>
    <w:rsid w:val="00C64E9F"/>
    <w:rsid w:val="00C653F4"/>
    <w:rsid w:val="00C66EEB"/>
    <w:rsid w:val="00C6769C"/>
    <w:rsid w:val="00C676D6"/>
    <w:rsid w:val="00C67C9D"/>
    <w:rsid w:val="00C704D2"/>
    <w:rsid w:val="00C7182C"/>
    <w:rsid w:val="00C71BA2"/>
    <w:rsid w:val="00C7405D"/>
    <w:rsid w:val="00C740C5"/>
    <w:rsid w:val="00C743BE"/>
    <w:rsid w:val="00C753EC"/>
    <w:rsid w:val="00C759F8"/>
    <w:rsid w:val="00C75C39"/>
    <w:rsid w:val="00C76746"/>
    <w:rsid w:val="00C77A26"/>
    <w:rsid w:val="00C81ABA"/>
    <w:rsid w:val="00C823C6"/>
    <w:rsid w:val="00C828BB"/>
    <w:rsid w:val="00C83B18"/>
    <w:rsid w:val="00C848FC"/>
    <w:rsid w:val="00C84946"/>
    <w:rsid w:val="00C875EC"/>
    <w:rsid w:val="00C900CF"/>
    <w:rsid w:val="00C9089A"/>
    <w:rsid w:val="00C90AE3"/>
    <w:rsid w:val="00C910A2"/>
    <w:rsid w:val="00C910F9"/>
    <w:rsid w:val="00C91B8E"/>
    <w:rsid w:val="00C92F70"/>
    <w:rsid w:val="00C9400F"/>
    <w:rsid w:val="00C95026"/>
    <w:rsid w:val="00C955F9"/>
    <w:rsid w:val="00C96183"/>
    <w:rsid w:val="00C9738E"/>
    <w:rsid w:val="00C97DB4"/>
    <w:rsid w:val="00CA1E94"/>
    <w:rsid w:val="00CA23B6"/>
    <w:rsid w:val="00CA2D9B"/>
    <w:rsid w:val="00CA392B"/>
    <w:rsid w:val="00CA413E"/>
    <w:rsid w:val="00CA4190"/>
    <w:rsid w:val="00CA4F8C"/>
    <w:rsid w:val="00CA5CCA"/>
    <w:rsid w:val="00CA7909"/>
    <w:rsid w:val="00CA79F1"/>
    <w:rsid w:val="00CA7D65"/>
    <w:rsid w:val="00CB0079"/>
    <w:rsid w:val="00CB0AA9"/>
    <w:rsid w:val="00CB2089"/>
    <w:rsid w:val="00CB49DB"/>
    <w:rsid w:val="00CB4D66"/>
    <w:rsid w:val="00CB5347"/>
    <w:rsid w:val="00CB620F"/>
    <w:rsid w:val="00CB66AC"/>
    <w:rsid w:val="00CB6D6A"/>
    <w:rsid w:val="00CC0D07"/>
    <w:rsid w:val="00CC0F79"/>
    <w:rsid w:val="00CC1F51"/>
    <w:rsid w:val="00CC1FCB"/>
    <w:rsid w:val="00CC270C"/>
    <w:rsid w:val="00CC28CD"/>
    <w:rsid w:val="00CC2B7E"/>
    <w:rsid w:val="00CC3279"/>
    <w:rsid w:val="00CC4222"/>
    <w:rsid w:val="00CC4580"/>
    <w:rsid w:val="00CC482A"/>
    <w:rsid w:val="00CC4BAE"/>
    <w:rsid w:val="00CC4C00"/>
    <w:rsid w:val="00CC52DD"/>
    <w:rsid w:val="00CC5D0A"/>
    <w:rsid w:val="00CC5F88"/>
    <w:rsid w:val="00CC60A8"/>
    <w:rsid w:val="00CC747C"/>
    <w:rsid w:val="00CD0A03"/>
    <w:rsid w:val="00CD0FBE"/>
    <w:rsid w:val="00CD1443"/>
    <w:rsid w:val="00CD1527"/>
    <w:rsid w:val="00CD3A1E"/>
    <w:rsid w:val="00CD48EC"/>
    <w:rsid w:val="00CD6B4B"/>
    <w:rsid w:val="00CD6EB9"/>
    <w:rsid w:val="00CE02F7"/>
    <w:rsid w:val="00CE2C7C"/>
    <w:rsid w:val="00CE2FD1"/>
    <w:rsid w:val="00CE3680"/>
    <w:rsid w:val="00CE3E0D"/>
    <w:rsid w:val="00CE3F93"/>
    <w:rsid w:val="00CE461F"/>
    <w:rsid w:val="00CE4A82"/>
    <w:rsid w:val="00CE56C5"/>
    <w:rsid w:val="00CE62EF"/>
    <w:rsid w:val="00CE7252"/>
    <w:rsid w:val="00CE7295"/>
    <w:rsid w:val="00CF1504"/>
    <w:rsid w:val="00CF1847"/>
    <w:rsid w:val="00CF2621"/>
    <w:rsid w:val="00CF2DC5"/>
    <w:rsid w:val="00CF31CE"/>
    <w:rsid w:val="00CF33EA"/>
    <w:rsid w:val="00CF4CEA"/>
    <w:rsid w:val="00CF4EC5"/>
    <w:rsid w:val="00CF52EA"/>
    <w:rsid w:val="00CF5623"/>
    <w:rsid w:val="00CF619D"/>
    <w:rsid w:val="00CF6393"/>
    <w:rsid w:val="00CF7A0C"/>
    <w:rsid w:val="00D004CA"/>
    <w:rsid w:val="00D00D3F"/>
    <w:rsid w:val="00D0389D"/>
    <w:rsid w:val="00D03948"/>
    <w:rsid w:val="00D060E7"/>
    <w:rsid w:val="00D06AB1"/>
    <w:rsid w:val="00D06EA4"/>
    <w:rsid w:val="00D07148"/>
    <w:rsid w:val="00D0723B"/>
    <w:rsid w:val="00D120F8"/>
    <w:rsid w:val="00D1292F"/>
    <w:rsid w:val="00D12D33"/>
    <w:rsid w:val="00D1389D"/>
    <w:rsid w:val="00D13BBD"/>
    <w:rsid w:val="00D153A1"/>
    <w:rsid w:val="00D15735"/>
    <w:rsid w:val="00D16136"/>
    <w:rsid w:val="00D176FB"/>
    <w:rsid w:val="00D17B7A"/>
    <w:rsid w:val="00D224A4"/>
    <w:rsid w:val="00D23A9B"/>
    <w:rsid w:val="00D24EE4"/>
    <w:rsid w:val="00D259CC"/>
    <w:rsid w:val="00D25D9F"/>
    <w:rsid w:val="00D25E9C"/>
    <w:rsid w:val="00D2611E"/>
    <w:rsid w:val="00D2646A"/>
    <w:rsid w:val="00D26E03"/>
    <w:rsid w:val="00D26E90"/>
    <w:rsid w:val="00D30B3F"/>
    <w:rsid w:val="00D33633"/>
    <w:rsid w:val="00D33804"/>
    <w:rsid w:val="00D34418"/>
    <w:rsid w:val="00D34A26"/>
    <w:rsid w:val="00D34A5E"/>
    <w:rsid w:val="00D3550C"/>
    <w:rsid w:val="00D362E1"/>
    <w:rsid w:val="00D369D6"/>
    <w:rsid w:val="00D4123F"/>
    <w:rsid w:val="00D41493"/>
    <w:rsid w:val="00D41EE7"/>
    <w:rsid w:val="00D42D9F"/>
    <w:rsid w:val="00D445D7"/>
    <w:rsid w:val="00D456CF"/>
    <w:rsid w:val="00D4646D"/>
    <w:rsid w:val="00D46EFC"/>
    <w:rsid w:val="00D47333"/>
    <w:rsid w:val="00D51835"/>
    <w:rsid w:val="00D545BC"/>
    <w:rsid w:val="00D54CB7"/>
    <w:rsid w:val="00D54E2E"/>
    <w:rsid w:val="00D553B5"/>
    <w:rsid w:val="00D56951"/>
    <w:rsid w:val="00D569DD"/>
    <w:rsid w:val="00D5705E"/>
    <w:rsid w:val="00D571B4"/>
    <w:rsid w:val="00D60924"/>
    <w:rsid w:val="00D60AE3"/>
    <w:rsid w:val="00D60EA8"/>
    <w:rsid w:val="00D6105B"/>
    <w:rsid w:val="00D62B2F"/>
    <w:rsid w:val="00D6305C"/>
    <w:rsid w:val="00D6334A"/>
    <w:rsid w:val="00D63E45"/>
    <w:rsid w:val="00D64123"/>
    <w:rsid w:val="00D65119"/>
    <w:rsid w:val="00D668BF"/>
    <w:rsid w:val="00D66CE1"/>
    <w:rsid w:val="00D66D5E"/>
    <w:rsid w:val="00D67D91"/>
    <w:rsid w:val="00D70049"/>
    <w:rsid w:val="00D702A2"/>
    <w:rsid w:val="00D70686"/>
    <w:rsid w:val="00D70E60"/>
    <w:rsid w:val="00D71025"/>
    <w:rsid w:val="00D71937"/>
    <w:rsid w:val="00D71C3E"/>
    <w:rsid w:val="00D71F95"/>
    <w:rsid w:val="00D72259"/>
    <w:rsid w:val="00D72739"/>
    <w:rsid w:val="00D72828"/>
    <w:rsid w:val="00D72C9F"/>
    <w:rsid w:val="00D738E4"/>
    <w:rsid w:val="00D7396D"/>
    <w:rsid w:val="00D73C49"/>
    <w:rsid w:val="00D74054"/>
    <w:rsid w:val="00D747BF"/>
    <w:rsid w:val="00D75485"/>
    <w:rsid w:val="00D76C5C"/>
    <w:rsid w:val="00D80284"/>
    <w:rsid w:val="00D805BE"/>
    <w:rsid w:val="00D80C3C"/>
    <w:rsid w:val="00D80E1A"/>
    <w:rsid w:val="00D81956"/>
    <w:rsid w:val="00D81D5E"/>
    <w:rsid w:val="00D8204E"/>
    <w:rsid w:val="00D8316D"/>
    <w:rsid w:val="00D8449C"/>
    <w:rsid w:val="00D86381"/>
    <w:rsid w:val="00D86A58"/>
    <w:rsid w:val="00D87307"/>
    <w:rsid w:val="00D875D5"/>
    <w:rsid w:val="00D87B6A"/>
    <w:rsid w:val="00D90057"/>
    <w:rsid w:val="00D90397"/>
    <w:rsid w:val="00D91D15"/>
    <w:rsid w:val="00D9594C"/>
    <w:rsid w:val="00D95968"/>
    <w:rsid w:val="00D95BB9"/>
    <w:rsid w:val="00DA27DB"/>
    <w:rsid w:val="00DA2C34"/>
    <w:rsid w:val="00DA2E6C"/>
    <w:rsid w:val="00DA3E42"/>
    <w:rsid w:val="00DA40D4"/>
    <w:rsid w:val="00DA4F24"/>
    <w:rsid w:val="00DA4F73"/>
    <w:rsid w:val="00DA64B6"/>
    <w:rsid w:val="00DA66C0"/>
    <w:rsid w:val="00DA7ABF"/>
    <w:rsid w:val="00DB0434"/>
    <w:rsid w:val="00DB0666"/>
    <w:rsid w:val="00DB083F"/>
    <w:rsid w:val="00DB1D67"/>
    <w:rsid w:val="00DB2301"/>
    <w:rsid w:val="00DB2F8B"/>
    <w:rsid w:val="00DB3486"/>
    <w:rsid w:val="00DB417D"/>
    <w:rsid w:val="00DB4486"/>
    <w:rsid w:val="00DB46BB"/>
    <w:rsid w:val="00DB60AD"/>
    <w:rsid w:val="00DC0CCB"/>
    <w:rsid w:val="00DC0F61"/>
    <w:rsid w:val="00DC17D4"/>
    <w:rsid w:val="00DC2B6B"/>
    <w:rsid w:val="00DC42F8"/>
    <w:rsid w:val="00DC4DED"/>
    <w:rsid w:val="00DC72AC"/>
    <w:rsid w:val="00DC7A03"/>
    <w:rsid w:val="00DC7E2B"/>
    <w:rsid w:val="00DD0101"/>
    <w:rsid w:val="00DD04D4"/>
    <w:rsid w:val="00DD164B"/>
    <w:rsid w:val="00DD16CE"/>
    <w:rsid w:val="00DD20F2"/>
    <w:rsid w:val="00DD2FA5"/>
    <w:rsid w:val="00DD45BD"/>
    <w:rsid w:val="00DD4FA8"/>
    <w:rsid w:val="00DD5265"/>
    <w:rsid w:val="00DD7BC1"/>
    <w:rsid w:val="00DE11B0"/>
    <w:rsid w:val="00DE1D2A"/>
    <w:rsid w:val="00DE21DE"/>
    <w:rsid w:val="00DE302A"/>
    <w:rsid w:val="00DE5771"/>
    <w:rsid w:val="00DE598A"/>
    <w:rsid w:val="00DE62C5"/>
    <w:rsid w:val="00DE6526"/>
    <w:rsid w:val="00DE6E33"/>
    <w:rsid w:val="00DE70A9"/>
    <w:rsid w:val="00DF0904"/>
    <w:rsid w:val="00DF1A82"/>
    <w:rsid w:val="00DF2D6F"/>
    <w:rsid w:val="00DF2FBE"/>
    <w:rsid w:val="00DF3545"/>
    <w:rsid w:val="00DF5978"/>
    <w:rsid w:val="00DF5F19"/>
    <w:rsid w:val="00DF6214"/>
    <w:rsid w:val="00DF67B1"/>
    <w:rsid w:val="00DF6A06"/>
    <w:rsid w:val="00DF7A03"/>
    <w:rsid w:val="00E00057"/>
    <w:rsid w:val="00E0041C"/>
    <w:rsid w:val="00E01277"/>
    <w:rsid w:val="00E014B1"/>
    <w:rsid w:val="00E020A7"/>
    <w:rsid w:val="00E042DF"/>
    <w:rsid w:val="00E05768"/>
    <w:rsid w:val="00E05EE3"/>
    <w:rsid w:val="00E05F37"/>
    <w:rsid w:val="00E07636"/>
    <w:rsid w:val="00E07C9D"/>
    <w:rsid w:val="00E10139"/>
    <w:rsid w:val="00E10F6C"/>
    <w:rsid w:val="00E10FFE"/>
    <w:rsid w:val="00E11803"/>
    <w:rsid w:val="00E11E16"/>
    <w:rsid w:val="00E1247E"/>
    <w:rsid w:val="00E1258F"/>
    <w:rsid w:val="00E13819"/>
    <w:rsid w:val="00E13926"/>
    <w:rsid w:val="00E13E91"/>
    <w:rsid w:val="00E1517A"/>
    <w:rsid w:val="00E16174"/>
    <w:rsid w:val="00E165A0"/>
    <w:rsid w:val="00E1758D"/>
    <w:rsid w:val="00E20678"/>
    <w:rsid w:val="00E20C08"/>
    <w:rsid w:val="00E20DCC"/>
    <w:rsid w:val="00E212A3"/>
    <w:rsid w:val="00E21392"/>
    <w:rsid w:val="00E21730"/>
    <w:rsid w:val="00E237FC"/>
    <w:rsid w:val="00E23E54"/>
    <w:rsid w:val="00E24059"/>
    <w:rsid w:val="00E24177"/>
    <w:rsid w:val="00E24342"/>
    <w:rsid w:val="00E24460"/>
    <w:rsid w:val="00E24D56"/>
    <w:rsid w:val="00E262E9"/>
    <w:rsid w:val="00E265B3"/>
    <w:rsid w:val="00E27E79"/>
    <w:rsid w:val="00E30E12"/>
    <w:rsid w:val="00E3168C"/>
    <w:rsid w:val="00E32531"/>
    <w:rsid w:val="00E3261E"/>
    <w:rsid w:val="00E337A2"/>
    <w:rsid w:val="00E34711"/>
    <w:rsid w:val="00E3497E"/>
    <w:rsid w:val="00E3574A"/>
    <w:rsid w:val="00E363C9"/>
    <w:rsid w:val="00E4183B"/>
    <w:rsid w:val="00E41F7C"/>
    <w:rsid w:val="00E420E3"/>
    <w:rsid w:val="00E42935"/>
    <w:rsid w:val="00E440FD"/>
    <w:rsid w:val="00E44151"/>
    <w:rsid w:val="00E44F4E"/>
    <w:rsid w:val="00E4559F"/>
    <w:rsid w:val="00E457CA"/>
    <w:rsid w:val="00E45B5B"/>
    <w:rsid w:val="00E45B9A"/>
    <w:rsid w:val="00E46591"/>
    <w:rsid w:val="00E47E54"/>
    <w:rsid w:val="00E50674"/>
    <w:rsid w:val="00E5106B"/>
    <w:rsid w:val="00E51099"/>
    <w:rsid w:val="00E51BFA"/>
    <w:rsid w:val="00E51CE6"/>
    <w:rsid w:val="00E536ED"/>
    <w:rsid w:val="00E54135"/>
    <w:rsid w:val="00E54E58"/>
    <w:rsid w:val="00E5581F"/>
    <w:rsid w:val="00E55A4D"/>
    <w:rsid w:val="00E55B83"/>
    <w:rsid w:val="00E6006F"/>
    <w:rsid w:val="00E648F4"/>
    <w:rsid w:val="00E64DBC"/>
    <w:rsid w:val="00E65B42"/>
    <w:rsid w:val="00E6796B"/>
    <w:rsid w:val="00E67A35"/>
    <w:rsid w:val="00E67F16"/>
    <w:rsid w:val="00E70CF5"/>
    <w:rsid w:val="00E70E07"/>
    <w:rsid w:val="00E718A6"/>
    <w:rsid w:val="00E71B94"/>
    <w:rsid w:val="00E72ED1"/>
    <w:rsid w:val="00E73158"/>
    <w:rsid w:val="00E73209"/>
    <w:rsid w:val="00E7322B"/>
    <w:rsid w:val="00E748E2"/>
    <w:rsid w:val="00E754C1"/>
    <w:rsid w:val="00E77105"/>
    <w:rsid w:val="00E774CD"/>
    <w:rsid w:val="00E77528"/>
    <w:rsid w:val="00E77C9F"/>
    <w:rsid w:val="00E802FF"/>
    <w:rsid w:val="00E8077C"/>
    <w:rsid w:val="00E809CC"/>
    <w:rsid w:val="00E80A1F"/>
    <w:rsid w:val="00E81875"/>
    <w:rsid w:val="00E8251B"/>
    <w:rsid w:val="00E825FD"/>
    <w:rsid w:val="00E8357C"/>
    <w:rsid w:val="00E84651"/>
    <w:rsid w:val="00E853E2"/>
    <w:rsid w:val="00E914D1"/>
    <w:rsid w:val="00E93596"/>
    <w:rsid w:val="00E93ED2"/>
    <w:rsid w:val="00E94201"/>
    <w:rsid w:val="00E958E5"/>
    <w:rsid w:val="00E95E60"/>
    <w:rsid w:val="00E9613E"/>
    <w:rsid w:val="00EA046E"/>
    <w:rsid w:val="00EA11ED"/>
    <w:rsid w:val="00EA1A7C"/>
    <w:rsid w:val="00EA1E09"/>
    <w:rsid w:val="00EA2211"/>
    <w:rsid w:val="00EA3111"/>
    <w:rsid w:val="00EA33FE"/>
    <w:rsid w:val="00EA3C32"/>
    <w:rsid w:val="00EA420F"/>
    <w:rsid w:val="00EA440D"/>
    <w:rsid w:val="00EA4653"/>
    <w:rsid w:val="00EA4C86"/>
    <w:rsid w:val="00EA54D2"/>
    <w:rsid w:val="00EA5658"/>
    <w:rsid w:val="00EA6E85"/>
    <w:rsid w:val="00EB0064"/>
    <w:rsid w:val="00EB2DF5"/>
    <w:rsid w:val="00EB3237"/>
    <w:rsid w:val="00EB3586"/>
    <w:rsid w:val="00EB4021"/>
    <w:rsid w:val="00EB4B3B"/>
    <w:rsid w:val="00EB54E7"/>
    <w:rsid w:val="00EB5E3B"/>
    <w:rsid w:val="00EB6A03"/>
    <w:rsid w:val="00EB711C"/>
    <w:rsid w:val="00EC01E8"/>
    <w:rsid w:val="00EC06C6"/>
    <w:rsid w:val="00EC1D7F"/>
    <w:rsid w:val="00EC1D92"/>
    <w:rsid w:val="00EC25FA"/>
    <w:rsid w:val="00EC2ABC"/>
    <w:rsid w:val="00EC37B1"/>
    <w:rsid w:val="00EC3C27"/>
    <w:rsid w:val="00EC58BA"/>
    <w:rsid w:val="00EC59B0"/>
    <w:rsid w:val="00ED138A"/>
    <w:rsid w:val="00ED1822"/>
    <w:rsid w:val="00ED43F0"/>
    <w:rsid w:val="00ED4781"/>
    <w:rsid w:val="00ED50FB"/>
    <w:rsid w:val="00ED5510"/>
    <w:rsid w:val="00ED6277"/>
    <w:rsid w:val="00ED7AFA"/>
    <w:rsid w:val="00EE067A"/>
    <w:rsid w:val="00EE1B47"/>
    <w:rsid w:val="00EE1C92"/>
    <w:rsid w:val="00EE2002"/>
    <w:rsid w:val="00EE2036"/>
    <w:rsid w:val="00EE2A03"/>
    <w:rsid w:val="00EE39B7"/>
    <w:rsid w:val="00EE4F9D"/>
    <w:rsid w:val="00EE556E"/>
    <w:rsid w:val="00EE5985"/>
    <w:rsid w:val="00EE6463"/>
    <w:rsid w:val="00EE7342"/>
    <w:rsid w:val="00EF0E35"/>
    <w:rsid w:val="00EF10D0"/>
    <w:rsid w:val="00EF1CDF"/>
    <w:rsid w:val="00EF20D2"/>
    <w:rsid w:val="00EF2627"/>
    <w:rsid w:val="00EF292A"/>
    <w:rsid w:val="00EF29CA"/>
    <w:rsid w:val="00EF2A25"/>
    <w:rsid w:val="00EF40C7"/>
    <w:rsid w:val="00EF4717"/>
    <w:rsid w:val="00EF5F69"/>
    <w:rsid w:val="00EF768E"/>
    <w:rsid w:val="00F00966"/>
    <w:rsid w:val="00F00CBD"/>
    <w:rsid w:val="00F01778"/>
    <w:rsid w:val="00F01C9F"/>
    <w:rsid w:val="00F0271A"/>
    <w:rsid w:val="00F030B4"/>
    <w:rsid w:val="00F03230"/>
    <w:rsid w:val="00F03DE5"/>
    <w:rsid w:val="00F04E03"/>
    <w:rsid w:val="00F04EC2"/>
    <w:rsid w:val="00F04F97"/>
    <w:rsid w:val="00F05DC6"/>
    <w:rsid w:val="00F07123"/>
    <w:rsid w:val="00F071A6"/>
    <w:rsid w:val="00F101F4"/>
    <w:rsid w:val="00F12136"/>
    <w:rsid w:val="00F16E4E"/>
    <w:rsid w:val="00F20B4B"/>
    <w:rsid w:val="00F214F6"/>
    <w:rsid w:val="00F22052"/>
    <w:rsid w:val="00F22F85"/>
    <w:rsid w:val="00F23008"/>
    <w:rsid w:val="00F233B0"/>
    <w:rsid w:val="00F233CC"/>
    <w:rsid w:val="00F238A3"/>
    <w:rsid w:val="00F23AF1"/>
    <w:rsid w:val="00F24510"/>
    <w:rsid w:val="00F24B42"/>
    <w:rsid w:val="00F25B9A"/>
    <w:rsid w:val="00F25C9B"/>
    <w:rsid w:val="00F260A2"/>
    <w:rsid w:val="00F26252"/>
    <w:rsid w:val="00F3062E"/>
    <w:rsid w:val="00F35C22"/>
    <w:rsid w:val="00F3642A"/>
    <w:rsid w:val="00F36E84"/>
    <w:rsid w:val="00F36FDC"/>
    <w:rsid w:val="00F420F0"/>
    <w:rsid w:val="00F42F86"/>
    <w:rsid w:val="00F43634"/>
    <w:rsid w:val="00F43CD2"/>
    <w:rsid w:val="00F442C1"/>
    <w:rsid w:val="00F449C6"/>
    <w:rsid w:val="00F4515B"/>
    <w:rsid w:val="00F45F57"/>
    <w:rsid w:val="00F47497"/>
    <w:rsid w:val="00F4767E"/>
    <w:rsid w:val="00F47D32"/>
    <w:rsid w:val="00F505E6"/>
    <w:rsid w:val="00F50624"/>
    <w:rsid w:val="00F50E71"/>
    <w:rsid w:val="00F512E0"/>
    <w:rsid w:val="00F52315"/>
    <w:rsid w:val="00F539F6"/>
    <w:rsid w:val="00F53D7E"/>
    <w:rsid w:val="00F53D90"/>
    <w:rsid w:val="00F55ED8"/>
    <w:rsid w:val="00F57972"/>
    <w:rsid w:val="00F57F38"/>
    <w:rsid w:val="00F6005F"/>
    <w:rsid w:val="00F60ACB"/>
    <w:rsid w:val="00F60EB7"/>
    <w:rsid w:val="00F61AC5"/>
    <w:rsid w:val="00F61B51"/>
    <w:rsid w:val="00F632F6"/>
    <w:rsid w:val="00F63327"/>
    <w:rsid w:val="00F63A7E"/>
    <w:rsid w:val="00F648DA"/>
    <w:rsid w:val="00F64B19"/>
    <w:rsid w:val="00F64D78"/>
    <w:rsid w:val="00F657B1"/>
    <w:rsid w:val="00F673DF"/>
    <w:rsid w:val="00F6791A"/>
    <w:rsid w:val="00F67D3D"/>
    <w:rsid w:val="00F705B3"/>
    <w:rsid w:val="00F7088A"/>
    <w:rsid w:val="00F715E5"/>
    <w:rsid w:val="00F72B19"/>
    <w:rsid w:val="00F72E8C"/>
    <w:rsid w:val="00F73D07"/>
    <w:rsid w:val="00F7460F"/>
    <w:rsid w:val="00F7485F"/>
    <w:rsid w:val="00F7519C"/>
    <w:rsid w:val="00F75482"/>
    <w:rsid w:val="00F75BF2"/>
    <w:rsid w:val="00F76659"/>
    <w:rsid w:val="00F76BFC"/>
    <w:rsid w:val="00F80988"/>
    <w:rsid w:val="00F8301D"/>
    <w:rsid w:val="00F83224"/>
    <w:rsid w:val="00F83BDD"/>
    <w:rsid w:val="00F85E3C"/>
    <w:rsid w:val="00F86CFE"/>
    <w:rsid w:val="00F870B1"/>
    <w:rsid w:val="00F87ACE"/>
    <w:rsid w:val="00F91199"/>
    <w:rsid w:val="00F91BE8"/>
    <w:rsid w:val="00F925E0"/>
    <w:rsid w:val="00F930A1"/>
    <w:rsid w:val="00F93184"/>
    <w:rsid w:val="00F936F2"/>
    <w:rsid w:val="00F93D08"/>
    <w:rsid w:val="00F93DF8"/>
    <w:rsid w:val="00F94019"/>
    <w:rsid w:val="00F940E0"/>
    <w:rsid w:val="00F94F79"/>
    <w:rsid w:val="00F96691"/>
    <w:rsid w:val="00F9734A"/>
    <w:rsid w:val="00F979B5"/>
    <w:rsid w:val="00FA0A06"/>
    <w:rsid w:val="00FA0E84"/>
    <w:rsid w:val="00FA4313"/>
    <w:rsid w:val="00FA51BE"/>
    <w:rsid w:val="00FA56EC"/>
    <w:rsid w:val="00FA7081"/>
    <w:rsid w:val="00FB049F"/>
    <w:rsid w:val="00FB0FD8"/>
    <w:rsid w:val="00FB1A51"/>
    <w:rsid w:val="00FB266F"/>
    <w:rsid w:val="00FB3269"/>
    <w:rsid w:val="00FB36BC"/>
    <w:rsid w:val="00FB3BF9"/>
    <w:rsid w:val="00FB3F5C"/>
    <w:rsid w:val="00FB53B8"/>
    <w:rsid w:val="00FB5F30"/>
    <w:rsid w:val="00FB65F3"/>
    <w:rsid w:val="00FB7189"/>
    <w:rsid w:val="00FB7D40"/>
    <w:rsid w:val="00FB7F69"/>
    <w:rsid w:val="00FC0189"/>
    <w:rsid w:val="00FC05E4"/>
    <w:rsid w:val="00FC0B34"/>
    <w:rsid w:val="00FC11C6"/>
    <w:rsid w:val="00FC3D1B"/>
    <w:rsid w:val="00FC435D"/>
    <w:rsid w:val="00FC43B4"/>
    <w:rsid w:val="00FC51C3"/>
    <w:rsid w:val="00FC73F9"/>
    <w:rsid w:val="00FD1015"/>
    <w:rsid w:val="00FD2037"/>
    <w:rsid w:val="00FD232D"/>
    <w:rsid w:val="00FD2EFC"/>
    <w:rsid w:val="00FD2F54"/>
    <w:rsid w:val="00FD32FA"/>
    <w:rsid w:val="00FD38EC"/>
    <w:rsid w:val="00FD3D74"/>
    <w:rsid w:val="00FD5EC1"/>
    <w:rsid w:val="00FD69EA"/>
    <w:rsid w:val="00FD6DD2"/>
    <w:rsid w:val="00FD75B0"/>
    <w:rsid w:val="00FD76B4"/>
    <w:rsid w:val="00FD7C98"/>
    <w:rsid w:val="00FE1D41"/>
    <w:rsid w:val="00FE28C3"/>
    <w:rsid w:val="00FE2F12"/>
    <w:rsid w:val="00FE3B96"/>
    <w:rsid w:val="00FE479A"/>
    <w:rsid w:val="00FE48B1"/>
    <w:rsid w:val="00FE5373"/>
    <w:rsid w:val="00FE56E4"/>
    <w:rsid w:val="00FE5721"/>
    <w:rsid w:val="00FE5C7E"/>
    <w:rsid w:val="00FE6238"/>
    <w:rsid w:val="00FE6714"/>
    <w:rsid w:val="00FE6EF5"/>
    <w:rsid w:val="00FE719A"/>
    <w:rsid w:val="00FE7F8C"/>
    <w:rsid w:val="00FF0713"/>
    <w:rsid w:val="00FF072A"/>
    <w:rsid w:val="00FF1022"/>
    <w:rsid w:val="00FF1A1B"/>
    <w:rsid w:val="00FF21E7"/>
    <w:rsid w:val="00FF22E3"/>
    <w:rsid w:val="00FF2C47"/>
    <w:rsid w:val="00FF358B"/>
    <w:rsid w:val="00FF392E"/>
    <w:rsid w:val="00FF4E0A"/>
    <w:rsid w:val="00FF55D0"/>
    <w:rsid w:val="00FF55DB"/>
    <w:rsid w:val="029307AF"/>
    <w:rsid w:val="02CD5A6F"/>
    <w:rsid w:val="02DE47A8"/>
    <w:rsid w:val="02F72AEC"/>
    <w:rsid w:val="03011BBD"/>
    <w:rsid w:val="0397607D"/>
    <w:rsid w:val="04583A5F"/>
    <w:rsid w:val="04E43544"/>
    <w:rsid w:val="05942874"/>
    <w:rsid w:val="05D2339D"/>
    <w:rsid w:val="066F6E3E"/>
    <w:rsid w:val="072145DC"/>
    <w:rsid w:val="075E75DE"/>
    <w:rsid w:val="082175F1"/>
    <w:rsid w:val="08EF6FE3"/>
    <w:rsid w:val="09120680"/>
    <w:rsid w:val="09CE25C0"/>
    <w:rsid w:val="0A1C5683"/>
    <w:rsid w:val="0AAC68B2"/>
    <w:rsid w:val="0B0E4E77"/>
    <w:rsid w:val="0B1456F9"/>
    <w:rsid w:val="0C7578AF"/>
    <w:rsid w:val="0DC12675"/>
    <w:rsid w:val="0E8F62CF"/>
    <w:rsid w:val="0EB903B5"/>
    <w:rsid w:val="0F340C24"/>
    <w:rsid w:val="0FFF1232"/>
    <w:rsid w:val="104D44B3"/>
    <w:rsid w:val="105477D0"/>
    <w:rsid w:val="1332191F"/>
    <w:rsid w:val="13A81634"/>
    <w:rsid w:val="13FB7F63"/>
    <w:rsid w:val="14BE5167"/>
    <w:rsid w:val="14DF1632"/>
    <w:rsid w:val="159A0F97"/>
    <w:rsid w:val="164A5FB1"/>
    <w:rsid w:val="16704C38"/>
    <w:rsid w:val="16B34B25"/>
    <w:rsid w:val="16CB00C0"/>
    <w:rsid w:val="16D74CB7"/>
    <w:rsid w:val="18521870"/>
    <w:rsid w:val="188B7B07"/>
    <w:rsid w:val="18E5190D"/>
    <w:rsid w:val="191F64A1"/>
    <w:rsid w:val="192E0E2A"/>
    <w:rsid w:val="199C7AF2"/>
    <w:rsid w:val="1B634D6B"/>
    <w:rsid w:val="1C2838BF"/>
    <w:rsid w:val="1CB05D8E"/>
    <w:rsid w:val="1CF0262F"/>
    <w:rsid w:val="1EBF49AE"/>
    <w:rsid w:val="1F4E7AE0"/>
    <w:rsid w:val="1F9A4AD4"/>
    <w:rsid w:val="21003378"/>
    <w:rsid w:val="2120725A"/>
    <w:rsid w:val="238735C1"/>
    <w:rsid w:val="249233BF"/>
    <w:rsid w:val="25034EC9"/>
    <w:rsid w:val="25237319"/>
    <w:rsid w:val="25B6018D"/>
    <w:rsid w:val="25BA7C7E"/>
    <w:rsid w:val="25D034DD"/>
    <w:rsid w:val="278422F1"/>
    <w:rsid w:val="27D71643"/>
    <w:rsid w:val="289E73E3"/>
    <w:rsid w:val="289F315B"/>
    <w:rsid w:val="294043B4"/>
    <w:rsid w:val="296F0D7F"/>
    <w:rsid w:val="297168A5"/>
    <w:rsid w:val="2A336250"/>
    <w:rsid w:val="2A9A0369"/>
    <w:rsid w:val="2B514BE0"/>
    <w:rsid w:val="2BAA609E"/>
    <w:rsid w:val="2C1300E8"/>
    <w:rsid w:val="2C2916B9"/>
    <w:rsid w:val="2D594220"/>
    <w:rsid w:val="2E2959A0"/>
    <w:rsid w:val="2F522CD5"/>
    <w:rsid w:val="31B22151"/>
    <w:rsid w:val="322E49F0"/>
    <w:rsid w:val="327B0795"/>
    <w:rsid w:val="328A3DB3"/>
    <w:rsid w:val="338C0E36"/>
    <w:rsid w:val="344F3C87"/>
    <w:rsid w:val="34CD4D82"/>
    <w:rsid w:val="35305866"/>
    <w:rsid w:val="36F04CBD"/>
    <w:rsid w:val="37735EDE"/>
    <w:rsid w:val="37ED5C91"/>
    <w:rsid w:val="37F9231C"/>
    <w:rsid w:val="384E693A"/>
    <w:rsid w:val="38D732A2"/>
    <w:rsid w:val="39F51311"/>
    <w:rsid w:val="39FD5F33"/>
    <w:rsid w:val="3AEA4709"/>
    <w:rsid w:val="3B671461"/>
    <w:rsid w:val="3BE70C49"/>
    <w:rsid w:val="3C830972"/>
    <w:rsid w:val="3CDE3DFA"/>
    <w:rsid w:val="3CF11D7F"/>
    <w:rsid w:val="3D336B9D"/>
    <w:rsid w:val="3DF633C5"/>
    <w:rsid w:val="3E524A9F"/>
    <w:rsid w:val="3EA82911"/>
    <w:rsid w:val="41B33AA7"/>
    <w:rsid w:val="42366486"/>
    <w:rsid w:val="42CA554C"/>
    <w:rsid w:val="42EB7271"/>
    <w:rsid w:val="43A318F9"/>
    <w:rsid w:val="43E51F12"/>
    <w:rsid w:val="459040FF"/>
    <w:rsid w:val="46364CA7"/>
    <w:rsid w:val="46C91677"/>
    <w:rsid w:val="47E32C0C"/>
    <w:rsid w:val="4C2F01CE"/>
    <w:rsid w:val="4C7C718B"/>
    <w:rsid w:val="4CC37CD5"/>
    <w:rsid w:val="4CD44C91"/>
    <w:rsid w:val="4D0D25D3"/>
    <w:rsid w:val="5051105B"/>
    <w:rsid w:val="50A0169A"/>
    <w:rsid w:val="51C15D6C"/>
    <w:rsid w:val="52992845"/>
    <w:rsid w:val="52F97FDF"/>
    <w:rsid w:val="535B5D4C"/>
    <w:rsid w:val="56FA587C"/>
    <w:rsid w:val="572A5DAB"/>
    <w:rsid w:val="58580AAD"/>
    <w:rsid w:val="5B2829B8"/>
    <w:rsid w:val="5C5B1DDA"/>
    <w:rsid w:val="5CB309A7"/>
    <w:rsid w:val="5EF552A7"/>
    <w:rsid w:val="5F21018F"/>
    <w:rsid w:val="5F6C60F8"/>
    <w:rsid w:val="61496660"/>
    <w:rsid w:val="61BD1DA2"/>
    <w:rsid w:val="61D70C94"/>
    <w:rsid w:val="64654C7D"/>
    <w:rsid w:val="65D26342"/>
    <w:rsid w:val="662C1F08"/>
    <w:rsid w:val="666A0329"/>
    <w:rsid w:val="66B15F58"/>
    <w:rsid w:val="66FB5425"/>
    <w:rsid w:val="671F438D"/>
    <w:rsid w:val="68B41D2F"/>
    <w:rsid w:val="692549DB"/>
    <w:rsid w:val="694806C9"/>
    <w:rsid w:val="695D5F23"/>
    <w:rsid w:val="69847953"/>
    <w:rsid w:val="6A4946F9"/>
    <w:rsid w:val="6ACF2E50"/>
    <w:rsid w:val="6BBB511E"/>
    <w:rsid w:val="6C0A7EB8"/>
    <w:rsid w:val="6C0F54CE"/>
    <w:rsid w:val="6C2C6080"/>
    <w:rsid w:val="6D1E5C16"/>
    <w:rsid w:val="6D57537F"/>
    <w:rsid w:val="6E4A68BE"/>
    <w:rsid w:val="6E6F4CDA"/>
    <w:rsid w:val="6F9E1043"/>
    <w:rsid w:val="704C4F43"/>
    <w:rsid w:val="74002D42"/>
    <w:rsid w:val="746528EE"/>
    <w:rsid w:val="749E5641"/>
    <w:rsid w:val="74DD504D"/>
    <w:rsid w:val="7521074C"/>
    <w:rsid w:val="756643B1"/>
    <w:rsid w:val="75C81725"/>
    <w:rsid w:val="765863F0"/>
    <w:rsid w:val="77414FDD"/>
    <w:rsid w:val="77440722"/>
    <w:rsid w:val="774921DC"/>
    <w:rsid w:val="77CA7651"/>
    <w:rsid w:val="77EF68E0"/>
    <w:rsid w:val="77F36164"/>
    <w:rsid w:val="78203490"/>
    <w:rsid w:val="78462278"/>
    <w:rsid w:val="78F46178"/>
    <w:rsid w:val="7AAA2F92"/>
    <w:rsid w:val="7B5B24DE"/>
    <w:rsid w:val="7B635B07"/>
    <w:rsid w:val="7B6E2211"/>
    <w:rsid w:val="7BAE0860"/>
    <w:rsid w:val="7C1F52BA"/>
    <w:rsid w:val="7C3A0345"/>
    <w:rsid w:val="7C5A2BD0"/>
    <w:rsid w:val="7D423956"/>
    <w:rsid w:val="7E176326"/>
    <w:rsid w:val="7E98086D"/>
    <w:rsid w:val="7FD60385"/>
    <w:rsid w:val="7FDA7E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982198"/>
  <w15:docId w15:val="{C14D1B39-5119-47E5-A26F-76531FAA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uiPriority="99"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uiPriority="99" w:qFormat="1"/>
    <w:lsdException w:name="Note Heading" w:semiHidden="1" w:unhideWhenUsed="1"/>
    <w:lsdException w:name="Body Text 2" w:qFormat="1"/>
    <w:lsdException w:name="Body Text 3" w:semiHidden="1" w:unhideWhenUsed="1"/>
    <w:lsdException w:name="Body Text Indent 2" w:semiHidden="1" w:unhideWhenUsed="1"/>
    <w:lsdException w:name="Body Text Indent 3"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2"/>
    <w:qFormat/>
    <w:pPr>
      <w:widowControl w:val="0"/>
      <w:jc w:val="both"/>
    </w:pPr>
    <w:rPr>
      <w:kern w:val="2"/>
      <w:sz w:val="24"/>
      <w:szCs w:val="24"/>
    </w:rPr>
  </w:style>
  <w:style w:type="paragraph" w:styleId="1">
    <w:name w:val="heading 1"/>
    <w:basedOn w:val="a0"/>
    <w:next w:val="a0"/>
    <w:link w:val="10"/>
    <w:uiPriority w:val="9"/>
    <w:qFormat/>
    <w:pPr>
      <w:keepNext/>
      <w:keepLines/>
      <w:tabs>
        <w:tab w:val="left" w:pos="1440"/>
      </w:tabs>
      <w:spacing w:before="100" w:after="90" w:line="480" w:lineRule="exact"/>
      <w:ind w:left="431" w:hanging="431"/>
      <w:jc w:val="center"/>
      <w:outlineLvl w:val="0"/>
    </w:pPr>
    <w:rPr>
      <w:bCs/>
      <w:kern w:val="44"/>
      <w:sz w:val="44"/>
      <w:szCs w:val="44"/>
    </w:rPr>
  </w:style>
  <w:style w:type="paragraph" w:styleId="20">
    <w:name w:val="heading 2"/>
    <w:basedOn w:val="a0"/>
    <w:next w:val="a0"/>
    <w:link w:val="21"/>
    <w:uiPriority w:val="9"/>
    <w:qFormat/>
    <w:pPr>
      <w:keepNext/>
      <w:keepLines/>
      <w:spacing w:line="480" w:lineRule="exact"/>
      <w:jc w:val="left"/>
      <w:outlineLvl w:val="1"/>
    </w:pPr>
    <w:rPr>
      <w:rFonts w:ascii="Arial" w:hAnsi="Arial"/>
      <w:bCs/>
      <w:sz w:val="28"/>
      <w:szCs w:val="32"/>
    </w:rPr>
  </w:style>
  <w:style w:type="paragraph" w:styleId="3">
    <w:name w:val="heading 3"/>
    <w:basedOn w:val="a0"/>
    <w:next w:val="a0"/>
    <w:link w:val="30"/>
    <w:uiPriority w:val="9"/>
    <w:qFormat/>
    <w:pPr>
      <w:keepNext/>
      <w:keepLines/>
      <w:spacing w:before="260" w:after="260" w:line="416" w:lineRule="auto"/>
      <w:outlineLvl w:val="2"/>
    </w:pPr>
    <w:rPr>
      <w:b/>
      <w:bCs/>
      <w:sz w:val="32"/>
      <w:szCs w:val="32"/>
    </w:rPr>
  </w:style>
  <w:style w:type="paragraph" w:styleId="4">
    <w:name w:val="heading 4"/>
    <w:basedOn w:val="a0"/>
    <w:next w:val="a0"/>
    <w:link w:val="40"/>
    <w:qFormat/>
    <w:pPr>
      <w:keepNext/>
      <w:keepLines/>
      <w:spacing w:before="280" w:after="290" w:line="376" w:lineRule="auto"/>
      <w:outlineLvl w:val="3"/>
    </w:pPr>
    <w:rPr>
      <w:rFonts w:ascii="Cambria" w:hAnsi="Cambria"/>
      <w:b/>
      <w:bCs/>
      <w:sz w:val="28"/>
      <w:szCs w:val="28"/>
    </w:rPr>
  </w:style>
  <w:style w:type="paragraph" w:styleId="5">
    <w:name w:val="heading 5"/>
    <w:basedOn w:val="a0"/>
    <w:next w:val="a0"/>
    <w:link w:val="50"/>
    <w:qFormat/>
    <w:pPr>
      <w:keepNext/>
      <w:keepLines/>
      <w:tabs>
        <w:tab w:val="left" w:pos="1008"/>
      </w:tabs>
      <w:spacing w:before="280" w:after="290" w:line="372" w:lineRule="auto"/>
      <w:ind w:left="1008" w:hanging="1008"/>
      <w:outlineLvl w:val="4"/>
    </w:pPr>
    <w:rPr>
      <w:b/>
      <w:sz w:val="28"/>
      <w:szCs w:val="20"/>
    </w:rPr>
  </w:style>
  <w:style w:type="paragraph" w:styleId="6">
    <w:name w:val="heading 6"/>
    <w:basedOn w:val="a0"/>
    <w:next w:val="a0"/>
    <w:link w:val="60"/>
    <w:qFormat/>
    <w:pPr>
      <w:keepNext/>
      <w:keepLines/>
      <w:tabs>
        <w:tab w:val="left" w:pos="1152"/>
      </w:tabs>
      <w:spacing w:before="240" w:after="64" w:line="317" w:lineRule="auto"/>
      <w:ind w:left="1152" w:hanging="1152"/>
      <w:outlineLvl w:val="5"/>
    </w:pPr>
    <w:rPr>
      <w:rFonts w:ascii="Arial" w:eastAsia="黑体" w:hAnsi="Arial"/>
      <w:b/>
      <w:szCs w:val="20"/>
    </w:rPr>
  </w:style>
  <w:style w:type="paragraph" w:styleId="7">
    <w:name w:val="heading 7"/>
    <w:basedOn w:val="a0"/>
    <w:next w:val="a0"/>
    <w:link w:val="70"/>
    <w:qFormat/>
    <w:pPr>
      <w:keepNext/>
      <w:keepLines/>
      <w:tabs>
        <w:tab w:val="left" w:pos="1296"/>
      </w:tabs>
      <w:spacing w:before="240" w:after="64" w:line="317" w:lineRule="auto"/>
      <w:ind w:left="1296" w:hanging="1296"/>
      <w:outlineLvl w:val="6"/>
    </w:pPr>
    <w:rPr>
      <w:b/>
      <w:szCs w:val="20"/>
    </w:rPr>
  </w:style>
  <w:style w:type="paragraph" w:styleId="8">
    <w:name w:val="heading 8"/>
    <w:basedOn w:val="a0"/>
    <w:next w:val="a0"/>
    <w:link w:val="80"/>
    <w:qFormat/>
    <w:pPr>
      <w:keepNext/>
      <w:keepLines/>
      <w:tabs>
        <w:tab w:val="left" w:pos="1440"/>
      </w:tabs>
      <w:spacing w:before="240" w:after="64" w:line="317" w:lineRule="auto"/>
      <w:ind w:left="1440" w:hanging="1440"/>
      <w:outlineLvl w:val="7"/>
    </w:pPr>
    <w:rPr>
      <w:rFonts w:ascii="Arial" w:eastAsia="黑体" w:hAnsi="Arial"/>
      <w:szCs w:val="20"/>
    </w:rPr>
  </w:style>
  <w:style w:type="paragraph" w:styleId="9">
    <w:name w:val="heading 9"/>
    <w:basedOn w:val="a0"/>
    <w:next w:val="a0"/>
    <w:link w:val="90"/>
    <w:qFormat/>
    <w:pPr>
      <w:keepNext/>
      <w:keepLines/>
      <w:tabs>
        <w:tab w:val="left" w:pos="1584"/>
      </w:tabs>
      <w:spacing w:before="240" w:after="64" w:line="317" w:lineRule="auto"/>
      <w:ind w:left="1584" w:hanging="1584"/>
      <w:outlineLvl w:val="8"/>
    </w:pPr>
    <w:rPr>
      <w:rFonts w:ascii="Arial" w:eastAsia="黑体" w:hAnsi="Arial"/>
      <w:sz w:val="21"/>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2"/>
    <w:basedOn w:val="a0"/>
    <w:link w:val="22"/>
    <w:qFormat/>
    <w:pPr>
      <w:spacing w:after="120" w:line="480" w:lineRule="auto"/>
    </w:pPr>
    <w:rPr>
      <w:rFonts w:ascii="等线" w:eastAsia="等线" w:hAnsi="等线"/>
      <w:sz w:val="21"/>
      <w:szCs w:val="22"/>
    </w:rPr>
  </w:style>
  <w:style w:type="paragraph" w:styleId="71">
    <w:name w:val="toc 7"/>
    <w:basedOn w:val="a0"/>
    <w:next w:val="a0"/>
    <w:qFormat/>
    <w:pPr>
      <w:ind w:left="1260"/>
      <w:jc w:val="left"/>
    </w:pPr>
    <w:rPr>
      <w:sz w:val="18"/>
      <w:szCs w:val="18"/>
    </w:rPr>
  </w:style>
  <w:style w:type="paragraph" w:styleId="41">
    <w:name w:val="List Bullet 4"/>
    <w:basedOn w:val="a0"/>
    <w:qFormat/>
    <w:pPr>
      <w:tabs>
        <w:tab w:val="left" w:pos="1620"/>
      </w:tabs>
      <w:spacing w:line="360" w:lineRule="auto"/>
      <w:ind w:left="1620" w:hanging="360"/>
      <w:jc w:val="left"/>
    </w:pPr>
    <w:rPr>
      <w:rFonts w:ascii="宋体" w:hAnsi="宋体"/>
      <w:color w:val="7030A0"/>
      <w:szCs w:val="20"/>
    </w:rPr>
  </w:style>
  <w:style w:type="paragraph" w:styleId="a4">
    <w:name w:val="List Number"/>
    <w:basedOn w:val="a0"/>
    <w:qFormat/>
    <w:pPr>
      <w:tabs>
        <w:tab w:val="left" w:pos="360"/>
      </w:tabs>
      <w:spacing w:line="360" w:lineRule="auto"/>
      <w:ind w:left="360" w:hanging="360"/>
      <w:jc w:val="left"/>
    </w:pPr>
    <w:rPr>
      <w:rFonts w:ascii="宋体" w:hAnsi="宋体"/>
      <w:color w:val="7030A0"/>
      <w:szCs w:val="20"/>
    </w:rPr>
  </w:style>
  <w:style w:type="paragraph" w:styleId="a5">
    <w:name w:val="Normal Indent"/>
    <w:basedOn w:val="a0"/>
    <w:qFormat/>
    <w:pPr>
      <w:ind w:firstLineChars="200" w:firstLine="420"/>
    </w:pPr>
    <w:rPr>
      <w:rFonts w:ascii="Calibri" w:hAnsi="Calibri"/>
      <w:sz w:val="20"/>
    </w:rPr>
  </w:style>
  <w:style w:type="paragraph" w:styleId="a6">
    <w:name w:val="caption"/>
    <w:basedOn w:val="a0"/>
    <w:next w:val="a0"/>
    <w:link w:val="a7"/>
    <w:qFormat/>
    <w:pPr>
      <w:ind w:firstLineChars="2282" w:firstLine="6290"/>
    </w:pPr>
    <w:rPr>
      <w:b/>
      <w:bCs/>
      <w:color w:val="000080"/>
      <w:sz w:val="28"/>
    </w:rPr>
  </w:style>
  <w:style w:type="paragraph" w:styleId="a8">
    <w:name w:val="List Bullet"/>
    <w:basedOn w:val="a0"/>
    <w:qFormat/>
    <w:pPr>
      <w:tabs>
        <w:tab w:val="left" w:pos="360"/>
      </w:tabs>
      <w:spacing w:line="360" w:lineRule="auto"/>
      <w:ind w:left="360" w:hanging="360"/>
      <w:jc w:val="left"/>
    </w:pPr>
    <w:rPr>
      <w:rFonts w:ascii="宋体" w:hAnsi="宋体"/>
      <w:color w:val="7030A0"/>
      <w:szCs w:val="20"/>
    </w:rPr>
  </w:style>
  <w:style w:type="paragraph" w:styleId="a9">
    <w:name w:val="annotation text"/>
    <w:basedOn w:val="a0"/>
    <w:link w:val="11"/>
    <w:uiPriority w:val="99"/>
    <w:qFormat/>
    <w:pPr>
      <w:jc w:val="left"/>
    </w:pPr>
    <w:rPr>
      <w:kern w:val="0"/>
      <w:sz w:val="20"/>
    </w:rPr>
  </w:style>
  <w:style w:type="paragraph" w:styleId="31">
    <w:name w:val="List Bullet 3"/>
    <w:basedOn w:val="a0"/>
    <w:qFormat/>
    <w:pPr>
      <w:tabs>
        <w:tab w:val="left" w:pos="775"/>
      </w:tabs>
      <w:spacing w:line="360" w:lineRule="auto"/>
      <w:ind w:left="775" w:hanging="360"/>
    </w:pPr>
    <w:rPr>
      <w:kern w:val="0"/>
    </w:rPr>
  </w:style>
  <w:style w:type="paragraph" w:styleId="aa">
    <w:name w:val="Body Text"/>
    <w:basedOn w:val="a0"/>
    <w:link w:val="ab"/>
    <w:qFormat/>
    <w:pPr>
      <w:spacing w:line="360" w:lineRule="auto"/>
    </w:pPr>
    <w:rPr>
      <w:sz w:val="21"/>
    </w:rPr>
  </w:style>
  <w:style w:type="paragraph" w:styleId="ac">
    <w:name w:val="Body Text Indent"/>
    <w:basedOn w:val="a0"/>
    <w:next w:val="a0"/>
    <w:link w:val="ad"/>
    <w:qFormat/>
    <w:pPr>
      <w:spacing w:after="120"/>
      <w:ind w:leftChars="200" w:left="420"/>
    </w:pPr>
  </w:style>
  <w:style w:type="paragraph" w:styleId="23">
    <w:name w:val="List Bullet 2"/>
    <w:basedOn w:val="a0"/>
    <w:qFormat/>
    <w:pPr>
      <w:tabs>
        <w:tab w:val="left" w:pos="780"/>
      </w:tabs>
      <w:spacing w:line="360" w:lineRule="auto"/>
      <w:ind w:left="780" w:hanging="360"/>
      <w:jc w:val="left"/>
    </w:pPr>
    <w:rPr>
      <w:rFonts w:ascii="宋体" w:hAnsi="宋体"/>
      <w:color w:val="7030A0"/>
      <w:szCs w:val="20"/>
    </w:rPr>
  </w:style>
  <w:style w:type="paragraph" w:styleId="51">
    <w:name w:val="toc 5"/>
    <w:basedOn w:val="a0"/>
    <w:next w:val="a0"/>
    <w:qFormat/>
    <w:pPr>
      <w:ind w:left="840"/>
      <w:jc w:val="left"/>
    </w:pPr>
    <w:rPr>
      <w:sz w:val="18"/>
      <w:szCs w:val="18"/>
    </w:rPr>
  </w:style>
  <w:style w:type="paragraph" w:styleId="32">
    <w:name w:val="toc 3"/>
    <w:basedOn w:val="a0"/>
    <w:next w:val="a0"/>
    <w:qFormat/>
    <w:pPr>
      <w:tabs>
        <w:tab w:val="left" w:pos="400"/>
        <w:tab w:val="left" w:pos="576"/>
        <w:tab w:val="right" w:leader="dot" w:pos="8778"/>
      </w:tabs>
      <w:ind w:left="10"/>
      <w:jc w:val="center"/>
    </w:pPr>
    <w:rPr>
      <w:rFonts w:ascii="宋体" w:hAnsi="宋体"/>
      <w:b/>
      <w:iCs/>
    </w:rPr>
  </w:style>
  <w:style w:type="paragraph" w:styleId="ae">
    <w:name w:val="Plain Text"/>
    <w:basedOn w:val="a0"/>
    <w:qFormat/>
    <w:rPr>
      <w:rFonts w:ascii="宋体" w:hAnsi="Courier New"/>
    </w:rPr>
  </w:style>
  <w:style w:type="paragraph" w:styleId="52">
    <w:name w:val="List Bullet 5"/>
    <w:basedOn w:val="a0"/>
    <w:qFormat/>
    <w:pPr>
      <w:tabs>
        <w:tab w:val="left" w:pos="2040"/>
      </w:tabs>
      <w:spacing w:line="360" w:lineRule="auto"/>
      <w:ind w:left="2040" w:hanging="360"/>
      <w:jc w:val="left"/>
    </w:pPr>
    <w:rPr>
      <w:rFonts w:ascii="宋体" w:hAnsi="宋体"/>
      <w:color w:val="7030A0"/>
      <w:szCs w:val="20"/>
    </w:rPr>
  </w:style>
  <w:style w:type="paragraph" w:styleId="81">
    <w:name w:val="toc 8"/>
    <w:basedOn w:val="a0"/>
    <w:next w:val="a0"/>
    <w:qFormat/>
    <w:pPr>
      <w:ind w:left="1470"/>
      <w:jc w:val="left"/>
    </w:pPr>
    <w:rPr>
      <w:sz w:val="18"/>
      <w:szCs w:val="18"/>
    </w:rPr>
  </w:style>
  <w:style w:type="paragraph" w:styleId="af">
    <w:name w:val="Date"/>
    <w:basedOn w:val="a0"/>
    <w:next w:val="a0"/>
    <w:qFormat/>
    <w:pPr>
      <w:spacing w:line="360" w:lineRule="auto"/>
    </w:pPr>
    <w:rPr>
      <w:rFonts w:ascii="宋体" w:hAnsi="宋体"/>
      <w:color w:val="000000"/>
      <w:kern w:val="0"/>
      <w:sz w:val="20"/>
      <w:szCs w:val="20"/>
    </w:rPr>
  </w:style>
  <w:style w:type="paragraph" w:styleId="af0">
    <w:name w:val="endnote text"/>
    <w:basedOn w:val="a0"/>
    <w:link w:val="af1"/>
    <w:qFormat/>
    <w:pPr>
      <w:snapToGrid w:val="0"/>
      <w:spacing w:line="500" w:lineRule="exact"/>
      <w:jc w:val="left"/>
    </w:pPr>
    <w:rPr>
      <w:kern w:val="0"/>
      <w:sz w:val="21"/>
    </w:rPr>
  </w:style>
  <w:style w:type="paragraph" w:styleId="af2">
    <w:name w:val="Balloon Text"/>
    <w:basedOn w:val="a0"/>
    <w:link w:val="af3"/>
    <w:uiPriority w:val="99"/>
    <w:qFormat/>
    <w:rPr>
      <w:sz w:val="18"/>
      <w:szCs w:val="18"/>
    </w:rPr>
  </w:style>
  <w:style w:type="paragraph" w:styleId="af4">
    <w:name w:val="footer"/>
    <w:basedOn w:val="a0"/>
    <w:link w:val="12"/>
    <w:qFormat/>
    <w:pPr>
      <w:tabs>
        <w:tab w:val="center" w:pos="4153"/>
        <w:tab w:val="right" w:pos="8306"/>
      </w:tabs>
      <w:snapToGrid w:val="0"/>
      <w:jc w:val="left"/>
    </w:pPr>
    <w:rPr>
      <w:sz w:val="18"/>
      <w:szCs w:val="18"/>
    </w:rPr>
  </w:style>
  <w:style w:type="paragraph" w:styleId="af5">
    <w:name w:val="header"/>
    <w:basedOn w:val="a0"/>
    <w:link w:val="af6"/>
    <w:qFormat/>
    <w:pPr>
      <w:pBdr>
        <w:bottom w:val="single" w:sz="6" w:space="1" w:color="auto"/>
      </w:pBdr>
      <w:tabs>
        <w:tab w:val="center" w:pos="4153"/>
        <w:tab w:val="right" w:pos="8306"/>
      </w:tabs>
      <w:snapToGrid w:val="0"/>
      <w:jc w:val="center"/>
    </w:pPr>
    <w:rPr>
      <w:sz w:val="18"/>
      <w:szCs w:val="18"/>
    </w:rPr>
  </w:style>
  <w:style w:type="paragraph" w:styleId="13">
    <w:name w:val="toc 1"/>
    <w:basedOn w:val="a0"/>
    <w:next w:val="a0"/>
    <w:uiPriority w:val="39"/>
    <w:qFormat/>
    <w:pPr>
      <w:tabs>
        <w:tab w:val="right" w:leader="dot" w:pos="8778"/>
      </w:tabs>
      <w:snapToGrid w:val="0"/>
      <w:spacing w:line="360" w:lineRule="auto"/>
      <w:jc w:val="center"/>
    </w:pPr>
    <w:rPr>
      <w:b/>
      <w:bCs/>
      <w:iCs/>
      <w:caps/>
      <w:kern w:val="0"/>
      <w:sz w:val="36"/>
      <w:szCs w:val="36"/>
    </w:rPr>
  </w:style>
  <w:style w:type="paragraph" w:styleId="42">
    <w:name w:val="toc 4"/>
    <w:basedOn w:val="a0"/>
    <w:next w:val="a0"/>
    <w:qFormat/>
    <w:pPr>
      <w:ind w:left="630"/>
      <w:jc w:val="left"/>
    </w:pPr>
    <w:rPr>
      <w:sz w:val="18"/>
      <w:szCs w:val="18"/>
    </w:rPr>
  </w:style>
  <w:style w:type="paragraph" w:styleId="af7">
    <w:name w:val="footnote text"/>
    <w:basedOn w:val="a0"/>
    <w:link w:val="af8"/>
    <w:uiPriority w:val="99"/>
    <w:qFormat/>
    <w:pPr>
      <w:adjustRightInd w:val="0"/>
      <w:spacing w:line="312" w:lineRule="atLeast"/>
      <w:jc w:val="left"/>
      <w:textAlignment w:val="baseline"/>
    </w:pPr>
    <w:rPr>
      <w:kern w:val="0"/>
      <w:sz w:val="18"/>
      <w:szCs w:val="20"/>
    </w:rPr>
  </w:style>
  <w:style w:type="paragraph" w:styleId="61">
    <w:name w:val="toc 6"/>
    <w:basedOn w:val="a0"/>
    <w:next w:val="a0"/>
    <w:qFormat/>
    <w:pPr>
      <w:ind w:left="1050"/>
      <w:jc w:val="left"/>
    </w:pPr>
    <w:rPr>
      <w:sz w:val="18"/>
      <w:szCs w:val="18"/>
    </w:rPr>
  </w:style>
  <w:style w:type="paragraph" w:styleId="33">
    <w:name w:val="Body Text Indent 3"/>
    <w:basedOn w:val="a0"/>
    <w:link w:val="34"/>
    <w:qFormat/>
    <w:pPr>
      <w:ind w:firstLineChars="200" w:firstLine="480"/>
    </w:pPr>
  </w:style>
  <w:style w:type="paragraph" w:styleId="24">
    <w:name w:val="toc 2"/>
    <w:basedOn w:val="a0"/>
    <w:next w:val="a0"/>
    <w:uiPriority w:val="39"/>
    <w:qFormat/>
    <w:pPr>
      <w:tabs>
        <w:tab w:val="right" w:leader="dot" w:pos="8778"/>
      </w:tabs>
      <w:ind w:leftChars="9" w:left="23" w:hangingChars="2" w:hanging="4"/>
      <w:jc w:val="left"/>
    </w:pPr>
    <w:rPr>
      <w:smallCaps/>
      <w:sz w:val="20"/>
      <w:szCs w:val="20"/>
    </w:rPr>
  </w:style>
  <w:style w:type="paragraph" w:styleId="91">
    <w:name w:val="toc 9"/>
    <w:basedOn w:val="a0"/>
    <w:next w:val="a0"/>
    <w:qFormat/>
    <w:pPr>
      <w:ind w:left="1680"/>
      <w:jc w:val="left"/>
    </w:pPr>
    <w:rPr>
      <w:sz w:val="18"/>
      <w:szCs w:val="18"/>
    </w:rPr>
  </w:style>
  <w:style w:type="paragraph" w:styleId="af9">
    <w:name w:val="Normal (Web)"/>
    <w:basedOn w:val="a0"/>
    <w:uiPriority w:val="99"/>
    <w:qFormat/>
    <w:pPr>
      <w:spacing w:beforeAutospacing="1" w:afterAutospacing="1"/>
      <w:jc w:val="left"/>
    </w:pPr>
    <w:rPr>
      <w:kern w:val="0"/>
    </w:rPr>
  </w:style>
  <w:style w:type="paragraph" w:styleId="afa">
    <w:name w:val="Title"/>
    <w:basedOn w:val="a0"/>
    <w:link w:val="afb"/>
    <w:qFormat/>
    <w:pPr>
      <w:widowControl/>
      <w:spacing w:before="240" w:after="60"/>
      <w:jc w:val="center"/>
      <w:outlineLvl w:val="0"/>
    </w:pPr>
    <w:rPr>
      <w:rFonts w:ascii="Arial" w:eastAsia="楷体_GB2312" w:hAnsi="Arial"/>
      <w:b/>
      <w:kern w:val="0"/>
      <w:sz w:val="32"/>
      <w:szCs w:val="20"/>
    </w:rPr>
  </w:style>
  <w:style w:type="paragraph" w:styleId="afc">
    <w:name w:val="annotation subject"/>
    <w:basedOn w:val="a9"/>
    <w:next w:val="a9"/>
    <w:link w:val="afd"/>
    <w:uiPriority w:val="99"/>
    <w:qFormat/>
    <w:rPr>
      <w:b/>
      <w:bCs/>
      <w:kern w:val="2"/>
      <w:sz w:val="21"/>
    </w:rPr>
  </w:style>
  <w:style w:type="paragraph" w:styleId="afe">
    <w:name w:val="Body Text First Indent"/>
    <w:basedOn w:val="aa"/>
    <w:link w:val="aff"/>
    <w:qFormat/>
    <w:pPr>
      <w:tabs>
        <w:tab w:val="left" w:pos="567"/>
      </w:tabs>
      <w:spacing w:after="120" w:line="240" w:lineRule="auto"/>
      <w:ind w:firstLineChars="100" w:firstLine="420"/>
    </w:pPr>
  </w:style>
  <w:style w:type="paragraph" w:styleId="25">
    <w:name w:val="Body Text First Indent 2"/>
    <w:basedOn w:val="ac"/>
    <w:link w:val="26"/>
    <w:uiPriority w:val="99"/>
    <w:qFormat/>
    <w:pPr>
      <w:ind w:firstLineChars="200" w:firstLine="420"/>
    </w:pPr>
    <w:rPr>
      <w:rFonts w:ascii="Calibri" w:hAnsi="Calibri"/>
    </w:rPr>
  </w:style>
  <w:style w:type="table" w:styleId="aff0">
    <w:name w:val="Table Grid"/>
    <w:basedOn w:val="a2"/>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qFormat/>
    <w:rPr>
      <w:b/>
      <w:bCs/>
    </w:rPr>
  </w:style>
  <w:style w:type="character" w:styleId="aff2">
    <w:name w:val="endnote reference"/>
    <w:qFormat/>
    <w:rPr>
      <w:vertAlign w:val="superscript"/>
    </w:rPr>
  </w:style>
  <w:style w:type="character" w:styleId="aff3">
    <w:name w:val="page number"/>
    <w:basedOn w:val="a1"/>
    <w:qFormat/>
  </w:style>
  <w:style w:type="character" w:styleId="aff4">
    <w:name w:val="FollowedHyperlink"/>
    <w:uiPriority w:val="99"/>
    <w:qFormat/>
    <w:rPr>
      <w:color w:val="800080"/>
      <w:u w:val="single"/>
    </w:rPr>
  </w:style>
  <w:style w:type="character" w:styleId="aff5">
    <w:name w:val="Emphasis"/>
    <w:qFormat/>
    <w:rPr>
      <w:i/>
    </w:rPr>
  </w:style>
  <w:style w:type="character" w:styleId="aff6">
    <w:name w:val="Hyperlink"/>
    <w:uiPriority w:val="99"/>
    <w:qFormat/>
    <w:rPr>
      <w:color w:val="0000FF"/>
      <w:u w:val="single"/>
    </w:rPr>
  </w:style>
  <w:style w:type="character" w:styleId="aff7">
    <w:name w:val="annotation reference"/>
    <w:uiPriority w:val="99"/>
    <w:qFormat/>
    <w:rPr>
      <w:sz w:val="21"/>
      <w:szCs w:val="21"/>
    </w:rPr>
  </w:style>
  <w:style w:type="character" w:styleId="aff8">
    <w:name w:val="footnote reference"/>
    <w:uiPriority w:val="99"/>
    <w:qFormat/>
    <w:rPr>
      <w:vertAlign w:val="superscript"/>
    </w:rPr>
  </w:style>
  <w:style w:type="character" w:customStyle="1" w:styleId="30">
    <w:name w:val="标题 3 字符"/>
    <w:link w:val="3"/>
    <w:uiPriority w:val="9"/>
    <w:qFormat/>
    <w:rPr>
      <w:rFonts w:ascii="Times New Roman" w:hAnsi="Times New Roman"/>
      <w:b/>
      <w:bCs/>
      <w:kern w:val="2"/>
      <w:sz w:val="32"/>
      <w:szCs w:val="32"/>
    </w:rPr>
  </w:style>
  <w:style w:type="character" w:customStyle="1" w:styleId="5Char">
    <w:name w:val="标题 5 Char"/>
    <w:qFormat/>
    <w:rPr>
      <w:rFonts w:ascii="Times New Roman" w:hAnsi="Times New Roman"/>
      <w:b/>
      <w:bCs/>
      <w:kern w:val="2"/>
      <w:sz w:val="28"/>
      <w:szCs w:val="28"/>
    </w:rPr>
  </w:style>
  <w:style w:type="character" w:customStyle="1" w:styleId="10">
    <w:name w:val="标题 1 字符"/>
    <w:link w:val="1"/>
    <w:qFormat/>
    <w:rPr>
      <w:rFonts w:ascii="Times New Roman" w:eastAsia="宋体" w:hAnsi="Times New Roman"/>
      <w:bCs/>
      <w:kern w:val="44"/>
      <w:sz w:val="44"/>
      <w:szCs w:val="44"/>
    </w:rPr>
  </w:style>
  <w:style w:type="character" w:customStyle="1" w:styleId="21">
    <w:name w:val="标题 2 字符1"/>
    <w:link w:val="20"/>
    <w:qFormat/>
    <w:rPr>
      <w:rFonts w:ascii="Arial" w:eastAsia="宋体" w:hAnsi="Arial"/>
      <w:bCs/>
      <w:kern w:val="2"/>
      <w:sz w:val="28"/>
      <w:szCs w:val="32"/>
    </w:rPr>
  </w:style>
  <w:style w:type="character" w:customStyle="1" w:styleId="40">
    <w:name w:val="标题 4 字符"/>
    <w:link w:val="4"/>
    <w:qFormat/>
    <w:rPr>
      <w:rFonts w:ascii="Cambria" w:eastAsia="宋体" w:hAnsi="Cambria" w:cs="Times New Roman"/>
      <w:b/>
      <w:bCs/>
      <w:kern w:val="2"/>
      <w:sz w:val="28"/>
      <w:szCs w:val="28"/>
    </w:rPr>
  </w:style>
  <w:style w:type="character" w:customStyle="1" w:styleId="50">
    <w:name w:val="标题 5 字符"/>
    <w:link w:val="5"/>
    <w:qFormat/>
    <w:rPr>
      <w:rFonts w:ascii="Times New Roman" w:hAnsi="Times New Roman"/>
      <w:b/>
      <w:kern w:val="2"/>
      <w:sz w:val="28"/>
    </w:rPr>
  </w:style>
  <w:style w:type="character" w:customStyle="1" w:styleId="60">
    <w:name w:val="标题 6 字符"/>
    <w:link w:val="6"/>
    <w:qFormat/>
    <w:rPr>
      <w:rFonts w:ascii="Arial" w:eastAsia="黑体" w:hAnsi="Arial"/>
      <w:b/>
      <w:kern w:val="2"/>
      <w:sz w:val="24"/>
    </w:rPr>
  </w:style>
  <w:style w:type="character" w:customStyle="1" w:styleId="70">
    <w:name w:val="标题 7 字符"/>
    <w:link w:val="7"/>
    <w:qFormat/>
    <w:rPr>
      <w:rFonts w:ascii="Times New Roman" w:hAnsi="Times New Roman"/>
      <w:b/>
      <w:kern w:val="2"/>
      <w:sz w:val="24"/>
    </w:rPr>
  </w:style>
  <w:style w:type="character" w:customStyle="1" w:styleId="80">
    <w:name w:val="标题 8 字符"/>
    <w:link w:val="8"/>
    <w:qFormat/>
    <w:rPr>
      <w:rFonts w:ascii="Arial" w:eastAsia="黑体" w:hAnsi="Arial"/>
      <w:kern w:val="2"/>
      <w:sz w:val="24"/>
    </w:rPr>
  </w:style>
  <w:style w:type="character" w:customStyle="1" w:styleId="90">
    <w:name w:val="标题 9 字符"/>
    <w:link w:val="9"/>
    <w:qFormat/>
    <w:rPr>
      <w:rFonts w:ascii="Arial" w:eastAsia="黑体" w:hAnsi="Arial"/>
      <w:kern w:val="2"/>
      <w:sz w:val="21"/>
    </w:rPr>
  </w:style>
  <w:style w:type="character" w:customStyle="1" w:styleId="a7">
    <w:name w:val="题注 字符"/>
    <w:link w:val="a6"/>
    <w:qFormat/>
    <w:rPr>
      <w:rFonts w:ascii="Times New Roman" w:hAnsi="Times New Roman"/>
      <w:b/>
      <w:bCs/>
      <w:color w:val="000080"/>
      <w:kern w:val="2"/>
      <w:sz w:val="28"/>
      <w:szCs w:val="24"/>
    </w:rPr>
  </w:style>
  <w:style w:type="character" w:customStyle="1" w:styleId="11">
    <w:name w:val="批注文字 字符1"/>
    <w:link w:val="a9"/>
    <w:uiPriority w:val="99"/>
    <w:qFormat/>
    <w:rPr>
      <w:rFonts w:ascii="Times New Roman" w:eastAsia="宋体" w:hAnsi="Times New Roman" w:cs="Times New Roman"/>
      <w:szCs w:val="24"/>
    </w:rPr>
  </w:style>
  <w:style w:type="character" w:customStyle="1" w:styleId="ab">
    <w:name w:val="正文文本 字符"/>
    <w:link w:val="aa"/>
    <w:qFormat/>
    <w:rPr>
      <w:rFonts w:ascii="Times New Roman" w:hAnsi="Times New Roman"/>
      <w:kern w:val="2"/>
      <w:sz w:val="21"/>
      <w:szCs w:val="24"/>
    </w:rPr>
  </w:style>
  <w:style w:type="character" w:customStyle="1" w:styleId="af1">
    <w:name w:val="尾注文本 字符"/>
    <w:link w:val="af0"/>
    <w:qFormat/>
    <w:rPr>
      <w:rFonts w:ascii="Times New Roman" w:hAnsi="Times New Roman"/>
      <w:sz w:val="21"/>
      <w:szCs w:val="24"/>
    </w:rPr>
  </w:style>
  <w:style w:type="character" w:customStyle="1" w:styleId="af3">
    <w:name w:val="批注框文本 字符"/>
    <w:link w:val="af2"/>
    <w:uiPriority w:val="99"/>
    <w:qFormat/>
    <w:rPr>
      <w:rFonts w:ascii="Times New Roman" w:eastAsia="宋体" w:hAnsi="Times New Roman" w:cs="Times New Roman"/>
      <w:kern w:val="2"/>
      <w:sz w:val="18"/>
      <w:szCs w:val="18"/>
    </w:rPr>
  </w:style>
  <w:style w:type="character" w:customStyle="1" w:styleId="12">
    <w:name w:val="页脚 字符1"/>
    <w:link w:val="af4"/>
    <w:uiPriority w:val="99"/>
    <w:qFormat/>
    <w:rPr>
      <w:rFonts w:ascii="Times New Roman" w:hAnsi="Times New Roman"/>
      <w:kern w:val="2"/>
      <w:sz w:val="18"/>
      <w:szCs w:val="18"/>
    </w:rPr>
  </w:style>
  <w:style w:type="character" w:customStyle="1" w:styleId="af6">
    <w:name w:val="页眉 字符"/>
    <w:link w:val="af5"/>
    <w:uiPriority w:val="99"/>
    <w:qFormat/>
    <w:rPr>
      <w:rFonts w:ascii="Times New Roman" w:hAnsi="Times New Roman"/>
      <w:kern w:val="2"/>
      <w:sz w:val="18"/>
      <w:szCs w:val="18"/>
    </w:rPr>
  </w:style>
  <w:style w:type="character" w:customStyle="1" w:styleId="af8">
    <w:name w:val="脚注文本 字符"/>
    <w:link w:val="af7"/>
    <w:qFormat/>
    <w:rPr>
      <w:rFonts w:ascii="Times New Roman" w:hAnsi="Times New Roman"/>
      <w:sz w:val="18"/>
    </w:rPr>
  </w:style>
  <w:style w:type="character" w:customStyle="1" w:styleId="34">
    <w:name w:val="正文文本缩进 3 字符"/>
    <w:link w:val="33"/>
    <w:qFormat/>
    <w:rPr>
      <w:kern w:val="2"/>
      <w:sz w:val="24"/>
      <w:szCs w:val="24"/>
    </w:rPr>
  </w:style>
  <w:style w:type="character" w:customStyle="1" w:styleId="afb">
    <w:name w:val="标题 字符"/>
    <w:link w:val="afa"/>
    <w:qFormat/>
    <w:rPr>
      <w:rFonts w:ascii="Arial" w:eastAsia="楷体_GB2312" w:hAnsi="Arial"/>
      <w:b/>
      <w:sz w:val="32"/>
    </w:rPr>
  </w:style>
  <w:style w:type="character" w:customStyle="1" w:styleId="afd">
    <w:name w:val="批注主题 字符"/>
    <w:link w:val="afc"/>
    <w:uiPriority w:val="99"/>
    <w:qFormat/>
    <w:rPr>
      <w:rFonts w:ascii="Times New Roman" w:eastAsia="宋体" w:hAnsi="Times New Roman" w:cs="Times New Roman"/>
      <w:b/>
      <w:bCs/>
      <w:kern w:val="2"/>
      <w:sz w:val="21"/>
      <w:szCs w:val="24"/>
    </w:rPr>
  </w:style>
  <w:style w:type="character" w:customStyle="1" w:styleId="Char">
    <w:name w:val="纯文本 Char"/>
    <w:link w:val="14"/>
    <w:qFormat/>
    <w:rPr>
      <w:rFonts w:ascii="宋体" w:hAnsi="Courier New" w:cs="Courier New"/>
      <w:kern w:val="2"/>
      <w:sz w:val="21"/>
      <w:szCs w:val="21"/>
    </w:rPr>
  </w:style>
  <w:style w:type="paragraph" w:customStyle="1" w:styleId="14">
    <w:name w:val="纯文本1"/>
    <w:basedOn w:val="a0"/>
    <w:link w:val="Char"/>
    <w:qFormat/>
    <w:rPr>
      <w:rFonts w:ascii="宋体" w:hAnsi="Courier New"/>
      <w:sz w:val="21"/>
      <w:szCs w:val="21"/>
    </w:rPr>
  </w:style>
  <w:style w:type="character" w:customStyle="1" w:styleId="Char0">
    <w:name w:val="称呼 Char"/>
    <w:link w:val="15"/>
    <w:qFormat/>
    <w:rPr>
      <w:rFonts w:ascii="Times New Roman" w:hAnsi="Times New Roman"/>
      <w:kern w:val="2"/>
      <w:sz w:val="24"/>
    </w:rPr>
  </w:style>
  <w:style w:type="paragraph" w:customStyle="1" w:styleId="15">
    <w:name w:val="称呼1"/>
    <w:basedOn w:val="a0"/>
    <w:next w:val="a0"/>
    <w:link w:val="Char0"/>
    <w:qFormat/>
    <w:rPr>
      <w:szCs w:val="20"/>
    </w:rPr>
  </w:style>
  <w:style w:type="character" w:customStyle="1" w:styleId="Char1">
    <w:name w:val="宏文本 Char"/>
    <w:link w:val="16"/>
    <w:qFormat/>
    <w:rPr>
      <w:rFonts w:ascii="Courier New" w:hAnsi="Courier New" w:cs="Courier New"/>
      <w:kern w:val="2"/>
      <w:sz w:val="24"/>
      <w:szCs w:val="24"/>
      <w:lang w:val="en-US" w:eastAsia="zh-CN" w:bidi="ar-SA"/>
    </w:rPr>
  </w:style>
  <w:style w:type="paragraph" w:customStyle="1" w:styleId="16">
    <w:name w:val="宏文本1"/>
    <w:link w:val="Char1"/>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17">
    <w:name w:val="占位符文本1"/>
    <w:qFormat/>
    <w:rPr>
      <w:color w:val="808080"/>
    </w:rPr>
  </w:style>
  <w:style w:type="character" w:customStyle="1" w:styleId="Char10">
    <w:name w:val="批注文字 Char1"/>
    <w:qFormat/>
    <w:rPr>
      <w:kern w:val="2"/>
      <w:sz w:val="24"/>
      <w:szCs w:val="24"/>
    </w:rPr>
  </w:style>
  <w:style w:type="character" w:customStyle="1" w:styleId="CharCharChar">
    <w:name w:val="正文段落格式 Char Char Char"/>
    <w:link w:val="aff9"/>
    <w:qFormat/>
    <w:rPr>
      <w:rFonts w:ascii="Times New Roman" w:hAnsi="Times New Roman"/>
      <w:color w:val="7030A0"/>
      <w:kern w:val="2"/>
      <w:sz w:val="24"/>
    </w:rPr>
  </w:style>
  <w:style w:type="paragraph" w:customStyle="1" w:styleId="aff9">
    <w:name w:val="正文段落格式"/>
    <w:basedOn w:val="27"/>
    <w:link w:val="CharCharChar"/>
    <w:qFormat/>
    <w:pPr>
      <w:spacing w:afterLines="50" w:line="336" w:lineRule="auto"/>
    </w:pPr>
  </w:style>
  <w:style w:type="paragraph" w:customStyle="1" w:styleId="27">
    <w:name w:val="样式 首行缩进:  2 字符"/>
    <w:basedOn w:val="a0"/>
    <w:link w:val="2Char1"/>
    <w:qFormat/>
    <w:pPr>
      <w:spacing w:line="480" w:lineRule="exact"/>
      <w:ind w:firstLineChars="200" w:firstLine="480"/>
      <w:jc w:val="left"/>
    </w:pPr>
    <w:rPr>
      <w:color w:val="7030A0"/>
      <w:szCs w:val="20"/>
    </w:rPr>
  </w:style>
  <w:style w:type="character" w:customStyle="1" w:styleId="2Char1">
    <w:name w:val="样式 首行缩进:  2 字符 Char1"/>
    <w:link w:val="27"/>
    <w:qFormat/>
    <w:rPr>
      <w:rFonts w:ascii="Times New Roman" w:hAnsi="Times New Roman"/>
      <w:color w:val="7030A0"/>
      <w:kern w:val="2"/>
      <w:sz w:val="24"/>
    </w:rPr>
  </w:style>
  <w:style w:type="character" w:customStyle="1" w:styleId="CharChar">
    <w:name w:val="样式 Char Char"/>
    <w:link w:val="affa"/>
    <w:qFormat/>
    <w:rPr>
      <w:rFonts w:ascii="宋体" w:hAnsi="宋体" w:cs="宋体"/>
      <w:sz w:val="24"/>
      <w:szCs w:val="24"/>
      <w:lang w:val="en-US" w:eastAsia="zh-CN" w:bidi="ar-SA"/>
    </w:rPr>
  </w:style>
  <w:style w:type="paragraph" w:customStyle="1" w:styleId="affa">
    <w:name w:val="样式"/>
    <w:link w:val="CharChar"/>
    <w:qFormat/>
    <w:pPr>
      <w:widowControl w:val="0"/>
      <w:autoSpaceDE w:val="0"/>
      <w:autoSpaceDN w:val="0"/>
      <w:adjustRightInd w:val="0"/>
    </w:pPr>
    <w:rPr>
      <w:rFonts w:ascii="宋体" w:hAnsi="宋体" w:cs="宋体"/>
      <w:sz w:val="24"/>
      <w:szCs w:val="24"/>
    </w:rPr>
  </w:style>
  <w:style w:type="character" w:customStyle="1" w:styleId="CharChar0">
    <w:name w:val="无编号正文 Char Char"/>
    <w:link w:val="affb"/>
    <w:qFormat/>
    <w:rPr>
      <w:rFonts w:ascii="宋体" w:hAnsi="宋体"/>
      <w:sz w:val="24"/>
      <w:szCs w:val="24"/>
    </w:rPr>
  </w:style>
  <w:style w:type="paragraph" w:customStyle="1" w:styleId="affb">
    <w:name w:val="无编号正文"/>
    <w:basedOn w:val="aa"/>
    <w:next w:val="a0"/>
    <w:link w:val="CharChar0"/>
    <w:qFormat/>
    <w:pPr>
      <w:ind w:leftChars="200" w:left="200" w:firstLineChars="200" w:firstLine="200"/>
    </w:pPr>
    <w:rPr>
      <w:rFonts w:ascii="宋体" w:hAnsi="宋体"/>
      <w:kern w:val="0"/>
      <w:sz w:val="24"/>
    </w:rPr>
  </w:style>
  <w:style w:type="character" w:customStyle="1" w:styleId="3MSGothic105CharCharCharCharCharCharCharChar">
    <w:name w:val="樣式 標題 3 + (中文) MS Gothic 10.5 點 Char Char Char Char Char Char Char Char"/>
    <w:qFormat/>
    <w:rPr>
      <w:rFonts w:eastAsia="MS Gothic" w:hAnsi="PMingLiU"/>
      <w:snapToGrid w:val="0"/>
      <w:kern w:val="2"/>
      <w:sz w:val="24"/>
      <w:lang w:eastAsia="zh-TW"/>
    </w:rPr>
  </w:style>
  <w:style w:type="character" w:customStyle="1" w:styleId="05">
    <w:name w:val="样式 二号 红色 边框:: (单实线 自动设置  0.5 磅 行宽)"/>
    <w:qFormat/>
    <w:rPr>
      <w:rFonts w:eastAsia="宋体"/>
      <w:color w:val="0000FF"/>
      <w:sz w:val="44"/>
      <w:bdr w:val="single" w:sz="4" w:space="0" w:color="0000FF"/>
    </w:rPr>
  </w:style>
  <w:style w:type="character" w:customStyle="1" w:styleId="2Char">
    <w:name w:val="正文首行缩进 2 Char"/>
    <w:link w:val="210"/>
    <w:qFormat/>
    <w:rPr>
      <w:rFonts w:ascii="宋体" w:hAnsi="宋体"/>
      <w:kern w:val="2"/>
      <w:sz w:val="21"/>
      <w:szCs w:val="24"/>
    </w:rPr>
  </w:style>
  <w:style w:type="paragraph" w:customStyle="1" w:styleId="210">
    <w:name w:val="正文首行缩进 21"/>
    <w:basedOn w:val="18"/>
    <w:link w:val="2Char"/>
    <w:qFormat/>
    <w:pPr>
      <w:spacing w:after="120" w:line="240" w:lineRule="auto"/>
      <w:ind w:leftChars="200" w:left="420" w:firstLineChars="200" w:firstLine="200"/>
      <w:jc w:val="left"/>
    </w:pPr>
    <w:rPr>
      <w:rFonts w:hAnsi="宋体"/>
      <w:szCs w:val="24"/>
    </w:rPr>
  </w:style>
  <w:style w:type="paragraph" w:customStyle="1" w:styleId="18">
    <w:name w:val="正文文本缩进1"/>
    <w:basedOn w:val="a0"/>
    <w:link w:val="Char11"/>
    <w:qFormat/>
    <w:pPr>
      <w:spacing w:line="360" w:lineRule="auto"/>
    </w:pPr>
    <w:rPr>
      <w:rFonts w:ascii="宋体"/>
      <w:sz w:val="21"/>
      <w:szCs w:val="20"/>
    </w:rPr>
  </w:style>
  <w:style w:type="character" w:customStyle="1" w:styleId="Char11">
    <w:name w:val="正文文本缩进 Char1"/>
    <w:link w:val="18"/>
    <w:qFormat/>
    <w:rPr>
      <w:rFonts w:ascii="宋体" w:hAnsi="Times New Roman"/>
      <w:kern w:val="2"/>
      <w:sz w:val="21"/>
    </w:rPr>
  </w:style>
  <w:style w:type="character" w:customStyle="1" w:styleId="GB2312Char">
    <w:name w:val="样式 楷体_GB2312 二号 加粗 Char"/>
    <w:qFormat/>
    <w:rPr>
      <w:rFonts w:ascii="楷体_GB2312" w:eastAsia="楷体_GB2312" w:hAnsi="Arial" w:cs="Arial"/>
      <w:b/>
      <w:kern w:val="2"/>
      <w:sz w:val="44"/>
      <w:szCs w:val="24"/>
      <w:lang w:val="en-US" w:eastAsia="zh-CN" w:bidi="ar-SA"/>
    </w:rPr>
  </w:style>
  <w:style w:type="character" w:customStyle="1" w:styleId="CharChar1">
    <w:name w:val="五级标题格式 Char Char"/>
    <w:link w:val="affc"/>
    <w:qFormat/>
    <w:rPr>
      <w:rFonts w:ascii="Times New Roman" w:hAnsi="Times New Roman"/>
      <w:b/>
      <w:bCs/>
      <w:kern w:val="2"/>
      <w:sz w:val="24"/>
      <w:szCs w:val="28"/>
    </w:rPr>
  </w:style>
  <w:style w:type="paragraph" w:customStyle="1" w:styleId="affc">
    <w:name w:val="五级标题格式"/>
    <w:basedOn w:val="5"/>
    <w:link w:val="CharChar1"/>
    <w:qFormat/>
    <w:pPr>
      <w:tabs>
        <w:tab w:val="clear" w:pos="1008"/>
      </w:tabs>
      <w:spacing w:before="0" w:afterLines="50" w:line="240" w:lineRule="auto"/>
      <w:ind w:left="0" w:firstLine="0"/>
      <w:jc w:val="left"/>
    </w:pPr>
    <w:rPr>
      <w:bCs/>
      <w:sz w:val="24"/>
      <w:szCs w:val="28"/>
    </w:rPr>
  </w:style>
  <w:style w:type="character" w:customStyle="1" w:styleId="3Char">
    <w:name w:val="正文文本缩进 3 Char"/>
    <w:link w:val="310"/>
    <w:qFormat/>
    <w:rPr>
      <w:rFonts w:ascii="Times New Roman" w:hAnsi="Times New Roman"/>
      <w:kern w:val="2"/>
      <w:sz w:val="21"/>
    </w:rPr>
  </w:style>
  <w:style w:type="paragraph" w:customStyle="1" w:styleId="310">
    <w:name w:val="正文文本缩进 31"/>
    <w:basedOn w:val="a0"/>
    <w:link w:val="3Char"/>
    <w:qFormat/>
    <w:pPr>
      <w:ind w:leftChars="600" w:left="1260"/>
    </w:pPr>
    <w:rPr>
      <w:sz w:val="21"/>
      <w:szCs w:val="20"/>
    </w:rPr>
  </w:style>
  <w:style w:type="character" w:customStyle="1" w:styleId="BJ15CharChar">
    <w:name w:val="正文 BJ15 Char Char"/>
    <w:link w:val="BJ15"/>
    <w:qFormat/>
    <w:rPr>
      <w:rFonts w:ascii="Times New Roman" w:hAnsi="Times New Roman"/>
      <w:kern w:val="2"/>
      <w:sz w:val="24"/>
      <w:szCs w:val="24"/>
    </w:rPr>
  </w:style>
  <w:style w:type="paragraph" w:customStyle="1" w:styleId="BJ15">
    <w:name w:val="正文 BJ15"/>
    <w:basedOn w:val="a0"/>
    <w:link w:val="BJ15CharChar"/>
    <w:qFormat/>
    <w:pPr>
      <w:adjustRightInd w:val="0"/>
      <w:snapToGrid w:val="0"/>
      <w:spacing w:line="360" w:lineRule="auto"/>
      <w:ind w:firstLineChars="200" w:firstLine="200"/>
      <w:jc w:val="left"/>
    </w:pPr>
  </w:style>
  <w:style w:type="character" w:customStyle="1" w:styleId="1CharChar">
    <w:name w:val="(1) Char Char"/>
    <w:link w:val="19"/>
    <w:qFormat/>
    <w:rPr>
      <w:rFonts w:ascii="宋体" w:hAnsi="宋体"/>
      <w:kern w:val="2"/>
      <w:sz w:val="24"/>
      <w:szCs w:val="24"/>
    </w:rPr>
  </w:style>
  <w:style w:type="paragraph" w:customStyle="1" w:styleId="19">
    <w:name w:val="(1)"/>
    <w:basedOn w:val="a0"/>
    <w:next w:val="a0"/>
    <w:link w:val="1CharChar"/>
    <w:qFormat/>
    <w:pPr>
      <w:tabs>
        <w:tab w:val="left" w:pos="813"/>
      </w:tabs>
      <w:spacing w:line="360" w:lineRule="auto"/>
      <w:ind w:left="813" w:hanging="567"/>
    </w:pPr>
    <w:rPr>
      <w:rFonts w:ascii="宋体" w:hAnsi="宋体"/>
    </w:rPr>
  </w:style>
  <w:style w:type="character" w:customStyle="1" w:styleId="Char2">
    <w:name w:val="正文首行缩进 Char"/>
    <w:link w:val="1a"/>
    <w:qFormat/>
    <w:rPr>
      <w:rFonts w:ascii="Times New Roman" w:hAnsi="Times New Roman"/>
      <w:color w:val="7030A0"/>
      <w:kern w:val="2"/>
      <w:sz w:val="21"/>
      <w:szCs w:val="24"/>
    </w:rPr>
  </w:style>
  <w:style w:type="paragraph" w:customStyle="1" w:styleId="1a">
    <w:name w:val="正文首行缩进1"/>
    <w:basedOn w:val="a0"/>
    <w:link w:val="Char2"/>
    <w:qFormat/>
    <w:pPr>
      <w:tabs>
        <w:tab w:val="left" w:pos="360"/>
      </w:tabs>
      <w:spacing w:line="220" w:lineRule="exact"/>
      <w:ind w:left="360" w:firstLineChars="200" w:hanging="360"/>
      <w:jc w:val="left"/>
    </w:pPr>
    <w:rPr>
      <w:color w:val="7030A0"/>
      <w:sz w:val="21"/>
    </w:rPr>
  </w:style>
  <w:style w:type="character" w:customStyle="1" w:styleId="Char12">
    <w:name w:val="正文文本 Char1"/>
    <w:qFormat/>
    <w:rPr>
      <w:rFonts w:ascii="Times New Roman" w:hAnsi="Times New Roman"/>
      <w:kern w:val="2"/>
      <w:sz w:val="24"/>
    </w:rPr>
  </w:style>
  <w:style w:type="character" w:customStyle="1" w:styleId="311111h3Heading3-oldheading3H3H31H3CharCharChar">
    <w:name w:val="样式 标题 31.1条标题1.1.1二级节名h3Heading 3 - oldheading 3H3H31H3... Char Char Char"/>
    <w:link w:val="311111h3Heading3-oldheading3H3H31H3"/>
    <w:qFormat/>
    <w:rPr>
      <w:rFonts w:ascii="宋体" w:eastAsia="黑体" w:hAnsi="宋体"/>
      <w:kern w:val="2"/>
      <w:sz w:val="24"/>
      <w:szCs w:val="21"/>
    </w:rPr>
  </w:style>
  <w:style w:type="paragraph" w:customStyle="1" w:styleId="311111h3Heading3-oldheading3H3H31H3">
    <w:name w:val="样式 标题 31.1条标题1.1.1二级节名h3Heading 3 - oldheading 3H3H31H3..."/>
    <w:basedOn w:val="3"/>
    <w:link w:val="311111h3Heading3-oldheading3H3H31H3CharCharChar"/>
    <w:qFormat/>
    <w:pPr>
      <w:spacing w:before="240" w:after="120" w:line="480" w:lineRule="exact"/>
      <w:jc w:val="left"/>
    </w:pPr>
    <w:rPr>
      <w:rFonts w:ascii="宋体" w:eastAsia="黑体" w:hAnsi="宋体"/>
      <w:b w:val="0"/>
      <w:bCs w:val="0"/>
      <w:sz w:val="24"/>
      <w:szCs w:val="21"/>
    </w:rPr>
  </w:style>
  <w:style w:type="character" w:customStyle="1" w:styleId="Char3">
    <w:name w:val="信息标题 Char"/>
    <w:link w:val="1b"/>
    <w:qFormat/>
    <w:rPr>
      <w:rFonts w:ascii="Arial" w:hAnsi="Arial" w:cs="Arial"/>
      <w:color w:val="7030A0"/>
      <w:kern w:val="2"/>
      <w:sz w:val="24"/>
      <w:szCs w:val="24"/>
      <w:shd w:val="pct20" w:color="auto" w:fill="auto"/>
    </w:rPr>
  </w:style>
  <w:style w:type="paragraph" w:customStyle="1" w:styleId="1b">
    <w:name w:val="信息标题1"/>
    <w:basedOn w:val="a0"/>
    <w:link w:val="Char3"/>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Arial" w:hAnsi="Arial"/>
      <w:color w:val="7030A0"/>
      <w:shd w:val="pct20" w:color="auto" w:fill="auto"/>
    </w:rPr>
  </w:style>
  <w:style w:type="character" w:customStyle="1" w:styleId="2headlineCharChar">
    <w:name w:val="2 headline Char Char"/>
    <w:qFormat/>
    <w:rPr>
      <w:rFonts w:eastAsia="黑体"/>
      <w:bCs/>
      <w:kern w:val="2"/>
      <w:sz w:val="28"/>
      <w:szCs w:val="28"/>
      <w:lang w:val="en-US" w:eastAsia="zh-CN" w:bidi="ar-SA"/>
    </w:rPr>
  </w:style>
  <w:style w:type="character" w:customStyle="1" w:styleId="2Char0">
    <w:name w:val="正文文本 2 Char"/>
    <w:link w:val="211"/>
    <w:qFormat/>
    <w:rPr>
      <w:rFonts w:ascii="Times New Roman" w:hAnsi="Times New Roman"/>
      <w:kern w:val="2"/>
      <w:sz w:val="21"/>
    </w:rPr>
  </w:style>
  <w:style w:type="paragraph" w:customStyle="1" w:styleId="211">
    <w:name w:val="正文文本 21"/>
    <w:basedOn w:val="a0"/>
    <w:link w:val="2Char0"/>
    <w:qFormat/>
    <w:pPr>
      <w:spacing w:after="120" w:line="480" w:lineRule="auto"/>
    </w:pPr>
    <w:rPr>
      <w:sz w:val="21"/>
      <w:szCs w:val="20"/>
    </w:rPr>
  </w:style>
  <w:style w:type="character" w:customStyle="1" w:styleId="displayarti">
    <w:name w:val="displayarti"/>
    <w:qFormat/>
    <w:rPr>
      <w:color w:val="FFFFFF"/>
      <w:shd w:val="clear" w:color="auto" w:fill="A00000"/>
    </w:rPr>
  </w:style>
  <w:style w:type="character" w:customStyle="1" w:styleId="bChar">
    <w:name w:val="b Char"/>
    <w:qFormat/>
    <w:rPr>
      <w:rFonts w:eastAsia="宋体"/>
      <w:b/>
      <w:bCs/>
      <w:kern w:val="2"/>
      <w:sz w:val="28"/>
      <w:szCs w:val="28"/>
      <w:lang w:val="en-US" w:eastAsia="zh-CN" w:bidi="ar-SA"/>
    </w:rPr>
  </w:style>
  <w:style w:type="character" w:customStyle="1" w:styleId="1c">
    <w:name w:val="批注引用1"/>
    <w:qFormat/>
    <w:rPr>
      <w:sz w:val="21"/>
      <w:szCs w:val="21"/>
    </w:rPr>
  </w:style>
  <w:style w:type="character" w:customStyle="1" w:styleId="CharChar2">
    <w:name w:val="正文缩进 Char Char"/>
    <w:link w:val="110"/>
    <w:qFormat/>
    <w:rPr>
      <w:kern w:val="2"/>
      <w:sz w:val="21"/>
      <w:szCs w:val="24"/>
    </w:rPr>
  </w:style>
  <w:style w:type="paragraph" w:customStyle="1" w:styleId="110">
    <w:name w:val="正文缩进11"/>
    <w:basedOn w:val="a0"/>
    <w:link w:val="CharChar2"/>
    <w:qFormat/>
    <w:pPr>
      <w:spacing w:line="360" w:lineRule="auto"/>
      <w:ind w:firstLine="420"/>
    </w:pPr>
    <w:rPr>
      <w:sz w:val="21"/>
    </w:rPr>
  </w:style>
  <w:style w:type="character" w:customStyle="1" w:styleId="1CharChar0">
    <w:name w:val="列表框1 Char Char"/>
    <w:qFormat/>
    <w:rPr>
      <w:rFonts w:ascii="Arial" w:eastAsia="楷体_GB2312" w:hAnsi="Arial" w:cs="Arial"/>
      <w:spacing w:val="10"/>
      <w:sz w:val="21"/>
      <w:lang w:val="en-US" w:eastAsia="zh-CN" w:bidi="ar-SA"/>
    </w:rPr>
  </w:style>
  <w:style w:type="character" w:customStyle="1" w:styleId="gpa">
    <w:name w:val="gpa"/>
    <w:qFormat/>
    <w:rPr>
      <w:rFonts w:ascii="Arial" w:hAnsi="Arial" w:cs="Arial"/>
      <w:sz w:val="12"/>
      <w:szCs w:val="12"/>
    </w:rPr>
  </w:style>
  <w:style w:type="character" w:customStyle="1" w:styleId="CharChar3">
    <w:name w:val="应答文本 Char Char"/>
    <w:qFormat/>
    <w:rPr>
      <w:rFonts w:ascii="Arial" w:eastAsia="楷体_GB2312" w:hAnsi="Arial" w:cs="宋体"/>
      <w:spacing w:val="10"/>
      <w:sz w:val="21"/>
      <w:lang w:val="en-US" w:eastAsia="zh-CN" w:bidi="ar-SA"/>
    </w:rPr>
  </w:style>
  <w:style w:type="character" w:customStyle="1" w:styleId="Char4">
    <w:name w:val="正文（首行缩进两字） Char"/>
    <w:qFormat/>
    <w:rPr>
      <w:rFonts w:eastAsia="宋体"/>
      <w:sz w:val="32"/>
      <w:lang w:val="en-US" w:eastAsia="zh-CN" w:bidi="ar-SA"/>
    </w:rPr>
  </w:style>
  <w:style w:type="character" w:customStyle="1" w:styleId="28">
    <w:name w:val="标题 2 字符"/>
    <w:uiPriority w:val="9"/>
    <w:qFormat/>
    <w:rPr>
      <w:rFonts w:ascii="Arial" w:eastAsia="宋体" w:hAnsi="Arial" w:cs="Times New Roman"/>
      <w:bCs/>
      <w:sz w:val="28"/>
      <w:szCs w:val="32"/>
    </w:rPr>
  </w:style>
  <w:style w:type="character" w:customStyle="1" w:styleId="BJ8CharChar">
    <w:name w:val="图表标题 BJ8 Char Char"/>
    <w:link w:val="BJ8"/>
    <w:qFormat/>
    <w:rPr>
      <w:rFonts w:ascii="Times New Roman" w:eastAsia="黑体" w:hAnsi="Times New Roman"/>
      <w:kern w:val="2"/>
      <w:sz w:val="24"/>
    </w:rPr>
  </w:style>
  <w:style w:type="paragraph" w:customStyle="1" w:styleId="BJ8">
    <w:name w:val="图表标题 BJ8"/>
    <w:basedOn w:val="a0"/>
    <w:link w:val="BJ8CharChar"/>
    <w:qFormat/>
    <w:pPr>
      <w:adjustRightInd w:val="0"/>
      <w:snapToGrid w:val="0"/>
      <w:ind w:firstLineChars="200" w:firstLine="200"/>
      <w:jc w:val="center"/>
    </w:pPr>
    <w:rPr>
      <w:rFonts w:eastAsia="黑体"/>
      <w:szCs w:val="20"/>
    </w:rPr>
  </w:style>
  <w:style w:type="character" w:customStyle="1" w:styleId="wjnewCharChar">
    <w:name w:val="正文－wjnew Char Char"/>
    <w:link w:val="wjnew"/>
    <w:qFormat/>
    <w:rPr>
      <w:rFonts w:ascii="宋体" w:cs="宋体"/>
      <w:kern w:val="2"/>
      <w:sz w:val="21"/>
      <w:szCs w:val="21"/>
    </w:rPr>
  </w:style>
  <w:style w:type="paragraph" w:customStyle="1" w:styleId="wjnew">
    <w:name w:val="正文－wjnew"/>
    <w:basedOn w:val="a0"/>
    <w:link w:val="wjnewCharChar"/>
    <w:qFormat/>
    <w:pPr>
      <w:adjustRightInd w:val="0"/>
      <w:snapToGrid w:val="0"/>
      <w:spacing w:line="360" w:lineRule="auto"/>
      <w:ind w:firstLine="420"/>
    </w:pPr>
    <w:rPr>
      <w:rFonts w:ascii="宋体"/>
      <w:sz w:val="21"/>
      <w:szCs w:val="21"/>
    </w:rPr>
  </w:style>
  <w:style w:type="character" w:customStyle="1" w:styleId="1d">
    <w:name w:val="书籍标题1"/>
    <w:qFormat/>
    <w:rPr>
      <w:b/>
      <w:bCs/>
      <w:smallCaps/>
      <w:spacing w:val="5"/>
    </w:rPr>
  </w:style>
  <w:style w:type="character" w:customStyle="1" w:styleId="24CharChar">
    <w:name w:val="样式 宋体 行距: 固定值 24 磅 Char Char"/>
    <w:link w:val="240"/>
    <w:qFormat/>
    <w:rPr>
      <w:rFonts w:ascii="宋体" w:cs="宋体"/>
      <w:color w:val="7030A0"/>
      <w:kern w:val="2"/>
      <w:sz w:val="28"/>
    </w:rPr>
  </w:style>
  <w:style w:type="paragraph" w:customStyle="1" w:styleId="240">
    <w:name w:val="样式 宋体 行距: 固定值 24 磅"/>
    <w:basedOn w:val="a0"/>
    <w:link w:val="24CharChar"/>
    <w:qFormat/>
    <w:pPr>
      <w:spacing w:line="480" w:lineRule="exact"/>
      <w:ind w:firstLineChars="200" w:firstLine="585"/>
      <w:jc w:val="left"/>
    </w:pPr>
    <w:rPr>
      <w:rFonts w:ascii="宋体"/>
      <w:color w:val="7030A0"/>
      <w:sz w:val="28"/>
      <w:szCs w:val="20"/>
    </w:rPr>
  </w:style>
  <w:style w:type="character" w:customStyle="1" w:styleId="HTML1">
    <w:name w:val="HTML 打字机1"/>
    <w:qFormat/>
    <w:rPr>
      <w:rFonts w:ascii="黑体" w:eastAsia="黑体" w:hAnsi="Courier New" w:cs="Courier New"/>
      <w:sz w:val="20"/>
      <w:szCs w:val="20"/>
    </w:rPr>
  </w:style>
  <w:style w:type="character" w:customStyle="1" w:styleId="11CharChar">
    <w:name w:val="1.1 Char Char"/>
    <w:qFormat/>
    <w:rPr>
      <w:rFonts w:ascii="宋体" w:eastAsia="宋体"/>
      <w:b/>
      <w:bCs/>
      <w:kern w:val="2"/>
      <w:sz w:val="24"/>
      <w:szCs w:val="32"/>
      <w:lang w:val="en-US" w:eastAsia="zh-CN" w:bidi="ar-SA"/>
    </w:rPr>
  </w:style>
  <w:style w:type="character" w:customStyle="1" w:styleId="Char5">
    <w:name w:val="文档结构图 Char"/>
    <w:link w:val="1e"/>
    <w:qFormat/>
    <w:rPr>
      <w:rFonts w:ascii="宋体" w:eastAsia="宋体" w:hAnsi="Times New Roman" w:cs="Times New Roman"/>
      <w:sz w:val="18"/>
      <w:szCs w:val="18"/>
    </w:rPr>
  </w:style>
  <w:style w:type="paragraph" w:customStyle="1" w:styleId="1e">
    <w:name w:val="文档结构图1"/>
    <w:basedOn w:val="a0"/>
    <w:link w:val="Char5"/>
    <w:qFormat/>
    <w:rPr>
      <w:rFonts w:ascii="宋体"/>
      <w:kern w:val="0"/>
      <w:sz w:val="18"/>
      <w:szCs w:val="18"/>
    </w:rPr>
  </w:style>
  <w:style w:type="character" w:customStyle="1" w:styleId="1CharChar1">
    <w:name w:val="正文1 Char Char"/>
    <w:link w:val="1f"/>
    <w:qFormat/>
    <w:rPr>
      <w:rFonts w:ascii="宋体" w:hAnsi="宋体"/>
      <w:kern w:val="10"/>
      <w:sz w:val="21"/>
      <w:szCs w:val="24"/>
    </w:rPr>
  </w:style>
  <w:style w:type="paragraph" w:customStyle="1" w:styleId="1f">
    <w:name w:val="正文1"/>
    <w:basedOn w:val="a0"/>
    <w:link w:val="1CharChar1"/>
    <w:qFormat/>
    <w:pPr>
      <w:tabs>
        <w:tab w:val="left" w:pos="720"/>
        <w:tab w:val="right" w:pos="1191"/>
      </w:tabs>
      <w:spacing w:line="360" w:lineRule="auto"/>
      <w:ind w:left="720" w:hanging="360"/>
    </w:pPr>
    <w:rPr>
      <w:rFonts w:ascii="宋体" w:hAnsi="宋体"/>
      <w:kern w:val="10"/>
      <w:sz w:val="21"/>
    </w:rPr>
  </w:style>
  <w:style w:type="character" w:customStyle="1" w:styleId="QD3CharChar">
    <w:name w:val="正文 QD3 Char Char"/>
    <w:link w:val="QD3"/>
    <w:qFormat/>
    <w:rPr>
      <w:rFonts w:ascii="Times New Roman" w:hAnsi="Times New Roman"/>
      <w:kern w:val="2"/>
      <w:sz w:val="24"/>
      <w:szCs w:val="24"/>
    </w:rPr>
  </w:style>
  <w:style w:type="paragraph" w:customStyle="1" w:styleId="QD3">
    <w:name w:val="正文 QD3"/>
    <w:basedOn w:val="a0"/>
    <w:link w:val="QD3CharChar"/>
    <w:qFormat/>
    <w:pPr>
      <w:adjustRightInd w:val="0"/>
      <w:snapToGrid w:val="0"/>
      <w:spacing w:line="360" w:lineRule="auto"/>
      <w:ind w:firstLineChars="200" w:firstLine="200"/>
      <w:jc w:val="left"/>
    </w:pPr>
  </w:style>
  <w:style w:type="character" w:customStyle="1" w:styleId="selected">
    <w:name w:val="selected"/>
    <w:qFormat/>
    <w:rPr>
      <w:shd w:val="clear" w:color="auto" w:fill="B00006"/>
    </w:rPr>
  </w:style>
  <w:style w:type="character" w:customStyle="1" w:styleId="211head22headlinehheadlineSR2ERMH2Head2CharChar">
    <w:name w:val="样式 标题 2标题 1.1head:2#2 headlinehheadlineS&amp;R2ERMH2Head 2 +... Char Char"/>
    <w:qFormat/>
    <w:rPr>
      <w:rFonts w:ascii="Arial" w:eastAsia="宋体" w:hAnsi="Arial"/>
      <w:b/>
      <w:bCs/>
      <w:sz w:val="24"/>
      <w:lang w:val="en-US" w:eastAsia="zh-CN" w:bidi="ar-SA"/>
    </w:rPr>
  </w:style>
  <w:style w:type="character" w:customStyle="1" w:styleId="311111h3Heading3-oldheading3H3H31H3CharChar">
    <w:name w:val="样式 标题 31.1条标题1.1.1二级节名h3Heading 3 - oldheading 3H3H31H3... Char Char"/>
    <w:qFormat/>
    <w:rPr>
      <w:rFonts w:ascii="宋体" w:eastAsia="黑体" w:hAnsi="宋体"/>
      <w:kern w:val="2"/>
      <w:sz w:val="24"/>
      <w:szCs w:val="21"/>
    </w:rPr>
  </w:style>
  <w:style w:type="character" w:customStyle="1" w:styleId="zlbCharChar">
    <w:name w:val="正文－zlb Char Char"/>
    <w:link w:val="zlb"/>
    <w:qFormat/>
    <w:rPr>
      <w:rFonts w:ascii="宋体" w:cs="宋体"/>
      <w:kern w:val="2"/>
      <w:sz w:val="24"/>
      <w:szCs w:val="24"/>
    </w:rPr>
  </w:style>
  <w:style w:type="paragraph" w:customStyle="1" w:styleId="zlb">
    <w:name w:val="正文－zlb"/>
    <w:basedOn w:val="a0"/>
    <w:link w:val="zlbCharChar"/>
    <w:qFormat/>
    <w:pPr>
      <w:adjustRightInd w:val="0"/>
      <w:snapToGrid w:val="0"/>
      <w:spacing w:line="360" w:lineRule="auto"/>
      <w:ind w:firstLine="420"/>
    </w:pPr>
    <w:rPr>
      <w:rFonts w:ascii="宋体"/>
    </w:rPr>
  </w:style>
  <w:style w:type="character" w:customStyle="1" w:styleId="3Char0">
    <w:name w:val="正文文本 3 Char"/>
    <w:link w:val="311"/>
    <w:qFormat/>
    <w:rPr>
      <w:rFonts w:ascii="Times New Roman" w:hAnsi="Times New Roman"/>
      <w:kern w:val="2"/>
      <w:sz w:val="16"/>
      <w:szCs w:val="16"/>
    </w:rPr>
  </w:style>
  <w:style w:type="paragraph" w:customStyle="1" w:styleId="311">
    <w:name w:val="正文文本 31"/>
    <w:basedOn w:val="a0"/>
    <w:link w:val="3Char0"/>
    <w:qFormat/>
    <w:pPr>
      <w:spacing w:after="120"/>
    </w:pPr>
    <w:rPr>
      <w:sz w:val="16"/>
      <w:szCs w:val="16"/>
    </w:rPr>
  </w:style>
  <w:style w:type="character" w:customStyle="1" w:styleId="affd">
    <w:name w:val="批注文字 字符"/>
    <w:uiPriority w:val="99"/>
    <w:qFormat/>
    <w:rPr>
      <w:rFonts w:ascii="Times New Roman" w:eastAsia="宋体" w:hAnsi="Times New Roman" w:cs="Times New Roman"/>
      <w:kern w:val="2"/>
      <w:sz w:val="21"/>
    </w:rPr>
  </w:style>
  <w:style w:type="character" w:customStyle="1" w:styleId="CharCharChar0">
    <w:name w:val="表格文字图表文字 Char Char Char"/>
    <w:link w:val="affe"/>
    <w:qFormat/>
    <w:rPr>
      <w:rFonts w:ascii="Times New Roman" w:hAnsi="Times New Roman"/>
      <w:color w:val="7030A0"/>
      <w:kern w:val="2"/>
      <w:sz w:val="21"/>
    </w:rPr>
  </w:style>
  <w:style w:type="paragraph" w:customStyle="1" w:styleId="affe">
    <w:name w:val="表格文字图表文字"/>
    <w:basedOn w:val="a0"/>
    <w:link w:val="CharCharChar0"/>
    <w:qFormat/>
    <w:pPr>
      <w:snapToGrid w:val="0"/>
      <w:ind w:firstLineChars="200" w:firstLine="200"/>
      <w:jc w:val="center"/>
    </w:pPr>
    <w:rPr>
      <w:color w:val="7030A0"/>
      <w:sz w:val="21"/>
      <w:szCs w:val="20"/>
    </w:rPr>
  </w:style>
  <w:style w:type="character" w:customStyle="1" w:styleId="4Char1">
    <w:name w:val="标题 4 Char1"/>
    <w:qFormat/>
    <w:rPr>
      <w:rFonts w:ascii="宋体" w:hAnsi="宋体"/>
      <w:b/>
      <w:bCs/>
      <w:kern w:val="2"/>
      <w:sz w:val="21"/>
    </w:rPr>
  </w:style>
  <w:style w:type="character" w:customStyle="1" w:styleId="Char6">
    <w:name w:val="正文缩进 Char"/>
    <w:link w:val="1f0"/>
    <w:qFormat/>
    <w:rPr>
      <w:rFonts w:ascii="宋体" w:hAnsi="Times New Roman"/>
      <w:sz w:val="24"/>
    </w:rPr>
  </w:style>
  <w:style w:type="paragraph" w:customStyle="1" w:styleId="1f0">
    <w:name w:val="正文缩进1"/>
    <w:basedOn w:val="a0"/>
    <w:link w:val="Char6"/>
    <w:qFormat/>
    <w:pPr>
      <w:autoSpaceDE w:val="0"/>
      <w:autoSpaceDN w:val="0"/>
      <w:adjustRightInd w:val="0"/>
      <w:spacing w:line="360" w:lineRule="atLeast"/>
      <w:ind w:firstLine="420"/>
      <w:textAlignment w:val="baseline"/>
    </w:pPr>
    <w:rPr>
      <w:rFonts w:ascii="宋体"/>
      <w:kern w:val="0"/>
      <w:szCs w:val="20"/>
    </w:rPr>
  </w:style>
  <w:style w:type="character" w:customStyle="1" w:styleId="CharChar4">
    <w:name w:val="表图名称 Char Char"/>
    <w:link w:val="afff"/>
    <w:qFormat/>
    <w:rPr>
      <w:rFonts w:ascii="黑体" w:eastAsia="黑体" w:hAnsi="宋体"/>
      <w:kern w:val="2"/>
      <w:sz w:val="24"/>
      <w:szCs w:val="24"/>
      <w:lang w:val="en-US" w:eastAsia="zh-CN" w:bidi="ar-SA"/>
    </w:rPr>
  </w:style>
  <w:style w:type="paragraph" w:customStyle="1" w:styleId="afff">
    <w:name w:val="表图名称"/>
    <w:link w:val="CharChar4"/>
    <w:qFormat/>
    <w:pPr>
      <w:widowControl w:val="0"/>
      <w:tabs>
        <w:tab w:val="left" w:pos="6120"/>
        <w:tab w:val="left" w:pos="13784"/>
      </w:tabs>
      <w:adjustRightInd w:val="0"/>
      <w:snapToGrid w:val="0"/>
      <w:spacing w:line="360" w:lineRule="auto"/>
      <w:jc w:val="center"/>
    </w:pPr>
    <w:rPr>
      <w:rFonts w:ascii="黑体" w:eastAsia="黑体" w:hAnsi="宋体"/>
      <w:kern w:val="2"/>
      <w:sz w:val="24"/>
      <w:szCs w:val="24"/>
    </w:rPr>
  </w:style>
  <w:style w:type="character" w:customStyle="1" w:styleId="font11">
    <w:name w:val="font11"/>
    <w:qFormat/>
    <w:rPr>
      <w:rFonts w:ascii="宋体" w:eastAsia="宋体" w:hAnsi="宋体" w:cs="宋体" w:hint="eastAsia"/>
      <w:color w:val="FF0000"/>
      <w:sz w:val="22"/>
      <w:szCs w:val="22"/>
      <w:u w:val="none"/>
    </w:rPr>
  </w:style>
  <w:style w:type="character" w:customStyle="1" w:styleId="3CharChar">
    <w:name w:val="标题3 Char Char"/>
    <w:link w:val="35"/>
    <w:qFormat/>
    <w:rPr>
      <w:rFonts w:ascii="宋体" w:hAnsi="宋体"/>
      <w:b/>
      <w:bCs/>
      <w:color w:val="92D050"/>
      <w:kern w:val="44"/>
      <w:sz w:val="24"/>
      <w:szCs w:val="21"/>
    </w:rPr>
  </w:style>
  <w:style w:type="paragraph" w:customStyle="1" w:styleId="35">
    <w:name w:val="标题3"/>
    <w:basedOn w:val="3"/>
    <w:link w:val="3CharChar"/>
    <w:qFormat/>
    <w:pPr>
      <w:tabs>
        <w:tab w:val="left" w:pos="360"/>
        <w:tab w:val="left" w:pos="840"/>
        <w:tab w:val="left" w:pos="2160"/>
      </w:tabs>
      <w:adjustRightInd w:val="0"/>
      <w:spacing w:before="0" w:after="0" w:line="360" w:lineRule="auto"/>
      <w:textAlignment w:val="baseline"/>
    </w:pPr>
    <w:rPr>
      <w:rFonts w:ascii="宋体" w:hAnsi="宋体"/>
      <w:color w:val="92D050"/>
      <w:kern w:val="44"/>
      <w:sz w:val="24"/>
      <w:szCs w:val="21"/>
    </w:rPr>
  </w:style>
  <w:style w:type="character" w:customStyle="1" w:styleId="CharChar5">
    <w:name w:val="普通文字 Char Char"/>
    <w:qFormat/>
    <w:rPr>
      <w:rFonts w:ascii="宋体" w:eastAsia="宋体" w:hAnsi="Courier New"/>
      <w:kern w:val="2"/>
      <w:sz w:val="21"/>
      <w:lang w:val="en-US" w:eastAsia="zh-CN" w:bidi="ar-SA"/>
    </w:rPr>
  </w:style>
  <w:style w:type="character" w:customStyle="1" w:styleId="BJ8CharChar0">
    <w:name w:val="正文 BJ8 Char Char"/>
    <w:link w:val="BJ80"/>
    <w:qFormat/>
    <w:rPr>
      <w:rFonts w:ascii="Times New Roman" w:hAnsi="Times New Roman"/>
      <w:color w:val="7030A0"/>
      <w:kern w:val="2"/>
      <w:sz w:val="24"/>
      <w:szCs w:val="24"/>
    </w:rPr>
  </w:style>
  <w:style w:type="paragraph" w:customStyle="1" w:styleId="BJ80">
    <w:name w:val="正文 BJ8"/>
    <w:basedOn w:val="a0"/>
    <w:link w:val="BJ8CharChar0"/>
    <w:qFormat/>
    <w:pPr>
      <w:adjustRightInd w:val="0"/>
      <w:snapToGrid w:val="0"/>
      <w:spacing w:line="360" w:lineRule="auto"/>
      <w:ind w:firstLineChars="200" w:firstLine="200"/>
      <w:jc w:val="left"/>
    </w:pPr>
    <w:rPr>
      <w:color w:val="7030A0"/>
    </w:rPr>
  </w:style>
  <w:style w:type="character" w:customStyle="1" w:styleId="CharChar8">
    <w:name w:val="Char Char8"/>
    <w:qFormat/>
    <w:rPr>
      <w:rFonts w:eastAsia="宋体"/>
      <w:kern w:val="2"/>
      <w:sz w:val="21"/>
      <w:lang w:val="en-US" w:eastAsia="zh-CN" w:bidi="ar-SA"/>
    </w:rPr>
  </w:style>
  <w:style w:type="character" w:customStyle="1" w:styleId="font01">
    <w:name w:val="font01"/>
    <w:qFormat/>
    <w:rPr>
      <w:rFonts w:ascii="font-weight : 400" w:eastAsia="font-weight : 400" w:hAnsi="font-weight : 400" w:cs="font-weight : 400"/>
      <w:color w:val="000000"/>
      <w:sz w:val="22"/>
      <w:szCs w:val="22"/>
      <w:u w:val="none"/>
    </w:rPr>
  </w:style>
  <w:style w:type="character" w:customStyle="1" w:styleId="HTMLChar">
    <w:name w:val="HTML 预设格式 Char"/>
    <w:link w:val="HTML10"/>
    <w:qFormat/>
    <w:rPr>
      <w:rFonts w:ascii="Arial" w:hAnsi="Arial"/>
      <w:sz w:val="21"/>
      <w:szCs w:val="21"/>
    </w:rPr>
  </w:style>
  <w:style w:type="paragraph" w:customStyle="1" w:styleId="HTML10">
    <w:name w:val="HTML 预设格式1"/>
    <w:basedOn w:val="a0"/>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ind w:firstLineChars="200" w:firstLine="200"/>
      <w:jc w:val="left"/>
    </w:pPr>
    <w:rPr>
      <w:rFonts w:ascii="Arial" w:hAnsi="Arial"/>
      <w:kern w:val="0"/>
      <w:sz w:val="21"/>
      <w:szCs w:val="21"/>
    </w:rPr>
  </w:style>
  <w:style w:type="character" w:customStyle="1" w:styleId="CharChar6">
    <w:name w:val="表格文字图表文字 Char Char"/>
    <w:qFormat/>
    <w:rPr>
      <w:color w:val="7030A0"/>
      <w:kern w:val="2"/>
      <w:sz w:val="21"/>
    </w:rPr>
  </w:style>
  <w:style w:type="character" w:customStyle="1" w:styleId="CharChar11">
    <w:name w:val="Char Char11"/>
    <w:qFormat/>
    <w:rPr>
      <w:rFonts w:eastAsia="宋体"/>
      <w:b/>
      <w:bCs/>
      <w:kern w:val="2"/>
      <w:sz w:val="24"/>
      <w:szCs w:val="24"/>
      <w:lang w:val="en-US" w:eastAsia="zh-CN" w:bidi="ar-SA"/>
    </w:rPr>
  </w:style>
  <w:style w:type="character" w:customStyle="1" w:styleId="CharChar7">
    <w:name w:val="正文段落格式 Char Char"/>
    <w:qFormat/>
    <w:rPr>
      <w:rFonts w:cs="宋体"/>
      <w:color w:val="7030A0"/>
      <w:kern w:val="2"/>
      <w:sz w:val="24"/>
    </w:rPr>
  </w:style>
  <w:style w:type="character" w:customStyle="1" w:styleId="Char7">
    <w:name w:val="日期 Char"/>
    <w:link w:val="1f1"/>
    <w:qFormat/>
    <w:rPr>
      <w:rFonts w:eastAsia="楷体_GB2312"/>
      <w:kern w:val="2"/>
      <w:sz w:val="30"/>
    </w:rPr>
  </w:style>
  <w:style w:type="paragraph" w:customStyle="1" w:styleId="1f1">
    <w:name w:val="日期1"/>
    <w:basedOn w:val="a0"/>
    <w:next w:val="a0"/>
    <w:link w:val="Char7"/>
    <w:qFormat/>
    <w:pPr>
      <w:autoSpaceDE w:val="0"/>
      <w:autoSpaceDN w:val="0"/>
      <w:adjustRightInd w:val="0"/>
      <w:textAlignment w:val="baseline"/>
    </w:pPr>
    <w:rPr>
      <w:rFonts w:eastAsia="楷体_GB2312"/>
      <w:sz w:val="30"/>
      <w:szCs w:val="20"/>
    </w:rPr>
  </w:style>
  <w:style w:type="character" w:customStyle="1" w:styleId="CharCharCharChar">
    <w:name w:val="批注框文本 Char Char Char Char"/>
    <w:link w:val="CharChar9"/>
    <w:qFormat/>
    <w:rPr>
      <w:rFonts w:ascii="Times New Roman" w:eastAsia="宋体" w:hAnsi="Times New Roman" w:cs="Times New Roman"/>
      <w:sz w:val="18"/>
      <w:szCs w:val="18"/>
    </w:rPr>
  </w:style>
  <w:style w:type="paragraph" w:customStyle="1" w:styleId="CharChar9">
    <w:name w:val="批注框文本 Char Char"/>
    <w:basedOn w:val="a0"/>
    <w:link w:val="CharCharCharChar"/>
    <w:qFormat/>
    <w:rPr>
      <w:kern w:val="0"/>
      <w:sz w:val="18"/>
      <w:szCs w:val="18"/>
    </w:rPr>
  </w:style>
  <w:style w:type="character" w:customStyle="1" w:styleId="CharChar20">
    <w:name w:val="Char Char2"/>
    <w:qFormat/>
    <w:rPr>
      <w:rFonts w:eastAsia="仿宋_GB2312"/>
      <w:kern w:val="2"/>
      <w:sz w:val="28"/>
      <w:lang w:val="en-US" w:eastAsia="zh-CN" w:bidi="ar-SA"/>
    </w:rPr>
  </w:style>
  <w:style w:type="character" w:customStyle="1" w:styleId="BJ8CharChar1">
    <w:name w:val="表格文字 BJ8 Char Char"/>
    <w:link w:val="BJ81"/>
    <w:qFormat/>
    <w:rPr>
      <w:rFonts w:ascii="Times New Roman" w:hAnsi="Times New Roman"/>
      <w:kern w:val="2"/>
      <w:sz w:val="21"/>
      <w:szCs w:val="21"/>
    </w:rPr>
  </w:style>
  <w:style w:type="paragraph" w:customStyle="1" w:styleId="BJ81">
    <w:name w:val="表格文字 BJ8"/>
    <w:basedOn w:val="a0"/>
    <w:link w:val="BJ8CharChar1"/>
    <w:qFormat/>
    <w:pPr>
      <w:adjustRightInd w:val="0"/>
      <w:snapToGrid w:val="0"/>
      <w:spacing w:line="400" w:lineRule="exact"/>
      <w:ind w:firstLineChars="200" w:firstLine="200"/>
      <w:jc w:val="center"/>
    </w:pPr>
    <w:rPr>
      <w:sz w:val="21"/>
      <w:szCs w:val="21"/>
    </w:rPr>
  </w:style>
  <w:style w:type="character" w:customStyle="1" w:styleId="2CharChar">
    <w:name w:val="列表框2 Char Char"/>
    <w:link w:val="29"/>
    <w:qFormat/>
    <w:rPr>
      <w:color w:val="7030A0"/>
      <w:spacing w:val="10"/>
      <w:sz w:val="24"/>
      <w:szCs w:val="24"/>
    </w:rPr>
  </w:style>
  <w:style w:type="paragraph" w:customStyle="1" w:styleId="29">
    <w:name w:val="列表框2"/>
    <w:basedOn w:val="a0"/>
    <w:link w:val="2CharChar"/>
    <w:qFormat/>
    <w:pPr>
      <w:tabs>
        <w:tab w:val="left" w:pos="360"/>
        <w:tab w:val="left" w:pos="1628"/>
        <w:tab w:val="left" w:pos="2086"/>
      </w:tabs>
      <w:adjustRightInd w:val="0"/>
      <w:snapToGrid w:val="0"/>
      <w:ind w:left="1748" w:rightChars="100" w:right="210" w:firstLineChars="200" w:hanging="434"/>
      <w:jc w:val="left"/>
    </w:pPr>
    <w:rPr>
      <w:color w:val="7030A0"/>
      <w:spacing w:val="10"/>
      <w:kern w:val="0"/>
    </w:rPr>
  </w:style>
  <w:style w:type="character" w:customStyle="1" w:styleId="sub-dashChar">
    <w:name w:val="sub-dash Char"/>
    <w:qFormat/>
    <w:rPr>
      <w:rFonts w:ascii="Arial" w:eastAsia="黑体" w:hAnsi="Arial"/>
      <w:b/>
      <w:bCs/>
      <w:kern w:val="2"/>
      <w:sz w:val="24"/>
      <w:szCs w:val="24"/>
      <w:lang w:val="en-US" w:eastAsia="zh-CN" w:bidi="ar-SA"/>
    </w:rPr>
  </w:style>
  <w:style w:type="character" w:customStyle="1" w:styleId="CharChara">
    <w:name w:val="纯文本 Char Char"/>
    <w:qFormat/>
    <w:rPr>
      <w:rFonts w:ascii="宋体" w:eastAsia="宋体" w:hAnsi="Courier New" w:cs="Century"/>
      <w:kern w:val="2"/>
      <w:sz w:val="21"/>
      <w:szCs w:val="21"/>
      <w:lang w:val="en-US" w:eastAsia="zh-CN" w:bidi="ar-SA"/>
    </w:rPr>
  </w:style>
  <w:style w:type="character" w:customStyle="1" w:styleId="Char8">
    <w:name w:val="正文文本缩进 Char"/>
    <w:qFormat/>
    <w:rPr>
      <w:rFonts w:ascii="Times New Roman" w:hAnsi="Times New Roman"/>
      <w:kern w:val="2"/>
      <w:sz w:val="21"/>
      <w:szCs w:val="24"/>
    </w:rPr>
  </w:style>
  <w:style w:type="character" w:customStyle="1" w:styleId="2CharChar0">
    <w:name w:val="标题2 Char Char"/>
    <w:link w:val="2a"/>
    <w:qFormat/>
    <w:rPr>
      <w:rFonts w:ascii="宋体" w:hAnsi="Times New Roman"/>
      <w:b/>
      <w:color w:val="92D050"/>
      <w:kern w:val="44"/>
      <w:sz w:val="30"/>
    </w:rPr>
  </w:style>
  <w:style w:type="paragraph" w:customStyle="1" w:styleId="2a">
    <w:name w:val="标题2"/>
    <w:basedOn w:val="1"/>
    <w:link w:val="2CharChar0"/>
    <w:qFormat/>
    <w:pPr>
      <w:spacing w:before="0" w:after="0" w:line="312" w:lineRule="auto"/>
      <w:ind w:left="0" w:firstLine="0"/>
    </w:pPr>
    <w:rPr>
      <w:rFonts w:ascii="宋体"/>
      <w:b/>
      <w:bCs w:val="0"/>
      <w:color w:val="92D050"/>
      <w:sz w:val="30"/>
      <w:szCs w:val="20"/>
    </w:rPr>
  </w:style>
  <w:style w:type="character" w:customStyle="1" w:styleId="1f2">
    <w:name w:val="页码1"/>
    <w:qFormat/>
  </w:style>
  <w:style w:type="character" w:customStyle="1" w:styleId="2Char2">
    <w:name w:val="正文文本缩进 2 Char"/>
    <w:link w:val="212"/>
    <w:qFormat/>
    <w:rPr>
      <w:rFonts w:ascii="Times New Roman" w:hAnsi="Times New Roman"/>
      <w:kern w:val="2"/>
      <w:sz w:val="21"/>
    </w:rPr>
  </w:style>
  <w:style w:type="paragraph" w:customStyle="1" w:styleId="212">
    <w:name w:val="正文文本缩进 21"/>
    <w:basedOn w:val="a0"/>
    <w:link w:val="2Char2"/>
    <w:qFormat/>
    <w:pPr>
      <w:spacing w:after="120" w:line="480" w:lineRule="auto"/>
      <w:ind w:leftChars="200" w:left="420"/>
    </w:pPr>
    <w:rPr>
      <w:sz w:val="21"/>
      <w:szCs w:val="20"/>
    </w:rPr>
  </w:style>
  <w:style w:type="character" w:customStyle="1" w:styleId="CharChar111">
    <w:name w:val="Char Char111"/>
    <w:qFormat/>
    <w:rPr>
      <w:rFonts w:eastAsia="宋体"/>
      <w:b/>
      <w:bCs/>
      <w:kern w:val="2"/>
      <w:sz w:val="24"/>
      <w:szCs w:val="24"/>
      <w:lang w:val="en-US" w:eastAsia="zh-CN" w:bidi="ar-SA"/>
    </w:rPr>
  </w:style>
  <w:style w:type="character" w:customStyle="1" w:styleId="afff0">
    <w:name w:val="页脚 字符"/>
    <w:qFormat/>
  </w:style>
  <w:style w:type="character" w:customStyle="1" w:styleId="CharCharb">
    <w:name w:val="四级标题格式 Char Char"/>
    <w:link w:val="afff1"/>
    <w:qFormat/>
    <w:rPr>
      <w:rFonts w:ascii="Times New Roman" w:eastAsia="黑体" w:hAnsi="Times New Roman"/>
      <w:bCs/>
      <w:kern w:val="2"/>
      <w:sz w:val="28"/>
      <w:szCs w:val="28"/>
    </w:rPr>
  </w:style>
  <w:style w:type="paragraph" w:customStyle="1" w:styleId="afff1">
    <w:name w:val="四级标题格式"/>
    <w:basedOn w:val="4"/>
    <w:link w:val="CharCharb"/>
    <w:qFormat/>
    <w:pPr>
      <w:spacing w:before="0" w:afterLines="100" w:line="240" w:lineRule="auto"/>
      <w:jc w:val="left"/>
    </w:pPr>
    <w:rPr>
      <w:rFonts w:ascii="Times New Roman" w:eastAsia="黑体" w:hAnsi="Times New Roman"/>
      <w:b w:val="0"/>
    </w:rPr>
  </w:style>
  <w:style w:type="character" w:customStyle="1" w:styleId="Char9">
    <w:name w:val="批注主题 Char"/>
    <w:link w:val="1f3"/>
    <w:qFormat/>
    <w:rPr>
      <w:rFonts w:ascii="Times New Roman" w:eastAsia="宋体" w:hAnsi="Times New Roman" w:cs="Times New Roman"/>
      <w:b/>
      <w:bCs/>
      <w:kern w:val="2"/>
      <w:sz w:val="21"/>
      <w:szCs w:val="24"/>
    </w:rPr>
  </w:style>
  <w:style w:type="paragraph" w:customStyle="1" w:styleId="1f3">
    <w:name w:val="批注主题1"/>
    <w:basedOn w:val="a9"/>
    <w:next w:val="a9"/>
    <w:link w:val="Char9"/>
    <w:qFormat/>
    <w:rPr>
      <w:b/>
      <w:bCs/>
      <w:kern w:val="2"/>
      <w:sz w:val="21"/>
    </w:rPr>
  </w:style>
  <w:style w:type="character" w:customStyle="1" w:styleId="xdrichtextbox3">
    <w:name w:val="xdrichtextbox3"/>
    <w:qFormat/>
    <w:rPr>
      <w:color w:val="auto"/>
      <w:u w:val="none"/>
      <w:bdr w:val="single" w:sz="8" w:space="0" w:color="DCDCDC"/>
      <w:shd w:val="clear" w:color="auto" w:fill="CCE8CF"/>
    </w:rPr>
  </w:style>
  <w:style w:type="character" w:customStyle="1" w:styleId="Char13">
    <w:name w:val="日期 Char1"/>
    <w:qFormat/>
    <w:rPr>
      <w:rFonts w:ascii="Times New Roman" w:hAnsi="Times New Roman"/>
      <w:kern w:val="2"/>
      <w:sz w:val="21"/>
      <w:szCs w:val="24"/>
    </w:rPr>
  </w:style>
  <w:style w:type="paragraph" w:customStyle="1" w:styleId="afff2">
    <w:name w:val="表格(五号)"/>
    <w:basedOn w:val="a0"/>
    <w:qFormat/>
    <w:pPr>
      <w:adjustRightInd w:val="0"/>
      <w:snapToGrid w:val="0"/>
      <w:spacing w:before="60" w:after="60"/>
      <w:ind w:left="11"/>
      <w:jc w:val="center"/>
    </w:pPr>
    <w:rPr>
      <w:kern w:val="0"/>
      <w:sz w:val="21"/>
      <w:szCs w:val="20"/>
    </w:rPr>
  </w:style>
  <w:style w:type="paragraph" w:customStyle="1" w:styleId="zhengwen">
    <w:name w:val="zhengwen"/>
    <w:basedOn w:val="a0"/>
    <w:qFormat/>
    <w:pPr>
      <w:tabs>
        <w:tab w:val="left" w:pos="1077"/>
      </w:tabs>
      <w:adjustRightInd w:val="0"/>
      <w:snapToGrid w:val="0"/>
      <w:spacing w:line="520" w:lineRule="exact"/>
      <w:ind w:left="1077" w:firstLineChars="200" w:firstLine="200"/>
      <w:jc w:val="left"/>
    </w:pPr>
    <w:rPr>
      <w:bCs/>
      <w:color w:val="7030A0"/>
      <w:sz w:val="28"/>
    </w:rPr>
  </w:style>
  <w:style w:type="paragraph" w:customStyle="1" w:styleId="1f4">
    <w:name w:val="样式 目录 1"/>
    <w:basedOn w:val="13"/>
    <w:qFormat/>
    <w:pPr>
      <w:tabs>
        <w:tab w:val="clear" w:pos="8778"/>
      </w:tabs>
      <w:snapToGrid/>
      <w:spacing w:line="240" w:lineRule="auto"/>
      <w:ind w:left="525" w:hanging="425"/>
    </w:pPr>
    <w:rPr>
      <w:bCs w:val="0"/>
      <w:iCs w:val="0"/>
      <w:caps w:val="0"/>
      <w:color w:val="7030A0"/>
      <w:kern w:val="2"/>
      <w:sz w:val="21"/>
      <w:szCs w:val="20"/>
    </w:rPr>
  </w:style>
  <w:style w:type="paragraph" w:customStyle="1" w:styleId="2110">
    <w:name w:val="正文文本缩进 211"/>
    <w:basedOn w:val="a0"/>
    <w:qFormat/>
    <w:pPr>
      <w:autoSpaceDE w:val="0"/>
      <w:autoSpaceDN w:val="0"/>
      <w:adjustRightInd w:val="0"/>
      <w:spacing w:line="360" w:lineRule="auto"/>
      <w:ind w:firstLineChars="200" w:firstLine="360"/>
      <w:jc w:val="left"/>
      <w:textAlignment w:val="baseline"/>
    </w:pPr>
    <w:rPr>
      <w:rFonts w:ascii="宋体"/>
      <w:color w:val="7030A0"/>
      <w:szCs w:val="20"/>
    </w:rPr>
  </w:style>
  <w:style w:type="paragraph" w:customStyle="1" w:styleId="1f5">
    <w:name w:val="引文目录1"/>
    <w:basedOn w:val="a0"/>
    <w:next w:val="a0"/>
    <w:qFormat/>
    <w:pPr>
      <w:spacing w:line="480" w:lineRule="exact"/>
      <w:ind w:leftChars="200" w:left="420" w:firstLineChars="200" w:firstLine="200"/>
      <w:jc w:val="left"/>
    </w:pPr>
    <w:rPr>
      <w:color w:val="7030A0"/>
    </w:rPr>
  </w:style>
  <w:style w:type="paragraph" w:customStyle="1" w:styleId="2b">
    <w:name w:val="正缩2字符"/>
    <w:basedOn w:val="a0"/>
    <w:qFormat/>
    <w:pPr>
      <w:spacing w:line="480" w:lineRule="exact"/>
      <w:ind w:firstLineChars="200" w:firstLine="200"/>
    </w:pPr>
  </w:style>
  <w:style w:type="paragraph" w:customStyle="1" w:styleId="xl46">
    <w:name w:val="xl46"/>
    <w:basedOn w:val="a0"/>
    <w:qFormat/>
    <w:pPr>
      <w:widowControl/>
      <w:pBdr>
        <w:top w:val="single" w:sz="4" w:space="0" w:color="auto"/>
        <w:left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CharCharCharCharChar056">
    <w:name w:val="样式 样式 列表框 Char Char Char Char Char + 段后: 0.5 行 + 左侧:  6 字符 首行缩进..."/>
    <w:basedOn w:val="CharCharCharCharChar05"/>
    <w:qFormat/>
    <w:pPr>
      <w:tabs>
        <w:tab w:val="left" w:pos="2297"/>
      </w:tabs>
      <w:ind w:leftChars="0" w:left="2297" w:firstLineChars="0" w:hanging="420"/>
    </w:pPr>
  </w:style>
  <w:style w:type="paragraph" w:customStyle="1" w:styleId="CharCharCharCharChar05">
    <w:name w:val="样式 列表框 Char Char Char Char Char + 段后: 0.5 行"/>
    <w:basedOn w:val="CharCharCharCharCharCharCharCharCharCharCharCharCharChar"/>
    <w:qFormat/>
    <w:pPr>
      <w:tabs>
        <w:tab w:val="left" w:pos="420"/>
      </w:tabs>
      <w:spacing w:after="156"/>
    </w:pPr>
    <w:rPr>
      <w:szCs w:val="20"/>
    </w:rPr>
  </w:style>
  <w:style w:type="paragraph" w:customStyle="1" w:styleId="CharCharCharCharCharCharCharCharCharCharCharCharCharChar">
    <w:name w:val="正常文本 Char Char Char Char Char Char Char Char Char Char Char Char Char Char"/>
    <w:basedOn w:val="a0"/>
    <w:qFormat/>
    <w:pPr>
      <w:spacing w:afterLines="50" w:line="320" w:lineRule="exact"/>
      <w:ind w:leftChars="600" w:left="600" w:firstLineChars="208" w:firstLine="208"/>
      <w:jc w:val="left"/>
    </w:pPr>
    <w:rPr>
      <w:rFonts w:ascii="宋体" w:eastAsia="楷体_GB2312" w:hAnsi="宋体"/>
      <w:color w:val="7030A0"/>
      <w:szCs w:val="18"/>
    </w:rPr>
  </w:style>
  <w:style w:type="paragraph" w:customStyle="1" w:styleId="xl73">
    <w:name w:val="xl7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rPr>
  </w:style>
  <w:style w:type="paragraph" w:customStyle="1" w:styleId="xl36">
    <w:name w:val="xl36"/>
    <w:basedOn w:val="a0"/>
    <w:qFormat/>
    <w:pPr>
      <w:widowControl/>
      <w:pBdr>
        <w:top w:val="single" w:sz="4" w:space="0" w:color="auto"/>
        <w:bottom w:val="single" w:sz="4" w:space="0" w:color="auto"/>
        <w:right w:val="single" w:sz="4" w:space="0" w:color="auto"/>
      </w:pBdr>
      <w:spacing w:before="100" w:beforeAutospacing="1" w:after="100" w:afterAutospacing="1"/>
      <w:jc w:val="left"/>
    </w:pPr>
    <w:rPr>
      <w:kern w:val="0"/>
    </w:rPr>
  </w:style>
  <w:style w:type="paragraph" w:customStyle="1" w:styleId="18511151115">
    <w:name w:val="样式 样式 宋体 小四 左侧:  1.85 厘米 段前: 11.15 磅 段后: 11.15 磅 + 图案: 清除 (白色)"/>
    <w:basedOn w:val="a0"/>
    <w:qFormat/>
    <w:pPr>
      <w:snapToGrid w:val="0"/>
      <w:ind w:left="1049" w:firstLineChars="200" w:firstLine="200"/>
      <w:jc w:val="left"/>
    </w:pPr>
    <w:rPr>
      <w:color w:val="7030A0"/>
      <w:shd w:val="clear" w:color="auto" w:fill="FFFFFF"/>
    </w:rPr>
  </w:style>
  <w:style w:type="paragraph" w:customStyle="1" w:styleId="a">
    <w:name w:val="节"/>
    <w:basedOn w:val="20"/>
    <w:qFormat/>
    <w:pPr>
      <w:numPr>
        <w:ilvl w:val="1"/>
        <w:numId w:val="1"/>
      </w:numPr>
      <w:tabs>
        <w:tab w:val="left" w:pos="432"/>
      </w:tabs>
      <w:spacing w:line="240" w:lineRule="auto"/>
    </w:pPr>
    <w:rPr>
      <w:rFonts w:ascii="黑体" w:eastAsia="黑体"/>
    </w:rPr>
  </w:style>
  <w:style w:type="paragraph" w:customStyle="1" w:styleId="A-12">
    <w:name w:val="A-12"/>
    <w:basedOn w:val="a0"/>
    <w:qFormat/>
    <w:pPr>
      <w:widowControl/>
      <w:ind w:firstLineChars="200" w:firstLine="200"/>
      <w:jc w:val="left"/>
    </w:pPr>
    <w:rPr>
      <w:rFonts w:ascii="Arial" w:hAnsi="Arial"/>
      <w:color w:val="7030A0"/>
      <w:kern w:val="0"/>
      <w:szCs w:val="20"/>
    </w:rPr>
  </w:style>
  <w:style w:type="paragraph" w:customStyle="1" w:styleId="2111">
    <w:name w:val="正文文本 211"/>
    <w:basedOn w:val="a0"/>
    <w:qFormat/>
    <w:pPr>
      <w:autoSpaceDE w:val="0"/>
      <w:autoSpaceDN w:val="0"/>
      <w:adjustRightInd w:val="0"/>
      <w:ind w:left="525" w:firstLineChars="200" w:firstLine="525"/>
      <w:jc w:val="left"/>
      <w:textAlignment w:val="baseline"/>
    </w:pPr>
    <w:rPr>
      <w:color w:val="7030A0"/>
      <w:szCs w:val="20"/>
    </w:rPr>
  </w:style>
  <w:style w:type="paragraph" w:customStyle="1" w:styleId="xl59">
    <w:name w:val="xl59"/>
    <w:basedOn w:val="a0"/>
    <w:qFormat/>
    <w:pPr>
      <w:widowControl/>
      <w:pBdr>
        <w:bottom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xl44">
    <w:name w:val="xl44"/>
    <w:basedOn w:val="a0"/>
    <w:qFormat/>
    <w:pPr>
      <w:widowControl/>
      <w:pBdr>
        <w:right w:val="single" w:sz="4" w:space="0" w:color="auto"/>
      </w:pBdr>
      <w:spacing w:before="100" w:after="100"/>
      <w:ind w:firstLineChars="200" w:firstLine="200"/>
      <w:jc w:val="center"/>
    </w:pPr>
    <w:rPr>
      <w:rFonts w:ascii="宋体" w:hAnsi="宋体"/>
      <w:color w:val="7030A0"/>
      <w:kern w:val="0"/>
      <w:szCs w:val="20"/>
    </w:rPr>
  </w:style>
  <w:style w:type="paragraph" w:customStyle="1" w:styleId="220">
    <w:name w:val="正文文本缩进 22"/>
    <w:basedOn w:val="a0"/>
    <w:qFormat/>
    <w:pPr>
      <w:autoSpaceDE w:val="0"/>
      <w:autoSpaceDN w:val="0"/>
      <w:adjustRightInd w:val="0"/>
      <w:ind w:firstLineChars="200" w:firstLine="420"/>
      <w:jc w:val="left"/>
      <w:textAlignment w:val="baseline"/>
    </w:pPr>
    <w:rPr>
      <w:color w:val="7030A0"/>
      <w:szCs w:val="20"/>
    </w:rPr>
  </w:style>
  <w:style w:type="paragraph" w:customStyle="1" w:styleId="111">
    <w:name w:val="招标文件1.1.1"/>
    <w:qFormat/>
    <w:pPr>
      <w:spacing w:before="120" w:after="120" w:line="480" w:lineRule="exact"/>
      <w:ind w:left="200"/>
      <w:outlineLvl w:val="3"/>
    </w:pPr>
    <w:rPr>
      <w:rFonts w:ascii="宋体"/>
      <w:b/>
      <w:spacing w:val="10"/>
      <w:w w:val="95"/>
      <w:sz w:val="21"/>
    </w:rPr>
  </w:style>
  <w:style w:type="paragraph" w:customStyle="1" w:styleId="afff3">
    <w:name w:val="图名图序"/>
    <w:qFormat/>
    <w:pPr>
      <w:adjustRightInd w:val="0"/>
      <w:spacing w:before="120" w:after="240"/>
      <w:jc w:val="center"/>
    </w:pPr>
    <w:rPr>
      <w:rFonts w:ascii="宋体" w:hAnsi="宋体"/>
      <w:kern w:val="2"/>
      <w:sz w:val="21"/>
    </w:rPr>
  </w:style>
  <w:style w:type="paragraph" w:customStyle="1" w:styleId="mjd">
    <w:name w:val="mjd"/>
    <w:basedOn w:val="a0"/>
    <w:qFormat/>
    <w:pPr>
      <w:tabs>
        <w:tab w:val="left" w:pos="1080"/>
        <w:tab w:val="left" w:pos="6960"/>
      </w:tabs>
      <w:autoSpaceDE w:val="0"/>
      <w:autoSpaceDN w:val="0"/>
      <w:adjustRightInd w:val="0"/>
      <w:spacing w:line="312" w:lineRule="atLeast"/>
      <w:ind w:left="1080" w:hanging="1080"/>
      <w:jc w:val="left"/>
    </w:pPr>
    <w:rPr>
      <w:rFonts w:ascii="宋体" w:hAnsi="Tms Rmn" w:hint="eastAsia"/>
      <w:kern w:val="0"/>
      <w:szCs w:val="20"/>
    </w:rPr>
  </w:style>
  <w:style w:type="paragraph" w:customStyle="1" w:styleId="2085">
    <w:name w:val="样式 左侧:  2 字符 首行缩进:  0.85 厘米"/>
    <w:basedOn w:val="a0"/>
    <w:qFormat/>
    <w:pPr>
      <w:adjustRightInd w:val="0"/>
      <w:snapToGrid w:val="0"/>
      <w:spacing w:line="360" w:lineRule="auto"/>
      <w:ind w:firstLineChars="200" w:firstLine="425"/>
      <w:jc w:val="left"/>
    </w:pPr>
    <w:rPr>
      <w:rFonts w:ascii="宋体" w:hAnsi="宋体" w:cs="宋体"/>
      <w:color w:val="7030A0"/>
      <w:szCs w:val="20"/>
    </w:rPr>
  </w:style>
  <w:style w:type="paragraph" w:customStyle="1" w:styleId="CharCharCharCharChar">
    <w:name w:val="列表框 Char Char Char Char Char"/>
    <w:basedOn w:val="CharCharCharCharCharCharCharCharCharCharCharCharCharChar"/>
    <w:next w:val="CharCharCharCharCharCharCharCharCharCharCharCharCharChar"/>
    <w:qFormat/>
    <w:pPr>
      <w:tabs>
        <w:tab w:val="left" w:pos="450"/>
        <w:tab w:val="left" w:pos="874"/>
      </w:tabs>
      <w:adjustRightInd w:val="0"/>
      <w:snapToGrid w:val="0"/>
      <w:ind w:leftChars="0" w:left="874" w:rightChars="-5" w:right="-5" w:firstLineChars="0" w:hanging="420"/>
    </w:pPr>
    <w:rPr>
      <w:rFonts w:ascii="Times New Roman" w:hAnsi="Times New Roman"/>
      <w:szCs w:val="21"/>
    </w:rPr>
  </w:style>
  <w:style w:type="paragraph" w:customStyle="1" w:styleId="43">
    <w:name w:val="样式 标题 4 + 加粗"/>
    <w:basedOn w:val="4"/>
    <w:qFormat/>
    <w:pPr>
      <w:spacing w:before="120" w:after="0" w:line="240" w:lineRule="auto"/>
      <w:jc w:val="left"/>
    </w:pPr>
    <w:rPr>
      <w:rFonts w:ascii="Times New Roman" w:hAnsi="Times New Roman"/>
      <w:b w:val="0"/>
      <w:color w:val="00B050"/>
      <w:sz w:val="24"/>
    </w:rPr>
  </w:style>
  <w:style w:type="paragraph" w:customStyle="1" w:styleId="xl74">
    <w:name w:val="xl74"/>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黑体" w:eastAsia="黑体" w:hAnsi="宋体" w:cs="宋体"/>
      <w:kern w:val="0"/>
      <w:szCs w:val="21"/>
    </w:rPr>
  </w:style>
  <w:style w:type="paragraph" w:customStyle="1" w:styleId="xl53">
    <w:name w:val="xl53"/>
    <w:basedOn w:val="a0"/>
    <w:qFormat/>
    <w:pPr>
      <w:widowControl/>
      <w:pBdr>
        <w:left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Style5">
    <w:name w:val="_Style 5"/>
    <w:basedOn w:val="a0"/>
    <w:next w:val="afff4"/>
    <w:uiPriority w:val="99"/>
    <w:qFormat/>
    <w:pPr>
      <w:ind w:firstLineChars="200" w:firstLine="420"/>
    </w:pPr>
    <w:rPr>
      <w:rFonts w:ascii="Calibri" w:hAnsi="Calibri"/>
      <w:sz w:val="21"/>
      <w:szCs w:val="22"/>
    </w:rPr>
  </w:style>
  <w:style w:type="paragraph" w:styleId="afff4">
    <w:name w:val="List Paragraph"/>
    <w:basedOn w:val="a0"/>
    <w:link w:val="afff5"/>
    <w:uiPriority w:val="34"/>
    <w:qFormat/>
    <w:pPr>
      <w:ind w:firstLineChars="200" w:firstLine="420"/>
    </w:pPr>
    <w:rPr>
      <w:rFonts w:ascii="Calibri" w:hAnsi="Calibri"/>
      <w:sz w:val="21"/>
      <w:szCs w:val="22"/>
    </w:rPr>
  </w:style>
  <w:style w:type="character" w:customStyle="1" w:styleId="afff5">
    <w:name w:val="列出段落 字符"/>
    <w:link w:val="afff4"/>
    <w:uiPriority w:val="34"/>
    <w:qFormat/>
    <w:rPr>
      <w:rFonts w:ascii="Calibri" w:hAnsi="Calibri"/>
      <w:kern w:val="2"/>
      <w:sz w:val="21"/>
      <w:szCs w:val="22"/>
    </w:rPr>
  </w:style>
  <w:style w:type="paragraph" w:customStyle="1" w:styleId="36">
    <w:name w:val="条文 3"/>
    <w:next w:val="a0"/>
    <w:qFormat/>
    <w:pPr>
      <w:spacing w:line="310" w:lineRule="exact"/>
      <w:ind w:left="420"/>
    </w:pPr>
    <w:rPr>
      <w:rFonts w:eastAsia="黑体"/>
      <w:sz w:val="21"/>
    </w:rPr>
  </w:style>
  <w:style w:type="paragraph" w:customStyle="1" w:styleId="xl54">
    <w:name w:val="xl54"/>
    <w:basedOn w:val="a0"/>
    <w:qFormat/>
    <w:pPr>
      <w:widowControl/>
      <w:pBdr>
        <w:left w:val="single" w:sz="4" w:space="0" w:color="auto"/>
        <w:bottom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afff6">
    <w:name w:val="一级标题"/>
    <w:qFormat/>
    <w:pPr>
      <w:spacing w:before="480" w:after="120"/>
    </w:pPr>
    <w:rPr>
      <w:rFonts w:eastAsia="黑体"/>
      <w:b/>
      <w:kern w:val="2"/>
      <w:sz w:val="28"/>
    </w:rPr>
  </w:style>
  <w:style w:type="paragraph" w:customStyle="1" w:styleId="ParaCharCharCharCharCharCharChar">
    <w:name w:val="默认段落字体 Para Char Char Char Char Char Char Char"/>
    <w:basedOn w:val="a0"/>
    <w:qFormat/>
    <w:pPr>
      <w:tabs>
        <w:tab w:val="left" w:pos="4665"/>
        <w:tab w:val="left" w:pos="8970"/>
      </w:tabs>
      <w:ind w:firstLine="400"/>
    </w:pPr>
    <w:rPr>
      <w:szCs w:val="20"/>
    </w:rPr>
  </w:style>
  <w:style w:type="paragraph" w:customStyle="1" w:styleId="xl40">
    <w:name w:val="xl40"/>
    <w:basedOn w:val="a0"/>
    <w:qFormat/>
    <w:pPr>
      <w:widowControl/>
      <w:pBdr>
        <w:top w:val="single" w:sz="4" w:space="0" w:color="auto"/>
        <w:bottom w:val="single" w:sz="4" w:space="0" w:color="auto"/>
      </w:pBdr>
      <w:spacing w:before="100" w:beforeAutospacing="1" w:after="100" w:afterAutospacing="1"/>
      <w:jc w:val="left"/>
    </w:pPr>
    <w:rPr>
      <w:kern w:val="0"/>
    </w:rPr>
  </w:style>
  <w:style w:type="paragraph" w:customStyle="1" w:styleId="333bulletb23bullet1b1213bullet2b2223bul2">
    <w:name w:val="样式 标题 3列表编号33 bulletb23 bullet1b1213 bullet2b2223 bul...2"/>
    <w:basedOn w:val="a0"/>
    <w:qFormat/>
    <w:pPr>
      <w:ind w:left="1320" w:firstLineChars="200" w:hanging="420"/>
      <w:jc w:val="left"/>
    </w:pPr>
    <w:rPr>
      <w:color w:val="7030A0"/>
    </w:rPr>
  </w:style>
  <w:style w:type="paragraph" w:customStyle="1" w:styleId="xl34">
    <w:name w:val="xl3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rPr>
  </w:style>
  <w:style w:type="paragraph" w:customStyle="1" w:styleId="xl39">
    <w:name w:val="xl39"/>
    <w:basedOn w:val="a0"/>
    <w:qFormat/>
    <w:pPr>
      <w:widowControl/>
      <w:pBdr>
        <w:top w:val="single" w:sz="4" w:space="0" w:color="auto"/>
        <w:bottom w:val="single" w:sz="4" w:space="0" w:color="auto"/>
      </w:pBdr>
      <w:spacing w:before="100" w:beforeAutospacing="1" w:after="100" w:afterAutospacing="1"/>
      <w:jc w:val="left"/>
    </w:pPr>
    <w:rPr>
      <w:kern w:val="0"/>
    </w:rPr>
  </w:style>
  <w:style w:type="paragraph" w:customStyle="1" w:styleId="213">
    <w:name w:val="索引 21"/>
    <w:basedOn w:val="a0"/>
    <w:next w:val="a0"/>
    <w:qFormat/>
    <w:pPr>
      <w:spacing w:line="480" w:lineRule="exact"/>
      <w:ind w:leftChars="200" w:left="200" w:firstLineChars="200" w:firstLine="200"/>
      <w:jc w:val="left"/>
    </w:pPr>
    <w:rPr>
      <w:color w:val="7030A0"/>
    </w:rPr>
  </w:style>
  <w:style w:type="paragraph" w:customStyle="1" w:styleId="afff7">
    <w:name w:val="应答文本"/>
    <w:basedOn w:val="a0"/>
    <w:qFormat/>
    <w:pPr>
      <w:adjustRightInd w:val="0"/>
      <w:spacing w:afterLines="50" w:line="320" w:lineRule="exact"/>
      <w:ind w:leftChars="200" w:left="480" w:firstLineChars="200" w:firstLine="460"/>
      <w:jc w:val="left"/>
    </w:pPr>
    <w:rPr>
      <w:rFonts w:ascii="Arial" w:eastAsia="楷体_GB2312" w:hAnsi="Arial" w:cs="宋体"/>
      <w:color w:val="7030A0"/>
      <w:spacing w:val="10"/>
      <w:kern w:val="0"/>
      <w:szCs w:val="20"/>
    </w:rPr>
  </w:style>
  <w:style w:type="paragraph" w:customStyle="1" w:styleId="xl37">
    <w:name w:val="xl3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rPr>
  </w:style>
  <w:style w:type="paragraph" w:customStyle="1" w:styleId="afff8">
    <w:name w:val="三级标题格式"/>
    <w:basedOn w:val="3"/>
    <w:qFormat/>
    <w:pPr>
      <w:spacing w:before="0" w:afterLines="100" w:line="240" w:lineRule="auto"/>
      <w:jc w:val="left"/>
    </w:pPr>
    <w:rPr>
      <w:rFonts w:eastAsia="黑体"/>
      <w:b w:val="0"/>
      <w:sz w:val="28"/>
      <w:szCs w:val="28"/>
    </w:rPr>
  </w:style>
  <w:style w:type="paragraph" w:customStyle="1" w:styleId="afff9">
    <w:name w:val="表格正文"/>
    <w:basedOn w:val="a0"/>
    <w:next w:val="a0"/>
    <w:qFormat/>
    <w:pPr>
      <w:adjustRightInd w:val="0"/>
      <w:snapToGrid w:val="0"/>
      <w:jc w:val="center"/>
    </w:pPr>
    <w:rPr>
      <w:color w:val="548DD4"/>
    </w:rPr>
  </w:style>
  <w:style w:type="paragraph" w:customStyle="1" w:styleId="BJ150">
    <w:name w:val="附图 BJ15"/>
    <w:basedOn w:val="a0"/>
    <w:qFormat/>
    <w:pPr>
      <w:adjustRightInd w:val="0"/>
      <w:snapToGrid w:val="0"/>
      <w:ind w:firstLineChars="200" w:firstLine="200"/>
      <w:jc w:val="center"/>
    </w:pPr>
    <w:rPr>
      <w:rFonts w:hAnsi="Arial"/>
      <w:color w:val="7030A0"/>
      <w:kern w:val="0"/>
    </w:rPr>
  </w:style>
  <w:style w:type="paragraph" w:customStyle="1" w:styleId="xl69">
    <w:name w:val="xl6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宋体" w:hAnsi="宋体" w:cs="宋体"/>
      <w:kern w:val="0"/>
      <w:sz w:val="20"/>
      <w:szCs w:val="20"/>
    </w:rPr>
  </w:style>
  <w:style w:type="paragraph" w:customStyle="1" w:styleId="CharCharCharCharChar-00505">
    <w:name w:val="样式 列表框 Char Char Char Char Char + 右侧:  -0.05 字符 段后: 0.5 行"/>
    <w:basedOn w:val="CharCharCharCharChar"/>
    <w:qFormat/>
    <w:pPr>
      <w:tabs>
        <w:tab w:val="clear" w:pos="450"/>
        <w:tab w:val="clear" w:pos="874"/>
      </w:tabs>
      <w:ind w:left="0" w:firstLine="0"/>
    </w:pPr>
    <w:rPr>
      <w:szCs w:val="20"/>
    </w:rPr>
  </w:style>
  <w:style w:type="paragraph" w:customStyle="1" w:styleId="xl72">
    <w:name w:val="xl7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rPr>
  </w:style>
  <w:style w:type="paragraph" w:customStyle="1" w:styleId="320">
    <w:name w:val="正文文本缩进 32"/>
    <w:basedOn w:val="a0"/>
    <w:qFormat/>
    <w:pPr>
      <w:autoSpaceDE w:val="0"/>
      <w:autoSpaceDN w:val="0"/>
      <w:adjustRightInd w:val="0"/>
      <w:ind w:firstLineChars="200" w:firstLine="525"/>
      <w:jc w:val="left"/>
      <w:textAlignment w:val="baseline"/>
    </w:pPr>
    <w:rPr>
      <w:color w:val="7030A0"/>
      <w:szCs w:val="20"/>
    </w:rPr>
  </w:style>
  <w:style w:type="paragraph" w:customStyle="1" w:styleId="44">
    <w:name w:val="级别4"/>
    <w:basedOn w:val="2c"/>
    <w:qFormat/>
    <w:pPr>
      <w:outlineLvl w:val="3"/>
    </w:pPr>
    <w:rPr>
      <w:kern w:val="0"/>
    </w:rPr>
  </w:style>
  <w:style w:type="paragraph" w:customStyle="1" w:styleId="2c">
    <w:name w:val="级别2"/>
    <w:basedOn w:val="1"/>
    <w:qFormat/>
    <w:pPr>
      <w:tabs>
        <w:tab w:val="clear" w:pos="1440"/>
      </w:tabs>
      <w:adjustRightInd w:val="0"/>
      <w:snapToGrid w:val="0"/>
      <w:spacing w:before="0" w:after="0" w:line="360" w:lineRule="auto"/>
      <w:ind w:left="0" w:firstLine="0"/>
      <w:outlineLvl w:val="1"/>
    </w:pPr>
    <w:rPr>
      <w:rFonts w:ascii="宋体" w:hAnsi="宋体"/>
      <w:bCs w:val="0"/>
      <w:sz w:val="24"/>
      <w:szCs w:val="24"/>
    </w:rPr>
  </w:style>
  <w:style w:type="paragraph" w:customStyle="1" w:styleId="2d">
    <w:name w:val="註解方塊文字2"/>
    <w:basedOn w:val="a0"/>
    <w:qFormat/>
    <w:rPr>
      <w:rFonts w:ascii="Arial" w:eastAsia="PMingLiU" w:hAnsi="Arial"/>
      <w:color w:val="7030A0"/>
      <w:sz w:val="18"/>
      <w:szCs w:val="18"/>
    </w:rPr>
  </w:style>
  <w:style w:type="paragraph" w:customStyle="1" w:styleId="afffa">
    <w:name w:val="二级条标题"/>
    <w:basedOn w:val="afffb"/>
    <w:next w:val="a0"/>
    <w:qFormat/>
    <w:pPr>
      <w:ind w:firstLineChars="0" w:firstLine="0"/>
      <w:outlineLvl w:val="3"/>
    </w:pPr>
  </w:style>
  <w:style w:type="paragraph" w:customStyle="1" w:styleId="afffb">
    <w:name w:val="一级条标题"/>
    <w:basedOn w:val="a0"/>
    <w:next w:val="a0"/>
    <w:qFormat/>
    <w:pPr>
      <w:widowControl/>
      <w:tabs>
        <w:tab w:val="left" w:pos="425"/>
        <w:tab w:val="left" w:pos="525"/>
      </w:tabs>
      <w:ind w:left="425" w:firstLineChars="200" w:hanging="425"/>
      <w:jc w:val="left"/>
      <w:outlineLvl w:val="2"/>
    </w:pPr>
    <w:rPr>
      <w:rFonts w:ascii="黑体" w:eastAsia="黑体"/>
      <w:color w:val="7030A0"/>
      <w:kern w:val="0"/>
      <w:szCs w:val="20"/>
    </w:rPr>
  </w:style>
  <w:style w:type="paragraph" w:customStyle="1" w:styleId="TOC1">
    <w:name w:val="TOC 标题1"/>
    <w:basedOn w:val="1"/>
    <w:next w:val="a0"/>
    <w:qFormat/>
    <w:pPr>
      <w:widowControl/>
      <w:spacing w:before="480" w:after="0" w:line="276" w:lineRule="auto"/>
      <w:ind w:left="0" w:firstLine="0"/>
      <w:jc w:val="left"/>
      <w:outlineLvl w:val="9"/>
    </w:pPr>
    <w:rPr>
      <w:rFonts w:ascii="Cambria" w:hAnsi="Cambria"/>
      <w:color w:val="365F91"/>
      <w:kern w:val="0"/>
      <w:sz w:val="30"/>
      <w:szCs w:val="28"/>
    </w:rPr>
  </w:style>
  <w:style w:type="paragraph" w:customStyle="1" w:styleId="p0">
    <w:name w:val="p0"/>
    <w:basedOn w:val="a0"/>
    <w:qFormat/>
    <w:pPr>
      <w:widowControl/>
    </w:pPr>
    <w:rPr>
      <w:kern w:val="0"/>
      <w:szCs w:val="21"/>
    </w:rPr>
  </w:style>
  <w:style w:type="paragraph" w:customStyle="1" w:styleId="FooterFirst">
    <w:name w:val="Footer First"/>
    <w:basedOn w:val="af4"/>
    <w:qFormat/>
    <w:pPr>
      <w:keepLines/>
      <w:widowControl/>
      <w:tabs>
        <w:tab w:val="clear" w:pos="4153"/>
        <w:tab w:val="clear" w:pos="8306"/>
      </w:tabs>
      <w:snapToGrid/>
      <w:spacing w:line="300" w:lineRule="exact"/>
      <w:jc w:val="center"/>
    </w:pPr>
    <w:rPr>
      <w:rFonts w:ascii="Univers" w:hAnsi="Univers"/>
      <w:kern w:val="0"/>
      <w:sz w:val="22"/>
      <w:szCs w:val="20"/>
    </w:rPr>
  </w:style>
  <w:style w:type="paragraph" w:customStyle="1" w:styleId="1f6">
    <w:name w:val="1."/>
    <w:basedOn w:val="a0"/>
    <w:qFormat/>
    <w:pPr>
      <w:tabs>
        <w:tab w:val="left" w:pos="0"/>
        <w:tab w:val="left" w:pos="426"/>
      </w:tabs>
      <w:adjustRightInd w:val="0"/>
      <w:spacing w:before="60" w:after="60" w:line="360" w:lineRule="atLeast"/>
      <w:ind w:left="426" w:firstLineChars="200" w:hanging="426"/>
      <w:jc w:val="left"/>
      <w:textAlignment w:val="baseline"/>
    </w:pPr>
    <w:rPr>
      <w:rFonts w:ascii="Arial" w:hAnsi="Arial"/>
      <w:color w:val="7030A0"/>
      <w:kern w:val="0"/>
      <w:szCs w:val="20"/>
    </w:rPr>
  </w:style>
  <w:style w:type="paragraph" w:customStyle="1" w:styleId="1f7">
    <w:name w:val="标题1"/>
    <w:basedOn w:val="1"/>
    <w:qFormat/>
    <w:pPr>
      <w:tabs>
        <w:tab w:val="clear" w:pos="1440"/>
      </w:tabs>
      <w:adjustRightInd w:val="0"/>
      <w:spacing w:before="120" w:after="0" w:line="360" w:lineRule="auto"/>
      <w:ind w:left="450" w:hanging="450"/>
      <w:textAlignment w:val="baseline"/>
    </w:pPr>
    <w:rPr>
      <w:rFonts w:ascii="宋体" w:hAnsi="宋体"/>
      <w:bCs w:val="0"/>
      <w:sz w:val="28"/>
      <w:szCs w:val="20"/>
    </w:rPr>
  </w:style>
  <w:style w:type="paragraph" w:customStyle="1" w:styleId="120">
    <w:name w:val="样式 目录 1 + 首行缩进:  2 字符"/>
    <w:basedOn w:val="a0"/>
    <w:qFormat/>
    <w:pPr>
      <w:adjustRightInd w:val="0"/>
      <w:snapToGrid w:val="0"/>
      <w:spacing w:line="360" w:lineRule="auto"/>
      <w:ind w:firstLineChars="200" w:firstLine="200"/>
      <w:jc w:val="center"/>
    </w:pPr>
    <w:rPr>
      <w:rFonts w:cs="宋体"/>
      <w:b/>
      <w:bCs/>
      <w:caps/>
      <w:color w:val="7030A0"/>
      <w:sz w:val="30"/>
      <w:szCs w:val="28"/>
    </w:rPr>
  </w:style>
  <w:style w:type="paragraph" w:customStyle="1" w:styleId="afffc">
    <w:name w:val="三级条标题"/>
    <w:basedOn w:val="afffa"/>
    <w:next w:val="a0"/>
    <w:qFormat/>
    <w:pPr>
      <w:outlineLvl w:val="4"/>
    </w:pPr>
  </w:style>
  <w:style w:type="paragraph" w:customStyle="1" w:styleId="afffd">
    <w:name w:val="条文 表"/>
    <w:next w:val="a0"/>
    <w:qFormat/>
    <w:pPr>
      <w:jc w:val="center"/>
    </w:pPr>
    <w:rPr>
      <w:rFonts w:eastAsia="黑体"/>
      <w:sz w:val="21"/>
    </w:rPr>
  </w:style>
  <w:style w:type="paragraph" w:customStyle="1" w:styleId="afffe">
    <w:name w:val="八级正文格式"/>
    <w:basedOn w:val="aff9"/>
    <w:qFormat/>
    <w:pPr>
      <w:spacing w:after="120"/>
      <w:ind w:firstLineChars="0" w:firstLine="0"/>
    </w:pPr>
  </w:style>
  <w:style w:type="paragraph" w:customStyle="1" w:styleId="ReportHeading">
    <w:name w:val="Report Heading"/>
    <w:basedOn w:val="a0"/>
    <w:next w:val="a0"/>
    <w:qFormat/>
    <w:pPr>
      <w:keepNext/>
      <w:widowControl/>
      <w:spacing w:before="120" w:after="138"/>
      <w:ind w:left="1080" w:firstLineChars="200" w:firstLine="200"/>
      <w:jc w:val="left"/>
    </w:pPr>
    <w:rPr>
      <w:rFonts w:ascii="Arial" w:hAnsi="Arial"/>
      <w:b/>
      <w:color w:val="7030A0"/>
      <w:kern w:val="0"/>
      <w:sz w:val="22"/>
      <w:szCs w:val="20"/>
    </w:rPr>
  </w:style>
  <w:style w:type="paragraph" w:customStyle="1" w:styleId="PartTitle">
    <w:name w:val="Part Title"/>
    <w:basedOn w:val="a0"/>
    <w:next w:val="a0"/>
    <w:qFormat/>
    <w:pPr>
      <w:keepNext/>
      <w:keepLines/>
      <w:widowControl/>
      <w:tabs>
        <w:tab w:val="left" w:pos="720"/>
        <w:tab w:val="left" w:pos="1080"/>
        <w:tab w:val="left" w:pos="1627"/>
      </w:tabs>
      <w:spacing w:before="600" w:after="120" w:line="300" w:lineRule="exact"/>
      <w:jc w:val="center"/>
    </w:pPr>
    <w:rPr>
      <w:rFonts w:ascii="Arial" w:hAnsi="Arial"/>
      <w:b/>
      <w:kern w:val="28"/>
      <w:sz w:val="36"/>
      <w:szCs w:val="20"/>
    </w:rPr>
  </w:style>
  <w:style w:type="paragraph" w:customStyle="1" w:styleId="affff">
    <w:name w:val="青岛正文"/>
    <w:basedOn w:val="a0"/>
    <w:qFormat/>
    <w:pPr>
      <w:spacing w:line="360" w:lineRule="auto"/>
    </w:pPr>
    <w:rPr>
      <w:sz w:val="28"/>
    </w:rPr>
  </w:style>
  <w:style w:type="paragraph" w:customStyle="1" w:styleId="affff0">
    <w:name w:val="表格"/>
    <w:basedOn w:val="a0"/>
    <w:qFormat/>
    <w:pPr>
      <w:widowControl/>
      <w:snapToGrid w:val="0"/>
      <w:spacing w:before="60" w:after="60"/>
      <w:jc w:val="left"/>
    </w:pPr>
    <w:rPr>
      <w:rFonts w:ascii="宋体"/>
      <w:sz w:val="20"/>
      <w:szCs w:val="20"/>
    </w:rPr>
  </w:style>
  <w:style w:type="paragraph" w:customStyle="1" w:styleId="130">
    <w:name w:val="样式 目录 1 + 左侧:  3 字符"/>
    <w:basedOn w:val="13"/>
    <w:qFormat/>
    <w:pPr>
      <w:tabs>
        <w:tab w:val="clear" w:pos="8778"/>
      </w:tabs>
      <w:snapToGrid/>
      <w:spacing w:line="240" w:lineRule="auto"/>
      <w:ind w:left="425" w:hanging="425"/>
    </w:pPr>
    <w:rPr>
      <w:bCs w:val="0"/>
      <w:iCs w:val="0"/>
      <w:caps w:val="0"/>
      <w:color w:val="7030A0"/>
      <w:kern w:val="2"/>
      <w:sz w:val="21"/>
      <w:szCs w:val="20"/>
    </w:rPr>
  </w:style>
  <w:style w:type="paragraph" w:customStyle="1" w:styleId="2e">
    <w:name w:val="纯文本2"/>
    <w:basedOn w:val="a0"/>
    <w:qFormat/>
    <w:pPr>
      <w:adjustRightInd w:val="0"/>
      <w:spacing w:line="312" w:lineRule="atLeast"/>
      <w:ind w:firstLineChars="200" w:firstLine="200"/>
      <w:jc w:val="left"/>
      <w:textAlignment w:val="baseline"/>
    </w:pPr>
    <w:rPr>
      <w:rFonts w:ascii="宋体" w:hAnsi="Courier New"/>
      <w:color w:val="7030A0"/>
      <w:kern w:val="0"/>
      <w:sz w:val="28"/>
      <w:szCs w:val="20"/>
    </w:rPr>
  </w:style>
  <w:style w:type="paragraph" w:customStyle="1" w:styleId="affff1">
    <w:name w:val="投标正文"/>
    <w:basedOn w:val="a0"/>
    <w:qFormat/>
    <w:pPr>
      <w:spacing w:line="360" w:lineRule="auto"/>
      <w:ind w:firstLineChars="200" w:firstLine="200"/>
      <w:jc w:val="left"/>
    </w:pPr>
    <w:rPr>
      <w:rFonts w:eastAsia="黑体"/>
      <w:color w:val="7030A0"/>
      <w:spacing w:val="20"/>
      <w:sz w:val="32"/>
      <w:szCs w:val="32"/>
    </w:rPr>
  </w:style>
  <w:style w:type="paragraph" w:customStyle="1" w:styleId="xl67">
    <w:name w:val="xl6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ff2">
    <w:name w:val="重点"/>
    <w:basedOn w:val="a0"/>
    <w:qFormat/>
    <w:pPr>
      <w:tabs>
        <w:tab w:val="left" w:pos="0"/>
        <w:tab w:val="left" w:pos="814"/>
      </w:tabs>
      <w:adjustRightInd w:val="0"/>
      <w:snapToGrid w:val="0"/>
      <w:spacing w:line="560" w:lineRule="atLeast"/>
      <w:ind w:left="737" w:firstLineChars="200" w:hanging="283"/>
      <w:jc w:val="left"/>
    </w:pPr>
    <w:rPr>
      <w:color w:val="7030A0"/>
      <w:kern w:val="24"/>
      <w:sz w:val="30"/>
      <w:szCs w:val="20"/>
    </w:rPr>
  </w:style>
  <w:style w:type="paragraph" w:customStyle="1" w:styleId="5-018">
    <w:name w:val="样式 标题 5 + 右侧:  -0.18 字符"/>
    <w:basedOn w:val="a0"/>
    <w:qFormat/>
    <w:pPr>
      <w:tabs>
        <w:tab w:val="left" w:pos="1008"/>
      </w:tabs>
      <w:ind w:left="1134" w:hanging="1134"/>
    </w:pPr>
  </w:style>
  <w:style w:type="paragraph" w:customStyle="1" w:styleId="affff3">
    <w:name w:val="六级标题格式"/>
    <w:basedOn w:val="a0"/>
    <w:qFormat/>
    <w:pPr>
      <w:spacing w:afterLines="50" w:line="336" w:lineRule="auto"/>
      <w:ind w:firstLineChars="200" w:firstLine="200"/>
      <w:jc w:val="left"/>
      <w:outlineLvl w:val="5"/>
    </w:pPr>
    <w:rPr>
      <w:color w:val="7030A0"/>
    </w:rPr>
  </w:style>
  <w:style w:type="paragraph" w:customStyle="1" w:styleId="21100">
    <w:name w:val="样式 标题2 1.1 + 段前: 0 磅 段后: 0 磅"/>
    <w:basedOn w:val="a0"/>
    <w:qFormat/>
    <w:pPr>
      <w:keepNext/>
      <w:tabs>
        <w:tab w:val="left" w:pos="567"/>
      </w:tabs>
      <w:spacing w:line="480" w:lineRule="atLeast"/>
      <w:ind w:left="567" w:firstLineChars="200" w:hanging="567"/>
      <w:jc w:val="left"/>
      <w:outlineLvl w:val="1"/>
    </w:pPr>
    <w:rPr>
      <w:color w:val="7030A0"/>
      <w:sz w:val="28"/>
      <w:szCs w:val="20"/>
    </w:rPr>
  </w:style>
  <w:style w:type="paragraph" w:customStyle="1" w:styleId="510">
    <w:name w:val="列表编号 51"/>
    <w:basedOn w:val="a0"/>
    <w:qFormat/>
    <w:pPr>
      <w:tabs>
        <w:tab w:val="left" w:pos="2040"/>
      </w:tabs>
      <w:spacing w:line="360" w:lineRule="auto"/>
      <w:ind w:left="2040" w:hanging="360"/>
      <w:jc w:val="left"/>
    </w:pPr>
    <w:rPr>
      <w:rFonts w:ascii="宋体" w:hAnsi="宋体"/>
      <w:color w:val="7030A0"/>
      <w:szCs w:val="20"/>
    </w:rPr>
  </w:style>
  <w:style w:type="paragraph" w:customStyle="1" w:styleId="C">
    <w:name w:val="正文C"/>
    <w:qFormat/>
    <w:pPr>
      <w:widowControl w:val="0"/>
      <w:adjustRightInd w:val="0"/>
      <w:snapToGrid w:val="0"/>
      <w:spacing w:line="360" w:lineRule="auto"/>
      <w:ind w:rightChars="15" w:right="31" w:firstLineChars="200" w:firstLine="420"/>
      <w:jc w:val="both"/>
    </w:pPr>
    <w:rPr>
      <w:rFonts w:cs="宋体"/>
      <w:kern w:val="44"/>
      <w:sz w:val="24"/>
    </w:rPr>
  </w:style>
  <w:style w:type="paragraph" w:customStyle="1" w:styleId="1f8">
    <w:name w:val="招标文件1）"/>
    <w:qFormat/>
    <w:pPr>
      <w:spacing w:before="120" w:after="120" w:line="300" w:lineRule="auto"/>
      <w:outlineLvl w:val="5"/>
    </w:pPr>
    <w:rPr>
      <w:rFonts w:ascii="宋体"/>
      <w:spacing w:val="10"/>
      <w:w w:val="95"/>
      <w:sz w:val="21"/>
    </w:rPr>
  </w:style>
  <w:style w:type="paragraph" w:customStyle="1" w:styleId="affff4">
    <w:name w:val="标题四"/>
    <w:basedOn w:val="111"/>
    <w:qFormat/>
    <w:pPr>
      <w:tabs>
        <w:tab w:val="left" w:pos="0"/>
      </w:tabs>
      <w:spacing w:line="360" w:lineRule="auto"/>
      <w:ind w:left="0"/>
    </w:pPr>
    <w:rPr>
      <w:rFonts w:ascii="Tahoma" w:hAnsi="Tahoma"/>
      <w:sz w:val="24"/>
      <w:szCs w:val="24"/>
    </w:rPr>
  </w:style>
  <w:style w:type="paragraph" w:customStyle="1" w:styleId="1f9">
    <w:name w:val="列表段落1"/>
    <w:basedOn w:val="a0"/>
    <w:uiPriority w:val="34"/>
    <w:qFormat/>
    <w:pPr>
      <w:ind w:leftChars="200" w:left="200"/>
    </w:pPr>
    <w:rPr>
      <w:rFonts w:ascii="Calibri" w:hAnsi="Calibri"/>
      <w:kern w:val="0"/>
      <w:szCs w:val="20"/>
    </w:rPr>
  </w:style>
  <w:style w:type="paragraph" w:customStyle="1" w:styleId="53">
    <w:name w:val="级别5"/>
    <w:basedOn w:val="44"/>
    <w:qFormat/>
    <w:pPr>
      <w:outlineLvl w:val="4"/>
    </w:pPr>
  </w:style>
  <w:style w:type="paragraph" w:customStyle="1" w:styleId="xl66">
    <w:name w:val="xl6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rPr>
  </w:style>
  <w:style w:type="paragraph" w:customStyle="1" w:styleId="112">
    <w:name w:val="索引 11"/>
    <w:basedOn w:val="a0"/>
    <w:next w:val="a0"/>
    <w:qFormat/>
    <w:pPr>
      <w:spacing w:line="360" w:lineRule="auto"/>
      <w:ind w:leftChars="547" w:left="1149"/>
    </w:pPr>
    <w:rPr>
      <w:szCs w:val="20"/>
    </w:rPr>
  </w:style>
  <w:style w:type="paragraph" w:customStyle="1" w:styleId="1fa">
    <w:name w:val="索引标题1"/>
    <w:basedOn w:val="a0"/>
    <w:next w:val="112"/>
    <w:qFormat/>
  </w:style>
  <w:style w:type="paragraph" w:customStyle="1" w:styleId="1fb">
    <w:name w:val="列表1"/>
    <w:basedOn w:val="a0"/>
    <w:qFormat/>
    <w:pPr>
      <w:ind w:left="200" w:hangingChars="200" w:hanging="200"/>
    </w:pPr>
    <w:rPr>
      <w:szCs w:val="20"/>
    </w:rPr>
  </w:style>
  <w:style w:type="paragraph" w:customStyle="1" w:styleId="214">
    <w:name w:val="列表 21"/>
    <w:basedOn w:val="a0"/>
    <w:qFormat/>
    <w:pPr>
      <w:widowControl/>
      <w:ind w:left="840" w:hanging="420"/>
      <w:jc w:val="left"/>
    </w:pPr>
    <w:rPr>
      <w:rFonts w:ascii="宋体"/>
      <w:kern w:val="0"/>
      <w:sz w:val="22"/>
      <w:szCs w:val="20"/>
    </w:rPr>
  </w:style>
  <w:style w:type="paragraph" w:customStyle="1" w:styleId="45">
    <w:name w:val="小标4"/>
    <w:basedOn w:val="a0"/>
    <w:next w:val="a0"/>
    <w:qFormat/>
    <w:pPr>
      <w:tabs>
        <w:tab w:val="left" w:pos="900"/>
      </w:tabs>
      <w:spacing w:line="400" w:lineRule="exact"/>
      <w:ind w:left="900" w:firstLineChars="200" w:firstLine="200"/>
      <w:jc w:val="left"/>
    </w:pPr>
    <w:rPr>
      <w:rFonts w:ascii="宋体"/>
      <w:color w:val="7030A0"/>
    </w:rPr>
  </w:style>
  <w:style w:type="paragraph" w:customStyle="1" w:styleId="1fc">
    <w:name w:val="招标文件1"/>
    <w:basedOn w:val="a0"/>
    <w:qFormat/>
    <w:pPr>
      <w:tabs>
        <w:tab w:val="left" w:pos="420"/>
      </w:tabs>
      <w:spacing w:before="120" w:after="120" w:line="480" w:lineRule="exact"/>
      <w:ind w:left="200" w:firstLineChars="200" w:firstLine="200"/>
      <w:jc w:val="left"/>
      <w:outlineLvl w:val="1"/>
    </w:pPr>
    <w:rPr>
      <w:rFonts w:ascii="宋体"/>
      <w:b/>
      <w:color w:val="7030A0"/>
      <w:spacing w:val="10"/>
      <w:w w:val="95"/>
      <w:kern w:val="0"/>
      <w:sz w:val="28"/>
    </w:rPr>
  </w:style>
  <w:style w:type="paragraph" w:customStyle="1" w:styleId="1fd">
    <w:name w:val="标书正文1"/>
    <w:basedOn w:val="a0"/>
    <w:qFormat/>
    <w:pPr>
      <w:tabs>
        <w:tab w:val="left" w:pos="1438"/>
      </w:tabs>
      <w:spacing w:before="100" w:after="100" w:line="360" w:lineRule="auto"/>
      <w:ind w:left="1438" w:hanging="720"/>
    </w:pPr>
    <w:rPr>
      <w:rFonts w:ascii="宋体" w:hAnsi="宋体"/>
    </w:rPr>
  </w:style>
  <w:style w:type="paragraph" w:customStyle="1" w:styleId="xl25">
    <w:name w:val="xl2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hint="eastAsia"/>
      <w:kern w:val="0"/>
    </w:rPr>
  </w:style>
  <w:style w:type="paragraph" w:customStyle="1" w:styleId="-zlb">
    <w:name w:val="顺序编号-zlb"/>
    <w:basedOn w:val="44"/>
    <w:qFormat/>
    <w:pPr>
      <w:ind w:firstLine="425"/>
      <w:outlineLvl w:val="8"/>
    </w:pPr>
  </w:style>
  <w:style w:type="paragraph" w:customStyle="1" w:styleId="affff5">
    <w:name w:val="二级标题格式"/>
    <w:basedOn w:val="20"/>
    <w:qFormat/>
    <w:pPr>
      <w:spacing w:afterLines="100" w:line="240" w:lineRule="auto"/>
    </w:pPr>
    <w:rPr>
      <w:rFonts w:ascii="Times New Roman" w:hAnsi="Times New Roman"/>
      <w:color w:val="C00000"/>
      <w:szCs w:val="28"/>
    </w:rPr>
  </w:style>
  <w:style w:type="paragraph" w:customStyle="1" w:styleId="113">
    <w:name w:val="列出段落11"/>
    <w:basedOn w:val="a0"/>
    <w:uiPriority w:val="99"/>
    <w:qFormat/>
    <w:pPr>
      <w:widowControl/>
      <w:spacing w:before="40" w:after="160"/>
      <w:ind w:firstLineChars="200" w:firstLine="420"/>
    </w:pPr>
    <w:rPr>
      <w:rFonts w:ascii="Cambria" w:eastAsia="微软雅黑" w:hAnsi="Cambria" w:cs="Cambria"/>
      <w:color w:val="565656"/>
      <w:kern w:val="20"/>
      <w:szCs w:val="21"/>
      <w:lang w:val="zh-CN"/>
    </w:rPr>
  </w:style>
  <w:style w:type="paragraph" w:customStyle="1" w:styleId="font7">
    <w:name w:val="font7"/>
    <w:basedOn w:val="a0"/>
    <w:qFormat/>
    <w:pPr>
      <w:widowControl/>
      <w:spacing w:before="100" w:beforeAutospacing="1" w:after="100" w:afterAutospacing="1"/>
      <w:jc w:val="left"/>
    </w:pPr>
    <w:rPr>
      <w:rFonts w:ascii="宋体" w:hAnsi="宋体" w:cs="宋体"/>
      <w:kern w:val="0"/>
      <w:szCs w:val="21"/>
    </w:rPr>
  </w:style>
  <w:style w:type="paragraph" w:customStyle="1" w:styleId="0111511151">
    <w:name w:val="样式 样式 正文（首行缩进两字） + 宋体 小四 首行缩进:  0 厘米 段前: 11.15 磅 段后: 11.15 磅 + 左...1"/>
    <w:basedOn w:val="a0"/>
    <w:qFormat/>
    <w:pPr>
      <w:tabs>
        <w:tab w:val="left" w:pos="425"/>
        <w:tab w:val="left" w:pos="720"/>
      </w:tabs>
      <w:snapToGrid w:val="0"/>
      <w:spacing w:before="223" w:after="223"/>
      <w:ind w:leftChars="200" w:left="200" w:firstLineChars="200" w:firstLine="200"/>
      <w:jc w:val="left"/>
    </w:pPr>
    <w:rPr>
      <w:rFonts w:ascii="宋体" w:hAnsi="宋体"/>
      <w:color w:val="7030A0"/>
      <w:szCs w:val="20"/>
    </w:rPr>
  </w:style>
  <w:style w:type="paragraph" w:customStyle="1" w:styleId="xl27">
    <w:name w:val="xl27"/>
    <w:basedOn w:val="a0"/>
    <w:qFormat/>
    <w:pPr>
      <w:widowControl/>
      <w:pBdr>
        <w:top w:val="single" w:sz="4" w:space="0" w:color="auto"/>
        <w:bottom w:val="single" w:sz="4" w:space="0" w:color="auto"/>
        <w:right w:val="single" w:sz="4" w:space="0" w:color="auto"/>
      </w:pBdr>
      <w:spacing w:before="100" w:beforeAutospacing="1" w:after="100" w:afterAutospacing="1"/>
      <w:jc w:val="center"/>
    </w:pPr>
    <w:rPr>
      <w:kern w:val="0"/>
    </w:rPr>
  </w:style>
  <w:style w:type="paragraph" w:customStyle="1" w:styleId="610">
    <w:name w:val="索引 61"/>
    <w:basedOn w:val="a0"/>
    <w:next w:val="a0"/>
    <w:qFormat/>
    <w:pPr>
      <w:spacing w:line="480" w:lineRule="exact"/>
      <w:ind w:leftChars="1000" w:left="1000" w:firstLineChars="200" w:firstLine="200"/>
      <w:jc w:val="left"/>
    </w:pPr>
    <w:rPr>
      <w:color w:val="7030A0"/>
    </w:rPr>
  </w:style>
  <w:style w:type="paragraph" w:customStyle="1" w:styleId="1fe">
    <w:name w:val="批注框文本1"/>
    <w:basedOn w:val="a0"/>
    <w:qFormat/>
    <w:rPr>
      <w:sz w:val="16"/>
      <w:szCs w:val="16"/>
    </w:rPr>
  </w:style>
  <w:style w:type="paragraph" w:customStyle="1" w:styleId="font5">
    <w:name w:val="font5"/>
    <w:basedOn w:val="a0"/>
    <w:qFormat/>
    <w:pPr>
      <w:widowControl/>
      <w:spacing w:before="100" w:beforeAutospacing="1" w:after="100" w:afterAutospacing="1"/>
      <w:jc w:val="left"/>
    </w:pPr>
    <w:rPr>
      <w:b/>
      <w:bCs/>
      <w:kern w:val="0"/>
      <w:sz w:val="22"/>
      <w:szCs w:val="22"/>
    </w:rPr>
  </w:style>
  <w:style w:type="paragraph" w:customStyle="1" w:styleId="affff6">
    <w:name w:val="大标题"/>
    <w:qFormat/>
    <w:pPr>
      <w:tabs>
        <w:tab w:val="left" w:pos="1134"/>
      </w:tabs>
      <w:snapToGrid w:val="0"/>
      <w:spacing w:before="240" w:after="240" w:line="288" w:lineRule="auto"/>
    </w:pPr>
    <w:rPr>
      <w:rFonts w:ascii="黑体" w:eastAsia="黑体"/>
      <w:sz w:val="24"/>
    </w:rPr>
  </w:style>
  <w:style w:type="paragraph" w:customStyle="1" w:styleId="46">
    <w:name w:val="样式 标题 4 + 段前: 自动"/>
    <w:basedOn w:val="4"/>
    <w:qFormat/>
    <w:pPr>
      <w:tabs>
        <w:tab w:val="left" w:pos="1062"/>
      </w:tabs>
      <w:spacing w:beforeLines="50" w:after="0" w:line="400" w:lineRule="exact"/>
      <w:ind w:left="1062" w:hanging="864"/>
    </w:pPr>
    <w:rPr>
      <w:rFonts w:ascii="宋体" w:hAnsi="Arial" w:cs="宋体"/>
      <w:sz w:val="24"/>
      <w:szCs w:val="24"/>
    </w:rPr>
  </w:style>
  <w:style w:type="paragraph" w:customStyle="1" w:styleId="1ff">
    <w:name w:val="普通(网站)1"/>
    <w:basedOn w:val="a0"/>
    <w:qFormat/>
    <w:pPr>
      <w:widowControl/>
      <w:spacing w:before="100" w:beforeAutospacing="1" w:after="100" w:afterAutospacing="1"/>
      <w:jc w:val="left"/>
    </w:pPr>
    <w:rPr>
      <w:rFonts w:ascii="Arial Unicode MS" w:eastAsia="Arial Unicode MS" w:hAnsi="Arial Unicode MS" w:cs="Arial Unicode MS"/>
      <w:kern w:val="0"/>
    </w:rPr>
  </w:style>
  <w:style w:type="paragraph" w:customStyle="1" w:styleId="xl65">
    <w:name w:val="xl6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黑体" w:eastAsia="黑体" w:hAnsi="宋体" w:cs="宋体"/>
      <w:kern w:val="0"/>
      <w:szCs w:val="21"/>
    </w:rPr>
  </w:style>
  <w:style w:type="paragraph" w:customStyle="1" w:styleId="114">
    <w:name w:val="1.1"/>
    <w:basedOn w:val="20"/>
    <w:qFormat/>
    <w:pPr>
      <w:tabs>
        <w:tab w:val="left" w:pos="180"/>
      </w:tabs>
      <w:autoSpaceDE w:val="0"/>
      <w:autoSpaceDN w:val="0"/>
      <w:adjustRightInd w:val="0"/>
      <w:spacing w:line="360" w:lineRule="auto"/>
      <w:outlineLvl w:val="2"/>
    </w:pPr>
    <w:rPr>
      <w:rFonts w:ascii="宋体" w:hAnsi="宋体"/>
      <w:bCs w:val="0"/>
      <w:kern w:val="0"/>
      <w:sz w:val="21"/>
      <w:szCs w:val="20"/>
    </w:rPr>
  </w:style>
  <w:style w:type="paragraph" w:customStyle="1" w:styleId="affff7">
    <w:name w:val="*"/>
    <w:basedOn w:val="a0"/>
    <w:qFormat/>
    <w:pPr>
      <w:spacing w:line="360" w:lineRule="auto"/>
    </w:pPr>
    <w:rPr>
      <w:rFonts w:ascii="宋体" w:hAnsi="宋体"/>
      <w:kern w:val="0"/>
    </w:rPr>
  </w:style>
  <w:style w:type="paragraph" w:customStyle="1" w:styleId="affff8">
    <w:name w:val="七级标题格式"/>
    <w:basedOn w:val="a0"/>
    <w:qFormat/>
    <w:pPr>
      <w:spacing w:afterLines="50" w:line="336" w:lineRule="auto"/>
      <w:ind w:firstLineChars="200" w:firstLine="200"/>
      <w:jc w:val="left"/>
      <w:outlineLvl w:val="6"/>
    </w:pPr>
    <w:rPr>
      <w:color w:val="7030A0"/>
    </w:rPr>
  </w:style>
  <w:style w:type="paragraph" w:customStyle="1" w:styleId="115">
    <w:name w:val="招标文件1.1"/>
    <w:qFormat/>
    <w:pPr>
      <w:tabs>
        <w:tab w:val="left" w:pos="630"/>
      </w:tabs>
      <w:spacing w:before="120" w:after="120" w:line="480" w:lineRule="exact"/>
      <w:ind w:left="200"/>
      <w:outlineLvl w:val="2"/>
    </w:pPr>
    <w:rPr>
      <w:rFonts w:ascii="宋体"/>
      <w:b/>
      <w:spacing w:val="10"/>
      <w:w w:val="95"/>
      <w:sz w:val="24"/>
    </w:rPr>
  </w:style>
  <w:style w:type="paragraph" w:customStyle="1" w:styleId="xl60">
    <w:name w:val="xl60"/>
    <w:basedOn w:val="a0"/>
    <w:qFormat/>
    <w:pPr>
      <w:widowControl/>
      <w:pBdr>
        <w:top w:val="single" w:sz="4" w:space="0" w:color="auto"/>
        <w:left w:val="single" w:sz="4" w:space="0" w:color="auto"/>
        <w:bottom w:val="single" w:sz="4" w:space="0" w:color="auto"/>
      </w:pBdr>
      <w:spacing w:before="100" w:after="100"/>
      <w:ind w:firstLineChars="200" w:firstLine="200"/>
      <w:jc w:val="center"/>
      <w:textAlignment w:val="center"/>
    </w:pPr>
    <w:rPr>
      <w:rFonts w:eastAsia="Arial Unicode MS"/>
      <w:color w:val="7030A0"/>
      <w:kern w:val="0"/>
      <w:szCs w:val="20"/>
    </w:rPr>
  </w:style>
  <w:style w:type="paragraph" w:customStyle="1" w:styleId="1ff0">
    <w:name w:val="列出段落1"/>
    <w:basedOn w:val="a0"/>
    <w:qFormat/>
    <w:pPr>
      <w:ind w:firstLineChars="200" w:firstLine="420"/>
    </w:pPr>
    <w:rPr>
      <w:szCs w:val="20"/>
    </w:rPr>
  </w:style>
  <w:style w:type="paragraph" w:customStyle="1" w:styleId="093111511151Char">
    <w:name w:val="样式 宋体 小四 首行缩进:  0.93 厘米 段前: 11.15 磅 段后: 11.15 磅1 Char"/>
    <w:basedOn w:val="a0"/>
    <w:qFormat/>
    <w:pPr>
      <w:adjustRightInd w:val="0"/>
      <w:snapToGrid w:val="0"/>
      <w:ind w:leftChars="200" w:left="200" w:firstLineChars="200" w:firstLine="200"/>
      <w:jc w:val="left"/>
    </w:pPr>
    <w:rPr>
      <w:rFonts w:ascii="宋体"/>
      <w:color w:val="7030A0"/>
      <w:szCs w:val="20"/>
    </w:rPr>
  </w:style>
  <w:style w:type="paragraph" w:customStyle="1" w:styleId="ReportLevel2">
    <w:name w:val="Report Level 2"/>
    <w:basedOn w:val="ReportLevel1"/>
    <w:next w:val="ReportText"/>
    <w:qFormat/>
    <w:pPr>
      <w:tabs>
        <w:tab w:val="left" w:pos="1500"/>
      </w:tabs>
      <w:ind w:left="1500"/>
      <w:outlineLvl w:val="1"/>
    </w:pPr>
    <w:rPr>
      <w:caps w:val="0"/>
    </w:rPr>
  </w:style>
  <w:style w:type="paragraph" w:customStyle="1" w:styleId="ReportLevel1">
    <w:name w:val="Report Level 1"/>
    <w:basedOn w:val="a0"/>
    <w:next w:val="ReportText"/>
    <w:qFormat/>
    <w:pPr>
      <w:keepNext/>
      <w:widowControl/>
      <w:tabs>
        <w:tab w:val="left" w:pos="1080"/>
      </w:tabs>
      <w:spacing w:before="240" w:after="240" w:line="360" w:lineRule="auto"/>
      <w:ind w:left="1080" w:firstLineChars="200" w:hanging="1080"/>
      <w:jc w:val="left"/>
      <w:outlineLvl w:val="0"/>
    </w:pPr>
    <w:rPr>
      <w:rFonts w:ascii="Arial" w:hAnsi="Arial"/>
      <w:b/>
      <w:caps/>
      <w:color w:val="7030A0"/>
      <w:kern w:val="0"/>
      <w:szCs w:val="21"/>
    </w:rPr>
  </w:style>
  <w:style w:type="paragraph" w:customStyle="1" w:styleId="ReportText">
    <w:name w:val="Report Text"/>
    <w:basedOn w:val="a0"/>
    <w:qFormat/>
    <w:pPr>
      <w:widowControl/>
      <w:spacing w:after="138"/>
      <w:ind w:left="1080" w:firstLineChars="200" w:firstLine="200"/>
      <w:jc w:val="left"/>
    </w:pPr>
    <w:rPr>
      <w:color w:val="7030A0"/>
      <w:kern w:val="0"/>
      <w:sz w:val="22"/>
      <w:szCs w:val="20"/>
      <w:lang w:eastAsia="en-US"/>
    </w:rPr>
  </w:style>
  <w:style w:type="paragraph" w:customStyle="1" w:styleId="PlainText1">
    <w:name w:val="Plain Text1"/>
    <w:basedOn w:val="a0"/>
    <w:qFormat/>
    <w:pPr>
      <w:adjustRightInd w:val="0"/>
      <w:spacing w:line="312" w:lineRule="atLeast"/>
      <w:ind w:firstLineChars="200" w:firstLine="200"/>
      <w:jc w:val="left"/>
      <w:textAlignment w:val="baseline"/>
    </w:pPr>
    <w:rPr>
      <w:rFonts w:ascii="宋体" w:hAnsi="Courier New"/>
      <w:color w:val="7030A0"/>
      <w:kern w:val="0"/>
      <w:sz w:val="28"/>
      <w:szCs w:val="20"/>
    </w:rPr>
  </w:style>
  <w:style w:type="paragraph" w:customStyle="1" w:styleId="affff9">
    <w:name w:val="标准"/>
    <w:basedOn w:val="a0"/>
    <w:qFormat/>
    <w:pPr>
      <w:adjustRightInd w:val="0"/>
      <w:spacing w:line="312" w:lineRule="atLeast"/>
      <w:jc w:val="center"/>
      <w:textAlignment w:val="baseline"/>
    </w:pPr>
    <w:rPr>
      <w:kern w:val="24"/>
    </w:rPr>
  </w:style>
  <w:style w:type="paragraph" w:customStyle="1" w:styleId="ReportLevel4">
    <w:name w:val="Report Level 4"/>
    <w:basedOn w:val="ReportLevel3"/>
    <w:next w:val="ReportText"/>
    <w:qFormat/>
    <w:pPr>
      <w:tabs>
        <w:tab w:val="left" w:pos="720"/>
        <w:tab w:val="left" w:pos="2309"/>
      </w:tabs>
      <w:ind w:left="720" w:hanging="720"/>
      <w:outlineLvl w:val="3"/>
    </w:pPr>
    <w:rPr>
      <w:rFonts w:ascii="Times New Roman" w:hAnsi="Times New Roman"/>
    </w:rPr>
  </w:style>
  <w:style w:type="paragraph" w:customStyle="1" w:styleId="ReportLevel3">
    <w:name w:val="Report Level 3"/>
    <w:basedOn w:val="ReportLevel1"/>
    <w:next w:val="ReportText"/>
    <w:qFormat/>
    <w:pPr>
      <w:tabs>
        <w:tab w:val="clear" w:pos="1080"/>
      </w:tabs>
      <w:spacing w:before="120"/>
      <w:ind w:left="1889" w:hanging="420"/>
      <w:outlineLvl w:val="2"/>
    </w:pPr>
    <w:rPr>
      <w:caps w:val="0"/>
      <w:sz w:val="20"/>
    </w:rPr>
  </w:style>
  <w:style w:type="paragraph" w:customStyle="1" w:styleId="1ff1">
    <w:name w:val="级别1"/>
    <w:basedOn w:val="1"/>
    <w:qFormat/>
    <w:pPr>
      <w:tabs>
        <w:tab w:val="clear" w:pos="1440"/>
      </w:tabs>
      <w:adjustRightInd w:val="0"/>
      <w:snapToGrid w:val="0"/>
      <w:spacing w:before="0" w:after="0" w:line="360" w:lineRule="auto"/>
      <w:ind w:left="2098" w:hanging="2098"/>
    </w:pPr>
    <w:rPr>
      <w:rFonts w:ascii="宋体" w:hAnsi="宋体"/>
      <w:bCs w:val="0"/>
      <w:sz w:val="28"/>
      <w:szCs w:val="28"/>
    </w:rPr>
  </w:style>
  <w:style w:type="paragraph" w:customStyle="1" w:styleId="xl70">
    <w:name w:val="xl7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Style310">
    <w:name w:val="_Style 310"/>
    <w:uiPriority w:val="99"/>
    <w:qFormat/>
    <w:rPr>
      <w:kern w:val="2"/>
      <w:sz w:val="24"/>
      <w:szCs w:val="24"/>
    </w:rPr>
  </w:style>
  <w:style w:type="paragraph" w:customStyle="1" w:styleId="xl48">
    <w:name w:val="xl48"/>
    <w:basedOn w:val="a0"/>
    <w:qFormat/>
    <w:pPr>
      <w:widowControl/>
      <w:pBdr>
        <w:left w:val="single" w:sz="4" w:space="0" w:color="auto"/>
        <w:bottom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Default">
    <w:name w:val="Default"/>
    <w:uiPriority w:val="99"/>
    <w:qFormat/>
    <w:pPr>
      <w:widowControl w:val="0"/>
      <w:autoSpaceDE w:val="0"/>
      <w:autoSpaceDN w:val="0"/>
      <w:adjustRightInd w:val="0"/>
    </w:pPr>
    <w:rPr>
      <w:rFonts w:ascii="黑体" w:eastAsia="黑体" w:hAnsi="黑体"/>
      <w:color w:val="000000"/>
      <w:sz w:val="24"/>
    </w:rPr>
  </w:style>
  <w:style w:type="paragraph" w:customStyle="1" w:styleId="affffa">
    <w:name w:val="图文"/>
    <w:basedOn w:val="a0"/>
    <w:qFormat/>
    <w:pPr>
      <w:adjustRightInd w:val="0"/>
      <w:snapToGrid w:val="0"/>
      <w:spacing w:after="50" w:line="360" w:lineRule="auto"/>
    </w:pPr>
  </w:style>
  <w:style w:type="paragraph" w:customStyle="1" w:styleId="3105105">
    <w:name w:val="样式 样式 标题 3 + 段前: 1 行 段后: 0.5 行 + 段前: 1 行 段后: 0.5 行"/>
    <w:basedOn w:val="a0"/>
    <w:qFormat/>
    <w:pPr>
      <w:keepNext/>
      <w:keepLines/>
      <w:spacing w:beforeLines="100" w:afterLines="50"/>
      <w:ind w:firstLineChars="200" w:firstLine="200"/>
      <w:jc w:val="left"/>
      <w:outlineLvl w:val="2"/>
    </w:pPr>
    <w:rPr>
      <w:rFonts w:eastAsia="黑体" w:cs="宋体"/>
      <w:bCs/>
      <w:color w:val="7030A0"/>
      <w:sz w:val="22"/>
      <w:szCs w:val="22"/>
    </w:rPr>
  </w:style>
  <w:style w:type="paragraph" w:customStyle="1" w:styleId="affffb">
    <w:name w:val="註解方塊文字"/>
    <w:basedOn w:val="a0"/>
    <w:qFormat/>
    <w:pPr>
      <w:widowControl/>
      <w:jc w:val="left"/>
    </w:pPr>
    <w:rPr>
      <w:rFonts w:ascii="Arial" w:eastAsia="PMingLiU" w:hAnsi="Arial"/>
      <w:kern w:val="0"/>
      <w:sz w:val="18"/>
      <w:szCs w:val="18"/>
    </w:rPr>
  </w:style>
  <w:style w:type="paragraph" w:customStyle="1" w:styleId="2f">
    <w:name w:val="文档结构图2"/>
    <w:basedOn w:val="a0"/>
    <w:qFormat/>
    <w:pPr>
      <w:shd w:val="clear" w:color="auto" w:fill="000080"/>
      <w:autoSpaceDE w:val="0"/>
      <w:autoSpaceDN w:val="0"/>
      <w:adjustRightInd w:val="0"/>
      <w:ind w:firstLineChars="200" w:firstLine="200"/>
      <w:jc w:val="left"/>
      <w:textAlignment w:val="baseline"/>
    </w:pPr>
    <w:rPr>
      <w:color w:val="7030A0"/>
      <w:szCs w:val="20"/>
    </w:rPr>
  </w:style>
  <w:style w:type="paragraph" w:customStyle="1" w:styleId="185111511150">
    <w:name w:val="样式 样式 样式 宋体 小四 左侧:  1.85 厘米 段前: 11.15 磅 段后: 11.15 磅 + 图案: 清除 (白色..."/>
    <w:basedOn w:val="18511151115"/>
    <w:qFormat/>
    <w:pPr>
      <w:spacing w:beforeLines="50" w:afterLines="50"/>
      <w:ind w:left="318"/>
    </w:pPr>
    <w:rPr>
      <w:szCs w:val="20"/>
    </w:rPr>
  </w:style>
  <w:style w:type="paragraph" w:customStyle="1" w:styleId="affffc">
    <w:name w:val="表格文字格式"/>
    <w:basedOn w:val="a0"/>
    <w:qFormat/>
    <w:pPr>
      <w:snapToGrid w:val="0"/>
      <w:jc w:val="center"/>
    </w:pPr>
    <w:rPr>
      <w:rFonts w:cs="宋体"/>
      <w:szCs w:val="20"/>
    </w:rPr>
  </w:style>
  <w:style w:type="paragraph" w:customStyle="1" w:styleId="150">
    <w:name w:val="样式 宋体 小四 左 图案: 清除 (白色) 行距: 1.5 倍行距"/>
    <w:basedOn w:val="a0"/>
    <w:qFormat/>
    <w:pPr>
      <w:tabs>
        <w:tab w:val="left" w:pos="840"/>
      </w:tabs>
      <w:spacing w:beforeLines="50" w:afterLines="50"/>
      <w:ind w:firstLineChars="200" w:firstLine="200"/>
      <w:jc w:val="left"/>
    </w:pPr>
    <w:rPr>
      <w:rFonts w:ascii="宋体" w:hAnsi="宋体"/>
      <w:color w:val="7030A0"/>
      <w:szCs w:val="20"/>
      <w:shd w:val="clear" w:color="auto" w:fill="FFFFFF"/>
    </w:rPr>
  </w:style>
  <w:style w:type="paragraph" w:customStyle="1" w:styleId="Chara">
    <w:name w:val="三点段 Char"/>
    <w:basedOn w:val="a0"/>
    <w:qFormat/>
    <w:pPr>
      <w:spacing w:line="360" w:lineRule="auto"/>
      <w:ind w:left="1200" w:hangingChars="500" w:hanging="1200"/>
    </w:pPr>
    <w:rPr>
      <w:rFonts w:ascii="宋体" w:hint="eastAsia"/>
    </w:rPr>
  </w:style>
  <w:style w:type="paragraph" w:customStyle="1" w:styleId="116">
    <w:name w:val="纯文本11"/>
    <w:basedOn w:val="a0"/>
    <w:next w:val="a0"/>
    <w:qFormat/>
    <w:pPr>
      <w:adjustRightInd w:val="0"/>
      <w:spacing w:line="312" w:lineRule="atLeast"/>
      <w:ind w:firstLineChars="200" w:firstLine="567"/>
      <w:jc w:val="left"/>
      <w:textAlignment w:val="baseline"/>
    </w:pPr>
    <w:rPr>
      <w:rFonts w:ascii="宋体" w:hAnsi="Courier New"/>
      <w:color w:val="7030A0"/>
      <w:kern w:val="0"/>
      <w:sz w:val="28"/>
    </w:rPr>
  </w:style>
  <w:style w:type="paragraph" w:customStyle="1" w:styleId="affffd">
    <w:name w:val="招标文件》"/>
    <w:basedOn w:val="affffe"/>
    <w:qFormat/>
    <w:pPr>
      <w:tabs>
        <w:tab w:val="left" w:pos="560"/>
      </w:tabs>
      <w:ind w:left="200" w:firstLineChars="0" w:firstLine="0"/>
    </w:pPr>
  </w:style>
  <w:style w:type="paragraph" w:customStyle="1" w:styleId="affffe">
    <w:name w:val="招标文件正文"/>
    <w:qFormat/>
    <w:pPr>
      <w:spacing w:before="120" w:after="120" w:line="300" w:lineRule="auto"/>
      <w:ind w:firstLineChars="200" w:firstLine="200"/>
    </w:pPr>
    <w:rPr>
      <w:rFonts w:ascii="宋体"/>
      <w:spacing w:val="10"/>
      <w:w w:val="95"/>
      <w:sz w:val="21"/>
    </w:rPr>
  </w:style>
  <w:style w:type="paragraph" w:customStyle="1" w:styleId="1111">
    <w:name w:val="招标文件1.1.1.1"/>
    <w:basedOn w:val="a0"/>
    <w:qFormat/>
    <w:pPr>
      <w:spacing w:before="120" w:after="120" w:line="480" w:lineRule="exact"/>
      <w:ind w:left="200" w:firstLineChars="200" w:firstLine="200"/>
      <w:jc w:val="left"/>
      <w:outlineLvl w:val="4"/>
    </w:pPr>
    <w:rPr>
      <w:rFonts w:ascii="宋体"/>
      <w:b/>
      <w:color w:val="7030A0"/>
      <w:spacing w:val="10"/>
      <w:w w:val="95"/>
    </w:rPr>
  </w:style>
  <w:style w:type="paragraph" w:customStyle="1" w:styleId="BJ82">
    <w:name w:val="章节标题 BJ8"/>
    <w:basedOn w:val="BJ80"/>
    <w:next w:val="BJ80"/>
    <w:qFormat/>
    <w:pPr>
      <w:ind w:firstLineChars="0" w:firstLine="0"/>
      <w:jc w:val="center"/>
    </w:pPr>
    <w:rPr>
      <w:rFonts w:eastAsia="黑体"/>
      <w:b/>
      <w:sz w:val="44"/>
      <w:szCs w:val="84"/>
    </w:rPr>
  </w:style>
  <w:style w:type="paragraph" w:customStyle="1" w:styleId="280">
    <w:name w:val="样式 标题2 + 字距调整8 磅"/>
    <w:qFormat/>
    <w:rPr>
      <w:kern w:val="16"/>
    </w:rPr>
  </w:style>
  <w:style w:type="paragraph" w:customStyle="1" w:styleId="1110">
    <w:name w:val="正文111"/>
    <w:basedOn w:val="a0"/>
    <w:qFormat/>
    <w:pPr>
      <w:tabs>
        <w:tab w:val="left" w:pos="840"/>
      </w:tabs>
      <w:snapToGrid w:val="0"/>
      <w:spacing w:line="500" w:lineRule="exact"/>
      <w:ind w:left="840" w:hanging="420"/>
    </w:pPr>
    <w:rPr>
      <w:rFonts w:ascii="宋体" w:hAnsi="宋体"/>
      <w:szCs w:val="20"/>
    </w:rPr>
  </w:style>
  <w:style w:type="paragraph" w:customStyle="1" w:styleId="151">
    <w:name w:val="样式 宋体 行距: 1.5 倍行距"/>
    <w:basedOn w:val="a0"/>
    <w:qFormat/>
    <w:pPr>
      <w:ind w:firstLineChars="200" w:firstLine="200"/>
      <w:jc w:val="left"/>
    </w:pPr>
    <w:rPr>
      <w:rFonts w:ascii="宋体" w:hAnsi="宋体"/>
      <w:color w:val="7030A0"/>
      <w:szCs w:val="20"/>
    </w:rPr>
  </w:style>
  <w:style w:type="paragraph" w:customStyle="1" w:styleId="47">
    <w:name w:val="样式4"/>
    <w:basedOn w:val="a0"/>
    <w:next w:val="20"/>
    <w:qFormat/>
    <w:pPr>
      <w:tabs>
        <w:tab w:val="left" w:pos="360"/>
      </w:tabs>
      <w:spacing w:line="360" w:lineRule="auto"/>
      <w:ind w:left="360" w:hanging="360"/>
    </w:pPr>
    <w:rPr>
      <w:rFonts w:ascii="宋体" w:hAnsi="宋体"/>
      <w:b/>
      <w:sz w:val="28"/>
      <w:szCs w:val="20"/>
    </w:rPr>
  </w:style>
  <w:style w:type="paragraph" w:customStyle="1" w:styleId="Charb">
    <w:name w:val="Char"/>
    <w:basedOn w:val="a0"/>
    <w:qFormat/>
    <w:rPr>
      <w:rFonts w:ascii="仿宋_GB2312" w:eastAsia="仿宋_GB2312"/>
      <w:b/>
      <w:sz w:val="32"/>
      <w:szCs w:val="32"/>
    </w:rPr>
  </w:style>
  <w:style w:type="paragraph" w:customStyle="1" w:styleId="xl51">
    <w:name w:val="xl51"/>
    <w:basedOn w:val="a0"/>
    <w:qFormat/>
    <w:pPr>
      <w:widowControl/>
      <w:pBdr>
        <w:top w:val="single" w:sz="4" w:space="0" w:color="auto"/>
        <w:bottom w:val="single" w:sz="4" w:space="0" w:color="auto"/>
        <w:right w:val="single" w:sz="4" w:space="0" w:color="auto"/>
      </w:pBdr>
      <w:spacing w:before="100" w:after="100"/>
      <w:ind w:firstLineChars="200" w:firstLine="200"/>
      <w:jc w:val="center"/>
    </w:pPr>
    <w:rPr>
      <w:rFonts w:ascii="Arial Unicode MS" w:eastAsia="Arial Unicode MS" w:hAnsi="Arial Unicode MS"/>
      <w:color w:val="7030A0"/>
      <w:kern w:val="0"/>
      <w:szCs w:val="20"/>
    </w:rPr>
  </w:style>
  <w:style w:type="paragraph" w:customStyle="1" w:styleId="1ff2">
    <w:name w:val="正文文本1"/>
    <w:qFormat/>
    <w:pPr>
      <w:widowControl w:val="0"/>
      <w:autoSpaceDE w:val="0"/>
      <w:autoSpaceDN w:val="0"/>
      <w:adjustRightInd w:val="0"/>
      <w:spacing w:before="170" w:line="300" w:lineRule="atLeast"/>
      <w:ind w:left="1134"/>
      <w:jc w:val="both"/>
    </w:pPr>
    <w:rPr>
      <w:color w:val="000000"/>
      <w:sz w:val="24"/>
    </w:rPr>
  </w:style>
  <w:style w:type="paragraph" w:customStyle="1" w:styleId="1ff3">
    <w:name w:val="条文 1"/>
    <w:next w:val="a0"/>
    <w:qFormat/>
    <w:pPr>
      <w:spacing w:line="310" w:lineRule="exact"/>
      <w:ind w:left="420"/>
    </w:pPr>
    <w:rPr>
      <w:rFonts w:eastAsia="黑体"/>
      <w:sz w:val="21"/>
    </w:rPr>
  </w:style>
  <w:style w:type="paragraph" w:customStyle="1" w:styleId="Afffff">
    <w:name w:val="招标文件A）"/>
    <w:qFormat/>
    <w:pPr>
      <w:spacing w:before="120" w:after="120" w:line="300" w:lineRule="auto"/>
      <w:outlineLvl w:val="6"/>
    </w:pPr>
    <w:rPr>
      <w:rFonts w:ascii="宋体"/>
      <w:spacing w:val="10"/>
      <w:w w:val="95"/>
      <w:sz w:val="21"/>
    </w:rPr>
  </w:style>
  <w:style w:type="paragraph" w:customStyle="1" w:styleId="xl26">
    <w:name w:val="xl2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rPr>
  </w:style>
  <w:style w:type="paragraph" w:customStyle="1" w:styleId="afffff0">
    <w:name w:val="一"/>
    <w:basedOn w:val="1"/>
    <w:qFormat/>
    <w:pPr>
      <w:autoSpaceDE w:val="0"/>
      <w:autoSpaceDN w:val="0"/>
      <w:adjustRightInd w:val="0"/>
      <w:spacing w:before="0" w:after="0" w:line="360" w:lineRule="auto"/>
      <w:jc w:val="left"/>
    </w:pPr>
    <w:rPr>
      <w:rFonts w:ascii="宋体" w:hAnsi="宋体"/>
      <w:kern w:val="0"/>
      <w:sz w:val="28"/>
      <w:szCs w:val="20"/>
    </w:rPr>
  </w:style>
  <w:style w:type="paragraph" w:customStyle="1" w:styleId="1ff4">
    <w:name w:val="样式1"/>
    <w:basedOn w:val="af5"/>
    <w:next w:val="a0"/>
    <w:qFormat/>
    <w:pPr>
      <w:jc w:val="left"/>
    </w:pPr>
  </w:style>
  <w:style w:type="paragraph" w:customStyle="1" w:styleId="afffff1">
    <w:name w:val="合同书"/>
    <w:basedOn w:val="a0"/>
    <w:qFormat/>
    <w:pPr>
      <w:spacing w:afterLines="100"/>
      <w:jc w:val="center"/>
    </w:pPr>
    <w:rPr>
      <w:rFonts w:hAnsi="宋体"/>
      <w:b/>
      <w:color w:val="000000"/>
      <w:sz w:val="44"/>
      <w:szCs w:val="44"/>
    </w:rPr>
  </w:style>
  <w:style w:type="paragraph" w:customStyle="1" w:styleId="afffff2">
    <w:name w:val="四级条标题"/>
    <w:basedOn w:val="afffc"/>
    <w:next w:val="a0"/>
    <w:qFormat/>
    <w:pPr>
      <w:outlineLvl w:val="5"/>
    </w:pPr>
  </w:style>
  <w:style w:type="paragraph" w:customStyle="1" w:styleId="Char20">
    <w:name w:val="Char2"/>
    <w:basedOn w:val="a0"/>
    <w:qFormat/>
    <w:pPr>
      <w:widowControl/>
      <w:spacing w:after="160" w:line="240" w:lineRule="exact"/>
      <w:ind w:firstLineChars="200" w:firstLine="200"/>
      <w:jc w:val="left"/>
    </w:pPr>
    <w:rPr>
      <w:rFonts w:ascii="Verdana" w:eastAsia="仿宋_GB2312" w:hAnsi="Verdana"/>
      <w:color w:val="7030A0"/>
      <w:kern w:val="0"/>
      <w:szCs w:val="20"/>
      <w:lang w:eastAsia="en-US"/>
    </w:rPr>
  </w:style>
  <w:style w:type="paragraph" w:customStyle="1" w:styleId="CharCharCharCharCharChar1CharCharCharChar">
    <w:name w:val="Char Char Char Char Char Char1 Char Char Char Char"/>
    <w:basedOn w:val="a0"/>
    <w:qFormat/>
    <w:rPr>
      <w:rFonts w:ascii="仿宋_GB2312" w:eastAsia="仿宋_GB2312"/>
      <w:b/>
      <w:sz w:val="32"/>
      <w:szCs w:val="32"/>
    </w:rPr>
  </w:style>
  <w:style w:type="paragraph" w:customStyle="1" w:styleId="NumberedList">
    <w:name w:val="Numbered List"/>
    <w:basedOn w:val="af5"/>
    <w:qFormat/>
    <w:pPr>
      <w:widowControl/>
      <w:pBdr>
        <w:bottom w:val="none" w:sz="0" w:space="0" w:color="auto"/>
      </w:pBdr>
      <w:tabs>
        <w:tab w:val="clear" w:pos="4153"/>
        <w:tab w:val="clear" w:pos="8306"/>
      </w:tabs>
      <w:snapToGrid/>
      <w:ind w:left="360" w:hanging="360"/>
      <w:jc w:val="left"/>
    </w:pPr>
    <w:rPr>
      <w:rFonts w:ascii="Univers" w:hAnsi="Univers"/>
      <w:kern w:val="0"/>
      <w:sz w:val="22"/>
      <w:szCs w:val="20"/>
    </w:rPr>
  </w:style>
  <w:style w:type="paragraph" w:customStyle="1" w:styleId="afffff3">
    <w:name w:val="小标题一"/>
    <w:basedOn w:val="a0"/>
    <w:next w:val="a0"/>
    <w:qFormat/>
    <w:pPr>
      <w:tabs>
        <w:tab w:val="left" w:pos="1080"/>
      </w:tabs>
      <w:spacing w:line="500" w:lineRule="exact"/>
      <w:ind w:left="1080" w:hanging="1080"/>
    </w:pPr>
    <w:rPr>
      <w:sz w:val="28"/>
      <w:szCs w:val="20"/>
    </w:rPr>
  </w:style>
  <w:style w:type="paragraph" w:customStyle="1" w:styleId="312">
    <w:name w:val="列表编号 31"/>
    <w:basedOn w:val="a0"/>
    <w:qFormat/>
    <w:pPr>
      <w:tabs>
        <w:tab w:val="left" w:pos="1200"/>
      </w:tabs>
      <w:spacing w:line="360" w:lineRule="auto"/>
      <w:ind w:left="1200" w:hanging="360"/>
      <w:jc w:val="left"/>
    </w:pPr>
    <w:rPr>
      <w:rFonts w:ascii="宋体" w:hAnsi="宋体"/>
      <w:color w:val="7030A0"/>
      <w:szCs w:val="20"/>
    </w:rPr>
  </w:style>
  <w:style w:type="paragraph" w:customStyle="1" w:styleId="xl28">
    <w:name w:val="xl28"/>
    <w:basedOn w:val="a0"/>
    <w:qFormat/>
    <w:pPr>
      <w:widowControl/>
      <w:spacing w:before="100" w:beforeAutospacing="1" w:after="100" w:afterAutospacing="1"/>
      <w:jc w:val="center"/>
    </w:pPr>
    <w:rPr>
      <w:kern w:val="0"/>
    </w:rPr>
  </w:style>
  <w:style w:type="paragraph" w:customStyle="1" w:styleId="1ff5">
    <w:name w:val="修订1"/>
    <w:uiPriority w:val="99"/>
    <w:qFormat/>
    <w:rPr>
      <w:kern w:val="2"/>
      <w:sz w:val="21"/>
      <w:szCs w:val="24"/>
    </w:rPr>
  </w:style>
  <w:style w:type="paragraph" w:customStyle="1" w:styleId="CharCharCharCharCharCharCharChar1">
    <w:name w:val="Char Char Char Char Char Char Char Char1"/>
    <w:basedOn w:val="a0"/>
    <w:qFormat/>
    <w:pPr>
      <w:ind w:firstLineChars="200" w:firstLine="200"/>
      <w:jc w:val="left"/>
    </w:pPr>
    <w:rPr>
      <w:rFonts w:ascii="Tahoma" w:hAnsi="Tahoma"/>
      <w:color w:val="7030A0"/>
      <w:szCs w:val="20"/>
    </w:rPr>
  </w:style>
  <w:style w:type="paragraph" w:customStyle="1" w:styleId="37">
    <w:name w:val="正文文本3"/>
    <w:qFormat/>
    <w:pPr>
      <w:widowControl w:val="0"/>
      <w:autoSpaceDE w:val="0"/>
      <w:autoSpaceDN w:val="0"/>
      <w:adjustRightInd w:val="0"/>
      <w:spacing w:before="170" w:line="300" w:lineRule="atLeast"/>
      <w:ind w:left="1134"/>
      <w:jc w:val="both"/>
    </w:pPr>
    <w:rPr>
      <w:color w:val="000000"/>
      <w:sz w:val="24"/>
    </w:rPr>
  </w:style>
  <w:style w:type="paragraph" w:customStyle="1" w:styleId="Char14">
    <w:name w:val="Char1"/>
    <w:basedOn w:val="a0"/>
    <w:qFormat/>
    <w:pPr>
      <w:widowControl/>
      <w:spacing w:after="160" w:line="240" w:lineRule="exact"/>
      <w:jc w:val="left"/>
    </w:pPr>
    <w:rPr>
      <w:rFonts w:ascii="Verdana" w:hAnsi="Verdana"/>
      <w:kern w:val="0"/>
      <w:sz w:val="20"/>
      <w:szCs w:val="20"/>
      <w:lang w:eastAsia="en-US"/>
    </w:rPr>
  </w:style>
  <w:style w:type="paragraph" w:customStyle="1" w:styleId="font6">
    <w:name w:val="font6"/>
    <w:basedOn w:val="a0"/>
    <w:qFormat/>
    <w:pPr>
      <w:widowControl/>
      <w:spacing w:before="100" w:beforeAutospacing="1" w:after="100" w:afterAutospacing="1"/>
      <w:jc w:val="left"/>
    </w:pPr>
    <w:rPr>
      <w:rFonts w:ascii="宋体" w:hAnsi="宋体" w:hint="eastAsia"/>
      <w:kern w:val="0"/>
      <w:sz w:val="20"/>
      <w:szCs w:val="20"/>
    </w:rPr>
  </w:style>
  <w:style w:type="paragraph" w:customStyle="1" w:styleId="2f0">
    <w:name w:val="正文2"/>
    <w:basedOn w:val="aa"/>
    <w:qFormat/>
    <w:pPr>
      <w:ind w:firstLineChars="200" w:firstLine="480"/>
      <w:jc w:val="left"/>
    </w:pPr>
    <w:rPr>
      <w:rFonts w:ascii="宋体"/>
      <w:color w:val="7030A0"/>
    </w:rPr>
  </w:style>
  <w:style w:type="paragraph" w:customStyle="1" w:styleId="xl47">
    <w:name w:val="xl47"/>
    <w:basedOn w:val="a0"/>
    <w:qFormat/>
    <w:pPr>
      <w:widowControl/>
      <w:pBdr>
        <w:left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xl56">
    <w:name w:val="xl56"/>
    <w:basedOn w:val="a0"/>
    <w:qFormat/>
    <w:pPr>
      <w:widowControl/>
      <w:pBdr>
        <w:top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llp2">
    <w:name w:val="llp2"/>
    <w:basedOn w:val="a0"/>
    <w:qFormat/>
    <w:pPr>
      <w:spacing w:beforeLines="100" w:afterLines="100" w:line="240" w:lineRule="atLeast"/>
      <w:ind w:firstLineChars="200" w:firstLine="200"/>
      <w:jc w:val="left"/>
      <w:outlineLvl w:val="1"/>
    </w:pPr>
    <w:rPr>
      <w:rFonts w:eastAsia="黑体"/>
      <w:color w:val="7030A0"/>
      <w:sz w:val="32"/>
      <w:szCs w:val="32"/>
    </w:rPr>
  </w:style>
  <w:style w:type="paragraph" w:customStyle="1" w:styleId="font0">
    <w:name w:val="font0"/>
    <w:basedOn w:val="a0"/>
    <w:qFormat/>
    <w:pPr>
      <w:widowControl/>
      <w:spacing w:before="100" w:beforeAutospacing="1" w:after="100" w:afterAutospacing="1"/>
      <w:jc w:val="left"/>
    </w:pPr>
    <w:rPr>
      <w:rFonts w:ascii="Arial" w:hAnsi="Arial" w:cs="Arial"/>
      <w:kern w:val="0"/>
      <w:sz w:val="20"/>
      <w:szCs w:val="20"/>
    </w:rPr>
  </w:style>
  <w:style w:type="paragraph" w:customStyle="1" w:styleId="CharCharCharCharCharCharCharChar">
    <w:name w:val="Char Char Char Char Char Char Char Char"/>
    <w:basedOn w:val="a0"/>
    <w:qFormat/>
    <w:pPr>
      <w:ind w:firstLineChars="200" w:firstLine="200"/>
      <w:jc w:val="left"/>
    </w:pPr>
    <w:rPr>
      <w:rFonts w:ascii="Tahoma" w:hAnsi="Tahoma"/>
      <w:color w:val="7030A0"/>
      <w:szCs w:val="20"/>
    </w:rPr>
  </w:style>
  <w:style w:type="paragraph" w:customStyle="1" w:styleId="xl32">
    <w:name w:val="xl32"/>
    <w:basedOn w:val="a0"/>
    <w:qFormat/>
    <w:pPr>
      <w:widowControl/>
      <w:spacing w:before="100" w:beforeAutospacing="1" w:after="100" w:afterAutospacing="1"/>
      <w:jc w:val="center"/>
    </w:pPr>
    <w:rPr>
      <w:b/>
      <w:bCs/>
      <w:kern w:val="0"/>
      <w:u w:val="single"/>
    </w:rPr>
  </w:style>
  <w:style w:type="paragraph" w:customStyle="1" w:styleId="xl24">
    <w:name w:val="xl24"/>
    <w:basedOn w:val="a0"/>
    <w:qFormat/>
    <w:pPr>
      <w:widowControl/>
      <w:spacing w:before="100" w:beforeAutospacing="1" w:after="100" w:afterAutospacing="1"/>
      <w:jc w:val="left"/>
    </w:pPr>
    <w:rPr>
      <w:kern w:val="0"/>
    </w:rPr>
  </w:style>
  <w:style w:type="paragraph" w:customStyle="1" w:styleId="2f1">
    <w:name w:val="列出段落2"/>
    <w:basedOn w:val="a0"/>
    <w:uiPriority w:val="34"/>
    <w:qFormat/>
    <w:pPr>
      <w:ind w:firstLineChars="200" w:firstLine="420"/>
    </w:pPr>
    <w:rPr>
      <w:rFonts w:ascii="等线" w:eastAsia="等线" w:hAnsi="等线"/>
      <w:sz w:val="32"/>
      <w:szCs w:val="22"/>
    </w:rPr>
  </w:style>
  <w:style w:type="paragraph" w:customStyle="1" w:styleId="xiaob">
    <w:name w:val="xiao b"/>
    <w:basedOn w:val="a0"/>
    <w:qFormat/>
    <w:pPr>
      <w:ind w:firstLineChars="200" w:firstLine="200"/>
      <w:jc w:val="center"/>
    </w:pPr>
    <w:rPr>
      <w:rFonts w:eastAsia="黑体"/>
      <w:color w:val="7030A0"/>
      <w:szCs w:val="20"/>
    </w:rPr>
  </w:style>
  <w:style w:type="paragraph" w:customStyle="1" w:styleId="BJ83">
    <w:name w:val="附图 BJ8"/>
    <w:basedOn w:val="a0"/>
    <w:qFormat/>
    <w:pPr>
      <w:adjustRightInd w:val="0"/>
      <w:snapToGrid w:val="0"/>
      <w:ind w:firstLineChars="200" w:firstLine="200"/>
      <w:jc w:val="center"/>
    </w:pPr>
    <w:rPr>
      <w:rFonts w:hAnsi="Arial"/>
      <w:color w:val="7030A0"/>
      <w:kern w:val="0"/>
    </w:rPr>
  </w:style>
  <w:style w:type="paragraph" w:customStyle="1" w:styleId="710">
    <w:name w:val="索引 71"/>
    <w:basedOn w:val="a0"/>
    <w:next w:val="a0"/>
    <w:qFormat/>
    <w:pPr>
      <w:spacing w:line="480" w:lineRule="exact"/>
      <w:ind w:leftChars="1200" w:left="1200" w:firstLineChars="200" w:firstLine="200"/>
      <w:jc w:val="left"/>
    </w:pPr>
    <w:rPr>
      <w:color w:val="7030A0"/>
    </w:rPr>
  </w:style>
  <w:style w:type="paragraph" w:customStyle="1" w:styleId="62">
    <w:name w:val="级别6"/>
    <w:basedOn w:val="53"/>
    <w:qFormat/>
    <w:pPr>
      <w:tabs>
        <w:tab w:val="left" w:pos="405"/>
      </w:tabs>
      <w:ind w:left="409" w:hanging="23"/>
      <w:outlineLvl w:val="5"/>
    </w:pPr>
  </w:style>
  <w:style w:type="paragraph" w:customStyle="1" w:styleId="Bodytext1">
    <w:name w:val="Body text 1"/>
    <w:basedOn w:val="a0"/>
    <w:qFormat/>
    <w:pPr>
      <w:tabs>
        <w:tab w:val="left" w:pos="1134"/>
      </w:tabs>
      <w:autoSpaceDE w:val="0"/>
      <w:autoSpaceDN w:val="0"/>
      <w:adjustRightInd w:val="0"/>
      <w:spacing w:before="170" w:line="300" w:lineRule="atLeast"/>
      <w:ind w:left="1134" w:hanging="1134"/>
    </w:pPr>
    <w:rPr>
      <w:color w:val="000000"/>
      <w:kern w:val="0"/>
      <w:szCs w:val="20"/>
    </w:rPr>
  </w:style>
  <w:style w:type="paragraph" w:customStyle="1" w:styleId="afffff4">
    <w:name w:val="通用"/>
    <w:basedOn w:val="a0"/>
    <w:qFormat/>
    <w:pPr>
      <w:spacing w:line="360" w:lineRule="auto"/>
      <w:ind w:leftChars="400" w:left="840"/>
    </w:pPr>
    <w:rPr>
      <w:rFonts w:ascii="宋体" w:hAnsi="宋体"/>
      <w:szCs w:val="20"/>
    </w:rPr>
  </w:style>
  <w:style w:type="paragraph" w:customStyle="1" w:styleId="StandardOhneEinzug">
    <w:name w:val="StandardOhneEinzug"/>
    <w:basedOn w:val="a0"/>
    <w:qFormat/>
    <w:pPr>
      <w:widowControl/>
      <w:tabs>
        <w:tab w:val="left" w:pos="560"/>
      </w:tabs>
      <w:spacing w:after="240" w:line="288" w:lineRule="auto"/>
      <w:ind w:left="200" w:firstLineChars="200" w:firstLine="200"/>
      <w:jc w:val="left"/>
    </w:pPr>
    <w:rPr>
      <w:rFonts w:ascii="Arial" w:hAnsi="Arial"/>
      <w:color w:val="7030A0"/>
      <w:kern w:val="0"/>
      <w:sz w:val="22"/>
      <w:szCs w:val="20"/>
    </w:rPr>
  </w:style>
  <w:style w:type="paragraph" w:customStyle="1" w:styleId="xl38">
    <w:name w:val="xl3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rPr>
  </w:style>
  <w:style w:type="paragraph" w:customStyle="1" w:styleId="xl50">
    <w:name w:val="xl50"/>
    <w:basedOn w:val="a0"/>
    <w:qFormat/>
    <w:pPr>
      <w:widowControl/>
      <w:pBdr>
        <w:top w:val="single" w:sz="4" w:space="0" w:color="auto"/>
        <w:bottom w:val="single" w:sz="4" w:space="0" w:color="auto"/>
      </w:pBdr>
      <w:spacing w:before="100" w:after="100"/>
      <w:ind w:firstLineChars="200" w:firstLine="200"/>
      <w:jc w:val="center"/>
    </w:pPr>
    <w:rPr>
      <w:rFonts w:ascii="Arial Unicode MS" w:eastAsia="Arial Unicode MS" w:hAnsi="Arial Unicode MS"/>
      <w:color w:val="7030A0"/>
      <w:kern w:val="0"/>
      <w:szCs w:val="20"/>
    </w:rPr>
  </w:style>
  <w:style w:type="paragraph" w:customStyle="1" w:styleId="410">
    <w:name w:val="列表编号 41"/>
    <w:basedOn w:val="a0"/>
    <w:qFormat/>
    <w:pPr>
      <w:tabs>
        <w:tab w:val="left" w:pos="1620"/>
      </w:tabs>
      <w:spacing w:line="360" w:lineRule="auto"/>
      <w:ind w:left="1620" w:hanging="360"/>
    </w:pPr>
    <w:rPr>
      <w:rFonts w:ascii="宋体" w:hAnsi="宋体"/>
      <w:szCs w:val="20"/>
    </w:rPr>
  </w:style>
  <w:style w:type="paragraph" w:customStyle="1" w:styleId="ParaCharCharCharChar">
    <w:name w:val="默认段落字体 Para Char Char Char Char"/>
    <w:basedOn w:val="a0"/>
    <w:qFormat/>
    <w:rPr>
      <w:szCs w:val="20"/>
    </w:rPr>
  </w:style>
  <w:style w:type="paragraph" w:customStyle="1" w:styleId="Style19">
    <w:name w:val="_Style 19"/>
    <w:next w:val="a0"/>
    <w:qFormat/>
    <w:pPr>
      <w:widowControl w:val="0"/>
      <w:jc w:val="both"/>
    </w:pPr>
    <w:rPr>
      <w:kern w:val="2"/>
      <w:sz w:val="21"/>
      <w:szCs w:val="24"/>
    </w:rPr>
  </w:style>
  <w:style w:type="paragraph" w:customStyle="1" w:styleId="215">
    <w:name w:val="列表编号 21"/>
    <w:basedOn w:val="a0"/>
    <w:qFormat/>
    <w:pPr>
      <w:tabs>
        <w:tab w:val="left" w:pos="780"/>
      </w:tabs>
      <w:spacing w:line="360" w:lineRule="auto"/>
      <w:ind w:left="780" w:hanging="360"/>
      <w:jc w:val="left"/>
    </w:pPr>
    <w:rPr>
      <w:rFonts w:ascii="宋体" w:hAnsi="宋体"/>
      <w:color w:val="7030A0"/>
      <w:szCs w:val="20"/>
    </w:rPr>
  </w:style>
  <w:style w:type="paragraph" w:customStyle="1" w:styleId="tll">
    <w:name w:val="tll"/>
    <w:basedOn w:val="a0"/>
    <w:qFormat/>
    <w:pPr>
      <w:autoSpaceDE w:val="0"/>
      <w:autoSpaceDN w:val="0"/>
      <w:adjustRightInd w:val="0"/>
      <w:spacing w:line="300" w:lineRule="atLeast"/>
      <w:ind w:firstLine="709"/>
      <w:jc w:val="left"/>
      <w:textAlignment w:val="baseline"/>
    </w:pPr>
    <w:rPr>
      <w:rFonts w:ascii="仿宋_GB2312" w:eastAsia="仿宋_GB2312" w:hAnsi="Arial"/>
      <w:kern w:val="0"/>
      <w:szCs w:val="20"/>
    </w:rPr>
  </w:style>
  <w:style w:type="paragraph" w:customStyle="1" w:styleId="Sprechblasentext">
    <w:name w:val="Sprechblasentext"/>
    <w:basedOn w:val="a0"/>
    <w:qFormat/>
    <w:pPr>
      <w:spacing w:line="300" w:lineRule="atLeast"/>
      <w:ind w:firstLine="709"/>
    </w:pPr>
    <w:rPr>
      <w:rFonts w:ascii="Tahoma" w:hAnsi="Tahoma" w:cs="Tahoma"/>
      <w:sz w:val="16"/>
      <w:szCs w:val="16"/>
    </w:rPr>
  </w:style>
  <w:style w:type="paragraph" w:customStyle="1" w:styleId="117">
    <w:name w:val="文档结构图11"/>
    <w:basedOn w:val="a0"/>
    <w:qFormat/>
    <w:pPr>
      <w:shd w:val="clear" w:color="auto" w:fill="000080"/>
      <w:autoSpaceDE w:val="0"/>
      <w:autoSpaceDN w:val="0"/>
      <w:adjustRightInd w:val="0"/>
      <w:ind w:firstLineChars="200" w:firstLine="200"/>
      <w:jc w:val="left"/>
      <w:textAlignment w:val="baseline"/>
    </w:pPr>
    <w:rPr>
      <w:color w:val="7030A0"/>
      <w:szCs w:val="20"/>
    </w:rPr>
  </w:style>
  <w:style w:type="paragraph" w:customStyle="1" w:styleId="xl33">
    <w:name w:val="xl3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rPr>
  </w:style>
  <w:style w:type="paragraph" w:customStyle="1" w:styleId="54">
    <w:name w:val="条文 5"/>
    <w:next w:val="a0"/>
    <w:qFormat/>
    <w:pPr>
      <w:spacing w:line="310" w:lineRule="exact"/>
    </w:pPr>
    <w:rPr>
      <w:rFonts w:eastAsia="黑体"/>
      <w:sz w:val="21"/>
    </w:rPr>
  </w:style>
  <w:style w:type="paragraph" w:customStyle="1" w:styleId="3110">
    <w:name w:val="正文文本缩进 311"/>
    <w:basedOn w:val="a0"/>
    <w:qFormat/>
    <w:pPr>
      <w:autoSpaceDE w:val="0"/>
      <w:autoSpaceDN w:val="0"/>
      <w:adjustRightInd w:val="0"/>
      <w:ind w:firstLineChars="200" w:firstLine="525"/>
      <w:jc w:val="left"/>
      <w:textAlignment w:val="baseline"/>
    </w:pPr>
    <w:rPr>
      <w:color w:val="7030A0"/>
      <w:szCs w:val="20"/>
    </w:rPr>
  </w:style>
  <w:style w:type="paragraph" w:customStyle="1" w:styleId="1ff6">
    <w:name w:val="图表目录1"/>
    <w:basedOn w:val="a0"/>
    <w:next w:val="a0"/>
    <w:qFormat/>
    <w:pPr>
      <w:spacing w:line="480" w:lineRule="exact"/>
      <w:ind w:leftChars="200" w:left="200" w:hangingChars="200" w:hanging="200"/>
      <w:jc w:val="left"/>
    </w:pPr>
    <w:rPr>
      <w:color w:val="7030A0"/>
    </w:rPr>
  </w:style>
  <w:style w:type="paragraph" w:customStyle="1" w:styleId="CharCharCharChar0">
    <w:name w:val="Char Char Char Char"/>
    <w:basedOn w:val="1e"/>
    <w:qFormat/>
    <w:pPr>
      <w:shd w:val="clear" w:color="auto" w:fill="000080"/>
      <w:adjustRightInd w:val="0"/>
      <w:spacing w:line="436" w:lineRule="exact"/>
      <w:ind w:left="357"/>
      <w:jc w:val="left"/>
      <w:outlineLvl w:val="3"/>
    </w:pPr>
    <w:rPr>
      <w:rFonts w:ascii="Tahoma" w:hAnsi="Tahoma"/>
      <w:b/>
      <w:sz w:val="24"/>
      <w:szCs w:val="24"/>
    </w:rPr>
  </w:style>
  <w:style w:type="paragraph" w:customStyle="1" w:styleId="xl29">
    <w:name w:val="xl2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rPr>
  </w:style>
  <w:style w:type="paragraph" w:customStyle="1" w:styleId="afffff5">
    <w:name w:val="五级条标题"/>
    <w:basedOn w:val="afffff2"/>
    <w:next w:val="a0"/>
    <w:qFormat/>
    <w:pPr>
      <w:outlineLvl w:val="6"/>
    </w:pPr>
  </w:style>
  <w:style w:type="paragraph" w:customStyle="1" w:styleId="38">
    <w:name w:val="级别3"/>
    <w:basedOn w:val="2c"/>
    <w:qFormat/>
    <w:pPr>
      <w:ind w:firstLine="425"/>
      <w:outlineLvl w:val="2"/>
    </w:pPr>
  </w:style>
  <w:style w:type="paragraph" w:customStyle="1" w:styleId="1ff7">
    <w:name w:val="文本块1"/>
    <w:basedOn w:val="a0"/>
    <w:qFormat/>
    <w:pPr>
      <w:tabs>
        <w:tab w:val="left" w:pos="8364"/>
      </w:tabs>
      <w:ind w:left="840" w:right="-57" w:hanging="300"/>
    </w:pPr>
    <w:rPr>
      <w:rFonts w:ascii="宋体"/>
      <w:szCs w:val="20"/>
    </w:rPr>
  </w:style>
  <w:style w:type="paragraph" w:customStyle="1" w:styleId="afffff6">
    <w:name w:val="正文点缩进"/>
    <w:basedOn w:val="a0"/>
    <w:qFormat/>
    <w:pPr>
      <w:widowControl/>
      <w:tabs>
        <w:tab w:val="left" w:pos="1758"/>
      </w:tabs>
      <w:snapToGrid w:val="0"/>
      <w:spacing w:after="60" w:line="288" w:lineRule="auto"/>
      <w:ind w:firstLineChars="200" w:firstLine="200"/>
      <w:jc w:val="left"/>
    </w:pPr>
    <w:rPr>
      <w:rFonts w:ascii="宋体"/>
      <w:color w:val="7030A0"/>
      <w:sz w:val="22"/>
      <w:szCs w:val="20"/>
      <w:shd w:val="clear" w:color="auto" w:fill="FFFFFF"/>
    </w:rPr>
  </w:style>
  <w:style w:type="paragraph" w:customStyle="1" w:styleId="118">
    <w:name w:val="修订11"/>
    <w:qFormat/>
    <w:rPr>
      <w:kern w:val="2"/>
      <w:sz w:val="21"/>
    </w:rPr>
  </w:style>
  <w:style w:type="paragraph" w:customStyle="1" w:styleId="1ff8">
    <w:name w:val="图1"/>
    <w:basedOn w:val="a0"/>
    <w:next w:val="a0"/>
    <w:qFormat/>
    <w:pPr>
      <w:tabs>
        <w:tab w:val="left" w:pos="1440"/>
      </w:tabs>
      <w:spacing w:beforeLines="50" w:afterLines="100" w:line="360" w:lineRule="auto"/>
      <w:ind w:left="1105" w:hanging="748"/>
      <w:jc w:val="center"/>
    </w:pPr>
    <w:rPr>
      <w:kern w:val="0"/>
    </w:rPr>
  </w:style>
  <w:style w:type="paragraph" w:customStyle="1" w:styleId="xl43">
    <w:name w:val="xl43"/>
    <w:basedOn w:val="a0"/>
    <w:qFormat/>
    <w:pPr>
      <w:widowControl/>
      <w:pBdr>
        <w:top w:val="single" w:sz="4" w:space="0" w:color="auto"/>
        <w:left w:val="single" w:sz="4" w:space="0" w:color="auto"/>
        <w:bottom w:val="single" w:sz="4" w:space="0" w:color="auto"/>
        <w:right w:val="single" w:sz="4" w:space="0" w:color="auto"/>
      </w:pBdr>
      <w:spacing w:before="100" w:after="100"/>
      <w:ind w:firstLineChars="200" w:firstLine="200"/>
      <w:jc w:val="center"/>
    </w:pPr>
    <w:rPr>
      <w:rFonts w:eastAsia="Arial Unicode MS"/>
      <w:color w:val="7030A0"/>
      <w:kern w:val="0"/>
      <w:szCs w:val="20"/>
    </w:rPr>
  </w:style>
  <w:style w:type="paragraph" w:customStyle="1" w:styleId="810">
    <w:name w:val="索引 81"/>
    <w:basedOn w:val="a0"/>
    <w:next w:val="a0"/>
    <w:qFormat/>
    <w:pPr>
      <w:spacing w:line="480" w:lineRule="exact"/>
      <w:ind w:leftChars="1400" w:left="1400" w:firstLineChars="200" w:firstLine="200"/>
      <w:jc w:val="left"/>
    </w:pPr>
    <w:rPr>
      <w:color w:val="7030A0"/>
    </w:rPr>
  </w:style>
  <w:style w:type="paragraph" w:customStyle="1" w:styleId="1ff9">
    <w:name w:val="列表框1"/>
    <w:basedOn w:val="afff7"/>
    <w:next w:val="afff7"/>
    <w:qFormat/>
    <w:pPr>
      <w:tabs>
        <w:tab w:val="left" w:pos="960"/>
        <w:tab w:val="left" w:pos="1314"/>
      </w:tabs>
      <w:snapToGrid w:val="0"/>
      <w:ind w:leftChars="397" w:left="1328" w:hangingChars="163" w:hanging="375"/>
    </w:pPr>
    <w:rPr>
      <w:rFonts w:cs="Arial"/>
    </w:rPr>
  </w:style>
  <w:style w:type="paragraph" w:customStyle="1" w:styleId="xl49">
    <w:name w:val="xl49"/>
    <w:basedOn w:val="a0"/>
    <w:qFormat/>
    <w:pPr>
      <w:widowControl/>
      <w:pBdr>
        <w:top w:val="single" w:sz="4" w:space="0" w:color="auto"/>
        <w:left w:val="single" w:sz="4" w:space="0" w:color="auto"/>
        <w:bottom w:val="single" w:sz="4" w:space="0" w:color="auto"/>
      </w:pBdr>
      <w:spacing w:before="100" w:after="100"/>
      <w:ind w:firstLineChars="200" w:firstLine="200"/>
      <w:jc w:val="center"/>
    </w:pPr>
    <w:rPr>
      <w:rFonts w:ascii="Arial Unicode MS" w:eastAsia="Arial Unicode MS" w:hAnsi="Arial Unicode MS"/>
      <w:color w:val="7030A0"/>
      <w:kern w:val="0"/>
      <w:szCs w:val="20"/>
    </w:rPr>
  </w:style>
  <w:style w:type="paragraph" w:customStyle="1" w:styleId="xl41">
    <w:name w:val="xl41"/>
    <w:basedOn w:val="a0"/>
    <w:qFormat/>
    <w:pPr>
      <w:widowControl/>
      <w:spacing w:before="100" w:beforeAutospacing="1" w:after="100" w:afterAutospacing="1"/>
      <w:ind w:firstLineChars="200" w:firstLine="200"/>
      <w:jc w:val="center"/>
      <w:textAlignment w:val="center"/>
    </w:pPr>
    <w:rPr>
      <w:rFonts w:ascii="宋体" w:hAnsi="宋体"/>
      <w:color w:val="7030A0"/>
      <w:kern w:val="0"/>
      <w:szCs w:val="21"/>
    </w:rPr>
  </w:style>
  <w:style w:type="paragraph" w:customStyle="1" w:styleId="221">
    <w:name w:val="样式 样式 首行缩进:  2 字符 + 首行缩进:  2 字符"/>
    <w:basedOn w:val="a0"/>
    <w:qFormat/>
    <w:pPr>
      <w:spacing w:line="360" w:lineRule="auto"/>
      <w:ind w:firstLineChars="200" w:firstLine="200"/>
      <w:jc w:val="left"/>
    </w:pPr>
    <w:rPr>
      <w:rFonts w:cs="宋体"/>
      <w:color w:val="7030A0"/>
      <w:szCs w:val="20"/>
    </w:rPr>
  </w:style>
  <w:style w:type="paragraph" w:customStyle="1" w:styleId="CharCharCharCharChar-005050">
    <w:name w:val="样式 样式 列表框 Char Char Char Char Char + 右侧:  -0.05 字符 段后: 0.5 行 + 右..."/>
    <w:basedOn w:val="CharCharCharCharChar-00505"/>
    <w:qFormat/>
    <w:pPr>
      <w:tabs>
        <w:tab w:val="left" w:pos="630"/>
      </w:tabs>
    </w:pPr>
  </w:style>
  <w:style w:type="paragraph" w:customStyle="1" w:styleId="xl71">
    <w:name w:val="xl7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rPr>
  </w:style>
  <w:style w:type="paragraph" w:customStyle="1" w:styleId="39">
    <w:name w:val="样式3"/>
    <w:basedOn w:val="3"/>
    <w:next w:val="a0"/>
    <w:qFormat/>
    <w:pPr>
      <w:tabs>
        <w:tab w:val="left" w:pos="709"/>
      </w:tabs>
      <w:spacing w:before="0" w:after="0" w:line="240" w:lineRule="auto"/>
      <w:ind w:left="709" w:hanging="709"/>
      <w:jc w:val="left"/>
    </w:pPr>
    <w:rPr>
      <w:rFonts w:ascii="Tahoma" w:hAnsi="Tahoma"/>
      <w:b w:val="0"/>
      <w:bCs w:val="0"/>
      <w:sz w:val="28"/>
      <w:szCs w:val="20"/>
    </w:rPr>
  </w:style>
  <w:style w:type="paragraph" w:customStyle="1" w:styleId="-2">
    <w:name w:val="正文-2字符首行缩进"/>
    <w:basedOn w:val="a0"/>
    <w:qFormat/>
    <w:pPr>
      <w:ind w:firstLine="560"/>
    </w:pPr>
    <w:rPr>
      <w:rFonts w:ascii="仿宋_GB2312" w:hAnsi="Calibri"/>
      <w:kern w:val="0"/>
    </w:rPr>
  </w:style>
  <w:style w:type="paragraph" w:customStyle="1" w:styleId="411">
    <w:name w:val="索引 41"/>
    <w:basedOn w:val="a0"/>
    <w:next w:val="a0"/>
    <w:qFormat/>
    <w:pPr>
      <w:spacing w:line="480" w:lineRule="exact"/>
      <w:ind w:leftChars="600" w:left="600" w:firstLineChars="200" w:firstLine="200"/>
      <w:jc w:val="left"/>
    </w:pPr>
    <w:rPr>
      <w:color w:val="7030A0"/>
    </w:rPr>
  </w:style>
  <w:style w:type="paragraph" w:customStyle="1" w:styleId="Subhead1">
    <w:name w:val="Subhead 1"/>
    <w:basedOn w:val="a0"/>
    <w:qFormat/>
    <w:pPr>
      <w:keepNext/>
      <w:pageBreakBefore/>
      <w:widowControl/>
      <w:tabs>
        <w:tab w:val="left" w:pos="1134"/>
        <w:tab w:val="left" w:pos="2552"/>
      </w:tabs>
      <w:autoSpaceDE w:val="0"/>
      <w:autoSpaceDN w:val="0"/>
      <w:adjustRightInd w:val="0"/>
      <w:spacing w:before="510" w:after="400" w:line="420" w:lineRule="atLeast"/>
      <w:ind w:left="1134" w:hanging="1134"/>
      <w:jc w:val="left"/>
    </w:pPr>
    <w:rPr>
      <w:rFonts w:ascii="Arial" w:eastAsia="黑体" w:hAnsi="Arial"/>
      <w:b/>
      <w:kern w:val="0"/>
      <w:sz w:val="32"/>
      <w:szCs w:val="20"/>
    </w:rPr>
  </w:style>
  <w:style w:type="paragraph" w:customStyle="1" w:styleId="1ffa">
    <w:name w:val="列表接续1"/>
    <w:basedOn w:val="a0"/>
    <w:qFormat/>
    <w:pPr>
      <w:widowControl/>
      <w:spacing w:after="120"/>
      <w:ind w:left="420"/>
      <w:jc w:val="left"/>
    </w:pPr>
    <w:rPr>
      <w:rFonts w:ascii="宋体"/>
      <w:kern w:val="0"/>
      <w:sz w:val="22"/>
      <w:szCs w:val="20"/>
    </w:rPr>
  </w:style>
  <w:style w:type="paragraph" w:customStyle="1" w:styleId="2112head22headlinehheadlineSR2ERMH2He">
    <w:name w:val="样式 标题 2标题 1.1编号标题2head:2#2 headlinehheadlineS&amp;R2ERMH2He..."/>
    <w:basedOn w:val="20"/>
    <w:qFormat/>
    <w:pPr>
      <w:spacing w:before="120" w:after="120" w:line="500" w:lineRule="exact"/>
    </w:pPr>
    <w:rPr>
      <w:rFonts w:cs="宋体"/>
      <w:color w:val="C00000"/>
      <w:kern w:val="44"/>
      <w:szCs w:val="20"/>
    </w:rPr>
  </w:style>
  <w:style w:type="paragraph" w:customStyle="1" w:styleId="afffff7">
    <w:name w:val="图表题注样式"/>
    <w:basedOn w:val="a0"/>
    <w:qFormat/>
    <w:pPr>
      <w:jc w:val="center"/>
    </w:pPr>
    <w:rPr>
      <w:rFonts w:eastAsia="黑体"/>
    </w:rPr>
  </w:style>
  <w:style w:type="paragraph" w:customStyle="1" w:styleId="11111">
    <w:name w:val="样式 标题 1标题 1 1编号标题1标题1 + 宋体 加粗"/>
    <w:basedOn w:val="1"/>
    <w:qFormat/>
    <w:pPr>
      <w:tabs>
        <w:tab w:val="clear" w:pos="1440"/>
      </w:tabs>
      <w:spacing w:before="240" w:afterLines="50" w:line="360" w:lineRule="exact"/>
      <w:ind w:left="1304" w:hanging="1304"/>
      <w:jc w:val="left"/>
    </w:pPr>
    <w:rPr>
      <w:rFonts w:ascii="宋体" w:hAnsi="宋体" w:cs="Arial"/>
      <w:sz w:val="28"/>
      <w:szCs w:val="28"/>
    </w:rPr>
  </w:style>
  <w:style w:type="paragraph" w:customStyle="1" w:styleId="xl31">
    <w:name w:val="xl3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rPr>
  </w:style>
  <w:style w:type="paragraph" w:customStyle="1" w:styleId="216">
    <w:name w:val="列出段落21"/>
    <w:basedOn w:val="a0"/>
    <w:qFormat/>
    <w:pPr>
      <w:ind w:firstLineChars="200" w:firstLine="420"/>
    </w:pPr>
    <w:rPr>
      <w:rFonts w:ascii="Arial" w:hAnsi="Arial" w:cs="Arial"/>
      <w:bCs/>
      <w:kern w:val="0"/>
      <w:szCs w:val="21"/>
    </w:rPr>
  </w:style>
  <w:style w:type="paragraph" w:customStyle="1" w:styleId="313">
    <w:name w:val="索引 31"/>
    <w:basedOn w:val="a0"/>
    <w:next w:val="a0"/>
    <w:qFormat/>
    <w:pPr>
      <w:spacing w:line="480" w:lineRule="exact"/>
      <w:ind w:leftChars="400" w:left="400" w:firstLineChars="200" w:firstLine="200"/>
      <w:jc w:val="left"/>
    </w:pPr>
    <w:rPr>
      <w:color w:val="7030A0"/>
    </w:rPr>
  </w:style>
  <w:style w:type="paragraph" w:customStyle="1" w:styleId="xl68">
    <w:name w:val="xl6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48">
    <w:name w:val="条文 4"/>
    <w:next w:val="a0"/>
    <w:qFormat/>
    <w:pPr>
      <w:spacing w:line="310" w:lineRule="exact"/>
    </w:pPr>
    <w:rPr>
      <w:rFonts w:eastAsia="黑体"/>
      <w:sz w:val="21"/>
    </w:rPr>
  </w:style>
  <w:style w:type="paragraph" w:customStyle="1" w:styleId="1ffb">
    <w:name w:val="1"/>
    <w:basedOn w:val="a0"/>
    <w:next w:val="211"/>
    <w:qFormat/>
    <w:pPr>
      <w:spacing w:after="120" w:line="480" w:lineRule="auto"/>
      <w:ind w:firstLineChars="200" w:firstLine="200"/>
      <w:jc w:val="left"/>
    </w:pPr>
    <w:rPr>
      <w:color w:val="7030A0"/>
    </w:rPr>
  </w:style>
  <w:style w:type="paragraph" w:customStyle="1" w:styleId="xl57">
    <w:name w:val="xl57"/>
    <w:basedOn w:val="a0"/>
    <w:qFormat/>
    <w:pPr>
      <w:widowControl/>
      <w:pBdr>
        <w:top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xl55">
    <w:name w:val="xl55"/>
    <w:basedOn w:val="a0"/>
    <w:qFormat/>
    <w:pPr>
      <w:widowControl/>
      <w:pBdr>
        <w:top w:val="single" w:sz="4" w:space="0" w:color="auto"/>
        <w:lef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1ffc">
    <w:name w:val="无间隔1"/>
    <w:qFormat/>
    <w:pPr>
      <w:widowControl w:val="0"/>
      <w:ind w:firstLineChars="200" w:firstLine="200"/>
    </w:pPr>
    <w:rPr>
      <w:color w:val="7030A0"/>
      <w:kern w:val="2"/>
      <w:sz w:val="24"/>
      <w:szCs w:val="24"/>
    </w:rPr>
  </w:style>
  <w:style w:type="paragraph" w:customStyle="1" w:styleId="2f2">
    <w:name w:val="样式2"/>
    <w:basedOn w:val="a0"/>
    <w:qFormat/>
    <w:pPr>
      <w:adjustRightInd w:val="0"/>
      <w:spacing w:before="120" w:after="120" w:line="312" w:lineRule="atLeast"/>
      <w:jc w:val="center"/>
      <w:textAlignment w:val="baseline"/>
    </w:pPr>
    <w:rPr>
      <w:kern w:val="0"/>
      <w:szCs w:val="20"/>
    </w:rPr>
  </w:style>
  <w:style w:type="paragraph" w:customStyle="1" w:styleId="Char1CharChar1CharCharCharCharCharChar">
    <w:name w:val="Char1 Char Char1 Char Char Char Char Char Char"/>
    <w:basedOn w:val="a0"/>
    <w:qFormat/>
  </w:style>
  <w:style w:type="paragraph" w:customStyle="1" w:styleId="afffff8">
    <w:name w:val="五级"/>
    <w:basedOn w:val="20"/>
    <w:qFormat/>
    <w:pPr>
      <w:tabs>
        <w:tab w:val="left" w:pos="851"/>
      </w:tabs>
      <w:spacing w:line="360" w:lineRule="auto"/>
      <w:ind w:left="851" w:hanging="851"/>
    </w:pPr>
    <w:rPr>
      <w:rFonts w:ascii="宋体" w:hAnsi="宋体"/>
      <w:color w:val="C00000"/>
      <w:sz w:val="24"/>
    </w:rPr>
  </w:style>
  <w:style w:type="paragraph" w:customStyle="1" w:styleId="afffff9">
    <w:name w:val="标书正文"/>
    <w:basedOn w:val="a0"/>
    <w:qFormat/>
    <w:pPr>
      <w:spacing w:before="100" w:after="100" w:line="440" w:lineRule="atLeast"/>
      <w:ind w:left="176" w:firstLineChars="200" w:firstLine="200"/>
      <w:jc w:val="left"/>
    </w:pPr>
    <w:rPr>
      <w:rFonts w:ascii="宋体" w:hAnsi="宋体"/>
      <w:color w:val="7030A0"/>
      <w:spacing w:val="20"/>
    </w:rPr>
  </w:style>
  <w:style w:type="paragraph" w:customStyle="1" w:styleId="0">
    <w:name w:val="条文 0"/>
    <w:next w:val="a0"/>
    <w:qFormat/>
    <w:pPr>
      <w:spacing w:before="240" w:after="240"/>
    </w:pPr>
    <w:rPr>
      <w:rFonts w:eastAsia="黑体"/>
      <w:sz w:val="21"/>
    </w:rPr>
  </w:style>
  <w:style w:type="paragraph" w:customStyle="1" w:styleId="xl42">
    <w:name w:val="xl42"/>
    <w:basedOn w:val="a0"/>
    <w:qFormat/>
    <w:pPr>
      <w:widowControl/>
      <w:pBdr>
        <w:top w:val="single" w:sz="4" w:space="0" w:color="auto"/>
        <w:left w:val="single" w:sz="4" w:space="0" w:color="auto"/>
        <w:bottom w:val="single" w:sz="4" w:space="0" w:color="auto"/>
        <w:right w:val="single" w:sz="4" w:space="0" w:color="auto"/>
      </w:pBdr>
      <w:spacing w:before="100" w:after="100"/>
      <w:ind w:firstLineChars="200" w:firstLine="200"/>
      <w:jc w:val="center"/>
      <w:textAlignment w:val="center"/>
    </w:pPr>
    <w:rPr>
      <w:rFonts w:eastAsia="Arial Unicode MS"/>
      <w:color w:val="7030A0"/>
      <w:kern w:val="0"/>
      <w:szCs w:val="20"/>
    </w:rPr>
  </w:style>
  <w:style w:type="paragraph" w:customStyle="1" w:styleId="afffffa">
    <w:name w:val="文档正文"/>
    <w:basedOn w:val="a0"/>
    <w:qFormat/>
    <w:pPr>
      <w:spacing w:line="360" w:lineRule="auto"/>
      <w:ind w:firstLineChars="200" w:firstLine="200"/>
    </w:pPr>
    <w:rPr>
      <w:rFonts w:ascii="宋体" w:hAnsi="宋体"/>
    </w:rPr>
  </w:style>
  <w:style w:type="paragraph" w:customStyle="1" w:styleId="PlainText2">
    <w:name w:val="Plain Text2"/>
    <w:basedOn w:val="a0"/>
    <w:qFormat/>
    <w:pPr>
      <w:adjustRightInd w:val="0"/>
      <w:spacing w:line="312" w:lineRule="atLeast"/>
      <w:ind w:firstLineChars="200" w:firstLine="200"/>
      <w:jc w:val="left"/>
      <w:textAlignment w:val="baseline"/>
    </w:pPr>
    <w:rPr>
      <w:rFonts w:ascii="宋体" w:hAnsi="Courier New"/>
      <w:color w:val="7030A0"/>
      <w:kern w:val="0"/>
      <w:sz w:val="28"/>
      <w:szCs w:val="20"/>
    </w:rPr>
  </w:style>
  <w:style w:type="paragraph" w:customStyle="1" w:styleId="2f3">
    <w:name w:val="正文文本2"/>
    <w:qFormat/>
    <w:pPr>
      <w:widowControl w:val="0"/>
      <w:autoSpaceDE w:val="0"/>
      <w:autoSpaceDN w:val="0"/>
      <w:adjustRightInd w:val="0"/>
      <w:spacing w:before="170" w:line="300" w:lineRule="atLeast"/>
      <w:ind w:left="1134"/>
      <w:jc w:val="both"/>
    </w:pPr>
    <w:rPr>
      <w:color w:val="000000"/>
      <w:sz w:val="24"/>
    </w:rPr>
  </w:style>
  <w:style w:type="paragraph" w:customStyle="1" w:styleId="3a">
    <w:name w:val="正文3"/>
    <w:qFormat/>
    <w:pPr>
      <w:spacing w:line="400" w:lineRule="exact"/>
      <w:ind w:firstLineChars="200" w:firstLine="200"/>
      <w:jc w:val="both"/>
    </w:pPr>
    <w:rPr>
      <w:kern w:val="2"/>
      <w:sz w:val="24"/>
    </w:rPr>
  </w:style>
  <w:style w:type="paragraph" w:customStyle="1" w:styleId="910">
    <w:name w:val="索引 91"/>
    <w:basedOn w:val="a0"/>
    <w:next w:val="a0"/>
    <w:qFormat/>
    <w:pPr>
      <w:spacing w:line="480" w:lineRule="exact"/>
      <w:ind w:leftChars="1600" w:left="1600" w:firstLineChars="200" w:firstLine="200"/>
      <w:jc w:val="left"/>
    </w:pPr>
    <w:rPr>
      <w:color w:val="7030A0"/>
    </w:rPr>
  </w:style>
  <w:style w:type="paragraph" w:customStyle="1" w:styleId="205">
    <w:name w:val="样式 左侧:  2 字符 段前: 0.5 行"/>
    <w:basedOn w:val="a0"/>
    <w:qFormat/>
    <w:pPr>
      <w:spacing w:beforeLines="50"/>
      <w:ind w:firstLineChars="200" w:firstLine="200"/>
    </w:pPr>
    <w:rPr>
      <w:rFonts w:ascii="宋体" w:cs="宋体"/>
      <w:szCs w:val="20"/>
    </w:rPr>
  </w:style>
  <w:style w:type="paragraph" w:customStyle="1" w:styleId="CharCharCharChar1">
    <w:name w:val="Char Char Char Char1"/>
    <w:basedOn w:val="a0"/>
    <w:qFormat/>
    <w:pPr>
      <w:ind w:firstLineChars="200" w:firstLine="200"/>
      <w:jc w:val="left"/>
    </w:pPr>
    <w:rPr>
      <w:rFonts w:ascii="仿宋_GB2312" w:eastAsia="仿宋_GB2312"/>
      <w:b/>
      <w:color w:val="7030A0"/>
      <w:sz w:val="32"/>
      <w:szCs w:val="32"/>
    </w:rPr>
  </w:style>
  <w:style w:type="paragraph" w:customStyle="1" w:styleId="xl35">
    <w:name w:val="xl3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rPr>
  </w:style>
  <w:style w:type="paragraph" w:customStyle="1" w:styleId="CharCharCharCharChar0">
    <w:name w:val="Char Char Char Char Char"/>
    <w:basedOn w:val="a0"/>
    <w:qFormat/>
    <w:pPr>
      <w:ind w:firstLineChars="200" w:firstLine="200"/>
      <w:jc w:val="left"/>
    </w:pPr>
    <w:rPr>
      <w:rFonts w:ascii="Tahoma" w:hAnsi="Tahoma"/>
      <w:color w:val="7030A0"/>
      <w:szCs w:val="20"/>
    </w:rPr>
  </w:style>
  <w:style w:type="paragraph" w:customStyle="1" w:styleId="xl45">
    <w:name w:val="xl45"/>
    <w:basedOn w:val="a0"/>
    <w:qFormat/>
    <w:pPr>
      <w:widowControl/>
      <w:pBdr>
        <w:bottom w:val="single" w:sz="4" w:space="0" w:color="auto"/>
        <w:right w:val="single" w:sz="4" w:space="0" w:color="auto"/>
      </w:pBdr>
      <w:spacing w:before="100" w:after="100"/>
      <w:ind w:firstLineChars="200" w:firstLine="200"/>
      <w:jc w:val="center"/>
      <w:textAlignment w:val="center"/>
    </w:pPr>
    <w:rPr>
      <w:rFonts w:eastAsia="Arial Unicode MS"/>
      <w:color w:val="7030A0"/>
      <w:kern w:val="0"/>
      <w:sz w:val="22"/>
      <w:szCs w:val="20"/>
    </w:rPr>
  </w:style>
  <w:style w:type="paragraph" w:customStyle="1" w:styleId="211head22headlinehheadlineSR2ERMH2Head2">
    <w:name w:val="样式 标题 2标题 1.1head:2#2 headlinehheadlineS&amp;R2ERMH2Head 2 +..."/>
    <w:basedOn w:val="20"/>
    <w:qFormat/>
    <w:pPr>
      <w:tabs>
        <w:tab w:val="left" w:pos="907"/>
      </w:tabs>
      <w:autoSpaceDE w:val="0"/>
      <w:autoSpaceDN w:val="0"/>
      <w:adjustRightInd w:val="0"/>
      <w:spacing w:before="120" w:after="120" w:line="360" w:lineRule="auto"/>
      <w:ind w:left="907" w:hanging="907"/>
      <w:jc w:val="center"/>
      <w:textAlignment w:val="baseline"/>
    </w:pPr>
    <w:rPr>
      <w:kern w:val="0"/>
      <w:sz w:val="24"/>
      <w:szCs w:val="20"/>
    </w:rPr>
  </w:style>
  <w:style w:type="paragraph" w:customStyle="1" w:styleId="xl75">
    <w:name w:val="xl75"/>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kern w:val="0"/>
    </w:rPr>
  </w:style>
  <w:style w:type="paragraph" w:customStyle="1" w:styleId="Subtitle1">
    <w:name w:val="Sub title 1"/>
    <w:basedOn w:val="1ff2"/>
    <w:qFormat/>
    <w:pPr>
      <w:tabs>
        <w:tab w:val="left" w:pos="1304"/>
      </w:tabs>
      <w:ind w:left="1304" w:hanging="170"/>
    </w:pPr>
    <w:rPr>
      <w:color w:val="auto"/>
    </w:rPr>
  </w:style>
  <w:style w:type="paragraph" w:customStyle="1" w:styleId="0205">
    <w:name w:val="样式 样式 正文段落 + 段前: 0.2 行 + 段前: 0.5 行"/>
    <w:basedOn w:val="a0"/>
    <w:qFormat/>
    <w:pPr>
      <w:autoSpaceDE w:val="0"/>
      <w:autoSpaceDN w:val="0"/>
      <w:adjustRightInd w:val="0"/>
      <w:snapToGrid w:val="0"/>
      <w:spacing w:beforeLines="20" w:line="540" w:lineRule="exact"/>
      <w:ind w:firstLine="567"/>
      <w:textAlignment w:val="baseline"/>
    </w:pPr>
    <w:rPr>
      <w:rFonts w:ascii="宋体" w:hAnsi="Tms Rmn" w:cs="宋体"/>
      <w:kern w:val="0"/>
      <w:sz w:val="26"/>
      <w:szCs w:val="20"/>
    </w:rPr>
  </w:style>
  <w:style w:type="paragraph" w:customStyle="1" w:styleId="511">
    <w:name w:val="索引 51"/>
    <w:basedOn w:val="a0"/>
    <w:next w:val="a0"/>
    <w:qFormat/>
    <w:pPr>
      <w:spacing w:line="480" w:lineRule="exact"/>
      <w:ind w:leftChars="800" w:left="800" w:firstLineChars="200" w:firstLine="200"/>
      <w:jc w:val="left"/>
    </w:pPr>
    <w:rPr>
      <w:color w:val="7030A0"/>
    </w:rPr>
  </w:style>
  <w:style w:type="paragraph" w:customStyle="1" w:styleId="afffffb">
    <w:name w:val="专用"/>
    <w:basedOn w:val="a0"/>
    <w:qFormat/>
    <w:pPr>
      <w:spacing w:afterLines="100"/>
      <w:ind w:left="838" w:hangingChars="262" w:hanging="838"/>
    </w:pPr>
    <w:rPr>
      <w:rFonts w:ascii="宋体"/>
      <w:b/>
      <w:color w:val="000000"/>
      <w:sz w:val="32"/>
      <w:szCs w:val="20"/>
    </w:rPr>
  </w:style>
  <w:style w:type="paragraph" w:customStyle="1" w:styleId="xl58">
    <w:name w:val="xl58"/>
    <w:basedOn w:val="a0"/>
    <w:qFormat/>
    <w:pPr>
      <w:widowControl/>
      <w:pBdr>
        <w:left w:val="single" w:sz="4" w:space="0" w:color="auto"/>
        <w:bottom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xl30">
    <w:name w:val="xl30"/>
    <w:basedOn w:val="a0"/>
    <w:qFormat/>
    <w:pPr>
      <w:widowControl/>
      <w:pBdr>
        <w:top w:val="single" w:sz="4" w:space="0" w:color="auto"/>
        <w:bottom w:val="single" w:sz="4" w:space="0" w:color="auto"/>
        <w:right w:val="single" w:sz="4" w:space="0" w:color="auto"/>
      </w:pBdr>
      <w:spacing w:before="100" w:beforeAutospacing="1" w:after="100" w:afterAutospacing="1"/>
      <w:jc w:val="left"/>
    </w:pPr>
    <w:rPr>
      <w:kern w:val="0"/>
    </w:rPr>
  </w:style>
  <w:style w:type="paragraph" w:customStyle="1" w:styleId="QD30">
    <w:name w:val="章节标题 QD3"/>
    <w:basedOn w:val="QD3"/>
    <w:next w:val="QD3"/>
    <w:qFormat/>
    <w:pPr>
      <w:ind w:firstLineChars="0" w:firstLine="0"/>
      <w:jc w:val="center"/>
    </w:pPr>
    <w:rPr>
      <w:rFonts w:eastAsia="黑体"/>
      <w:b/>
      <w:sz w:val="44"/>
      <w:szCs w:val="84"/>
    </w:rPr>
  </w:style>
  <w:style w:type="paragraph" w:customStyle="1" w:styleId="222">
    <w:name w:val="正文文本 22"/>
    <w:basedOn w:val="a0"/>
    <w:qFormat/>
    <w:pPr>
      <w:autoSpaceDE w:val="0"/>
      <w:autoSpaceDN w:val="0"/>
      <w:adjustRightInd w:val="0"/>
      <w:ind w:left="525" w:firstLineChars="200" w:firstLine="525"/>
      <w:jc w:val="left"/>
      <w:textAlignment w:val="baseline"/>
    </w:pPr>
    <w:rPr>
      <w:color w:val="7030A0"/>
      <w:szCs w:val="20"/>
    </w:rPr>
  </w:style>
  <w:style w:type="paragraph" w:customStyle="1" w:styleId="afffffc">
    <w:name w:val="表格标题"/>
    <w:basedOn w:val="5"/>
    <w:qFormat/>
    <w:pPr>
      <w:tabs>
        <w:tab w:val="clear" w:pos="1008"/>
      </w:tabs>
      <w:spacing w:before="0" w:after="0" w:line="240" w:lineRule="auto"/>
      <w:ind w:left="0" w:firstLine="0"/>
      <w:jc w:val="center"/>
      <w:outlineLvl w:val="8"/>
    </w:pPr>
    <w:rPr>
      <w:b w:val="0"/>
      <w:sz w:val="21"/>
      <w:szCs w:val="28"/>
      <w:lang w:val="zh-CN"/>
    </w:rPr>
  </w:style>
  <w:style w:type="paragraph" w:customStyle="1" w:styleId="49">
    <w:name w:val="标题4"/>
    <w:basedOn w:val="a0"/>
    <w:next w:val="a0"/>
    <w:qFormat/>
    <w:pPr>
      <w:keepNext/>
      <w:spacing w:line="360" w:lineRule="auto"/>
      <w:ind w:firstLineChars="200" w:firstLine="200"/>
      <w:jc w:val="left"/>
      <w:outlineLvl w:val="3"/>
    </w:pPr>
    <w:rPr>
      <w:b/>
      <w:kern w:val="0"/>
      <w:sz w:val="30"/>
    </w:rPr>
  </w:style>
  <w:style w:type="paragraph" w:customStyle="1" w:styleId="afffffd">
    <w:name w:val="二级标题"/>
    <w:qFormat/>
    <w:pPr>
      <w:spacing w:before="240" w:after="120"/>
    </w:pPr>
    <w:rPr>
      <w:rFonts w:eastAsia="黑体"/>
      <w:b/>
      <w:kern w:val="2"/>
      <w:sz w:val="26"/>
    </w:rPr>
  </w:style>
  <w:style w:type="paragraph" w:customStyle="1" w:styleId="CharCharCharChar11">
    <w:name w:val="Char Char Char Char11"/>
    <w:basedOn w:val="a0"/>
    <w:qFormat/>
    <w:pPr>
      <w:ind w:firstLineChars="200" w:firstLine="200"/>
      <w:jc w:val="left"/>
    </w:pPr>
    <w:rPr>
      <w:rFonts w:ascii="仿宋_GB2312" w:eastAsia="仿宋_GB2312"/>
      <w:b/>
      <w:color w:val="7030A0"/>
      <w:sz w:val="32"/>
      <w:szCs w:val="32"/>
    </w:rPr>
  </w:style>
  <w:style w:type="paragraph" w:customStyle="1" w:styleId="afffffe">
    <w:name w:val="表格文字"/>
    <w:basedOn w:val="affe"/>
    <w:qFormat/>
  </w:style>
  <w:style w:type="paragraph" w:customStyle="1" w:styleId="xl52">
    <w:name w:val="xl52"/>
    <w:basedOn w:val="a0"/>
    <w:qFormat/>
    <w:pPr>
      <w:widowControl/>
      <w:pBdr>
        <w:top w:val="single" w:sz="4" w:space="0" w:color="auto"/>
        <w:left w:val="single" w:sz="4" w:space="0" w:color="auto"/>
        <w:right w:val="single" w:sz="4" w:space="0" w:color="auto"/>
      </w:pBdr>
      <w:spacing w:before="100" w:after="100"/>
      <w:ind w:firstLineChars="200" w:firstLine="200"/>
      <w:jc w:val="center"/>
      <w:textAlignment w:val="center"/>
    </w:pPr>
    <w:rPr>
      <w:rFonts w:ascii="Arial Unicode MS" w:eastAsia="Arial Unicode MS" w:hAnsi="Arial Unicode MS"/>
      <w:color w:val="7030A0"/>
      <w:kern w:val="0"/>
      <w:szCs w:val="20"/>
    </w:rPr>
  </w:style>
  <w:style w:type="paragraph" w:customStyle="1" w:styleId="1ffd">
    <w:name w:val="引文目录标题1"/>
    <w:basedOn w:val="a0"/>
    <w:next w:val="a0"/>
    <w:qFormat/>
    <w:pPr>
      <w:spacing w:before="120"/>
    </w:pPr>
    <w:rPr>
      <w:rFonts w:ascii="Arial" w:hAnsi="Arial" w:cs="Arial"/>
    </w:rPr>
  </w:style>
  <w:style w:type="paragraph" w:customStyle="1" w:styleId="2f4">
    <w:name w:val="修订2"/>
    <w:uiPriority w:val="99"/>
    <w:qFormat/>
    <w:rPr>
      <w:kern w:val="2"/>
      <w:sz w:val="24"/>
      <w:szCs w:val="24"/>
    </w:rPr>
  </w:style>
  <w:style w:type="paragraph" w:customStyle="1" w:styleId="3b">
    <w:name w:val="修订3"/>
    <w:uiPriority w:val="99"/>
    <w:qFormat/>
    <w:rPr>
      <w:kern w:val="2"/>
      <w:sz w:val="24"/>
      <w:szCs w:val="24"/>
    </w:rPr>
  </w:style>
  <w:style w:type="paragraph" w:customStyle="1" w:styleId="affffff">
    <w:name w:val="表内文字居左"/>
    <w:qFormat/>
    <w:pPr>
      <w:widowControl w:val="0"/>
      <w:adjustRightInd w:val="0"/>
      <w:snapToGrid w:val="0"/>
      <w:spacing w:line="360" w:lineRule="auto"/>
      <w:jc w:val="both"/>
    </w:pPr>
    <w:rPr>
      <w:rFonts w:ascii="宋体" w:hAnsi="宋体"/>
      <w:color w:val="000000"/>
      <w:kern w:val="2"/>
      <w:sz w:val="18"/>
      <w:szCs w:val="18"/>
    </w:rPr>
  </w:style>
  <w:style w:type="character" w:customStyle="1" w:styleId="aff">
    <w:name w:val="正文首行缩进 字符"/>
    <w:basedOn w:val="ab"/>
    <w:link w:val="afe"/>
    <w:qFormat/>
    <w:rPr>
      <w:rFonts w:ascii="Times New Roman" w:hAnsi="Times New Roman"/>
      <w:kern w:val="2"/>
      <w:sz w:val="21"/>
      <w:szCs w:val="24"/>
    </w:rPr>
  </w:style>
  <w:style w:type="character" w:customStyle="1" w:styleId="font31">
    <w:name w:val="font31"/>
    <w:basedOn w:val="a1"/>
    <w:qFormat/>
    <w:rPr>
      <w:rFonts w:ascii="仿宋" w:eastAsia="仿宋" w:hAnsi="仿宋" w:cs="仿宋" w:hint="eastAsia"/>
      <w:color w:val="000000"/>
      <w:sz w:val="22"/>
      <w:szCs w:val="22"/>
      <w:u w:val="none"/>
    </w:rPr>
  </w:style>
  <w:style w:type="character" w:customStyle="1" w:styleId="font51">
    <w:name w:val="font51"/>
    <w:basedOn w:val="a1"/>
    <w:qFormat/>
    <w:rPr>
      <w:rFonts w:ascii="宋体" w:eastAsia="宋体" w:hAnsi="宋体" w:cs="宋体" w:hint="eastAsia"/>
      <w:color w:val="000000"/>
      <w:sz w:val="20"/>
      <w:szCs w:val="20"/>
      <w:u w:val="none"/>
    </w:rPr>
  </w:style>
  <w:style w:type="character" w:customStyle="1" w:styleId="26">
    <w:name w:val="正文首行缩进 2 字符"/>
    <w:basedOn w:val="a1"/>
    <w:link w:val="25"/>
    <w:uiPriority w:val="99"/>
    <w:qFormat/>
    <w:rPr>
      <w:rFonts w:ascii="Calibri" w:hAnsi="Calibri"/>
      <w:kern w:val="2"/>
      <w:sz w:val="24"/>
      <w:szCs w:val="24"/>
    </w:rPr>
  </w:style>
  <w:style w:type="paragraph" w:customStyle="1" w:styleId="4a">
    <w:name w:val="修订4"/>
    <w:hidden/>
    <w:uiPriority w:val="99"/>
    <w:semiHidden/>
    <w:qFormat/>
    <w:rPr>
      <w:kern w:val="2"/>
      <w:sz w:val="24"/>
      <w:szCs w:val="24"/>
    </w:rPr>
  </w:style>
  <w:style w:type="character" w:customStyle="1" w:styleId="1ffe">
    <w:name w:val="未处理的提及1"/>
    <w:basedOn w:val="a1"/>
    <w:uiPriority w:val="99"/>
    <w:semiHidden/>
    <w:unhideWhenUsed/>
    <w:qFormat/>
    <w:rPr>
      <w:color w:val="605E5C"/>
      <w:shd w:val="clear" w:color="auto" w:fill="E1DFDD"/>
    </w:rPr>
  </w:style>
  <w:style w:type="paragraph" w:customStyle="1" w:styleId="120410">
    <w:name w:val="样式 1204 10 磅"/>
    <w:qFormat/>
    <w:pPr>
      <w:widowControl w:val="0"/>
      <w:jc w:val="both"/>
    </w:pPr>
    <w:rPr>
      <w:kern w:val="2"/>
      <w:sz w:val="21"/>
      <w:szCs w:val="24"/>
    </w:rPr>
  </w:style>
  <w:style w:type="paragraph" w:customStyle="1" w:styleId="DeltaViewTableBody">
    <w:name w:val="DeltaView Table Body"/>
    <w:basedOn w:val="a0"/>
    <w:next w:val="ac"/>
    <w:qFormat/>
    <w:pPr>
      <w:widowControl/>
      <w:jc w:val="left"/>
    </w:pPr>
    <w:rPr>
      <w:rFonts w:ascii="Arial" w:hAnsi="Arial"/>
      <w:kern w:val="0"/>
    </w:rPr>
  </w:style>
  <w:style w:type="character" w:customStyle="1" w:styleId="DeltaViewInsertion">
    <w:name w:val="DeltaView Insertion"/>
    <w:qFormat/>
    <w:rPr>
      <w:color w:val="0000FF"/>
      <w:u w:val="double"/>
    </w:rPr>
  </w:style>
  <w:style w:type="character" w:customStyle="1" w:styleId="22">
    <w:name w:val="正文文本 2 字符"/>
    <w:basedOn w:val="a1"/>
    <w:link w:val="2"/>
    <w:qFormat/>
    <w:rPr>
      <w:rFonts w:ascii="等线" w:eastAsia="等线" w:hAnsi="等线"/>
      <w:kern w:val="2"/>
      <w:sz w:val="21"/>
      <w:szCs w:val="22"/>
    </w:rPr>
  </w:style>
  <w:style w:type="character" w:customStyle="1" w:styleId="ad">
    <w:name w:val="正文文本缩进 字符"/>
    <w:link w:val="ac"/>
    <w:uiPriority w:val="99"/>
    <w:qFormat/>
    <w:rPr>
      <w:kern w:val="2"/>
      <w:sz w:val="24"/>
      <w:szCs w:val="24"/>
    </w:rPr>
  </w:style>
  <w:style w:type="paragraph" w:customStyle="1" w:styleId="bt1bt1">
    <w:name w:val="bt1bt1"/>
    <w:basedOn w:val="1"/>
    <w:qFormat/>
    <w:pPr>
      <w:tabs>
        <w:tab w:val="clear" w:pos="1440"/>
      </w:tabs>
      <w:spacing w:before="340" w:after="330" w:line="240" w:lineRule="auto"/>
      <w:ind w:left="0" w:firstLine="0"/>
    </w:pPr>
    <w:rPr>
      <w:rFonts w:ascii="黑体" w:eastAsia="黑体"/>
      <w:sz w:val="36"/>
      <w:szCs w:val="36"/>
    </w:rPr>
  </w:style>
  <w:style w:type="character" w:customStyle="1" w:styleId="font71">
    <w:name w:val="font71"/>
    <w:basedOn w:val="a1"/>
    <w:qFormat/>
    <w:rPr>
      <w:rFonts w:ascii="Times New Roman" w:hAnsi="Times New Roman" w:cs="Times New Roman" w:hint="default"/>
      <w:b/>
      <w:bCs/>
      <w:color w:val="000000"/>
      <w:sz w:val="24"/>
      <w:szCs w:val="24"/>
      <w:u w:val="none"/>
    </w:rPr>
  </w:style>
  <w:style w:type="character" w:customStyle="1" w:styleId="font101">
    <w:name w:val="font101"/>
    <w:basedOn w:val="a1"/>
    <w:qFormat/>
    <w:rPr>
      <w:rFonts w:ascii="Times New Roman" w:hAnsi="Times New Roman" w:cs="Times New Roman" w:hint="default"/>
      <w:b/>
      <w:bCs/>
      <w:color w:val="000000"/>
      <w:sz w:val="24"/>
      <w:szCs w:val="24"/>
      <w:u w:val="none"/>
    </w:rPr>
  </w:style>
  <w:style w:type="character" w:customStyle="1" w:styleId="font91">
    <w:name w:val="font91"/>
    <w:basedOn w:val="a1"/>
    <w:qFormat/>
    <w:rPr>
      <w:rFonts w:ascii="Times New Roman" w:hAnsi="Times New Roman" w:cs="Times New Roman" w:hint="default"/>
      <w:color w:val="000000"/>
      <w:sz w:val="24"/>
      <w:szCs w:val="24"/>
      <w:u w:val="none"/>
    </w:rPr>
  </w:style>
  <w:style w:type="character" w:customStyle="1" w:styleId="font81">
    <w:name w:val="font81"/>
    <w:basedOn w:val="a1"/>
    <w:qFormat/>
    <w:rPr>
      <w:rFonts w:ascii="仿宋" w:eastAsia="仿宋" w:hAnsi="仿宋" w:cs="仿宋" w:hint="eastAsia"/>
      <w:color w:val="000000"/>
      <w:sz w:val="24"/>
      <w:szCs w:val="24"/>
      <w:u w:val="none"/>
    </w:rPr>
  </w:style>
  <w:style w:type="character" w:customStyle="1" w:styleId="font122">
    <w:name w:val="font122"/>
    <w:basedOn w:val="a1"/>
    <w:qFormat/>
    <w:rPr>
      <w:rFonts w:ascii="Times New Roman" w:hAnsi="Times New Roman" w:cs="Times New Roman" w:hint="default"/>
      <w:color w:val="000000"/>
      <w:sz w:val="24"/>
      <w:szCs w:val="24"/>
      <w:u w:val="none"/>
    </w:rPr>
  </w:style>
  <w:style w:type="character" w:customStyle="1" w:styleId="font111">
    <w:name w:val="font111"/>
    <w:basedOn w:val="a1"/>
    <w:qFormat/>
    <w:rPr>
      <w:rFonts w:ascii="仿宋" w:eastAsia="仿宋" w:hAnsi="仿宋" w:cs="仿宋" w:hint="eastAsia"/>
      <w:color w:val="000000"/>
      <w:sz w:val="24"/>
      <w:szCs w:val="24"/>
      <w:u w:val="none"/>
    </w:rPr>
  </w:style>
  <w:style w:type="character" w:customStyle="1" w:styleId="font41">
    <w:name w:val="font41"/>
    <w:basedOn w:val="a1"/>
    <w:qFormat/>
    <w:rPr>
      <w:rFonts w:ascii="仿宋" w:eastAsia="仿宋" w:hAnsi="仿宋" w:cs="仿宋" w:hint="eastAsia"/>
      <w:b/>
      <w:bCs/>
      <w:color w:val="000000"/>
      <w:sz w:val="24"/>
      <w:szCs w:val="24"/>
      <w:u w:val="none"/>
    </w:rPr>
  </w:style>
  <w:style w:type="character" w:customStyle="1" w:styleId="font131">
    <w:name w:val="font131"/>
    <w:basedOn w:val="a1"/>
    <w:qFormat/>
    <w:rPr>
      <w:rFonts w:ascii="Times New Roman" w:hAnsi="Times New Roman" w:cs="Times New Roman" w:hint="default"/>
      <w:b/>
      <w:bCs/>
      <w:color w:val="000000"/>
      <w:sz w:val="24"/>
      <w:szCs w:val="24"/>
      <w:u w:val="none"/>
    </w:rPr>
  </w:style>
  <w:style w:type="character" w:customStyle="1" w:styleId="font61">
    <w:name w:val="font61"/>
    <w:basedOn w:val="a1"/>
    <w:qFormat/>
    <w:rPr>
      <w:rFonts w:ascii="Times New Roman" w:hAnsi="Times New Roman" w:cs="Times New Roman" w:hint="default"/>
      <w:b/>
      <w:bCs/>
      <w:color w:val="000000"/>
      <w:sz w:val="24"/>
      <w:szCs w:val="24"/>
      <w:u w:val="none"/>
    </w:rPr>
  </w:style>
  <w:style w:type="character" w:customStyle="1" w:styleId="font112">
    <w:name w:val="font112"/>
    <w:basedOn w:val="a1"/>
    <w:qFormat/>
    <w:rPr>
      <w:rFonts w:ascii="黑体" w:eastAsia="黑体" w:hAnsi="宋体" w:cs="黑体" w:hint="eastAsia"/>
      <w:color w:val="000000"/>
      <w:sz w:val="18"/>
      <w:szCs w:val="18"/>
      <w:u w:val="none"/>
    </w:rPr>
  </w:style>
  <w:style w:type="character" w:customStyle="1" w:styleId="font141">
    <w:name w:val="font141"/>
    <w:basedOn w:val="a1"/>
    <w:qFormat/>
    <w:rPr>
      <w:rFonts w:ascii="Times New Roman" w:hAnsi="Times New Roman" w:cs="Times New Roman" w:hint="default"/>
      <w:color w:val="000000"/>
      <w:sz w:val="18"/>
      <w:szCs w:val="18"/>
      <w:u w:val="none"/>
    </w:rPr>
  </w:style>
  <w:style w:type="paragraph" w:customStyle="1" w:styleId="TableParagraph">
    <w:name w:val="Table Paragraph"/>
    <w:basedOn w:val="a0"/>
    <w:uiPriority w:val="1"/>
    <w:qFormat/>
    <w:pPr>
      <w:autoSpaceDE w:val="0"/>
      <w:autoSpaceDN w:val="0"/>
      <w:jc w:val="left"/>
    </w:pPr>
    <w:rPr>
      <w:rFonts w:ascii="Noto Sans Mono CJK HK" w:eastAsia="Noto Sans Mono CJK HK" w:hAnsi="Noto Sans Mono CJK HK" w:cs="Noto Sans Mono CJK HK"/>
      <w:kern w:val="0"/>
      <w:sz w:val="22"/>
      <w:szCs w:val="22"/>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character" w:customStyle="1" w:styleId="3Char1">
    <w:name w:val="标题 3 Char1"/>
    <w:qFormat/>
    <w:rPr>
      <w:rFonts w:ascii="宋体" w:eastAsia="宋体"/>
      <w:b/>
      <w:sz w:val="24"/>
      <w:u w:val="single"/>
      <w:lang w:val="en-US" w:eastAsia="zh-CN" w:bidi="ar-SA"/>
    </w:rPr>
  </w:style>
  <w:style w:type="character" w:customStyle="1" w:styleId="font21">
    <w:name w:val="font21"/>
    <w:basedOn w:val="a1"/>
    <w:qFormat/>
    <w:rPr>
      <w:rFonts w:ascii="仿宋" w:eastAsia="仿宋" w:hAnsi="仿宋" w:cs="仿宋" w:hint="eastAsia"/>
      <w:b/>
      <w:bCs/>
      <w:color w:val="000000"/>
      <w:sz w:val="24"/>
      <w:szCs w:val="24"/>
      <w:u w:val="none"/>
    </w:rPr>
  </w:style>
  <w:style w:type="character" w:customStyle="1" w:styleId="1Char">
    <w:name w:val="标题 1 Char"/>
    <w:basedOn w:val="a1"/>
    <w:qFormat/>
    <w:rPr>
      <w:rFonts w:ascii="Times New Roman" w:hAnsi="Times New Roman"/>
      <w:b/>
      <w:kern w:val="44"/>
      <w:sz w:val="24"/>
      <w:szCs w:val="44"/>
    </w:rPr>
  </w:style>
  <w:style w:type="paragraph" w:customStyle="1" w:styleId="affffff0">
    <w:name w:val="*正文"/>
    <w:basedOn w:val="a0"/>
    <w:qFormat/>
    <w:locked/>
    <w:pPr>
      <w:spacing w:line="360" w:lineRule="auto"/>
      <w:ind w:firstLineChars="200" w:firstLine="200"/>
    </w:pPr>
    <w:rPr>
      <w:rFonts w:ascii="宋体" w:eastAsia="等线" w:hAnsi="宋体"/>
      <w:u w:color="000000"/>
      <w:lang w:val="zh-CN"/>
    </w:rPr>
  </w:style>
  <w:style w:type="paragraph" w:customStyle="1" w:styleId="TableText">
    <w:name w:val="Table Text"/>
    <w:basedOn w:val="a0"/>
    <w:semiHidden/>
    <w:qFormat/>
    <w:pPr>
      <w:widowControl/>
      <w:kinsoku w:val="0"/>
      <w:autoSpaceDE w:val="0"/>
      <w:autoSpaceDN w:val="0"/>
      <w:adjustRightInd w:val="0"/>
      <w:snapToGrid w:val="0"/>
      <w:jc w:val="left"/>
      <w:textAlignment w:val="baseline"/>
    </w:pPr>
    <w:rPr>
      <w:rFonts w:ascii="Arial" w:eastAsia="Arial" w:hAnsi="Arial" w:cs="Arial"/>
      <w:snapToGrid w:val="0"/>
      <w:color w:val="000000"/>
      <w:kern w:val="0"/>
      <w:sz w:val="21"/>
      <w:szCs w:val="21"/>
      <w:lang w:eastAsia="en-US"/>
    </w:rPr>
  </w:style>
  <w:style w:type="paragraph" w:customStyle="1" w:styleId="55">
    <w:name w:val="修订5"/>
    <w:hidden/>
    <w:uiPriority w:val="99"/>
    <w:semiHidden/>
    <w:qFormat/>
    <w:rPr>
      <w:kern w:val="2"/>
      <w:sz w:val="24"/>
      <w:szCs w:val="24"/>
    </w:rPr>
  </w:style>
  <w:style w:type="paragraph" w:customStyle="1" w:styleId="63">
    <w:name w:val="修订6"/>
    <w:hidden/>
    <w:uiPriority w:val="99"/>
    <w:unhideWhenUsed/>
    <w:qFormat/>
    <w:rPr>
      <w:kern w:val="2"/>
      <w:sz w:val="24"/>
      <w:szCs w:val="24"/>
    </w:rPr>
  </w:style>
  <w:style w:type="paragraph" w:customStyle="1" w:styleId="msonormal0">
    <w:name w:val="msonormal"/>
    <w:basedOn w:val="a0"/>
    <w:qFormat/>
    <w:pPr>
      <w:widowControl/>
      <w:spacing w:before="100" w:beforeAutospacing="1" w:after="100" w:afterAutospacing="1"/>
      <w:jc w:val="left"/>
    </w:pPr>
    <w:rPr>
      <w:rFonts w:ascii="宋体" w:hAnsi="宋体" w:cs="宋体"/>
      <w:kern w:val="0"/>
    </w:rPr>
  </w:style>
  <w:style w:type="character" w:customStyle="1" w:styleId="152">
    <w:name w:val="15"/>
    <w:basedOn w:val="a1"/>
    <w:qFormat/>
    <w:rPr>
      <w:rFonts w:ascii="Times New Roman" w:hAnsi="Times New Roman" w:cs="Times New Roman" w:hint="default"/>
    </w:rPr>
  </w:style>
  <w:style w:type="paragraph" w:customStyle="1" w:styleId="72">
    <w:name w:val="修订7"/>
    <w:hidden/>
    <w:uiPriority w:val="99"/>
    <w:unhideWhenUsed/>
    <w:qFormat/>
    <w:rPr>
      <w:kern w:val="2"/>
      <w:sz w:val="24"/>
      <w:szCs w:val="24"/>
    </w:rPr>
  </w:style>
  <w:style w:type="paragraph" w:customStyle="1" w:styleId="82">
    <w:name w:val="修订8"/>
    <w:hidden/>
    <w:uiPriority w:val="99"/>
    <w:unhideWhenUsed/>
    <w:qFormat/>
    <w:rPr>
      <w:kern w:val="2"/>
      <w:sz w:val="24"/>
      <w:szCs w:val="24"/>
    </w:rPr>
  </w:style>
  <w:style w:type="character" w:customStyle="1" w:styleId="2f5">
    <w:name w:val="未处理的提及2"/>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www.creditchina.gov.cn&#65289;&#20013;&#21015;&#20837;&#22833;&#20449;&#34987;&#25191;&#34892;&#20154;&#21644;/" TargetMode="External"/><Relationship Id="rId17" Type="http://schemas.openxmlformats.org/officeDocument/2006/relationships/footer" Target="footer6.xml"/><Relationship Id="rId25"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header" Target="header4.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9.xml"/><Relationship Id="rId28" Type="http://schemas.openxmlformats.org/officeDocument/2006/relationships/header" Target="header8.xml"/><Relationship Id="rId10" Type="http://schemas.openxmlformats.org/officeDocument/2006/relationships/header" Target="header1.xml"/><Relationship Id="rId19" Type="http://schemas.openxmlformats.org/officeDocument/2006/relationships/footer" Target="footer7.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60EB43-1C10-4858-8B46-278EA9759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118</Pages>
  <Words>52083</Words>
  <Characters>6147</Characters>
  <Application>Microsoft Office Word</Application>
  <DocSecurity>0</DocSecurity>
  <Lines>51</Lines>
  <Paragraphs>116</Paragraphs>
  <ScaleCrop>false</ScaleCrop>
  <Company>zzz</Company>
  <LinksUpToDate>false</LinksUpToDate>
  <CharactersWithSpaces>58114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适用一般货物采购/非建筑设备货物采购含安装等伴随服务</dc:title>
  <dc:creator>Ma Xiangyu</dc:creator>
  <cp:lastModifiedBy>JMY</cp:lastModifiedBy>
  <cp:revision>530</cp:revision>
  <cp:lastPrinted>2026-02-25T08:52:00Z</cp:lastPrinted>
  <dcterms:created xsi:type="dcterms:W3CDTF">2026-01-02T05:58:00Z</dcterms:created>
  <dcterms:modified xsi:type="dcterms:W3CDTF">2026-05-25T07:16:00Z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10350D2C81CC4EE5A50A2B304F5705C6_13</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1733201795</vt:lpwstr>
  </property>
  <property fmtid="{D5CDD505-2E9C-101B-9397-08002B2CF9AE}" pid="8" name="KSOTemplateDocerSaveRecord">
    <vt:lpwstr>eyJoZGlkIjoiYjA0MDU4YTQ1ODJmNjdmOGRiMzRjM2RjYThjMzg5ZGMifQ==</vt:lpwstr>
  </property>
</Properties>
</file>