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4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683"/>
        <w:gridCol w:w="2848"/>
        <w:gridCol w:w="27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指定服务商专家论证意见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5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中国人民银行清算总中心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服务名称</w:t>
            </w:r>
          </w:p>
        </w:tc>
        <w:tc>
          <w:tcPr>
            <w:tcW w:w="5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2026-2029年AI中台维保及技术服务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2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指定服务商名称</w:t>
            </w:r>
          </w:p>
        </w:tc>
        <w:tc>
          <w:tcPr>
            <w:tcW w:w="5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北京百度网讯科技有限公司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2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专家论证结论</w:t>
            </w:r>
          </w:p>
        </w:tc>
        <w:tc>
          <w:tcPr>
            <w:tcW w:w="5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专家组一致认为本项工作指定服务商必要性充分且合理，同意指定北京百度网讯科技有限公司。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论证专家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单位</w:t>
            </w: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陈化然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中华人民共和国应急管理部</w:t>
            </w: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教授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柴金梅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地球物理研究所</w:t>
            </w: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秦勐</w:t>
            </w:r>
          </w:p>
        </w:tc>
        <w:tc>
          <w:tcPr>
            <w:tcW w:w="28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中国航空工业集团</w:t>
            </w:r>
          </w:p>
        </w:tc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高级工程师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8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论证时间</w:t>
            </w:r>
          </w:p>
        </w:tc>
        <w:tc>
          <w:tcPr>
            <w:tcW w:w="55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DB178B"/>
    <w:rsid w:val="0E390CD5"/>
    <w:rsid w:val="167F7108"/>
    <w:rsid w:val="1FFB3C3E"/>
    <w:rsid w:val="2ECEF47E"/>
    <w:rsid w:val="4532284D"/>
    <w:rsid w:val="5C566E7C"/>
    <w:rsid w:val="69DB178B"/>
    <w:rsid w:val="BCFF3710"/>
    <w:rsid w:val="FB75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2025-04-29T19:18:00Z</dcterms:created>
  <dc:creator>xlwang04</dc:creator>
  <cp:lastModifiedBy>leizhang</cp:lastModifiedBy>
  <dcterms:modified xsi:type="dcterms:W3CDTF">2026-08-24T01:55:25Z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4B158602138E3F71E1EA836A6F4C56EA</vt:lpwstr>
  </property>
</Properties>
</file>