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61445" w14:textId="77777777" w:rsidR="003723FB" w:rsidRDefault="003723FB" w:rsidP="003723FB">
      <w:pPr>
        <w:spacing w:line="560" w:lineRule="exact"/>
        <w:jc w:val="center"/>
        <w:outlineLvl w:val="1"/>
        <w:rPr>
          <w:rFonts w:ascii="黑体" w:eastAsia="黑体" w:hAnsi="黑体" w:cs="黑体"/>
          <w:sz w:val="32"/>
          <w:szCs w:val="32"/>
        </w:rPr>
      </w:pPr>
      <w:r>
        <w:rPr>
          <w:rFonts w:ascii="黑体" w:eastAsia="黑体" w:hAnsi="黑体" w:cs="黑体" w:hint="eastAsia"/>
          <w:sz w:val="32"/>
          <w:szCs w:val="32"/>
        </w:rPr>
        <w:t>北京市西城区月坛南街1号院6号楼、1号楼（部分）</w:t>
      </w:r>
    </w:p>
    <w:p w14:paraId="30CEB500" w14:textId="50E67728" w:rsidR="00A565C3" w:rsidRDefault="003723FB" w:rsidP="003723FB">
      <w:pPr>
        <w:spacing w:line="560" w:lineRule="exact"/>
        <w:jc w:val="center"/>
        <w:outlineLvl w:val="1"/>
        <w:rPr>
          <w:rFonts w:ascii="黑体" w:eastAsia="黑体" w:hAnsi="黑体" w:cs="黑体"/>
          <w:sz w:val="32"/>
          <w:szCs w:val="32"/>
        </w:rPr>
      </w:pPr>
      <w:r w:rsidRPr="003723FB">
        <w:rPr>
          <w:rFonts w:ascii="黑体" w:eastAsia="黑体" w:hAnsi="黑体" w:cs="黑体" w:hint="eastAsia"/>
          <w:sz w:val="32"/>
          <w:szCs w:val="32"/>
        </w:rPr>
        <w:t>综合物业及保安与中控值机服务项</w:t>
      </w:r>
      <w:r w:rsidR="00E4269D">
        <w:rPr>
          <w:rFonts w:ascii="黑体" w:eastAsia="黑体" w:hAnsi="黑体" w:cs="黑体" w:hint="eastAsia"/>
          <w:sz w:val="32"/>
          <w:szCs w:val="32"/>
        </w:rPr>
        <w:t>目采购需求</w:t>
      </w:r>
    </w:p>
    <w:p w14:paraId="05029154" w14:textId="1FAC331F" w:rsidR="00A565C3" w:rsidRDefault="00A565C3">
      <w:pPr>
        <w:pStyle w:val="2"/>
        <w:ind w:left="840" w:hanging="420"/>
      </w:pPr>
    </w:p>
    <w:p w14:paraId="14A57631" w14:textId="77777777" w:rsidR="00453963" w:rsidRPr="00363F50" w:rsidRDefault="00453963" w:rsidP="00453963">
      <w:pPr>
        <w:spacing w:line="360" w:lineRule="auto"/>
        <w:ind w:firstLineChars="200" w:firstLine="640"/>
        <w:jc w:val="left"/>
        <w:outlineLvl w:val="1"/>
        <w:rPr>
          <w:rFonts w:ascii="黑体" w:eastAsia="黑体" w:hAnsi="黑体" w:cs="黑体"/>
          <w:sz w:val="32"/>
          <w:szCs w:val="32"/>
        </w:rPr>
      </w:pPr>
      <w:r w:rsidRPr="00363F50">
        <w:rPr>
          <w:rFonts w:ascii="黑体" w:eastAsia="黑体" w:hAnsi="黑体" w:cs="黑体"/>
          <w:sz w:val="32"/>
          <w:szCs w:val="32"/>
        </w:rPr>
        <w:t xml:space="preserve">  一、项</w:t>
      </w:r>
      <w:r w:rsidRPr="00363F50">
        <w:rPr>
          <w:rFonts w:ascii="黑体" w:eastAsia="黑体" w:hAnsi="黑体" w:cs="黑体" w:hint="eastAsia"/>
          <w:sz w:val="32"/>
          <w:szCs w:val="32"/>
          <w:lang w:bidi="ar"/>
        </w:rPr>
        <w:t>目基本信息</w:t>
      </w:r>
    </w:p>
    <w:p w14:paraId="2AB3EFB9" w14:textId="140D5103" w:rsidR="00453963" w:rsidRDefault="00453963" w:rsidP="00453963">
      <w:pPr>
        <w:snapToGrid w:val="0"/>
        <w:spacing w:line="360" w:lineRule="auto"/>
        <w:ind w:firstLineChars="200" w:firstLine="640"/>
        <w:rPr>
          <w:rFonts w:ascii="仿宋" w:eastAsia="仿宋" w:hAnsi="仿宋" w:cs="Times New Roman"/>
          <w:sz w:val="32"/>
          <w:szCs w:val="32"/>
        </w:rPr>
      </w:pPr>
      <w:r>
        <w:rPr>
          <w:rFonts w:ascii="仿宋" w:eastAsia="仿宋" w:hAnsi="仿宋" w:cs="仿宋" w:hint="eastAsia"/>
          <w:sz w:val="32"/>
          <w:szCs w:val="32"/>
          <w:lang w:bidi="ar"/>
        </w:rPr>
        <w:t>本项目为非政府采购项目，采购标的类型为货物，拟采用公开招标方式采购，供应商资格条件</w:t>
      </w:r>
      <w:r>
        <w:rPr>
          <w:rFonts w:ascii="仿宋" w:eastAsia="仿宋" w:hAnsi="仿宋" w:cs="Times New Roman" w:hint="eastAsia"/>
          <w:sz w:val="32"/>
          <w:szCs w:val="32"/>
        </w:rPr>
        <w:t>（适用于所有包件）</w:t>
      </w:r>
      <w:r>
        <w:rPr>
          <w:rFonts w:ascii="仿宋" w:eastAsia="仿宋" w:hAnsi="仿宋" w:cs="仿宋" w:hint="eastAsia"/>
          <w:sz w:val="32"/>
          <w:szCs w:val="32"/>
          <w:lang w:bidi="ar"/>
        </w:rPr>
        <w:t>如下：</w:t>
      </w:r>
    </w:p>
    <w:p w14:paraId="514D2DFE" w14:textId="77777777" w:rsidR="003723FB" w:rsidRDefault="003723FB" w:rsidP="003723FB">
      <w:pPr>
        <w:snapToGrid w:val="0"/>
        <w:spacing w:line="360" w:lineRule="auto"/>
        <w:ind w:firstLineChars="200" w:firstLine="640"/>
        <w:jc w:val="left"/>
        <w:rPr>
          <w:rFonts w:ascii="仿宋" w:eastAsia="仿宋" w:hAnsi="仿宋" w:cs="Times New Roman"/>
          <w:sz w:val="32"/>
          <w:szCs w:val="32"/>
        </w:rPr>
      </w:pPr>
      <w:r>
        <w:rPr>
          <w:rFonts w:ascii="仿宋" w:eastAsia="仿宋" w:hAnsi="仿宋" w:cs="Times New Roman" w:hint="eastAsia"/>
          <w:sz w:val="32"/>
          <w:szCs w:val="32"/>
        </w:rPr>
        <w:t>（</w:t>
      </w:r>
      <w:r>
        <w:rPr>
          <w:rFonts w:ascii="仿宋" w:eastAsia="仿宋" w:hAnsi="仿宋" w:cs="Times New Roman" w:hint="eastAsia"/>
          <w:sz w:val="32"/>
          <w:szCs w:val="32"/>
          <w:lang w:val="zh-CN"/>
        </w:rPr>
        <w:t>一</w:t>
      </w:r>
      <w:r>
        <w:rPr>
          <w:rFonts w:ascii="仿宋" w:eastAsia="仿宋" w:hAnsi="仿宋" w:cs="Times New Roman" w:hint="eastAsia"/>
          <w:sz w:val="32"/>
          <w:szCs w:val="32"/>
        </w:rPr>
        <w:t>）</w:t>
      </w:r>
      <w:r>
        <w:rPr>
          <w:rFonts w:ascii="仿宋" w:eastAsia="仿宋" w:hAnsi="仿宋" w:cs="Times New Roman" w:hint="eastAsia"/>
          <w:sz w:val="32"/>
          <w:szCs w:val="32"/>
          <w:lang w:val="zh-CN"/>
        </w:rPr>
        <w:t>信用核查</w:t>
      </w:r>
    </w:p>
    <w:p w14:paraId="18EA4B49" w14:textId="77777777" w:rsidR="003723FB" w:rsidRDefault="003723FB" w:rsidP="00CA0F5B">
      <w:pPr>
        <w:wordWrap w:val="0"/>
        <w:snapToGrid w:val="0"/>
        <w:spacing w:line="360" w:lineRule="auto"/>
        <w:ind w:firstLineChars="200" w:firstLine="640"/>
        <w:jc w:val="left"/>
        <w:rPr>
          <w:rFonts w:ascii="仿宋" w:eastAsia="仿宋" w:hAnsi="仿宋" w:cs="Times New Roman"/>
          <w:sz w:val="32"/>
          <w:szCs w:val="32"/>
        </w:rPr>
      </w:pPr>
      <w:r>
        <w:rPr>
          <w:rFonts w:ascii="仿宋" w:eastAsia="仿宋" w:hAnsi="仿宋" w:cs="Times New Roman" w:hint="eastAsia"/>
          <w:sz w:val="32"/>
          <w:szCs w:val="32"/>
          <w:lang w:val="zh-CN"/>
        </w:rPr>
        <w:t>必须为未被列入信用中国网站</w:t>
      </w:r>
      <w:r>
        <w:rPr>
          <w:rFonts w:ascii="仿宋" w:eastAsia="仿宋" w:hAnsi="仿宋" w:cs="Times New Roman" w:hint="eastAsia"/>
          <w:sz w:val="32"/>
          <w:szCs w:val="32"/>
        </w:rPr>
        <w:t>(www.creditchina.gov.cn)</w:t>
      </w:r>
      <w:r>
        <w:rPr>
          <w:rFonts w:ascii="仿宋" w:eastAsia="仿宋" w:hAnsi="仿宋" w:cs="Times New Roman" w:hint="eastAsia"/>
          <w:sz w:val="32"/>
          <w:szCs w:val="32"/>
          <w:lang w:val="zh-CN"/>
        </w:rPr>
        <w:t>、中国政府采购网</w:t>
      </w:r>
      <w:r>
        <w:rPr>
          <w:rFonts w:ascii="仿宋" w:eastAsia="仿宋" w:hAnsi="仿宋" w:cs="Times New Roman" w:hint="eastAsia"/>
          <w:sz w:val="32"/>
          <w:szCs w:val="32"/>
        </w:rPr>
        <w:t>(www.ccgp.gov.cn)</w:t>
      </w:r>
      <w:r>
        <w:rPr>
          <w:rFonts w:ascii="仿宋" w:eastAsia="仿宋" w:hAnsi="仿宋" w:cs="Times New Roman" w:hint="eastAsia"/>
          <w:sz w:val="32"/>
          <w:szCs w:val="32"/>
          <w:lang w:val="zh-CN"/>
        </w:rPr>
        <w:t>渠道信用记录失信被执行人、重大税收违法案件当事人名单、政府采购严重违法失信行为记录名单的投标人</w:t>
      </w:r>
      <w:r>
        <w:rPr>
          <w:rFonts w:ascii="仿宋" w:eastAsia="仿宋" w:hAnsi="仿宋" w:cs="Times New Roman" w:hint="eastAsia"/>
          <w:sz w:val="32"/>
          <w:szCs w:val="32"/>
        </w:rPr>
        <w:t>，</w:t>
      </w:r>
      <w:r>
        <w:rPr>
          <w:rFonts w:ascii="仿宋" w:eastAsia="仿宋" w:hAnsi="仿宋" w:cs="Times New Roman" w:hint="eastAsia"/>
          <w:sz w:val="32"/>
          <w:szCs w:val="32"/>
          <w:lang w:val="zh-CN"/>
        </w:rPr>
        <w:t>否则其投标将被拒绝。</w:t>
      </w:r>
    </w:p>
    <w:p w14:paraId="6F56DE92" w14:textId="77777777" w:rsidR="003723FB" w:rsidRDefault="003723FB" w:rsidP="003723FB">
      <w:pPr>
        <w:snapToGrid w:val="0"/>
        <w:spacing w:line="360" w:lineRule="auto"/>
        <w:ind w:firstLineChars="200" w:firstLine="640"/>
        <w:jc w:val="left"/>
        <w:rPr>
          <w:rFonts w:ascii="仿宋" w:eastAsia="仿宋" w:hAnsi="仿宋" w:cs="Times New Roman"/>
          <w:sz w:val="32"/>
          <w:szCs w:val="32"/>
          <w:lang w:val="zh-CN"/>
        </w:rPr>
      </w:pPr>
      <w:r>
        <w:rPr>
          <w:rFonts w:ascii="仿宋" w:eastAsia="仿宋" w:hAnsi="仿宋" w:cs="Times New Roman" w:hint="eastAsia"/>
          <w:sz w:val="32"/>
          <w:szCs w:val="32"/>
          <w:lang w:val="zh-CN"/>
        </w:rPr>
        <w:t>（二）符合《中华人民共和国政府采购法》第二十二条的规定,投标人必须在投标文件中提供下述资格证明文件，否则按无效投标处理：</w:t>
      </w:r>
    </w:p>
    <w:p w14:paraId="72A589F0" w14:textId="77777777" w:rsidR="003723FB" w:rsidRDefault="003723FB" w:rsidP="003723FB">
      <w:pPr>
        <w:snapToGrid w:val="0"/>
        <w:spacing w:line="360" w:lineRule="auto"/>
        <w:ind w:firstLineChars="200" w:firstLine="640"/>
        <w:jc w:val="left"/>
        <w:rPr>
          <w:rFonts w:ascii="仿宋" w:eastAsia="仿宋" w:hAnsi="仿宋" w:cs="Times New Roman"/>
          <w:sz w:val="32"/>
          <w:szCs w:val="32"/>
          <w:lang w:val="zh-CN"/>
        </w:rPr>
      </w:pPr>
      <w:r>
        <w:rPr>
          <w:rFonts w:ascii="仿宋" w:eastAsia="仿宋" w:hAnsi="仿宋" w:cs="Times New Roman" w:hint="eastAsia"/>
          <w:sz w:val="32"/>
          <w:szCs w:val="32"/>
          <w:lang w:val="zh-CN"/>
        </w:rPr>
        <w:t>1、法人或者其他组织的营业执照等证明文件，自然人的身份证明；</w:t>
      </w:r>
    </w:p>
    <w:p w14:paraId="53A9A29D" w14:textId="77777777" w:rsidR="003723FB" w:rsidRDefault="003723FB" w:rsidP="003723FB">
      <w:pPr>
        <w:snapToGrid w:val="0"/>
        <w:spacing w:line="360" w:lineRule="auto"/>
        <w:ind w:firstLineChars="200" w:firstLine="640"/>
        <w:jc w:val="left"/>
        <w:rPr>
          <w:rFonts w:ascii="仿宋" w:eastAsia="仿宋" w:hAnsi="仿宋" w:cs="Times New Roman"/>
          <w:sz w:val="32"/>
          <w:szCs w:val="32"/>
          <w:lang w:val="zh-CN"/>
        </w:rPr>
      </w:pPr>
      <w:r>
        <w:rPr>
          <w:rFonts w:ascii="仿宋" w:eastAsia="仿宋" w:hAnsi="仿宋" w:cs="Times New Roman" w:hint="eastAsia"/>
          <w:sz w:val="32"/>
          <w:szCs w:val="32"/>
          <w:lang w:val="zh-CN"/>
        </w:rPr>
        <w:t>2、财务状况报告，依法缴纳税收和社会保障资金的相关材料；(供应商应提供书面承诺)</w:t>
      </w:r>
    </w:p>
    <w:p w14:paraId="2DD04690" w14:textId="77777777" w:rsidR="003723FB" w:rsidRDefault="003723FB" w:rsidP="003723FB">
      <w:pPr>
        <w:snapToGrid w:val="0"/>
        <w:spacing w:line="360" w:lineRule="auto"/>
        <w:ind w:firstLineChars="200" w:firstLine="640"/>
        <w:jc w:val="left"/>
        <w:rPr>
          <w:rFonts w:ascii="仿宋" w:eastAsia="仿宋" w:hAnsi="仿宋" w:cs="Times New Roman"/>
          <w:sz w:val="32"/>
          <w:szCs w:val="32"/>
          <w:lang w:val="zh-CN"/>
        </w:rPr>
      </w:pPr>
      <w:r>
        <w:rPr>
          <w:rFonts w:ascii="仿宋" w:eastAsia="仿宋" w:hAnsi="仿宋" w:cs="Times New Roman" w:hint="eastAsia"/>
          <w:sz w:val="32"/>
          <w:szCs w:val="32"/>
          <w:lang w:val="zh-CN"/>
        </w:rPr>
        <w:t>3、具备履行合同所必需的设备和专业技术能力的证明材料；(供应商应提供书面承诺)</w:t>
      </w:r>
    </w:p>
    <w:p w14:paraId="2A2FE0E0" w14:textId="77777777" w:rsidR="003723FB" w:rsidRDefault="003723FB" w:rsidP="003723FB">
      <w:pPr>
        <w:snapToGrid w:val="0"/>
        <w:spacing w:line="360" w:lineRule="auto"/>
        <w:ind w:firstLineChars="200" w:firstLine="640"/>
        <w:jc w:val="left"/>
        <w:rPr>
          <w:rFonts w:ascii="仿宋" w:eastAsia="仿宋" w:hAnsi="仿宋" w:cs="Times New Roman"/>
          <w:sz w:val="32"/>
          <w:szCs w:val="32"/>
          <w:lang w:val="zh-CN"/>
        </w:rPr>
      </w:pPr>
      <w:r>
        <w:rPr>
          <w:rFonts w:ascii="仿宋" w:eastAsia="仿宋" w:hAnsi="仿宋" w:cs="Times New Roman" w:hint="eastAsia"/>
          <w:sz w:val="32"/>
          <w:szCs w:val="32"/>
          <w:lang w:val="zh-CN"/>
        </w:rPr>
        <w:t>4、参加政府采购活动前3年内在经营活动中没有重大</w:t>
      </w:r>
      <w:r>
        <w:rPr>
          <w:rFonts w:ascii="仿宋" w:eastAsia="仿宋" w:hAnsi="仿宋" w:cs="Times New Roman" w:hint="eastAsia"/>
          <w:sz w:val="32"/>
          <w:szCs w:val="32"/>
          <w:lang w:val="zh-CN"/>
        </w:rPr>
        <w:lastRenderedPageBreak/>
        <w:t>违法记录的书面声明；(供应商应提供书面承诺)</w:t>
      </w:r>
    </w:p>
    <w:p w14:paraId="09D2ADB2" w14:textId="77777777" w:rsidR="003723FB" w:rsidRDefault="003723FB" w:rsidP="003723FB">
      <w:pPr>
        <w:snapToGrid w:val="0"/>
        <w:spacing w:line="360" w:lineRule="auto"/>
        <w:ind w:firstLineChars="200" w:firstLine="640"/>
        <w:jc w:val="left"/>
        <w:rPr>
          <w:rFonts w:ascii="仿宋" w:eastAsia="仿宋" w:hAnsi="仿宋" w:cs="Times New Roman"/>
          <w:sz w:val="32"/>
          <w:szCs w:val="32"/>
          <w:lang w:val="zh-CN"/>
        </w:rPr>
      </w:pPr>
      <w:r>
        <w:rPr>
          <w:rFonts w:ascii="仿宋" w:eastAsia="仿宋" w:hAnsi="仿宋" w:cs="Times New Roman" w:hint="eastAsia"/>
          <w:sz w:val="32"/>
          <w:szCs w:val="32"/>
          <w:lang w:val="zh-CN"/>
        </w:rPr>
        <w:t>5、具备法律、行政法规规定的其他条件的证明材料。</w:t>
      </w:r>
    </w:p>
    <w:p w14:paraId="725E419B" w14:textId="07ECE714" w:rsidR="003723FB" w:rsidRDefault="003723FB" w:rsidP="003723FB">
      <w:pPr>
        <w:snapToGrid w:val="0"/>
        <w:spacing w:line="360" w:lineRule="auto"/>
        <w:ind w:firstLineChars="200" w:firstLine="640"/>
        <w:jc w:val="left"/>
        <w:rPr>
          <w:rFonts w:ascii="仿宋" w:eastAsia="仿宋" w:hAnsi="仿宋" w:cs="Times New Roman"/>
          <w:sz w:val="32"/>
          <w:szCs w:val="32"/>
          <w:lang w:val="zh-CN"/>
        </w:rPr>
      </w:pPr>
      <w:r>
        <w:rPr>
          <w:rFonts w:ascii="仿宋" w:eastAsia="仿宋" w:hAnsi="仿宋" w:cs="Times New Roman" w:hint="eastAsia"/>
          <w:sz w:val="32"/>
          <w:szCs w:val="32"/>
          <w:lang w:val="zh-CN"/>
        </w:rPr>
        <w:t>（以上均为《中华人民共和国政府采购法实施条例》第十七条之规定）</w:t>
      </w:r>
    </w:p>
    <w:p w14:paraId="0A1A87B3" w14:textId="5A0E2AC8" w:rsidR="003723FB" w:rsidRPr="003723FB" w:rsidRDefault="00E4269D" w:rsidP="003723FB">
      <w:pPr>
        <w:pStyle w:val="2"/>
        <w:spacing w:after="0" w:line="600" w:lineRule="exact"/>
        <w:ind w:left="1060" w:hanging="640"/>
        <w:rPr>
          <w:rFonts w:ascii="黑体" w:eastAsia="黑体" w:hAnsi="黑体" w:cs="黑体"/>
          <w:sz w:val="32"/>
          <w:szCs w:val="32"/>
        </w:rPr>
      </w:pPr>
      <w:r w:rsidRPr="003723FB">
        <w:rPr>
          <w:rFonts w:ascii="黑体" w:eastAsia="黑体" w:hAnsi="黑体" w:cs="黑体" w:hint="eastAsia"/>
          <w:sz w:val="32"/>
          <w:szCs w:val="32"/>
        </w:rPr>
        <w:t>二、</w:t>
      </w:r>
      <w:r w:rsidR="003723FB" w:rsidRPr="003723FB">
        <w:rPr>
          <w:rFonts w:ascii="黑体" w:eastAsia="黑体" w:hAnsi="黑体" w:cs="黑体" w:hint="eastAsia"/>
          <w:sz w:val="32"/>
          <w:szCs w:val="32"/>
        </w:rPr>
        <w:t>技术商务要求</w:t>
      </w:r>
    </w:p>
    <w:p w14:paraId="36D494CD" w14:textId="77777777" w:rsidR="003723FB" w:rsidRDefault="003723FB" w:rsidP="003723FB">
      <w:pPr>
        <w:spacing w:line="560" w:lineRule="exact"/>
        <w:ind w:firstLineChars="200" w:firstLine="640"/>
        <w:jc w:val="left"/>
        <w:outlineLvl w:val="2"/>
        <w:rPr>
          <w:rFonts w:ascii="仿宋_GB2312" w:eastAsia="仿宋_GB2312" w:hAnsi="仿宋" w:cs="Times New Roman"/>
          <w:sz w:val="32"/>
          <w:szCs w:val="32"/>
        </w:rPr>
      </w:pPr>
      <w:r>
        <w:rPr>
          <w:rFonts w:ascii="仿宋_GB2312" w:eastAsia="仿宋_GB2312" w:hAnsi="仿宋" w:cs="Times New Roman" w:hint="eastAsia"/>
          <w:sz w:val="32"/>
          <w:szCs w:val="32"/>
        </w:rPr>
        <w:t>1.包1</w:t>
      </w:r>
    </w:p>
    <w:p w14:paraId="145D4DD9" w14:textId="77777777" w:rsidR="003723FB" w:rsidRDefault="003723FB" w:rsidP="003723FB">
      <w:pPr>
        <w:spacing w:line="560" w:lineRule="exact"/>
        <w:ind w:firstLineChars="200" w:firstLine="640"/>
        <w:jc w:val="left"/>
        <w:outlineLvl w:val="3"/>
        <w:rPr>
          <w:rFonts w:ascii="仿宋_GB2312" w:eastAsia="仿宋_GB2312" w:hAnsi="仿宋" w:cs="Times New Roman"/>
          <w:sz w:val="32"/>
          <w:szCs w:val="32"/>
        </w:rPr>
      </w:pPr>
      <w:r>
        <w:rPr>
          <w:rFonts w:ascii="仿宋_GB2312" w:eastAsia="仿宋_GB2312" w:hAnsi="仿宋" w:cs="Times New Roman" w:hint="eastAsia"/>
          <w:sz w:val="32"/>
          <w:szCs w:val="32"/>
        </w:rPr>
        <w:t>（1）技术要求</w:t>
      </w:r>
    </w:p>
    <w:p w14:paraId="5A803B59" w14:textId="77777777" w:rsidR="003723FB" w:rsidRDefault="003723FB" w:rsidP="003723FB">
      <w:pPr>
        <w:spacing w:line="360" w:lineRule="auto"/>
        <w:ind w:firstLineChars="200" w:firstLine="640"/>
        <w:rPr>
          <w:rFonts w:ascii="仿宋_GB2312" w:eastAsia="仿宋_GB2312" w:hAnsi="仿宋" w:cs="Times New Roman"/>
          <w:iCs/>
          <w:sz w:val="32"/>
          <w:szCs w:val="32"/>
        </w:rPr>
      </w:pPr>
      <w:r>
        <w:rPr>
          <w:rFonts w:ascii="仿宋_GB2312" w:eastAsia="仿宋_GB2312" w:hAnsi="仿宋" w:cs="Times New Roman" w:hint="eastAsia"/>
          <w:iCs/>
          <w:sz w:val="32"/>
          <w:szCs w:val="32"/>
        </w:rPr>
        <w:t>本技术要求共有“★”指标</w:t>
      </w:r>
      <w:r>
        <w:rPr>
          <w:rFonts w:ascii="仿宋_GB2312" w:eastAsia="仿宋_GB2312" w:hAnsi="仿宋" w:cs="Times New Roman" w:hint="eastAsia"/>
          <w:iCs/>
          <w:sz w:val="32"/>
          <w:szCs w:val="32"/>
          <w:u w:val="single"/>
        </w:rPr>
        <w:t>5</w:t>
      </w:r>
      <w:r>
        <w:rPr>
          <w:rFonts w:ascii="仿宋_GB2312" w:eastAsia="仿宋_GB2312" w:hAnsi="仿宋" w:cs="Times New Roman" w:hint="eastAsia"/>
          <w:iCs/>
          <w:sz w:val="32"/>
          <w:szCs w:val="32"/>
        </w:rPr>
        <w:t>项，“#”指标</w:t>
      </w:r>
      <w:r>
        <w:rPr>
          <w:rFonts w:ascii="仿宋_GB2312" w:eastAsia="仿宋_GB2312" w:hAnsi="仿宋" w:cs="Times New Roman"/>
          <w:iCs/>
          <w:sz w:val="32"/>
          <w:szCs w:val="32"/>
          <w:u w:val="single"/>
        </w:rPr>
        <w:t>8</w:t>
      </w:r>
      <w:r>
        <w:rPr>
          <w:rFonts w:ascii="仿宋_GB2312" w:eastAsia="仿宋_GB2312" w:hAnsi="仿宋" w:cs="Times New Roman" w:hint="eastAsia"/>
          <w:iCs/>
          <w:sz w:val="32"/>
          <w:szCs w:val="32"/>
        </w:rPr>
        <w:t>项，“△”指标</w:t>
      </w:r>
      <w:r>
        <w:rPr>
          <w:rFonts w:ascii="仿宋_GB2312" w:eastAsia="仿宋_GB2312" w:hAnsi="仿宋" w:cs="Times New Roman" w:hint="eastAsia"/>
          <w:iCs/>
          <w:sz w:val="32"/>
          <w:szCs w:val="32"/>
          <w:u w:val="single"/>
        </w:rPr>
        <w:t>0</w:t>
      </w:r>
      <w:r>
        <w:rPr>
          <w:rFonts w:ascii="仿宋_GB2312" w:eastAsia="仿宋_GB2312" w:hAnsi="仿宋" w:cs="Times New Roman" w:hint="eastAsia"/>
          <w:iCs/>
          <w:sz w:val="32"/>
          <w:szCs w:val="32"/>
        </w:rPr>
        <w:t>项。</w:t>
      </w:r>
    </w:p>
    <w:tbl>
      <w:tblPr>
        <w:tblW w:w="9781" w:type="dxa"/>
        <w:tblInd w:w="-704" w:type="dxa"/>
        <w:tblLayout w:type="fixed"/>
        <w:tblCellMar>
          <w:left w:w="0" w:type="dxa"/>
          <w:right w:w="0" w:type="dxa"/>
        </w:tblCellMar>
        <w:tblLook w:val="04A0" w:firstRow="1" w:lastRow="0" w:firstColumn="1" w:lastColumn="0" w:noHBand="0" w:noVBand="1"/>
      </w:tblPr>
      <w:tblGrid>
        <w:gridCol w:w="709"/>
        <w:gridCol w:w="851"/>
        <w:gridCol w:w="1276"/>
        <w:gridCol w:w="4961"/>
        <w:gridCol w:w="1984"/>
      </w:tblGrid>
      <w:tr w:rsidR="003723FB" w14:paraId="294F9DA9" w14:textId="77777777" w:rsidTr="00EE051D">
        <w:trPr>
          <w:trHeight w:val="20"/>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1A40C" w14:textId="77777777" w:rsidR="003723FB" w:rsidRDefault="003723FB" w:rsidP="00EE051D">
            <w:pPr>
              <w:widowControl/>
              <w:spacing w:line="360" w:lineRule="auto"/>
              <w:jc w:val="center"/>
              <w:textAlignment w:val="center"/>
              <w:rPr>
                <w:rFonts w:ascii="仿宋_GB2312" w:eastAsia="仿宋_GB2312" w:hAnsi="仿宋" w:cs="宋体"/>
                <w:b/>
                <w:sz w:val="24"/>
              </w:rPr>
            </w:pPr>
            <w:r>
              <w:rPr>
                <w:rFonts w:ascii="仿宋_GB2312" w:eastAsia="仿宋_GB2312" w:hAnsi="仿宋" w:cs="宋体" w:hint="eastAsia"/>
                <w:b/>
                <w:kern w:val="0"/>
                <w:sz w:val="24"/>
              </w:rPr>
              <w:t>序号</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F0441" w14:textId="77777777" w:rsidR="003723FB" w:rsidRDefault="003723FB" w:rsidP="00EE051D">
            <w:pPr>
              <w:widowControl/>
              <w:spacing w:line="360" w:lineRule="auto"/>
              <w:jc w:val="center"/>
              <w:textAlignment w:val="center"/>
              <w:rPr>
                <w:rFonts w:ascii="仿宋_GB2312" w:eastAsia="仿宋_GB2312" w:hAnsi="仿宋" w:cs="宋体"/>
                <w:b/>
                <w:sz w:val="24"/>
              </w:rPr>
            </w:pPr>
            <w:r>
              <w:rPr>
                <w:rFonts w:ascii="仿宋_GB2312" w:eastAsia="仿宋_GB2312" w:hAnsi="仿宋" w:cs="宋体" w:hint="eastAsia"/>
                <w:b/>
                <w:kern w:val="0"/>
                <w:sz w:val="24"/>
              </w:rPr>
              <w:t>重要性</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2E550" w14:textId="77777777" w:rsidR="003723FB" w:rsidRDefault="003723FB" w:rsidP="00EE051D">
            <w:pPr>
              <w:widowControl/>
              <w:spacing w:line="360" w:lineRule="auto"/>
              <w:jc w:val="center"/>
              <w:textAlignment w:val="center"/>
              <w:rPr>
                <w:rFonts w:ascii="仿宋_GB2312" w:eastAsia="仿宋_GB2312" w:hAnsi="仿宋" w:cs="宋体"/>
                <w:b/>
                <w:sz w:val="24"/>
              </w:rPr>
            </w:pPr>
            <w:r>
              <w:rPr>
                <w:rFonts w:ascii="仿宋_GB2312" w:eastAsia="仿宋_GB2312" w:hAnsi="仿宋" w:cs="宋体" w:hint="eastAsia"/>
                <w:b/>
                <w:kern w:val="0"/>
                <w:sz w:val="24"/>
              </w:rPr>
              <w:t>指标项</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414A4" w14:textId="77777777" w:rsidR="003723FB" w:rsidRDefault="003723FB" w:rsidP="00EE051D">
            <w:pPr>
              <w:widowControl/>
              <w:spacing w:line="360" w:lineRule="auto"/>
              <w:jc w:val="center"/>
              <w:textAlignment w:val="center"/>
              <w:rPr>
                <w:rFonts w:ascii="仿宋_GB2312" w:eastAsia="仿宋_GB2312" w:hAnsi="仿宋" w:cs="宋体"/>
                <w:b/>
                <w:sz w:val="24"/>
              </w:rPr>
            </w:pPr>
            <w:r>
              <w:rPr>
                <w:rFonts w:ascii="仿宋_GB2312" w:eastAsia="仿宋_GB2312" w:hAnsi="仿宋" w:cs="宋体" w:hint="eastAsia"/>
                <w:b/>
                <w:kern w:val="0"/>
                <w:sz w:val="24"/>
              </w:rPr>
              <w:t>指标要求</w:t>
            </w:r>
          </w:p>
        </w:tc>
        <w:tc>
          <w:tcPr>
            <w:tcW w:w="1984" w:type="dxa"/>
            <w:tcBorders>
              <w:top w:val="single" w:sz="4" w:space="0" w:color="000000"/>
              <w:left w:val="single" w:sz="4" w:space="0" w:color="000000"/>
              <w:bottom w:val="single" w:sz="4" w:space="0" w:color="000000"/>
              <w:right w:val="single" w:sz="4" w:space="0" w:color="000000"/>
            </w:tcBorders>
          </w:tcPr>
          <w:p w14:paraId="4278A49B" w14:textId="77777777" w:rsidR="003723FB" w:rsidRDefault="003723FB" w:rsidP="00EE051D">
            <w:pPr>
              <w:widowControl/>
              <w:spacing w:line="360" w:lineRule="auto"/>
              <w:jc w:val="center"/>
              <w:textAlignment w:val="center"/>
              <w:rPr>
                <w:rFonts w:ascii="仿宋_GB2312" w:eastAsia="仿宋_GB2312" w:hAnsi="仿宋" w:cs="宋体"/>
                <w:b/>
                <w:kern w:val="0"/>
                <w:sz w:val="24"/>
              </w:rPr>
            </w:pPr>
            <w:r>
              <w:rPr>
                <w:rFonts w:ascii="仿宋_GB2312" w:eastAsia="仿宋_GB2312" w:hAnsi="仿宋" w:cs="宋体" w:hint="eastAsia"/>
                <w:b/>
                <w:kern w:val="0"/>
                <w:sz w:val="24"/>
              </w:rPr>
              <w:t>是否提供证明材料及方式</w:t>
            </w:r>
          </w:p>
        </w:tc>
      </w:tr>
      <w:tr w:rsidR="003723FB" w14:paraId="6B2DFD1D"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6E601D94"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kern w:val="0"/>
                <w:sz w:val="24"/>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785BB804"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kern w:val="0"/>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71AF5807"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Times New Roman" w:cs="Times New Roman" w:hint="eastAsia"/>
                <w:sz w:val="24"/>
              </w:rPr>
              <w:t>采购范围</w:t>
            </w:r>
          </w:p>
        </w:tc>
        <w:tc>
          <w:tcPr>
            <w:tcW w:w="4961" w:type="dxa"/>
            <w:tcBorders>
              <w:top w:val="single" w:sz="4" w:space="0" w:color="000000"/>
              <w:left w:val="single" w:sz="4" w:space="0" w:color="000000"/>
              <w:bottom w:val="single" w:sz="4" w:space="0" w:color="000000"/>
              <w:right w:val="single" w:sz="4" w:space="0" w:color="000000"/>
            </w:tcBorders>
            <w:vAlign w:val="center"/>
          </w:tcPr>
          <w:p w14:paraId="6ED0F801"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围绕月坛金融街中心项目6号楼、1号楼（部分）楼宇设备设施保值增值而开展的物业管理服务，为招标人提出的相关楼宇配套服务提供专业意见以及现场管理，完成招标人交办与楼宇物业管理相关的临时性工作任务。具体包括：</w:t>
            </w:r>
          </w:p>
          <w:p w14:paraId="61C73B1E"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1、设备设施管理。包括楼宇办公及附属区域的供电系统、空调系统、消防系统、给排水系统等设备设施运维管理，服务期限内，按年度提报《楼宇设备设施检修保养计划》，各项计划需将全年任务分解到月，并于每月按期报送上月度完成情况。通过专业化、精细化管理，保证楼宇设施设备正常运行，设备性能与技术指标、运行环境符合规范、标准要求，技术资料及运行、检查、维修养护</w:t>
            </w:r>
            <w:proofErr w:type="gramStart"/>
            <w:r>
              <w:rPr>
                <w:rFonts w:ascii="仿宋_GB2312" w:eastAsia="仿宋_GB2312" w:hAnsi="Times New Roman" w:cs="Times New Roman" w:hint="eastAsia"/>
                <w:sz w:val="24"/>
                <w:szCs w:val="24"/>
              </w:rPr>
              <w:t>记录按</w:t>
            </w:r>
            <w:proofErr w:type="gramEnd"/>
            <w:r>
              <w:rPr>
                <w:rFonts w:ascii="仿宋_GB2312" w:eastAsia="仿宋_GB2312" w:hAnsi="Times New Roman" w:cs="Times New Roman" w:hint="eastAsia"/>
                <w:sz w:val="24"/>
                <w:szCs w:val="24"/>
              </w:rPr>
              <w:t>类别归档。</w:t>
            </w:r>
          </w:p>
          <w:p w14:paraId="3333D85F"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2、公共秩序安全与维护。结合楼宇实际设定安全管理目标并实施安全防范体系，有效维护安全</w:t>
            </w:r>
            <w:r>
              <w:rPr>
                <w:rFonts w:ascii="仿宋_GB2312" w:eastAsia="仿宋_GB2312" w:hAnsi="Times New Roman" w:cs="Times New Roman" w:hint="eastAsia"/>
                <w:sz w:val="24"/>
                <w:szCs w:val="24"/>
              </w:rPr>
              <w:lastRenderedPageBreak/>
              <w:t>及公共秩序，高效协同园区物业服务单位、楼宇保安与中控值机服务单位做好楼宇安全管理工作。</w:t>
            </w:r>
          </w:p>
          <w:p w14:paraId="6700929F"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3、</w:t>
            </w:r>
            <w:proofErr w:type="gramStart"/>
            <w:r>
              <w:rPr>
                <w:rFonts w:ascii="仿宋_GB2312" w:eastAsia="仿宋_GB2312" w:hAnsi="Times New Roman" w:cs="Times New Roman" w:hint="eastAsia"/>
                <w:sz w:val="24"/>
                <w:szCs w:val="24"/>
              </w:rPr>
              <w:t>虫控消</w:t>
            </w:r>
            <w:proofErr w:type="gramEnd"/>
            <w:r>
              <w:rPr>
                <w:rFonts w:ascii="仿宋_GB2312" w:eastAsia="仿宋_GB2312" w:hAnsi="Times New Roman" w:cs="Times New Roman" w:hint="eastAsia"/>
                <w:sz w:val="24"/>
                <w:szCs w:val="24"/>
              </w:rPr>
              <w:t>杀。</w:t>
            </w:r>
            <w:proofErr w:type="gramStart"/>
            <w:r>
              <w:rPr>
                <w:rFonts w:ascii="仿宋_GB2312" w:eastAsia="仿宋_GB2312" w:hAnsi="Times New Roman" w:cs="Times New Roman" w:hint="eastAsia"/>
                <w:sz w:val="24"/>
                <w:szCs w:val="24"/>
              </w:rPr>
              <w:t>虫控消</w:t>
            </w:r>
            <w:proofErr w:type="gramEnd"/>
            <w:r>
              <w:rPr>
                <w:rFonts w:ascii="仿宋_GB2312" w:eastAsia="仿宋_GB2312" w:hAnsi="Times New Roman" w:cs="Times New Roman" w:hint="eastAsia"/>
                <w:sz w:val="24"/>
                <w:szCs w:val="24"/>
              </w:rPr>
              <w:t>杀频次不低于每月一次，每年5至9月期间至少增加2次暑期、汛期专项消杀；</w:t>
            </w:r>
            <w:proofErr w:type="gramStart"/>
            <w:r>
              <w:rPr>
                <w:rFonts w:ascii="仿宋_GB2312" w:eastAsia="仿宋_GB2312" w:hAnsi="Times New Roman" w:cs="Times New Roman" w:hint="eastAsia"/>
                <w:sz w:val="24"/>
                <w:szCs w:val="24"/>
              </w:rPr>
              <w:t>鼠盒点</w:t>
            </w:r>
            <w:proofErr w:type="gramEnd"/>
            <w:r>
              <w:rPr>
                <w:rFonts w:ascii="仿宋_GB2312" w:eastAsia="仿宋_GB2312" w:hAnsi="Times New Roman" w:cs="Times New Roman" w:hint="eastAsia"/>
                <w:sz w:val="24"/>
                <w:szCs w:val="24"/>
              </w:rPr>
              <w:t>位不少于123个；根据不同场所配置消杀工具、设施及消杀药品，并张贴警示标识；实施消杀作业须达到《全国爱卫会除六害标准》，严格遵守全国爱卫发（1997）第5号《灭鼠、蚊、蝇、蟑螂标准》，使用药剂须在国家药检部门登记注册；现场作业人员需要持有有害生物防制员职业资格证书。</w:t>
            </w:r>
          </w:p>
          <w:p w14:paraId="1C05BD00"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4、垃圾清运。按照北京市规定垃圾分类要求完成垃圾分类管理工作，设置垃圾分类监督员，及时清运、楼宇垃圾至园区指定地点，消毒灭害措施完善，积极配合楼宇各单位完成垃圾分类达标工作。</w:t>
            </w:r>
          </w:p>
          <w:p w14:paraId="2330574F"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5、水电气信管线维修与管理。根据楼宇实际，有针对性和预见性地提出专业意见建议，包括但不限于预见性维修事项建议情况，楼宇优化改造、应急处置等事项现场服务方案等；每天例行检查墙面、地面、楼面、吊顶、门、窗、栏杆、扶手、设备机房、楼梯间、设备机房、竖井等，发现问题及时处理；按季度对楼宇地面石材进行养护，并根据需求开展指定区域的地毯、木地板半年度清洗养护（楼宇石材结晶面积约8134</w:t>
            </w:r>
            <w:r>
              <w:rPr>
                <w:rFonts w:ascii="Segoe UI Symbol" w:eastAsia="Segoe UI Symbol" w:hAnsi="Segoe UI Symbol" w:cs="Segoe UI Symbol" w:hint="eastAsia"/>
                <w:sz w:val="24"/>
                <w:szCs w:val="24"/>
              </w:rPr>
              <w:t>㎡</w:t>
            </w:r>
            <w:r>
              <w:rPr>
                <w:rFonts w:ascii="仿宋_GB2312" w:eastAsia="仿宋_GB2312" w:hAnsi="Times New Roman" w:cs="Times New Roman" w:hint="eastAsia"/>
                <w:sz w:val="24"/>
                <w:szCs w:val="24"/>
              </w:rPr>
              <w:t>、石材磕碰孔洞及时修补，现场石材养护工人2</w:t>
            </w:r>
            <w:r>
              <w:rPr>
                <w:rFonts w:ascii="仿宋_GB2312" w:eastAsia="仿宋_GB2312" w:hAnsi="Times New Roman" w:cs="Times New Roman" w:hint="eastAsia"/>
                <w:sz w:val="24"/>
                <w:szCs w:val="24"/>
              </w:rPr>
              <w:lastRenderedPageBreak/>
              <w:t>人，驻场每天夜间开展养护、循环养护每年至少4轮地面结晶养护，大堂每月1次，卫生间洗手台面每年2次，养护木地板打蜡面积约1748.77</w:t>
            </w:r>
            <w:r>
              <w:rPr>
                <w:rFonts w:ascii="Segoe UI Symbol" w:eastAsia="Segoe UI Symbol" w:hAnsi="Segoe UI Symbol" w:cs="Segoe UI Symbol" w:hint="eastAsia"/>
                <w:sz w:val="24"/>
                <w:szCs w:val="24"/>
              </w:rPr>
              <w:t>㎡</w:t>
            </w:r>
            <w:r>
              <w:rPr>
                <w:rFonts w:ascii="仿宋_GB2312" w:eastAsia="仿宋_GB2312" w:hAnsi="Times New Roman" w:cs="Times New Roman" w:hint="eastAsia"/>
                <w:sz w:val="24"/>
                <w:szCs w:val="24"/>
              </w:rPr>
              <w:t>、地毯清洗面积约17943.73</w:t>
            </w:r>
            <w:r>
              <w:rPr>
                <w:rFonts w:ascii="Segoe UI Symbol" w:eastAsia="Segoe UI Symbol" w:hAnsi="Segoe UI Symbol" w:cs="Segoe UI Symbol" w:hint="eastAsia"/>
                <w:sz w:val="24"/>
                <w:szCs w:val="24"/>
              </w:rPr>
              <w:t>㎡</w:t>
            </w:r>
            <w:r>
              <w:rPr>
                <w:rFonts w:ascii="仿宋_GB2312" w:eastAsia="仿宋_GB2312" w:hAnsi="Times New Roman" w:cs="Times New Roman" w:hint="eastAsia"/>
                <w:sz w:val="24"/>
                <w:szCs w:val="24"/>
              </w:rPr>
              <w:t>）；按国家标准对低压配电箱进行定期检查和试验；对设施设备运行中出现的故障及检查中发现的问题，即时组织修复，迅速、精准排除设备故障，尽量减小故障影响；本项目日常维修、维护涉及的备品备件更换事项，单价低于2000元（不含），由楼宇物业服务单位免费提供并进行维修更换；根据楼宇维修计划实施情况做好现场管理及配合。</w:t>
            </w:r>
          </w:p>
          <w:p w14:paraId="10922EEB"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6、入室维修。基础维修人员遵循7×24小时接报修值守、双岗安全作业规范。维修及时率100%，返修率不高于1%，并做好回访记录，分类整理成册，存档用于调阅；每季5日前提交上季度楼宇报事报修分析报告，内容包括但不限于数据汇总、事项类别、响应时效、完成率、回访率、投诉解决情况、作业规范管理举措等内容。</w:t>
            </w:r>
          </w:p>
          <w:p w14:paraId="531EB035"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7、楼宇标识系统管理。设施设备标志管理符合《北京市公共信息标志标准化管理》规范，统一、完整，满足安全运行需要；设备机房张贴设备系统图、应急预案流程图、特种作业人员资格证书；楼层各类标志齐全、完好、统一。</w:t>
            </w:r>
          </w:p>
          <w:p w14:paraId="5B5ABBFE"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8、访客及收发管理。建立24小时值班机制，设立服务电话，有序规范做好人员出入管理、来访登记、事项问询、意见建议等各类信息的收集和反馈，及时处理，记录完备；大堂2名前台，配</w:t>
            </w:r>
            <w:r>
              <w:rPr>
                <w:rFonts w:ascii="仿宋_GB2312" w:eastAsia="仿宋_GB2312" w:hAnsi="Times New Roman" w:cs="Times New Roman" w:hint="eastAsia"/>
                <w:sz w:val="24"/>
                <w:szCs w:val="24"/>
              </w:rPr>
              <w:lastRenderedPageBreak/>
              <w:t>合落实楼宇收发管理的工作要求，包括但不限于报刊、杂志、图书、快递分拣及发放等服务。</w:t>
            </w:r>
          </w:p>
          <w:p w14:paraId="42EAD7D7"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9、办公环境管理。配合落实楼宇关于办公及附属区域环境卫生、优化改造、展览展示、主题活动等集中统一管理的工作要求，做好支持保障工作；提供楼宇气味管理服务，包含大堂、电梯厅及电梯轿厢等公区香</w:t>
            </w:r>
            <w:proofErr w:type="gramStart"/>
            <w:r>
              <w:rPr>
                <w:rFonts w:ascii="仿宋_GB2312" w:eastAsia="仿宋_GB2312" w:hAnsi="Times New Roman" w:cs="Times New Roman" w:hint="eastAsia"/>
                <w:sz w:val="24"/>
                <w:szCs w:val="24"/>
              </w:rPr>
              <w:t>氛</w:t>
            </w:r>
            <w:proofErr w:type="gramEnd"/>
            <w:r>
              <w:rPr>
                <w:rFonts w:ascii="仿宋_GB2312" w:eastAsia="仿宋_GB2312" w:hAnsi="Times New Roman" w:cs="Times New Roman" w:hint="eastAsia"/>
                <w:sz w:val="24"/>
                <w:szCs w:val="24"/>
              </w:rPr>
              <w:t>、香片的实施方案制定和补给服务；负责楼宇50把公用雨伞的领用登记及按需补给；楼宇男、女浴室约20个淋浴位的洗护用品补给；以提升楼宇员工体验、打造绿色办公环境为目标，编制楼宇用户服务手册。</w:t>
            </w:r>
          </w:p>
          <w:p w14:paraId="46672168"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10、特种设备（电梯）运行管理及维保服务。确保楼宇电梯设备按照国家规定良好运行，按期完成电梯设备维修保养和定期检测。严格落实2026年5月施行的《特种设备使用管理规则》(TSG08-2026）新</w:t>
            </w:r>
            <w:proofErr w:type="gramStart"/>
            <w:r>
              <w:rPr>
                <w:rFonts w:ascii="仿宋_GB2312" w:eastAsia="仿宋_GB2312" w:hAnsi="Times New Roman" w:cs="Times New Roman" w:hint="eastAsia"/>
                <w:sz w:val="24"/>
                <w:szCs w:val="24"/>
              </w:rPr>
              <w:t>规</w:t>
            </w:r>
            <w:proofErr w:type="gramEnd"/>
            <w:r>
              <w:rPr>
                <w:rFonts w:ascii="仿宋_GB2312" w:eastAsia="仿宋_GB2312" w:hAnsi="Times New Roman" w:cs="Times New Roman" w:hint="eastAsia"/>
                <w:sz w:val="24"/>
                <w:szCs w:val="24"/>
              </w:rPr>
              <w:t>要求，配备楼宇特种设备运营专职安全管理岗位。</w:t>
            </w:r>
          </w:p>
          <w:p w14:paraId="7D796580"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11、智能</w:t>
            </w:r>
            <w:proofErr w:type="gramStart"/>
            <w:r>
              <w:rPr>
                <w:rFonts w:ascii="仿宋_GB2312" w:eastAsia="仿宋_GB2312" w:hAnsi="Times New Roman" w:cs="Times New Roman" w:hint="eastAsia"/>
                <w:sz w:val="24"/>
                <w:szCs w:val="24"/>
              </w:rPr>
              <w:t>配电室运维</w:t>
            </w:r>
            <w:proofErr w:type="gramEnd"/>
            <w:r>
              <w:rPr>
                <w:rFonts w:ascii="仿宋_GB2312" w:eastAsia="仿宋_GB2312" w:hAnsi="Times New Roman" w:cs="Times New Roman" w:hint="eastAsia"/>
                <w:sz w:val="24"/>
                <w:szCs w:val="24"/>
              </w:rPr>
              <w:t>。按照《变配电室安全管理规范》DB11/ 527—2015 规范要求建立各项规章制度、运行记录；保证正常供电，限电、停电有明确的审批流程；制定临时用电管理措施与停电应急预案，并严格执行；智能运</w:t>
            </w:r>
            <w:proofErr w:type="gramStart"/>
            <w:r>
              <w:rPr>
                <w:rFonts w:ascii="仿宋_GB2312" w:eastAsia="仿宋_GB2312" w:hAnsi="Times New Roman" w:cs="Times New Roman" w:hint="eastAsia"/>
                <w:sz w:val="24"/>
                <w:szCs w:val="24"/>
              </w:rPr>
              <w:t>维系统</w:t>
            </w:r>
            <w:proofErr w:type="gramEnd"/>
            <w:r>
              <w:rPr>
                <w:rFonts w:ascii="仿宋_GB2312" w:eastAsia="仿宋_GB2312" w:hAnsi="Times New Roman" w:cs="Times New Roman" w:hint="eastAsia"/>
                <w:sz w:val="24"/>
                <w:szCs w:val="24"/>
              </w:rPr>
              <w:t>维保。</w:t>
            </w:r>
          </w:p>
          <w:p w14:paraId="3537CDB8"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12、电器系统安全检测。根据《中华人民共和国电力行业标准电力设备预防性试验规程 》DL/T 596—1996标准定期完成年度检测。</w:t>
            </w:r>
          </w:p>
          <w:p w14:paraId="38DBED2D"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13、消防系统维保。按国家相关法律、规范的标准及要求，完成楼宇内火灾自动报警灭火系统、</w:t>
            </w:r>
            <w:r>
              <w:rPr>
                <w:rFonts w:ascii="仿宋_GB2312" w:eastAsia="仿宋_GB2312" w:hAnsi="Times New Roman" w:cs="Times New Roman" w:hint="eastAsia"/>
                <w:sz w:val="24"/>
                <w:szCs w:val="24"/>
              </w:rPr>
              <w:lastRenderedPageBreak/>
              <w:t>消防广播系统、消防电话系统、自动喷水灭火系统、室内消火栓系统、气体灭火系统、正压送风系统、防排烟系统、消防</w:t>
            </w:r>
            <w:proofErr w:type="gramStart"/>
            <w:r>
              <w:rPr>
                <w:rFonts w:ascii="仿宋_GB2312" w:eastAsia="仿宋_GB2312" w:hAnsi="Times New Roman" w:cs="Times New Roman" w:hint="eastAsia"/>
                <w:sz w:val="24"/>
                <w:szCs w:val="24"/>
              </w:rPr>
              <w:t>供备电</w:t>
            </w:r>
            <w:proofErr w:type="gramEnd"/>
            <w:r>
              <w:rPr>
                <w:rFonts w:ascii="仿宋_GB2312" w:eastAsia="仿宋_GB2312" w:hAnsi="Times New Roman" w:cs="Times New Roman" w:hint="eastAsia"/>
                <w:sz w:val="24"/>
                <w:szCs w:val="24"/>
              </w:rPr>
              <w:t>系统、智能应急疏散系统、电气火灾监控系统、灶台灭火系统、防火门监控系统、燃气报警系统的检测及定期维修保养工作；做好消防设施操作人员的技术培训；建立消防有关管理制度和消防档案；做好月、季、年度维护记录并存档。</w:t>
            </w:r>
          </w:p>
          <w:p w14:paraId="6826AF50"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14、</w:t>
            </w:r>
            <w:proofErr w:type="gramStart"/>
            <w:r>
              <w:rPr>
                <w:rFonts w:ascii="仿宋_GB2312" w:eastAsia="仿宋_GB2312" w:hAnsi="Times New Roman" w:cs="Times New Roman" w:hint="eastAsia"/>
                <w:sz w:val="24"/>
                <w:szCs w:val="24"/>
              </w:rPr>
              <w:t>消电检</w:t>
            </w:r>
            <w:proofErr w:type="gramEnd"/>
            <w:r>
              <w:rPr>
                <w:rFonts w:ascii="仿宋_GB2312" w:eastAsia="仿宋_GB2312" w:hAnsi="Times New Roman" w:cs="Times New Roman" w:hint="eastAsia"/>
                <w:sz w:val="24"/>
                <w:szCs w:val="24"/>
              </w:rPr>
              <w:t>。按国家相关规范标准及要求，完成楼宇年度建筑消防设施检测及年度电气防火检测并出具检测报告。</w:t>
            </w:r>
          </w:p>
          <w:p w14:paraId="2F207358"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15、气体灭火药剂补充及手持灭火器年检。完成楼宇灭火器年检、气体灭火系统钢瓶检测</w:t>
            </w:r>
            <w:proofErr w:type="gramStart"/>
            <w:r>
              <w:rPr>
                <w:rFonts w:ascii="仿宋_GB2312" w:eastAsia="仿宋_GB2312" w:hAnsi="Times New Roman" w:cs="Times New Roman" w:hint="eastAsia"/>
                <w:sz w:val="24"/>
                <w:szCs w:val="24"/>
              </w:rPr>
              <w:t>及气灭钢瓶</w:t>
            </w:r>
            <w:proofErr w:type="gramEnd"/>
            <w:r>
              <w:rPr>
                <w:rFonts w:ascii="仿宋_GB2312" w:eastAsia="仿宋_GB2312" w:hAnsi="Times New Roman" w:cs="Times New Roman" w:hint="eastAsia"/>
                <w:sz w:val="24"/>
                <w:szCs w:val="24"/>
              </w:rPr>
              <w:t>药剂补充工作。包括气体灭火钢瓶39具、5KG干粉灭火器784具、4KG干粉灭火器181具、1KG干粉灭火器196具、5KG二氧化碳灭火器59具、3KG二氧化碳灭火器38具、3KG水基灭火器10具、24KG二氧化碳推车11个。</w:t>
            </w:r>
          </w:p>
          <w:p w14:paraId="0AF5C44C"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16、楼宇隔油池、化粪池清掏。由具备资格条件的服务机构作业且清掏养护频次不低于每月一次；严格执行作业监督及</w:t>
            </w:r>
            <w:proofErr w:type="gramStart"/>
            <w:r>
              <w:rPr>
                <w:rFonts w:ascii="仿宋_GB2312" w:eastAsia="仿宋_GB2312" w:hAnsi="Times New Roman" w:cs="Times New Roman" w:hint="eastAsia"/>
                <w:sz w:val="24"/>
                <w:szCs w:val="24"/>
              </w:rPr>
              <w:t>及</w:t>
            </w:r>
            <w:proofErr w:type="gramEnd"/>
            <w:r>
              <w:rPr>
                <w:rFonts w:ascii="仿宋_GB2312" w:eastAsia="仿宋_GB2312" w:hAnsi="Times New Roman" w:cs="Times New Roman" w:hint="eastAsia"/>
                <w:sz w:val="24"/>
                <w:szCs w:val="24"/>
              </w:rPr>
              <w:t>验收。</w:t>
            </w:r>
          </w:p>
          <w:p w14:paraId="11785C79"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17、楼宇烟道清洗。对楼宇B1层56</w:t>
            </w:r>
            <w:r>
              <w:rPr>
                <w:rFonts w:ascii="Segoe UI Symbol" w:eastAsia="Segoe UI Symbol" w:hAnsi="Segoe UI Symbol" w:cs="Segoe UI Symbol" w:hint="eastAsia"/>
                <w:sz w:val="24"/>
                <w:szCs w:val="24"/>
              </w:rPr>
              <w:t>㎡</w:t>
            </w:r>
            <w:r>
              <w:rPr>
                <w:rFonts w:ascii="仿宋_GB2312" w:eastAsia="仿宋_GB2312" w:hAnsi="仿宋_GB2312" w:cs="仿宋_GB2312" w:hint="eastAsia"/>
                <w:sz w:val="24"/>
                <w:szCs w:val="24"/>
              </w:rPr>
              <w:t>排油烟水平管道、</w:t>
            </w:r>
            <w:r>
              <w:rPr>
                <w:rFonts w:ascii="仿宋_GB2312" w:eastAsia="仿宋_GB2312" w:hAnsi="Times New Roman" w:cs="Times New Roman" w:hint="eastAsia"/>
                <w:sz w:val="24"/>
                <w:szCs w:val="24"/>
              </w:rPr>
              <w:t>B1至顶层280</w:t>
            </w:r>
            <w:r>
              <w:rPr>
                <w:rFonts w:ascii="Segoe UI Symbol" w:eastAsia="Segoe UI Symbol" w:hAnsi="Segoe UI Symbol" w:cs="Segoe UI Symbol" w:hint="eastAsia"/>
                <w:sz w:val="24"/>
                <w:szCs w:val="24"/>
              </w:rPr>
              <w:t>㎡</w:t>
            </w:r>
            <w:r>
              <w:rPr>
                <w:rFonts w:ascii="仿宋_GB2312" w:eastAsia="仿宋_GB2312" w:hAnsi="仿宋_GB2312" w:cs="仿宋_GB2312" w:hint="eastAsia"/>
                <w:sz w:val="24"/>
                <w:szCs w:val="24"/>
              </w:rPr>
              <w:t>排油烟竖井主管道、顶层</w:t>
            </w:r>
            <w:r>
              <w:rPr>
                <w:rFonts w:ascii="仿宋_GB2312" w:eastAsia="仿宋_GB2312" w:hAnsi="Times New Roman" w:cs="Times New Roman" w:hint="eastAsia"/>
                <w:sz w:val="24"/>
                <w:szCs w:val="24"/>
              </w:rPr>
              <w:t>95</w:t>
            </w:r>
            <w:r>
              <w:rPr>
                <w:rFonts w:ascii="Segoe UI Symbol" w:eastAsia="Segoe UI Symbol" w:hAnsi="Segoe UI Symbol" w:cs="Segoe UI Symbol" w:hint="eastAsia"/>
                <w:sz w:val="24"/>
                <w:szCs w:val="24"/>
              </w:rPr>
              <w:t>㎡</w:t>
            </w:r>
            <w:r>
              <w:rPr>
                <w:rFonts w:ascii="仿宋_GB2312" w:eastAsia="仿宋_GB2312" w:hAnsi="仿宋_GB2312" w:cs="仿宋_GB2312" w:hint="eastAsia"/>
                <w:sz w:val="24"/>
                <w:szCs w:val="24"/>
              </w:rPr>
              <w:t>排油烟平行管道、顶层</w:t>
            </w:r>
            <w:r>
              <w:rPr>
                <w:rFonts w:ascii="仿宋_GB2312" w:eastAsia="仿宋_GB2312" w:hAnsi="Times New Roman" w:cs="Times New Roman" w:hint="eastAsia"/>
                <w:sz w:val="24"/>
                <w:szCs w:val="24"/>
              </w:rPr>
              <w:t>2</w:t>
            </w:r>
            <w:r>
              <w:rPr>
                <w:rFonts w:ascii="Segoe UI Symbol" w:eastAsia="Segoe UI Symbol" w:hAnsi="Segoe UI Symbol" w:cs="Segoe UI Symbol" w:hint="eastAsia"/>
                <w:sz w:val="24"/>
                <w:szCs w:val="24"/>
              </w:rPr>
              <w:t>㎡</w:t>
            </w:r>
            <w:r>
              <w:rPr>
                <w:rFonts w:ascii="仿宋_GB2312" w:eastAsia="仿宋_GB2312" w:hAnsi="仿宋_GB2312" w:cs="仿宋_GB2312" w:hint="eastAsia"/>
                <w:sz w:val="24"/>
                <w:szCs w:val="24"/>
              </w:rPr>
              <w:t>排烟风机清洗及顶层</w:t>
            </w:r>
            <w:r>
              <w:rPr>
                <w:rFonts w:ascii="仿宋_GB2312" w:eastAsia="仿宋_GB2312" w:hAnsi="Times New Roman" w:cs="Times New Roman" w:hint="eastAsia"/>
                <w:sz w:val="24"/>
                <w:szCs w:val="24"/>
              </w:rPr>
              <w:t>2</w:t>
            </w:r>
            <w:r>
              <w:rPr>
                <w:rFonts w:ascii="Segoe UI Symbol" w:eastAsia="Segoe UI Symbol" w:hAnsi="Segoe UI Symbol" w:cs="Segoe UI Symbol" w:hint="eastAsia"/>
                <w:sz w:val="24"/>
                <w:szCs w:val="24"/>
              </w:rPr>
              <w:t>㎡</w:t>
            </w:r>
            <w:r>
              <w:rPr>
                <w:rFonts w:ascii="仿宋_GB2312" w:eastAsia="仿宋_GB2312" w:hAnsi="仿宋_GB2312" w:cs="仿宋_GB2312" w:hint="eastAsia"/>
                <w:sz w:val="24"/>
                <w:szCs w:val="24"/>
              </w:rPr>
              <w:t>排烟风机机箱进行清洗和机油清运；每半年清洗一次；严格执行作业监督及</w:t>
            </w:r>
            <w:proofErr w:type="gramStart"/>
            <w:r>
              <w:rPr>
                <w:rFonts w:ascii="仿宋_GB2312" w:eastAsia="仿宋_GB2312" w:hAnsi="仿宋_GB2312" w:cs="仿宋_GB2312" w:hint="eastAsia"/>
                <w:sz w:val="24"/>
                <w:szCs w:val="24"/>
              </w:rPr>
              <w:t>及</w:t>
            </w:r>
            <w:proofErr w:type="gramEnd"/>
            <w:r>
              <w:rPr>
                <w:rFonts w:ascii="仿宋_GB2312" w:eastAsia="仿宋_GB2312" w:hAnsi="仿宋_GB2312" w:cs="仿宋_GB2312" w:hint="eastAsia"/>
                <w:sz w:val="24"/>
                <w:szCs w:val="24"/>
              </w:rPr>
              <w:t>验收。</w:t>
            </w:r>
          </w:p>
          <w:p w14:paraId="51803EA9"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lastRenderedPageBreak/>
              <w:t>18、节日装饰。元旦、春节、五一、十一大堂节日装饰方案（不少于三套）提前10个工作日报送审核，根据审核结果做好安装、现场保护、撤除工作；年度客户答谢</w:t>
            </w:r>
            <w:proofErr w:type="gramStart"/>
            <w:r>
              <w:rPr>
                <w:rFonts w:ascii="仿宋_GB2312" w:eastAsia="仿宋_GB2312" w:hAnsi="Times New Roman" w:cs="Times New Roman" w:hint="eastAsia"/>
                <w:sz w:val="24"/>
                <w:szCs w:val="24"/>
              </w:rPr>
              <w:t>暨满意</w:t>
            </w:r>
            <w:proofErr w:type="gramEnd"/>
            <w:r>
              <w:rPr>
                <w:rFonts w:ascii="仿宋_GB2312" w:eastAsia="仿宋_GB2312" w:hAnsi="Times New Roman" w:cs="Times New Roman" w:hint="eastAsia"/>
                <w:sz w:val="24"/>
                <w:szCs w:val="24"/>
              </w:rPr>
              <w:t>度调查及“三八节”活动的组织、策划、实施。</w:t>
            </w:r>
          </w:p>
          <w:p w14:paraId="3FF0B5C8"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19、楼层卫生间纸品补给。客用纸品为纯木浆纸品（</w:t>
            </w:r>
            <w:proofErr w:type="gramStart"/>
            <w:r>
              <w:rPr>
                <w:rFonts w:ascii="仿宋_GB2312" w:eastAsia="仿宋_GB2312" w:hAnsi="Times New Roman" w:cs="Times New Roman" w:hint="eastAsia"/>
                <w:sz w:val="24"/>
                <w:szCs w:val="24"/>
              </w:rPr>
              <w:t>含卫生</w:t>
            </w:r>
            <w:proofErr w:type="gramEnd"/>
            <w:r>
              <w:rPr>
                <w:rFonts w:ascii="仿宋_GB2312" w:eastAsia="仿宋_GB2312" w:hAnsi="Times New Roman" w:cs="Times New Roman" w:hint="eastAsia"/>
                <w:sz w:val="24"/>
                <w:szCs w:val="24"/>
              </w:rPr>
              <w:t>卷纸、擦手纸、一次性可溶水马桶坐厕纸等卫生间用纸），质量</w:t>
            </w:r>
            <w:proofErr w:type="gramStart"/>
            <w:r>
              <w:rPr>
                <w:rFonts w:ascii="仿宋_GB2312" w:eastAsia="仿宋_GB2312" w:hAnsi="Times New Roman" w:cs="Times New Roman" w:hint="eastAsia"/>
                <w:sz w:val="24"/>
                <w:szCs w:val="24"/>
              </w:rPr>
              <w:t>按行标</w:t>
            </w:r>
            <w:proofErr w:type="gramEnd"/>
            <w:r>
              <w:rPr>
                <w:rFonts w:ascii="仿宋_GB2312" w:eastAsia="仿宋_GB2312" w:hAnsi="Times New Roman" w:cs="Times New Roman" w:hint="eastAsia"/>
                <w:sz w:val="24"/>
                <w:szCs w:val="24"/>
              </w:rPr>
              <w:t>QB2500-2000执行，并符合国家卫生检疫部门的标准，出库记录完备、清晰；卫生卷纸标准不低于三层、110克/卷。</w:t>
            </w:r>
          </w:p>
          <w:p w14:paraId="107A9213"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20、安全生产责任险、机损险。提前上报保险服务方案，经审批后按期完成投保。</w:t>
            </w:r>
          </w:p>
          <w:p w14:paraId="4942A344" w14:textId="77777777" w:rsidR="003723FB" w:rsidRDefault="003723FB" w:rsidP="00EE051D">
            <w:pPr>
              <w:spacing w:line="360" w:lineRule="auto"/>
              <w:rPr>
                <w:rFonts w:ascii="仿宋_GB2312" w:eastAsia="仿宋_GB2312" w:hAnsi="Times New Roman" w:cs="Times New Roman"/>
                <w:sz w:val="24"/>
              </w:rPr>
            </w:pPr>
            <w:r>
              <w:rPr>
                <w:rFonts w:ascii="仿宋_GB2312" w:eastAsia="仿宋_GB2312" w:hAnsi="Times New Roman" w:cs="Times New Roman" w:hint="eastAsia"/>
                <w:sz w:val="24"/>
              </w:rPr>
              <w:t>21、VRV维保。对楼宇VRV空调室内机及室外机进行定期维修保养；每月对VRV巡视检查至少一次；每季度按照要求进行清洁保养、检修维护；每半年（换季前）对室内机进行清洁保养、检修维护、测试；严格执行作业监督及验收。</w:t>
            </w:r>
          </w:p>
          <w:p w14:paraId="1C7E42AB"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22、UPS维保。对楼宇七层机房内的 UPS 控制系统以及电池组进行定期维修保养；每月维护保养至少一次；按期进行电池组检测、充放电测试、负载实验；严格执行作业监督及</w:t>
            </w:r>
            <w:proofErr w:type="gramStart"/>
            <w:r>
              <w:rPr>
                <w:rFonts w:ascii="仿宋_GB2312" w:eastAsia="仿宋_GB2312" w:hAnsi="Times New Roman" w:cs="Times New Roman" w:hint="eastAsia"/>
                <w:sz w:val="24"/>
                <w:szCs w:val="24"/>
              </w:rPr>
              <w:t>及</w:t>
            </w:r>
            <w:proofErr w:type="gramEnd"/>
            <w:r>
              <w:rPr>
                <w:rFonts w:ascii="仿宋_GB2312" w:eastAsia="仿宋_GB2312" w:hAnsi="Times New Roman" w:cs="Times New Roman" w:hint="eastAsia"/>
                <w:sz w:val="24"/>
                <w:szCs w:val="24"/>
              </w:rPr>
              <w:t>验收。</w:t>
            </w:r>
          </w:p>
          <w:p w14:paraId="32D0613B" w14:textId="77777777" w:rsidR="003723FB" w:rsidRDefault="003723FB" w:rsidP="00EE051D">
            <w:pPr>
              <w:spacing w:line="360" w:lineRule="auto"/>
              <w:rPr>
                <w:rFonts w:ascii="仿宋_GB2312" w:eastAsia="仿宋_GB2312" w:hAnsi="Times New Roman" w:cs="Times New Roman"/>
                <w:sz w:val="24"/>
              </w:rPr>
            </w:pPr>
            <w:r>
              <w:rPr>
                <w:rFonts w:ascii="仿宋_GB2312" w:eastAsia="仿宋_GB2312" w:hAnsi="Times New Roman" w:cs="Times New Roman" w:hint="eastAsia"/>
                <w:sz w:val="24"/>
              </w:rPr>
              <w:t>23、电动门维保。楼宇电动</w:t>
            </w:r>
            <w:proofErr w:type="gramStart"/>
            <w:r>
              <w:rPr>
                <w:rFonts w:ascii="仿宋_GB2312" w:eastAsia="仿宋_GB2312" w:hAnsi="Times New Roman" w:cs="Times New Roman" w:hint="eastAsia"/>
                <w:sz w:val="24"/>
              </w:rPr>
              <w:t>门设备</w:t>
            </w:r>
            <w:proofErr w:type="gramEnd"/>
            <w:r>
              <w:rPr>
                <w:rFonts w:ascii="仿宋_GB2312" w:eastAsia="仿宋_GB2312" w:hAnsi="Times New Roman" w:cs="Times New Roman" w:hint="eastAsia"/>
                <w:sz w:val="24"/>
              </w:rPr>
              <w:t>由大堂西侧1</w:t>
            </w:r>
            <w:proofErr w:type="gramStart"/>
            <w:r>
              <w:rPr>
                <w:rFonts w:ascii="仿宋_GB2312" w:eastAsia="仿宋_GB2312" w:hAnsi="Times New Roman" w:cs="Times New Roman" w:hint="eastAsia"/>
                <w:sz w:val="24"/>
              </w:rPr>
              <w:t>樘</w:t>
            </w:r>
            <w:proofErr w:type="gramEnd"/>
            <w:r>
              <w:rPr>
                <w:rFonts w:ascii="仿宋_GB2312" w:eastAsia="仿宋_GB2312" w:hAnsi="Times New Roman" w:cs="Times New Roman" w:hint="eastAsia"/>
                <w:sz w:val="24"/>
              </w:rPr>
              <w:t>信步品牌三翼旋转门（型号R3.C329）、大堂南北两侧2</w:t>
            </w:r>
            <w:proofErr w:type="gramStart"/>
            <w:r>
              <w:rPr>
                <w:rFonts w:ascii="仿宋_GB2312" w:eastAsia="仿宋_GB2312" w:hAnsi="Times New Roman" w:cs="Times New Roman" w:hint="eastAsia"/>
                <w:sz w:val="24"/>
              </w:rPr>
              <w:t>樘</w:t>
            </w:r>
            <w:proofErr w:type="gramEnd"/>
            <w:r>
              <w:rPr>
                <w:rFonts w:ascii="仿宋_GB2312" w:eastAsia="仿宋_GB2312" w:hAnsi="Times New Roman" w:cs="Times New Roman" w:hint="eastAsia"/>
                <w:sz w:val="24"/>
              </w:rPr>
              <w:t>信步品牌电动平移门（型号150KG）组成。对电动门进行每月不少于一次的定期维修保养；严格执行作业监督及验收。</w:t>
            </w:r>
          </w:p>
          <w:p w14:paraId="7F2ED65E" w14:textId="77777777" w:rsidR="003723FB" w:rsidRDefault="003723FB" w:rsidP="00EE051D">
            <w:pPr>
              <w:spacing w:line="360" w:lineRule="auto"/>
              <w:rPr>
                <w:rFonts w:ascii="仿宋_GB2312" w:eastAsia="仿宋_GB2312" w:hAnsi="Times New Roman" w:cs="Times New Roman"/>
                <w:sz w:val="24"/>
              </w:rPr>
            </w:pPr>
            <w:r>
              <w:rPr>
                <w:rFonts w:ascii="仿宋_GB2312" w:eastAsia="仿宋_GB2312" w:hAnsi="Times New Roman" w:cs="Times New Roman" w:hint="eastAsia"/>
                <w:sz w:val="24"/>
              </w:rPr>
              <w:lastRenderedPageBreak/>
              <w:t>24、速通门维保。楼宇速通门设备由大堂两侧入口安置的6台固力保品牌闸机（型号</w:t>
            </w:r>
            <w:proofErr w:type="spellStart"/>
            <w:r>
              <w:rPr>
                <w:rFonts w:ascii="仿宋_GB2312" w:eastAsia="仿宋_GB2312" w:hAnsi="Times New Roman" w:cs="Times New Roman" w:hint="eastAsia"/>
                <w:sz w:val="24"/>
              </w:rPr>
              <w:t>SpeedStile</w:t>
            </w:r>
            <w:proofErr w:type="spellEnd"/>
            <w:r>
              <w:rPr>
                <w:rFonts w:ascii="仿宋_GB2312" w:eastAsia="仿宋_GB2312" w:hAnsi="Times New Roman" w:cs="Times New Roman" w:hint="eastAsia"/>
                <w:sz w:val="24"/>
              </w:rPr>
              <w:t xml:space="preserve"> FL）组成。对速通门设备进行每月不少于一次的定期维修保养；严格执行作业监督及验收。</w:t>
            </w:r>
          </w:p>
          <w:p w14:paraId="42E2CE5B"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25、空调新风系统机房管道阀门维修及设备检修（含初中</w:t>
            </w:r>
            <w:proofErr w:type="gramStart"/>
            <w:r>
              <w:rPr>
                <w:rFonts w:ascii="仿宋_GB2312" w:eastAsia="仿宋_GB2312" w:hAnsi="Times New Roman" w:cs="Times New Roman" w:hint="eastAsia"/>
                <w:sz w:val="24"/>
                <w:szCs w:val="24"/>
              </w:rPr>
              <w:t>效</w:t>
            </w:r>
            <w:proofErr w:type="gramEnd"/>
            <w:r>
              <w:rPr>
                <w:rFonts w:ascii="仿宋_GB2312" w:eastAsia="仿宋_GB2312" w:hAnsi="Times New Roman" w:cs="Times New Roman" w:hint="eastAsia"/>
                <w:sz w:val="24"/>
                <w:szCs w:val="24"/>
              </w:rPr>
              <w:t>过滤网更换）。做好定期巡视、巡检工作、清洁清扫等管理工作，及时清理清扫进风口、过滤器等设备，确保正常工作，对涉及专业性维修的事项需书面向楼宇项目协调小组汇报协商解决；运</w:t>
            </w:r>
            <w:proofErr w:type="gramStart"/>
            <w:r>
              <w:rPr>
                <w:rFonts w:ascii="仿宋_GB2312" w:eastAsia="仿宋_GB2312" w:hAnsi="Times New Roman" w:cs="Times New Roman" w:hint="eastAsia"/>
                <w:sz w:val="24"/>
                <w:szCs w:val="24"/>
              </w:rPr>
              <w:t>维按照</w:t>
            </w:r>
            <w:proofErr w:type="gramEnd"/>
            <w:r>
              <w:rPr>
                <w:rFonts w:ascii="仿宋_GB2312" w:eastAsia="仿宋_GB2312" w:hAnsi="Times New Roman" w:cs="Times New Roman" w:hint="eastAsia"/>
                <w:sz w:val="24"/>
                <w:szCs w:val="24"/>
              </w:rPr>
              <w:t>《空调通风系统运行管理标准》GB50365-2019 要求建立各项规章制度、各项运行记录。根据项目空调系统实际对室内的温度、湿度进行科学运行，创造安全、舒适的办公环境。</w:t>
            </w:r>
          </w:p>
          <w:p w14:paraId="12135CCB"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26、空调通风系统消毒清洗。运行中的设备需满足《公共场所集中空调通风系统卫生规范》WS394-2012及《集中空调通风系统卫生管理规范》DB11/485-2020的要求，清洗频率不少于每年一次，并以具备资格条件的第三方检测机构的检测报告为验收标准。</w:t>
            </w:r>
          </w:p>
          <w:p w14:paraId="0BDB8229"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27、楼层开水器清洗及耗材更换。对楼宇内18台70L规格宏宝华</w:t>
            </w:r>
            <w:proofErr w:type="gramStart"/>
            <w:r>
              <w:rPr>
                <w:rFonts w:ascii="仿宋_GB2312" w:eastAsia="仿宋_GB2312" w:hAnsi="Times New Roman" w:cs="Times New Roman" w:hint="eastAsia"/>
                <w:sz w:val="24"/>
                <w:szCs w:val="24"/>
              </w:rPr>
              <w:t>开水器每半</w:t>
            </w:r>
            <w:proofErr w:type="gramEnd"/>
            <w:r>
              <w:rPr>
                <w:rFonts w:ascii="仿宋_GB2312" w:eastAsia="仿宋_GB2312" w:hAnsi="Times New Roman" w:cs="Times New Roman" w:hint="eastAsia"/>
                <w:sz w:val="24"/>
                <w:szCs w:val="24"/>
              </w:rPr>
              <w:t>年清洗一次；对分布于各楼层的18（15台开水机、3台净化器（厨房\餐厅内）开水器每6个月更换一次3M前置滤芯、每12个月更换一次3M主滤芯；对楼宇内60台6L小型容积式热水器、10台30L热水器、12</w:t>
            </w:r>
            <w:r>
              <w:rPr>
                <w:rFonts w:ascii="仿宋_GB2312" w:eastAsia="仿宋_GB2312" w:hAnsi="Times New Roman" w:cs="Times New Roman" w:hint="eastAsia"/>
                <w:sz w:val="24"/>
                <w:szCs w:val="24"/>
              </w:rPr>
              <w:lastRenderedPageBreak/>
              <w:t>台50L热水器、11台60L热水器每年清洗一次。1台海尔300L电热水器（洗碗间）。</w:t>
            </w:r>
          </w:p>
          <w:p w14:paraId="7F1D0B06"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28、大堂地暖清洗。分别于供暖季开始前20日、供暖季结束后20日内完成对大堂300平米地暖的清洗工作。</w:t>
            </w:r>
          </w:p>
          <w:p w14:paraId="183CE4DC"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29、节能管理。协调园区大物业做好月度楼宇各用户单位能耗统计、核算、报送工作；合同期内按期完成楼宇“三标一体化”复审工作（包含ISO9001质量管理体系、ISO14001环境管理体系、ISO45001职业健康安全管理体系），确保顺利通过审核并持有有效认证体系；自合同签订起24个月内，全额完成楼宇新增体系认证工作，顺利取得对应有效认证证书，具体包括：ISO50001能源管理体系认证、ISO41001设施管理体系认证、ISO27001信息安全管理体系认证，确保全部认证落地生效、资料齐全、资质可查。</w:t>
            </w:r>
          </w:p>
          <w:p w14:paraId="7324932D"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30、设备设施机房管理。按国家标准执行。</w:t>
            </w:r>
          </w:p>
          <w:p w14:paraId="5D2F1B95"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31、楼宇设备设施及物业服务档案管理。房屋及其设施设备的档案资料整理归纳，分类汇编成册，妥善管理，方便查阅（包括但不限于建筑总平面图、建筑基本信息、建筑各层平面图及各专业图纸，设施设备的设计安装图纸资料和台账，建筑及设施设备的维护记录等）。</w:t>
            </w:r>
          </w:p>
          <w:p w14:paraId="7342153E"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32、前台以及会议支持。行政前台4名，办公前台3名，会议服务员7名。</w:t>
            </w:r>
          </w:p>
          <w:p w14:paraId="4935DDDD"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会议支持：根据会议预订需求提供全面专业服务，包括但不限于布置会场、制作桌签、协调会</w:t>
            </w:r>
            <w:r>
              <w:rPr>
                <w:rFonts w:ascii="仿宋_GB2312" w:eastAsia="仿宋_GB2312" w:hAnsi="Times New Roman" w:cs="Times New Roman" w:hint="eastAsia"/>
                <w:sz w:val="24"/>
                <w:szCs w:val="24"/>
              </w:rPr>
              <w:lastRenderedPageBreak/>
              <w:t>议设备连接调试、摆放会议用品等；处理会议中各类服务需求，负责各类会议用品的保管与盘点；负责会议室固定资产年度盘点、协调相关方完成会议室清洁、会议设备开启关闭、区域节能、日常检查等工作；会议主管负责人员培训、考核、会议信息汇总、统计工作，按期报送，并牵头编制会议服务手册。</w:t>
            </w:r>
          </w:p>
          <w:p w14:paraId="328D4852" w14:textId="77777777" w:rsidR="003723FB" w:rsidRDefault="003723FB" w:rsidP="00EE051D">
            <w:pPr>
              <w:pStyle w:val="ad"/>
              <w:widowControl/>
              <w:adjustRightInd w:val="0"/>
              <w:snapToGrid w:val="0"/>
              <w:spacing w:line="360" w:lineRule="auto"/>
              <w:rPr>
                <w:rFonts w:ascii="仿宋_GB2312" w:eastAsia="仿宋_GB2312" w:hAnsi="Times New Roman" w:cs="Times New Roman"/>
                <w:sz w:val="24"/>
                <w:szCs w:val="24"/>
              </w:rPr>
            </w:pPr>
            <w:r>
              <w:rPr>
                <w:rFonts w:ascii="仿宋_GB2312" w:eastAsia="仿宋_GB2312" w:hAnsi="Times New Roman" w:cs="Times New Roman" w:hint="eastAsia"/>
                <w:sz w:val="24"/>
                <w:szCs w:val="24"/>
              </w:rPr>
              <w:t>33、</w:t>
            </w:r>
            <w:proofErr w:type="gramStart"/>
            <w:r>
              <w:rPr>
                <w:rFonts w:ascii="仿宋_GB2312" w:eastAsia="仿宋_GB2312" w:hAnsi="Times New Roman" w:cs="Times New Roman" w:hint="eastAsia"/>
                <w:sz w:val="24"/>
                <w:szCs w:val="24"/>
              </w:rPr>
              <w:t>绿植租</w:t>
            </w:r>
            <w:proofErr w:type="gramEnd"/>
            <w:r>
              <w:rPr>
                <w:rFonts w:ascii="仿宋_GB2312" w:eastAsia="仿宋_GB2312" w:hAnsi="Times New Roman" w:cs="Times New Roman" w:hint="eastAsia"/>
                <w:sz w:val="24"/>
                <w:szCs w:val="24"/>
              </w:rPr>
              <w:t>摆。标准配置合理，</w:t>
            </w:r>
            <w:proofErr w:type="gramStart"/>
            <w:r>
              <w:rPr>
                <w:rFonts w:ascii="仿宋_GB2312" w:eastAsia="仿宋_GB2312" w:hAnsi="Times New Roman" w:cs="Times New Roman" w:hint="eastAsia"/>
                <w:sz w:val="24"/>
                <w:szCs w:val="24"/>
              </w:rPr>
              <w:t>绿植生长</w:t>
            </w:r>
            <w:proofErr w:type="gramEnd"/>
            <w:r>
              <w:rPr>
                <w:rFonts w:ascii="仿宋_GB2312" w:eastAsia="仿宋_GB2312" w:hAnsi="Times New Roman" w:cs="Times New Roman" w:hint="eastAsia"/>
                <w:sz w:val="24"/>
                <w:szCs w:val="24"/>
              </w:rPr>
              <w:t>正常，修剪及时，无枯枝及病虫害现象。结合楼宇实际制定管理和养护措施；安排固定工作人员（不少于2名）定期对</w:t>
            </w:r>
            <w:proofErr w:type="gramStart"/>
            <w:r>
              <w:rPr>
                <w:rFonts w:ascii="仿宋_GB2312" w:eastAsia="仿宋_GB2312" w:hAnsi="Times New Roman" w:cs="Times New Roman" w:hint="eastAsia"/>
                <w:sz w:val="24"/>
                <w:szCs w:val="24"/>
              </w:rPr>
              <w:t>绿植进行</w:t>
            </w:r>
            <w:proofErr w:type="gramEnd"/>
            <w:r>
              <w:rPr>
                <w:rFonts w:ascii="仿宋_GB2312" w:eastAsia="仿宋_GB2312" w:hAnsi="Times New Roman" w:cs="Times New Roman" w:hint="eastAsia"/>
                <w:sz w:val="24"/>
                <w:szCs w:val="24"/>
              </w:rPr>
              <w:t>养护，每个工作日07:00-18:00开展工作，建立绿化药剂、肥料使用管理记录；建立</w:t>
            </w:r>
            <w:proofErr w:type="gramStart"/>
            <w:r>
              <w:rPr>
                <w:rFonts w:ascii="仿宋_GB2312" w:eastAsia="仿宋_GB2312" w:hAnsi="Times New Roman" w:cs="Times New Roman" w:hint="eastAsia"/>
                <w:sz w:val="24"/>
                <w:szCs w:val="24"/>
              </w:rPr>
              <w:t>绿植租</w:t>
            </w:r>
            <w:proofErr w:type="gramEnd"/>
            <w:r>
              <w:rPr>
                <w:rFonts w:ascii="仿宋_GB2312" w:eastAsia="仿宋_GB2312" w:hAnsi="Times New Roman" w:cs="Times New Roman" w:hint="eastAsia"/>
                <w:sz w:val="24"/>
                <w:szCs w:val="24"/>
              </w:rPr>
              <w:t>摆服务档案每季度按照需求，对楼内绿植、大堂布景等进行重新设计、布置。</w:t>
            </w:r>
          </w:p>
          <w:p w14:paraId="711C2DE1" w14:textId="77777777" w:rsidR="003723FB" w:rsidRDefault="003723FB" w:rsidP="00EE051D">
            <w:pPr>
              <w:pStyle w:val="a5"/>
              <w:adjustRightInd w:val="0"/>
              <w:snapToGrid w:val="0"/>
              <w:spacing w:line="360" w:lineRule="auto"/>
              <w:rPr>
                <w:rFonts w:ascii="仿宋_GB2312" w:eastAsia="仿宋_GB2312" w:hAnsi="Times New Roman"/>
              </w:rPr>
            </w:pPr>
            <w:r>
              <w:rPr>
                <w:rFonts w:ascii="仿宋_GB2312" w:eastAsia="仿宋_GB2312" w:hAnsi="Times New Roman" w:hint="eastAsia"/>
              </w:rPr>
              <w:t>34、保洁服务。保洁驻场服务团队约35人（公共区域11人，专</w:t>
            </w:r>
            <w:proofErr w:type="gramStart"/>
            <w:r>
              <w:rPr>
                <w:rFonts w:ascii="仿宋_GB2312" w:eastAsia="仿宋_GB2312" w:hAnsi="Times New Roman" w:hint="eastAsia"/>
              </w:rPr>
              <w:t>属区域</w:t>
            </w:r>
            <w:proofErr w:type="gramEnd"/>
            <w:r>
              <w:rPr>
                <w:rFonts w:ascii="仿宋_GB2312" w:eastAsia="仿宋_GB2312" w:hAnsi="Times New Roman" w:hint="eastAsia"/>
              </w:rPr>
              <w:t>24人）。负责及时清洁办公及附属区域，确保地面光亮无水迹、污迹，地毯、地面无杂物、无卷边；垃圾桶内垃圾不超过 2/3，并摆放整齐，外观干净；入口台阶、墙壁表面、所有玻璃门窗及设施无尘土，墙面光亮、无污迹、水迹；图书室、母婴室等楼宇配套区按要求开关门、打扫；提供开展保洁服务所必须的全部设备设施工具及垃圾袋、洗手液、清洁药剂等耗品，鼓励使用智能扫地机等设备加强作业规范；负责楼宇配套B5地下自助洗车区域的现场管理。</w:t>
            </w:r>
          </w:p>
          <w:p w14:paraId="61190480" w14:textId="77777777" w:rsidR="003723FB" w:rsidRDefault="003723FB" w:rsidP="00EE051D">
            <w:pPr>
              <w:widowControl/>
              <w:spacing w:line="360" w:lineRule="auto"/>
              <w:textAlignment w:val="center"/>
              <w:rPr>
                <w:rFonts w:ascii="仿宋_GB2312" w:eastAsia="仿宋_GB2312" w:hAnsi="Times New Roman" w:cs="Times New Roman"/>
                <w:sz w:val="24"/>
              </w:rPr>
            </w:pPr>
            <w:r>
              <w:rPr>
                <w:rFonts w:ascii="仿宋_GB2312" w:eastAsia="仿宋_GB2312" w:hAnsi="Times New Roman" w:cs="Times New Roman" w:hint="eastAsia"/>
                <w:sz w:val="24"/>
              </w:rPr>
              <w:lastRenderedPageBreak/>
              <w:t>35、物业管理服务团队日常行政办公及人工成本。物业服务团队专业技术人员持证上岗，员工统一着装，佩带明显标志，工作规范，作风严谨；与社区建立联系，及时传达和落实社区的各项政策要求并配合政府部门完成相关数据的统计工作；服务团队人员配置应包括招标文件采购需求实质性响应以及投标文件服务承诺；结合项目实际，建立健全各项管理制度、各岗位工作标准及应急预案，有落实措施及考核办法；按需配备计算机、打印机、办公文印等用品，科学运用智能化管理手段，提高服务质效；驻场物业服务人员需与物业服务企业直接签署劳动合同</w:t>
            </w:r>
            <w:proofErr w:type="gramStart"/>
            <w:r>
              <w:rPr>
                <w:rFonts w:ascii="仿宋_GB2312" w:eastAsia="仿宋_GB2312" w:hAnsi="Times New Roman" w:cs="Times New Roman" w:hint="eastAsia"/>
                <w:sz w:val="24"/>
              </w:rPr>
              <w:t>且签署</w:t>
            </w:r>
            <w:proofErr w:type="gramEnd"/>
            <w:r>
              <w:rPr>
                <w:rFonts w:ascii="仿宋_GB2312" w:eastAsia="仿宋_GB2312" w:hAnsi="Times New Roman" w:cs="Times New Roman" w:hint="eastAsia"/>
                <w:sz w:val="24"/>
              </w:rPr>
              <w:t>保密协议，服务人员的工资、五险</w:t>
            </w:r>
            <w:proofErr w:type="gramStart"/>
            <w:r>
              <w:rPr>
                <w:rFonts w:ascii="仿宋_GB2312" w:eastAsia="仿宋_GB2312" w:hAnsi="Times New Roman" w:cs="Times New Roman" w:hint="eastAsia"/>
                <w:sz w:val="24"/>
              </w:rPr>
              <w:t>一</w:t>
            </w:r>
            <w:proofErr w:type="gramEnd"/>
            <w:r>
              <w:rPr>
                <w:rFonts w:ascii="仿宋_GB2312" w:eastAsia="仿宋_GB2312" w:hAnsi="Times New Roman" w:cs="Times New Roman" w:hint="eastAsia"/>
                <w:sz w:val="24"/>
              </w:rPr>
              <w:t>金、福利费、加班费、工装、餐补、劳动合同解除/终止补偿金和/或赔偿金等一切人工成本均为物业服务成本，由物业服务单位自行承担。</w:t>
            </w:r>
          </w:p>
        </w:tc>
        <w:tc>
          <w:tcPr>
            <w:tcW w:w="1984" w:type="dxa"/>
            <w:tcBorders>
              <w:top w:val="single" w:sz="4" w:space="0" w:color="000000"/>
              <w:left w:val="single" w:sz="4" w:space="0" w:color="000000"/>
              <w:bottom w:val="single" w:sz="4" w:space="0" w:color="000000"/>
              <w:right w:val="single" w:sz="4" w:space="0" w:color="000000"/>
            </w:tcBorders>
            <w:vAlign w:val="center"/>
          </w:tcPr>
          <w:p w14:paraId="17CE94C5"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lastRenderedPageBreak/>
              <w:t>否</w:t>
            </w:r>
          </w:p>
        </w:tc>
      </w:tr>
      <w:tr w:rsidR="003723FB" w14:paraId="3D5925B7"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5E544089"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kern w:val="0"/>
                <w:sz w:val="24"/>
              </w:rPr>
              <w:lastRenderedPageBreak/>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613CC379"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kern w:val="0"/>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7323F4E3"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Times New Roman" w:cs="Times New Roman" w:hint="eastAsia"/>
                <w:sz w:val="24"/>
              </w:rPr>
              <w:t>承接方案</w:t>
            </w:r>
          </w:p>
        </w:tc>
        <w:tc>
          <w:tcPr>
            <w:tcW w:w="4961" w:type="dxa"/>
            <w:tcBorders>
              <w:top w:val="single" w:sz="4" w:space="0" w:color="000000"/>
              <w:left w:val="single" w:sz="4" w:space="0" w:color="000000"/>
              <w:bottom w:val="single" w:sz="4" w:space="0" w:color="000000"/>
              <w:right w:val="single" w:sz="4" w:space="0" w:color="000000"/>
            </w:tcBorders>
            <w:vAlign w:val="center"/>
          </w:tcPr>
          <w:p w14:paraId="457692F0" w14:textId="77777777" w:rsidR="003723FB" w:rsidRDefault="003723FB" w:rsidP="00EE051D">
            <w:pPr>
              <w:widowControl/>
              <w:spacing w:line="360" w:lineRule="auto"/>
              <w:textAlignment w:val="center"/>
              <w:rPr>
                <w:rFonts w:ascii="仿宋_GB2312" w:eastAsia="仿宋_GB2312" w:hAnsi="Times New Roman" w:cs="Times New Roman"/>
                <w:sz w:val="24"/>
              </w:rPr>
            </w:pPr>
            <w:r>
              <w:rPr>
                <w:rFonts w:ascii="仿宋_GB2312" w:eastAsia="仿宋_GB2312" w:hAnsi="Times New Roman" w:cs="Times New Roman" w:hint="eastAsia"/>
                <w:sz w:val="24"/>
              </w:rPr>
              <w:t>投标人应制</w:t>
            </w:r>
            <w:proofErr w:type="gramStart"/>
            <w:r>
              <w:rPr>
                <w:rFonts w:ascii="仿宋_GB2312" w:eastAsia="仿宋_GB2312" w:hAnsi="Times New Roman" w:cs="Times New Roman" w:hint="eastAsia"/>
                <w:sz w:val="24"/>
              </w:rPr>
              <w:t>定全面</w:t>
            </w:r>
            <w:proofErr w:type="gramEnd"/>
            <w:r>
              <w:rPr>
                <w:rFonts w:ascii="仿宋_GB2312" w:eastAsia="仿宋_GB2312" w:hAnsi="Times New Roman" w:cs="Times New Roman" w:hint="eastAsia"/>
                <w:sz w:val="24"/>
              </w:rPr>
              <w:t>的承接方案，承接时招标人将与前物业公司配合中标方对楼宇各项设备设施进行查验。三方确认查验过的楼宇各项设备设施存在的问题，后续由中标方积极协调解决。对于承接的楼宇各项设备设施，三方将按照前述规定进行查验并签订确认书，作为界定各自在招标人和中标人承担责任的依据。中标方承接时，招标人将向中标方移交服务部位的必要材料包括不限于；单体建筑、结构、设备竣工图，配套设施、工程竣工图、设施设备的安装、使用和维护保养等技术资料等。招标人保证交付使用的物业符合</w:t>
            </w:r>
            <w:r>
              <w:rPr>
                <w:rFonts w:ascii="仿宋_GB2312" w:eastAsia="仿宋_GB2312" w:hAnsi="Times New Roman" w:cs="Times New Roman" w:hint="eastAsia"/>
                <w:sz w:val="24"/>
              </w:rPr>
              <w:lastRenderedPageBreak/>
              <w:t>国家规定的验收标准，全面承接完成时间：合同签订生效后2周内。</w:t>
            </w:r>
          </w:p>
        </w:tc>
        <w:tc>
          <w:tcPr>
            <w:tcW w:w="1984" w:type="dxa"/>
            <w:tcBorders>
              <w:top w:val="single" w:sz="4" w:space="0" w:color="000000"/>
              <w:left w:val="single" w:sz="4" w:space="0" w:color="000000"/>
              <w:bottom w:val="single" w:sz="4" w:space="0" w:color="000000"/>
              <w:right w:val="single" w:sz="4" w:space="0" w:color="000000"/>
            </w:tcBorders>
            <w:vAlign w:val="center"/>
          </w:tcPr>
          <w:p w14:paraId="70EFDF5F" w14:textId="77777777" w:rsidR="003723FB" w:rsidRDefault="003723FB" w:rsidP="00EE051D">
            <w:pPr>
              <w:adjustRightInd w:val="0"/>
              <w:snapToGrid w:val="0"/>
              <w:spacing w:line="360" w:lineRule="auto"/>
              <w:jc w:val="center"/>
              <w:outlineLvl w:val="0"/>
              <w:rPr>
                <w:rFonts w:ascii="仿宋_GB2312" w:eastAsia="仿宋_GB2312" w:hAnsi="Times New Roman" w:cs="Times New Roman"/>
                <w:sz w:val="24"/>
              </w:rPr>
            </w:pPr>
            <w:r>
              <w:rPr>
                <w:rFonts w:ascii="仿宋_GB2312" w:eastAsia="仿宋_GB2312" w:hAnsi="Times New Roman" w:cs="Times New Roman" w:hint="eastAsia"/>
                <w:sz w:val="24"/>
              </w:rPr>
              <w:lastRenderedPageBreak/>
              <w:t>是，按规定格式提供《供应商响应承诺》（详见附件）。</w:t>
            </w:r>
          </w:p>
        </w:tc>
      </w:tr>
      <w:tr w:rsidR="003723FB" w14:paraId="1AA1C2AC"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2008AE08"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08092680"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6216BBD0"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r>
              <w:rPr>
                <w:rFonts w:ascii="仿宋_GB2312" w:eastAsia="仿宋_GB2312" w:hAnsi="Times New Roman" w:cs="Times New Roman" w:hint="eastAsia"/>
                <w:sz w:val="24"/>
              </w:rPr>
              <w:t>服务岗位和人员配置基本要求</w:t>
            </w:r>
          </w:p>
        </w:tc>
        <w:tc>
          <w:tcPr>
            <w:tcW w:w="4961" w:type="dxa"/>
            <w:tcBorders>
              <w:top w:val="single" w:sz="4" w:space="0" w:color="000000"/>
              <w:left w:val="single" w:sz="4" w:space="0" w:color="000000"/>
              <w:bottom w:val="single" w:sz="4" w:space="0" w:color="000000"/>
              <w:right w:val="single" w:sz="4" w:space="0" w:color="000000"/>
            </w:tcBorders>
            <w:vAlign w:val="center"/>
          </w:tcPr>
          <w:p w14:paraId="1D300710"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1.下述人员岗位和数量为最低要求，请投标人根据项目目标、项目范围和规模、国家或地方用工规定、投标人管理和方案特点设计人员方案。</w:t>
            </w:r>
          </w:p>
          <w:p w14:paraId="568BA4E3"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2.招标人有权要求服务人员轮岗、替岗。</w:t>
            </w:r>
          </w:p>
          <w:p w14:paraId="46417B85" w14:textId="77777777" w:rsidR="003723FB" w:rsidRDefault="003723FB" w:rsidP="00EE051D">
            <w:pPr>
              <w:widowControl/>
              <w:spacing w:line="360" w:lineRule="auto"/>
              <w:textAlignment w:val="center"/>
              <w:rPr>
                <w:rFonts w:ascii="仿宋_GB2312" w:eastAsia="仿宋_GB2312" w:hAnsi="Times New Roman" w:cs="Times New Roman"/>
                <w:sz w:val="24"/>
              </w:rPr>
            </w:pPr>
            <w:r>
              <w:rPr>
                <w:rFonts w:ascii="仿宋_GB2312" w:eastAsia="仿宋_GB2312" w:hAnsi="Times New Roman" w:cs="Times New Roman" w:hint="eastAsia"/>
                <w:sz w:val="24"/>
              </w:rPr>
              <w:t>3.本项目服务</w:t>
            </w:r>
            <w:proofErr w:type="gramStart"/>
            <w:r>
              <w:rPr>
                <w:rFonts w:ascii="仿宋_GB2312" w:eastAsia="仿宋_GB2312" w:hAnsi="Times New Roman" w:cs="Times New Roman" w:hint="eastAsia"/>
                <w:sz w:val="24"/>
              </w:rPr>
              <w:t>人员着</w:t>
            </w:r>
            <w:proofErr w:type="gramEnd"/>
            <w:r>
              <w:rPr>
                <w:rFonts w:ascii="仿宋_GB2312" w:eastAsia="仿宋_GB2312" w:hAnsi="Times New Roman" w:cs="Times New Roman" w:hint="eastAsia"/>
                <w:sz w:val="24"/>
              </w:rPr>
              <w:t>制式工装且裸露部位不得纹身。</w:t>
            </w:r>
          </w:p>
        </w:tc>
        <w:tc>
          <w:tcPr>
            <w:tcW w:w="1984" w:type="dxa"/>
            <w:tcBorders>
              <w:top w:val="single" w:sz="4" w:space="0" w:color="000000"/>
              <w:left w:val="single" w:sz="4" w:space="0" w:color="000000"/>
              <w:bottom w:val="single" w:sz="4" w:space="0" w:color="000000"/>
              <w:right w:val="single" w:sz="4" w:space="0" w:color="000000"/>
            </w:tcBorders>
            <w:vAlign w:val="center"/>
          </w:tcPr>
          <w:p w14:paraId="592C7C19" w14:textId="77777777" w:rsidR="003723FB" w:rsidRDefault="003723FB" w:rsidP="00EE051D">
            <w:pPr>
              <w:widowControl/>
              <w:spacing w:line="360" w:lineRule="auto"/>
              <w:textAlignment w:val="center"/>
              <w:rPr>
                <w:rFonts w:ascii="仿宋_GB2312" w:eastAsia="仿宋_GB2312" w:hAnsi="Times New Roman" w:cs="Times New Roman"/>
                <w:sz w:val="24"/>
              </w:rPr>
            </w:pPr>
            <w:r>
              <w:rPr>
                <w:rFonts w:ascii="仿宋_GB2312" w:eastAsia="仿宋_GB2312" w:hAnsi="Times New Roman" w:cs="Times New Roman" w:hint="eastAsia"/>
                <w:sz w:val="24"/>
              </w:rPr>
              <w:t>是，按规定格式提供《供应商响应承诺》（详见附件）。</w:t>
            </w:r>
          </w:p>
        </w:tc>
      </w:tr>
      <w:tr w:rsidR="003723FB" w14:paraId="3965E09D"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4AB5F010"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40C77CC4"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400A34B5"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r>
              <w:rPr>
                <w:rFonts w:ascii="仿宋_GB2312" w:eastAsia="仿宋_GB2312" w:hAnsi="Times New Roman" w:cs="Times New Roman" w:hint="eastAsia"/>
                <w:sz w:val="24"/>
              </w:rPr>
              <w:t>项目负责人</w:t>
            </w:r>
          </w:p>
        </w:tc>
        <w:tc>
          <w:tcPr>
            <w:tcW w:w="4961" w:type="dxa"/>
            <w:tcBorders>
              <w:top w:val="single" w:sz="4" w:space="0" w:color="000000"/>
              <w:left w:val="single" w:sz="4" w:space="0" w:color="000000"/>
              <w:bottom w:val="single" w:sz="4" w:space="0" w:color="000000"/>
              <w:right w:val="single" w:sz="4" w:space="0" w:color="000000"/>
            </w:tcBorders>
            <w:vAlign w:val="center"/>
          </w:tcPr>
          <w:p w14:paraId="6294E4DC"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b/>
                <w:bCs/>
                <w:sz w:val="24"/>
              </w:rPr>
              <w:t>人员数量：</w:t>
            </w:r>
            <w:r>
              <w:rPr>
                <w:rFonts w:ascii="仿宋_GB2312" w:eastAsia="仿宋_GB2312" w:hAnsi="Times New Roman" w:cs="Times New Roman" w:hint="eastAsia"/>
                <w:sz w:val="24"/>
              </w:rPr>
              <w:t>1人。</w:t>
            </w:r>
          </w:p>
        </w:tc>
        <w:tc>
          <w:tcPr>
            <w:tcW w:w="1984" w:type="dxa"/>
            <w:tcBorders>
              <w:top w:val="single" w:sz="4" w:space="0" w:color="000000"/>
              <w:left w:val="single" w:sz="4" w:space="0" w:color="000000"/>
              <w:bottom w:val="single" w:sz="4" w:space="0" w:color="000000"/>
              <w:right w:val="single" w:sz="4" w:space="0" w:color="000000"/>
            </w:tcBorders>
            <w:vAlign w:val="center"/>
          </w:tcPr>
          <w:p w14:paraId="051CB55A"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r>
              <w:rPr>
                <w:rFonts w:ascii="仿宋_GB2312" w:eastAsia="仿宋_GB2312" w:hAnsi="Times New Roman" w:cs="Times New Roman" w:hint="eastAsia"/>
                <w:sz w:val="24"/>
              </w:rPr>
              <w:t>否</w:t>
            </w:r>
          </w:p>
        </w:tc>
      </w:tr>
      <w:tr w:rsidR="003723FB" w14:paraId="7A2C2386"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1466B33D"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2F6FA96"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7F814A7"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233CFB13"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b/>
                <w:bCs/>
                <w:sz w:val="24"/>
              </w:rPr>
              <w:t>工作范围：</w:t>
            </w:r>
            <w:r>
              <w:rPr>
                <w:rFonts w:ascii="仿宋_GB2312" w:eastAsia="仿宋_GB2312" w:hAnsi="Times New Roman" w:cs="Times New Roman" w:hint="eastAsia"/>
                <w:sz w:val="24"/>
              </w:rPr>
              <w:t>项目整体统筹运营管理：全面主持项目驻场物业服务全盘工作，统筹管理驻场团队所有业务板块，根据国家、行业物业管理制度及招标人各项管理规定，建立标准化、规范化的现场运营管理体系。全面统筹、调度、处置项目日常运营、突发事务及重点专项工作，统筹协调各外包服务单位、合作单位工作衔接，保障楼宇物业服务工作安全、稳定、高效、有序常态化运行，持续提升整体物业服务品质与楼宇职工满意度。</w:t>
            </w:r>
          </w:p>
          <w:p w14:paraId="7578C86A"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制度体系与团队管理：结合项目楼宇特性、招标人管理要求及现场实际运营需求，牵头编制、修订并落地执行项目部内部管理制度、岗位职责、作业流程、考核标准、考勤制度、奖惩机制等管理文件。全面负责驻场团队的日常管理、培训教育、绩效考核、纪律管控等工作，规范全员作业标准，提升团队执行力与服</w:t>
            </w:r>
            <w:r>
              <w:rPr>
                <w:rFonts w:ascii="仿宋_GB2312" w:eastAsia="仿宋_GB2312" w:hAnsi="Times New Roman" w:cs="Times New Roman" w:hint="eastAsia"/>
                <w:sz w:val="24"/>
              </w:rPr>
              <w:lastRenderedPageBreak/>
              <w:t xml:space="preserve">务专业性。 </w:t>
            </w:r>
            <w:r>
              <w:rPr>
                <w:rFonts w:ascii="仿宋_GB2312" w:eastAsia="仿宋_GB2312" w:hAnsi="Times New Roman" w:cs="Times New Roman" w:hint="eastAsia"/>
                <w:sz w:val="24"/>
              </w:rPr>
              <w:br/>
              <w:t>计划管控与成本管理：根据年度综合物业服务合同要求、楼宇运营重点工作，科学编制项目年度运营工作计划、季度重点工作清单、年度成本预算、物资采购计划、能耗管控计划。定期复盘计划落地情况、预算执行情况，及时调整优化管理举措，保障项目高效合</w:t>
            </w:r>
            <w:proofErr w:type="gramStart"/>
            <w:r>
              <w:rPr>
                <w:rFonts w:ascii="仿宋_GB2312" w:eastAsia="仿宋_GB2312" w:hAnsi="Times New Roman" w:cs="Times New Roman" w:hint="eastAsia"/>
                <w:sz w:val="24"/>
              </w:rPr>
              <w:t>规</w:t>
            </w:r>
            <w:proofErr w:type="gramEnd"/>
            <w:r>
              <w:rPr>
                <w:rFonts w:ascii="仿宋_GB2312" w:eastAsia="仿宋_GB2312" w:hAnsi="Times New Roman" w:cs="Times New Roman" w:hint="eastAsia"/>
                <w:sz w:val="24"/>
              </w:rPr>
              <w:t xml:space="preserve">运营。 </w:t>
            </w:r>
            <w:r>
              <w:rPr>
                <w:rFonts w:ascii="仿宋_GB2312" w:eastAsia="仿宋_GB2312" w:hAnsi="Times New Roman" w:cs="Times New Roman" w:hint="eastAsia"/>
                <w:sz w:val="24"/>
              </w:rPr>
              <w:br/>
              <w:t>楼宇综治管理：建立健全物业值班值守、隐患排查机制；统筹楼宇安全警示标识、办公及附属区域的日常巡查、维护监管与台账管理。协助招标人对接辖区外部主管部门，协同楼宇保安与中控值机服务单位落实安全检查、专项督查、资料报备、问题整改闭环等内外协调工作，全面筑牢楼宇安全管理防线。</w:t>
            </w:r>
          </w:p>
          <w:p w14:paraId="35AD7369"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客户对接与沟通协调：作为物业服务项目第一对接责任人，常态化对接招标人及楼宇使用单位，及时响应各类工作指令、服务需求、意见建议及投诉问题，建立问题受理、分派、跟进、反馈、复盘的闭环机制。负责项目重大事项、重点工作的汇报沟通，统筹协调内部各班组、外部合作单位交叉工作，高效解决现场运营各类问题，维护良好的服务合作关系。</w:t>
            </w:r>
          </w:p>
          <w:p w14:paraId="5A314202"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品质督查与应急管理：建立常态化物业服务品质巡检、抽查、考核机制，对客服礼仪、环境卫生、绿化养护、工程维保、安防值守等各板块服务质量进行每日督查、每周复盘、月度考评，督促各类问题限期整改、闭环落实。牵头</w:t>
            </w:r>
            <w:r>
              <w:rPr>
                <w:rFonts w:ascii="仿宋_GB2312" w:eastAsia="仿宋_GB2312" w:hAnsi="Times New Roman" w:cs="Times New Roman" w:hint="eastAsia"/>
                <w:sz w:val="24"/>
              </w:rPr>
              <w:lastRenderedPageBreak/>
              <w:t>制定楼宇防汛、防火、停电、设备故障、突发事件等各类应急处置预案，统筹现场突发事件、突发险情的应急指挥、现场处置、善后复盘工作，保障楼宇运营安全稳定。</w:t>
            </w:r>
          </w:p>
          <w:p w14:paraId="2EBE2FC7" w14:textId="77777777" w:rsidR="003723FB" w:rsidRDefault="003723FB" w:rsidP="00EE051D">
            <w:pPr>
              <w:widowControl/>
              <w:spacing w:line="360" w:lineRule="auto"/>
              <w:textAlignment w:val="center"/>
              <w:rPr>
                <w:rFonts w:ascii="仿宋_GB2312" w:eastAsia="仿宋_GB2312" w:hAnsi="Times New Roman" w:cs="Times New Roman"/>
                <w:sz w:val="24"/>
              </w:rPr>
            </w:pPr>
            <w:r>
              <w:rPr>
                <w:rFonts w:ascii="仿宋_GB2312" w:eastAsia="仿宋_GB2312" w:hAnsi="Times New Roman" w:cs="Times New Roman" w:hint="eastAsia"/>
                <w:sz w:val="24"/>
              </w:rPr>
              <w:t>资料归档与专项工作落实：统筹负责项目部</w:t>
            </w:r>
            <w:proofErr w:type="gramStart"/>
            <w:r>
              <w:rPr>
                <w:rFonts w:ascii="仿宋_GB2312" w:eastAsia="仿宋_GB2312" w:hAnsi="Times New Roman" w:cs="Times New Roman" w:hint="eastAsia"/>
                <w:sz w:val="24"/>
              </w:rPr>
              <w:t>各类台账</w:t>
            </w:r>
            <w:proofErr w:type="gramEnd"/>
            <w:r>
              <w:rPr>
                <w:rFonts w:ascii="仿宋_GB2312" w:eastAsia="仿宋_GB2312" w:hAnsi="Times New Roman" w:cs="Times New Roman" w:hint="eastAsia"/>
                <w:sz w:val="24"/>
              </w:rPr>
              <w:t>、报表、计划总结、检查记录、整改资料、合同文件等资料的规范化整理、归档保管工作。严格落实招标人下达的各类专项工作、迎检保障、重大活动会务保障、节假日</w:t>
            </w:r>
            <w:proofErr w:type="gramStart"/>
            <w:r>
              <w:rPr>
                <w:rFonts w:ascii="仿宋_GB2312" w:eastAsia="仿宋_GB2312" w:hAnsi="Times New Roman" w:cs="Times New Roman" w:hint="eastAsia"/>
                <w:sz w:val="24"/>
              </w:rPr>
              <w:t>值守保障</w:t>
            </w:r>
            <w:proofErr w:type="gramEnd"/>
            <w:r>
              <w:rPr>
                <w:rFonts w:ascii="仿宋_GB2312" w:eastAsia="仿宋_GB2312" w:hAnsi="Times New Roman" w:cs="Times New Roman" w:hint="eastAsia"/>
                <w:sz w:val="24"/>
              </w:rPr>
              <w:t>等工作，高标准完成各项临时及重点专项任务。</w:t>
            </w:r>
          </w:p>
        </w:tc>
        <w:tc>
          <w:tcPr>
            <w:tcW w:w="1984" w:type="dxa"/>
            <w:tcBorders>
              <w:top w:val="single" w:sz="4" w:space="0" w:color="000000"/>
              <w:left w:val="single" w:sz="4" w:space="0" w:color="000000"/>
              <w:bottom w:val="single" w:sz="4" w:space="0" w:color="000000"/>
              <w:right w:val="single" w:sz="4" w:space="0" w:color="000000"/>
            </w:tcBorders>
            <w:vAlign w:val="center"/>
          </w:tcPr>
          <w:p w14:paraId="513BB218"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r>
              <w:rPr>
                <w:rFonts w:ascii="仿宋_GB2312" w:eastAsia="仿宋_GB2312" w:hAnsi="Times New Roman" w:cs="Times New Roman" w:hint="eastAsia"/>
                <w:sz w:val="24"/>
              </w:rPr>
              <w:lastRenderedPageBreak/>
              <w:t>否</w:t>
            </w:r>
          </w:p>
        </w:tc>
      </w:tr>
      <w:tr w:rsidR="003723FB" w14:paraId="3B42FD96"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0A5BBF99"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CD2040E"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FF28520"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35E9CFCD"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任职要求：</w:t>
            </w:r>
          </w:p>
          <w:p w14:paraId="65D5C7A2"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具备政府机关、事业单位、金融企业、国企总部办公楼全委物业服务项目负责人同岗位5年及以上独立驻场管理工作经验，熟悉政企智能化楼宇物业服务标准、甲方管理模式、安全消防管理规范及项目全盘运营流程。中共党员、退伍军人，本科及以上学历。男性，48周岁及以下，身心健康、无不良从业记录、无违法违纪记录，能够胜任项目高强度全盘统筹及应急值守工作。具备优秀的全盘统筹、现场管控、团队管理、成本管控能力；具备极强的组织协调、对外对接、问题</w:t>
            </w:r>
            <w:proofErr w:type="gramStart"/>
            <w:r>
              <w:rPr>
                <w:rFonts w:ascii="仿宋_GB2312" w:eastAsia="仿宋_GB2312" w:hAnsi="Times New Roman" w:cs="Times New Roman" w:hint="eastAsia"/>
                <w:sz w:val="24"/>
              </w:rPr>
              <w:t>研</w:t>
            </w:r>
            <w:proofErr w:type="gramEnd"/>
            <w:r>
              <w:rPr>
                <w:rFonts w:ascii="仿宋_GB2312" w:eastAsia="仿宋_GB2312" w:hAnsi="Times New Roman" w:cs="Times New Roman" w:hint="eastAsia"/>
                <w:sz w:val="24"/>
              </w:rPr>
              <w:t>判、应急处置及落地执行能力；思维严谨、责任心强、原则性强，具备良好的公文撰写、工作总结、汇报沟通能力，服务意识、大局意识及抗压能力突出。经招标人考核录用上岗后，服务周期内原则上不得更换驻场项目负责人。如因不可抗力等特殊</w:t>
            </w:r>
            <w:r>
              <w:rPr>
                <w:rFonts w:ascii="仿宋_GB2312" w:eastAsia="仿宋_GB2312" w:hAnsi="Times New Roman" w:cs="Times New Roman" w:hint="eastAsia"/>
                <w:sz w:val="24"/>
              </w:rPr>
              <w:lastRenderedPageBreak/>
              <w:t>客观原因确需人员更换的，物业服务单位须严格按照本岗位全部任职标准，择优推荐3名及以上合格候选人供招标人筛选考核；新旧岗位人员现场完整工作交接时长不得少于2周，确保项目物业服务工作无缝衔接、平稳过渡。</w:t>
            </w:r>
          </w:p>
        </w:tc>
        <w:tc>
          <w:tcPr>
            <w:tcW w:w="1984" w:type="dxa"/>
            <w:tcBorders>
              <w:top w:val="single" w:sz="4" w:space="0" w:color="000000"/>
              <w:left w:val="single" w:sz="4" w:space="0" w:color="000000"/>
              <w:bottom w:val="single" w:sz="4" w:space="0" w:color="000000"/>
              <w:right w:val="single" w:sz="4" w:space="0" w:color="000000"/>
            </w:tcBorders>
          </w:tcPr>
          <w:p w14:paraId="55587BB9"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r>
              <w:rPr>
                <w:rFonts w:ascii="仿宋_GB2312" w:eastAsia="仿宋_GB2312" w:hAnsi="Times New Roman" w:cs="Times New Roman" w:hint="eastAsia"/>
                <w:sz w:val="24"/>
              </w:rPr>
              <w:lastRenderedPageBreak/>
              <w:t>是。</w:t>
            </w:r>
          </w:p>
          <w:p w14:paraId="3E8F5B4C" w14:textId="77777777" w:rsidR="003723FB" w:rsidRDefault="003723FB" w:rsidP="00EE051D">
            <w:pPr>
              <w:widowControl/>
              <w:spacing w:line="360" w:lineRule="auto"/>
              <w:textAlignment w:val="center"/>
              <w:rPr>
                <w:rFonts w:ascii="仿宋_GB2312" w:eastAsia="仿宋_GB2312" w:hAnsi="Times New Roman" w:cs="Times New Roman"/>
                <w:sz w:val="24"/>
              </w:rPr>
            </w:pPr>
            <w:r>
              <w:rPr>
                <w:rFonts w:ascii="仿宋_GB2312" w:eastAsia="仿宋_GB2312" w:hAnsi="Times New Roman" w:cs="Times New Roman" w:hint="eastAsia"/>
                <w:sz w:val="24"/>
              </w:rPr>
              <w:t>1.身份证正反面复印件。</w:t>
            </w:r>
          </w:p>
          <w:p w14:paraId="1CAE4C73"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2．工作经验应当在人员简历中明确写出，至少包含项目名称、项目履约起止时间、项目规模（面积）、项目甲方名称。</w:t>
            </w:r>
          </w:p>
          <w:p w14:paraId="65B7A972"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3、项目经理与物业服务企业签订劳动合同复印件/开标时间前近一年内任意一个月物业服务企业为该人员缴</w:t>
            </w:r>
            <w:r>
              <w:rPr>
                <w:rFonts w:ascii="仿宋_GB2312" w:eastAsia="仿宋_GB2312" w:hAnsi="Times New Roman" w:cs="Times New Roman" w:hint="eastAsia"/>
                <w:sz w:val="24"/>
              </w:rPr>
              <w:lastRenderedPageBreak/>
              <w:t>纳社保的查询记录复印件。</w:t>
            </w:r>
          </w:p>
          <w:p w14:paraId="51EC7A2B"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4、提供学历证书复印件。</w:t>
            </w:r>
          </w:p>
          <w:p w14:paraId="781791D8"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sz w:val="24"/>
              </w:rPr>
              <w:t>5</w:t>
            </w:r>
            <w:r>
              <w:rPr>
                <w:rFonts w:ascii="仿宋_GB2312" w:eastAsia="仿宋_GB2312" w:hAnsi="Times New Roman" w:cs="Times New Roman" w:hint="eastAsia"/>
                <w:sz w:val="24"/>
              </w:rPr>
              <w:t>、身高、能力以及上述没有提到的其他任职要求应当在人员简历中予以明确描述。</w:t>
            </w:r>
          </w:p>
        </w:tc>
      </w:tr>
      <w:tr w:rsidR="003723FB" w14:paraId="62A67BCD"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14072F8C"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lastRenderedPageBreak/>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72B7CF58"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109A59BC"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r>
              <w:rPr>
                <w:rFonts w:ascii="仿宋_GB2312" w:eastAsia="仿宋_GB2312" w:hAnsi="Times New Roman" w:cs="Times New Roman" w:hint="eastAsia"/>
                <w:sz w:val="24"/>
              </w:rPr>
              <w:t>工程经理</w:t>
            </w:r>
          </w:p>
        </w:tc>
        <w:tc>
          <w:tcPr>
            <w:tcW w:w="4961" w:type="dxa"/>
            <w:tcBorders>
              <w:top w:val="single" w:sz="4" w:space="0" w:color="000000"/>
              <w:left w:val="single" w:sz="4" w:space="0" w:color="000000"/>
              <w:bottom w:val="single" w:sz="4" w:space="0" w:color="000000"/>
              <w:right w:val="single" w:sz="4" w:space="0" w:color="000000"/>
            </w:tcBorders>
            <w:vAlign w:val="center"/>
          </w:tcPr>
          <w:p w14:paraId="0C713108"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b/>
                <w:bCs/>
                <w:sz w:val="24"/>
              </w:rPr>
              <w:t>人员数量：</w:t>
            </w:r>
            <w:r>
              <w:rPr>
                <w:rFonts w:ascii="仿宋_GB2312" w:eastAsia="仿宋_GB2312" w:hAnsi="Times New Roman" w:cs="Times New Roman" w:hint="eastAsia"/>
                <w:sz w:val="24"/>
              </w:rPr>
              <w:t>1人。</w:t>
            </w:r>
          </w:p>
        </w:tc>
        <w:tc>
          <w:tcPr>
            <w:tcW w:w="1984" w:type="dxa"/>
            <w:tcBorders>
              <w:top w:val="single" w:sz="4" w:space="0" w:color="000000"/>
              <w:left w:val="single" w:sz="4" w:space="0" w:color="000000"/>
              <w:bottom w:val="single" w:sz="4" w:space="0" w:color="000000"/>
              <w:right w:val="single" w:sz="4" w:space="0" w:color="000000"/>
            </w:tcBorders>
            <w:vAlign w:val="center"/>
          </w:tcPr>
          <w:p w14:paraId="6D72A811"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t>否。</w:t>
            </w:r>
          </w:p>
        </w:tc>
      </w:tr>
      <w:tr w:rsidR="003723FB" w14:paraId="1EDB65F7"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27E84968"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554DDC5"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3CC90E0"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09DED811"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b/>
                <w:bCs/>
                <w:sz w:val="24"/>
              </w:rPr>
              <w:t>工作范围：</w:t>
            </w:r>
            <w:r>
              <w:rPr>
                <w:rFonts w:ascii="仿宋_GB2312" w:eastAsia="仿宋_GB2312" w:hAnsi="Times New Roman" w:cs="Times New Roman" w:hint="eastAsia"/>
                <w:sz w:val="24"/>
              </w:rPr>
              <w:t>部门统筹管理：全面统筹工程部门日常运营、质量管控、工作督查、问题</w:t>
            </w:r>
            <w:proofErr w:type="gramStart"/>
            <w:r>
              <w:rPr>
                <w:rFonts w:ascii="仿宋_GB2312" w:eastAsia="仿宋_GB2312" w:hAnsi="Times New Roman" w:cs="Times New Roman" w:hint="eastAsia"/>
                <w:sz w:val="24"/>
              </w:rPr>
              <w:t>整改及跨岗位</w:t>
            </w:r>
            <w:proofErr w:type="gramEnd"/>
            <w:r>
              <w:rPr>
                <w:rFonts w:ascii="仿宋_GB2312" w:eastAsia="仿宋_GB2312" w:hAnsi="Times New Roman" w:cs="Times New Roman" w:hint="eastAsia"/>
                <w:sz w:val="24"/>
              </w:rPr>
              <w:t>、跨部门协同配合工作，建立楼宇设备设施标准化工程运</w:t>
            </w:r>
            <w:proofErr w:type="gramStart"/>
            <w:r>
              <w:rPr>
                <w:rFonts w:ascii="仿宋_GB2312" w:eastAsia="仿宋_GB2312" w:hAnsi="Times New Roman" w:cs="Times New Roman" w:hint="eastAsia"/>
                <w:sz w:val="24"/>
              </w:rPr>
              <w:t>维管理</w:t>
            </w:r>
            <w:proofErr w:type="gramEnd"/>
            <w:r>
              <w:rPr>
                <w:rFonts w:ascii="仿宋_GB2312" w:eastAsia="仿宋_GB2312" w:hAnsi="Times New Roman" w:cs="Times New Roman" w:hint="eastAsia"/>
                <w:sz w:val="24"/>
              </w:rPr>
              <w:t>体系，保障工程部门各项工作有序落地。</w:t>
            </w:r>
            <w:r>
              <w:rPr>
                <w:rFonts w:ascii="仿宋_GB2312" w:eastAsia="仿宋_GB2312" w:hAnsi="Times New Roman" w:cs="Times New Roman" w:hint="eastAsia"/>
                <w:sz w:val="24"/>
              </w:rPr>
              <w:br/>
              <w:t>设备设施年度管理：牵头组织各班组开展楼宇全套设备设施年度综合评估，梳理设备运行隐患、老化问题及运维短板，编制年度设备设施评估报告。结合评估结果、楼宇运营需求及行业规范，制定楼宇设备设施年度管理工作计划，统筹落实设备日常运维保养、老旧备品备件检测与更换、楼宇节能改造、智能化系统运维升级、年度维保方案编制及落地等核心工作。</w:t>
            </w:r>
            <w:r>
              <w:rPr>
                <w:rFonts w:ascii="仿宋_GB2312" w:eastAsia="仿宋_GB2312" w:hAnsi="Times New Roman" w:cs="Times New Roman" w:hint="eastAsia"/>
                <w:sz w:val="24"/>
              </w:rPr>
              <w:br/>
              <w:t>分包及班组管控：全权监督管理工程专业分包单位的作业流程、施工进度、服务质量及安全规范，定期核查分包工作成果，督促问题闭环</w:t>
            </w:r>
            <w:r>
              <w:rPr>
                <w:rFonts w:ascii="仿宋_GB2312" w:eastAsia="仿宋_GB2312" w:hAnsi="Times New Roman" w:cs="Times New Roman" w:hint="eastAsia"/>
                <w:sz w:val="24"/>
              </w:rPr>
              <w:lastRenderedPageBreak/>
              <w:t>整改。每日/每周抽查工程班组工作台账、设备运行记录、机房巡查记录、维修保养记录等各类资料，</w:t>
            </w:r>
            <w:proofErr w:type="gramStart"/>
            <w:r>
              <w:rPr>
                <w:rFonts w:ascii="仿宋_GB2312" w:eastAsia="仿宋_GB2312" w:hAnsi="Times New Roman" w:cs="Times New Roman" w:hint="eastAsia"/>
                <w:sz w:val="24"/>
              </w:rPr>
              <w:t>确保台账记录</w:t>
            </w:r>
            <w:proofErr w:type="gramEnd"/>
            <w:r>
              <w:rPr>
                <w:rFonts w:ascii="仿宋_GB2312" w:eastAsia="仿宋_GB2312" w:hAnsi="Times New Roman" w:cs="Times New Roman" w:hint="eastAsia"/>
                <w:sz w:val="24"/>
              </w:rPr>
              <w:t>真实、规范、完整，做到运</w:t>
            </w:r>
            <w:proofErr w:type="gramStart"/>
            <w:r>
              <w:rPr>
                <w:rFonts w:ascii="仿宋_GB2312" w:eastAsia="仿宋_GB2312" w:hAnsi="Times New Roman" w:cs="Times New Roman" w:hint="eastAsia"/>
                <w:sz w:val="24"/>
              </w:rPr>
              <w:t>维工作</w:t>
            </w:r>
            <w:proofErr w:type="gramEnd"/>
            <w:r>
              <w:rPr>
                <w:rFonts w:ascii="仿宋_GB2312" w:eastAsia="仿宋_GB2312" w:hAnsi="Times New Roman" w:cs="Times New Roman" w:hint="eastAsia"/>
                <w:sz w:val="24"/>
              </w:rPr>
              <w:t>可追溯。</w:t>
            </w:r>
            <w:r>
              <w:rPr>
                <w:rFonts w:ascii="仿宋_GB2312" w:eastAsia="仿宋_GB2312" w:hAnsi="Times New Roman" w:cs="Times New Roman" w:hint="eastAsia"/>
                <w:sz w:val="24"/>
              </w:rPr>
              <w:br/>
              <w:t>现场巡查及问题整改：建立常态化楼宇设备设施团队巡查机制，定期组织开展全覆盖巡检、专项抽检工作。对巡查、日常运维中发现的设备故障、设施破损、运行异常等问题，下达整改指令，全程监督工程主管落实整改工作，实时跟进各类维修、维保、整改项目的进度与落地效果，杜绝隐患遗留。</w:t>
            </w:r>
            <w:r>
              <w:rPr>
                <w:rFonts w:ascii="仿宋_GB2312" w:eastAsia="仿宋_GB2312" w:hAnsi="Times New Roman" w:cs="Times New Roman" w:hint="eastAsia"/>
                <w:sz w:val="24"/>
              </w:rPr>
              <w:br/>
              <w:t>技改节能管理：结合楼宇设备运行工况、能耗数据及现代化楼宇管理标准，对给排水、强弱电、暖通、智能化等各类设备设施提出科学合理的升级改造方案。专项负责制定楼宇节能减排年度、季度工作计划及落地细则，牵头推进节能举措落地，持续优化楼宇能耗管控体系，降低运营能耗成本。</w:t>
            </w:r>
            <w:r>
              <w:rPr>
                <w:rFonts w:ascii="仿宋_GB2312" w:eastAsia="仿宋_GB2312" w:hAnsi="Times New Roman" w:cs="Times New Roman" w:hint="eastAsia"/>
                <w:sz w:val="24"/>
              </w:rPr>
              <w:br/>
              <w:t>季节性运维保障：根据季节气候特点及设备运行规律，提前制定换季设备保养方案，精准落实春季防潮、夏季供冷、冬季供暖、秋冬防冻等季节性运维工作，提前排查设备换季运行隐患，保障暖通、供水、供电系统平稳换季运行。</w:t>
            </w:r>
            <w:r>
              <w:rPr>
                <w:rFonts w:ascii="仿宋_GB2312" w:eastAsia="仿宋_GB2312" w:hAnsi="Times New Roman" w:cs="Times New Roman" w:hint="eastAsia"/>
                <w:sz w:val="24"/>
              </w:rPr>
              <w:br/>
              <w:t>装修改造项目管理：负责楼宇内部小型装修、局部改造、设施更新等项目的方案审核、技术交底、全程技术支持，统筹协调业主、施工、</w:t>
            </w:r>
            <w:r>
              <w:rPr>
                <w:rFonts w:ascii="仿宋_GB2312" w:eastAsia="仿宋_GB2312" w:hAnsi="Times New Roman" w:cs="Times New Roman" w:hint="eastAsia"/>
                <w:sz w:val="24"/>
              </w:rPr>
              <w:lastRenderedPageBreak/>
              <w:t>监理等多方对接工作，全程跟进项目施工过程，严格把控施工质量，参与项目竣工验收、问题复盘及资料归档工作。</w:t>
            </w:r>
            <w:r>
              <w:rPr>
                <w:rFonts w:ascii="仿宋_GB2312" w:eastAsia="仿宋_GB2312" w:hAnsi="Times New Roman" w:cs="Times New Roman" w:hint="eastAsia"/>
                <w:sz w:val="24"/>
              </w:rPr>
              <w:br/>
              <w:t>专项配合工作：统筹调配工程班组人员，协助业主单位开展楼宇隐蔽工程、设备机房、管线系统等区域的固定资产清查、盘点、核对工作，梳理</w:t>
            </w:r>
            <w:proofErr w:type="gramStart"/>
            <w:r>
              <w:rPr>
                <w:rFonts w:ascii="仿宋_GB2312" w:eastAsia="仿宋_GB2312" w:hAnsi="Times New Roman" w:cs="Times New Roman" w:hint="eastAsia"/>
                <w:sz w:val="24"/>
              </w:rPr>
              <w:t>资产台</w:t>
            </w:r>
            <w:proofErr w:type="gramEnd"/>
            <w:r>
              <w:rPr>
                <w:rFonts w:ascii="仿宋_GB2312" w:eastAsia="仿宋_GB2312" w:hAnsi="Times New Roman" w:cs="Times New Roman" w:hint="eastAsia"/>
                <w:sz w:val="24"/>
              </w:rPr>
              <w:t xml:space="preserve">账，配合完成资产备案、更新等相关工作。 </w:t>
            </w:r>
          </w:p>
        </w:tc>
        <w:tc>
          <w:tcPr>
            <w:tcW w:w="1984" w:type="dxa"/>
            <w:tcBorders>
              <w:top w:val="single" w:sz="4" w:space="0" w:color="000000"/>
              <w:left w:val="single" w:sz="4" w:space="0" w:color="000000"/>
              <w:bottom w:val="single" w:sz="4" w:space="0" w:color="000000"/>
              <w:right w:val="single" w:sz="4" w:space="0" w:color="000000"/>
            </w:tcBorders>
            <w:vAlign w:val="center"/>
          </w:tcPr>
          <w:p w14:paraId="4513ACDD"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lastRenderedPageBreak/>
              <w:t>否。</w:t>
            </w:r>
          </w:p>
        </w:tc>
      </w:tr>
      <w:tr w:rsidR="003723FB" w14:paraId="5D4F3C0C"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61E379BD"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EC22CA9"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A3849E7"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4C77FC28"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任职要求：具备政府机关、事业单位、金融企业、国企总部办公楼全委物业服务工程经理同岗位3年及以上全职工作经验，熟悉智能化楼宇工程运维、分包管理及甲方对接流程。男性，50周岁及以下，身体健康，无职业禁忌症，可适应楼宇现场巡检、日常值守、突发故障处置等高强度现场工作。持有电气类专业高级工程师职称或电气类专业工程师，精通强弱电、暖通、给排水、智能化系统等楼宇核心设备原理及运维标准。具备极强的现场统筹管理、设备故障</w:t>
            </w:r>
            <w:proofErr w:type="gramStart"/>
            <w:r>
              <w:rPr>
                <w:rFonts w:ascii="仿宋_GB2312" w:eastAsia="仿宋_GB2312" w:hAnsi="Times New Roman" w:cs="Times New Roman" w:hint="eastAsia"/>
                <w:sz w:val="24"/>
              </w:rPr>
              <w:t>研</w:t>
            </w:r>
            <w:proofErr w:type="gramEnd"/>
            <w:r>
              <w:rPr>
                <w:rFonts w:ascii="仿宋_GB2312" w:eastAsia="仿宋_GB2312" w:hAnsi="Times New Roman" w:cs="Times New Roman" w:hint="eastAsia"/>
                <w:sz w:val="24"/>
              </w:rPr>
              <w:t>判、安全事故应急处置能力，熟练撰写工作计划、评估报告、总结汇报等公文材料，公文写作及书面汇报能力良好；具备优秀的多方沟通、统筹协调、团队管理及问题闭环管控能力。</w:t>
            </w:r>
            <w:proofErr w:type="gramStart"/>
            <w:r>
              <w:rPr>
                <w:rFonts w:ascii="仿宋_GB2312" w:eastAsia="仿宋_GB2312" w:hAnsi="Times New Roman" w:cs="Times New Roman" w:hint="eastAsia"/>
                <w:sz w:val="24"/>
              </w:rPr>
              <w:t>该岗位经</w:t>
            </w:r>
            <w:proofErr w:type="gramEnd"/>
            <w:r>
              <w:rPr>
                <w:rFonts w:ascii="仿宋_GB2312" w:eastAsia="仿宋_GB2312" w:hAnsi="Times New Roman" w:cs="Times New Roman" w:hint="eastAsia"/>
                <w:sz w:val="24"/>
              </w:rPr>
              <w:t>招标人考核录用上岗后，服务周期内原则上不得更换岗位人员。若因不可抗力因素确需人员调整，物业服务单位需严格按照本岗位任职标准，推荐3名及以上合格候选人供招标人筛选，且新旧人员现场工</w:t>
            </w:r>
            <w:r>
              <w:rPr>
                <w:rFonts w:ascii="仿宋_GB2312" w:eastAsia="仿宋_GB2312" w:hAnsi="Times New Roman" w:cs="Times New Roman" w:hint="eastAsia"/>
                <w:sz w:val="24"/>
              </w:rPr>
              <w:lastRenderedPageBreak/>
              <w:t>作交接时长不得少于两周</w:t>
            </w:r>
            <w:proofErr w:type="gramStart"/>
            <w:r>
              <w:rPr>
                <w:rFonts w:ascii="仿宋_GB2312" w:eastAsia="仿宋_GB2312" w:hAnsi="Times New Roman" w:cs="Times New Roman" w:hint="eastAsia"/>
                <w:sz w:val="24"/>
              </w:rPr>
              <w:t>个</w:t>
            </w:r>
            <w:proofErr w:type="gramEnd"/>
            <w:r>
              <w:rPr>
                <w:rFonts w:ascii="仿宋_GB2312" w:eastAsia="仿宋_GB2312" w:hAnsi="Times New Roman" w:cs="Times New Roman" w:hint="eastAsia"/>
                <w:sz w:val="24"/>
              </w:rPr>
              <w:t>工作日，确保工作无缝衔接。</w:t>
            </w:r>
          </w:p>
        </w:tc>
        <w:tc>
          <w:tcPr>
            <w:tcW w:w="1984" w:type="dxa"/>
            <w:tcBorders>
              <w:top w:val="single" w:sz="4" w:space="0" w:color="000000"/>
              <w:left w:val="single" w:sz="4" w:space="0" w:color="000000"/>
              <w:bottom w:val="single" w:sz="4" w:space="0" w:color="000000"/>
              <w:right w:val="single" w:sz="4" w:space="0" w:color="000000"/>
            </w:tcBorders>
          </w:tcPr>
          <w:p w14:paraId="3211712F"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lastRenderedPageBreak/>
              <w:t>是。</w:t>
            </w:r>
          </w:p>
          <w:p w14:paraId="622FEC11"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1.</w:t>
            </w:r>
            <w:r>
              <w:rPr>
                <w:rFonts w:ascii="Times New Roman" w:eastAsia="仿宋_GB2312" w:hAnsi="Times New Roman" w:cs="Times New Roman"/>
                <w:sz w:val="24"/>
              </w:rPr>
              <w:t>提供身份证正反面复印件。</w:t>
            </w:r>
          </w:p>
          <w:p w14:paraId="638039C4"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2.</w:t>
            </w:r>
            <w:r>
              <w:rPr>
                <w:rFonts w:ascii="Times New Roman" w:eastAsia="仿宋_GB2312" w:hAnsi="Times New Roman" w:cs="Times New Roman"/>
                <w:sz w:val="24"/>
              </w:rPr>
              <w:t>提供</w:t>
            </w:r>
            <w:r>
              <w:rPr>
                <w:rFonts w:ascii="Times New Roman" w:eastAsia="仿宋_GB2312" w:hAnsi="Times New Roman" w:cs="Times New Roman" w:hint="eastAsia"/>
                <w:sz w:val="24"/>
              </w:rPr>
              <w:t>工程经理所需</w:t>
            </w:r>
            <w:r>
              <w:rPr>
                <w:rFonts w:ascii="仿宋_GB2312" w:eastAsia="仿宋_GB2312" w:hAnsi="Times New Roman" w:cs="Times New Roman" w:hint="eastAsia"/>
                <w:sz w:val="24"/>
              </w:rPr>
              <w:t>电气类专业高级工程师职称或电气类专业工程师</w:t>
            </w:r>
            <w:r>
              <w:rPr>
                <w:rFonts w:ascii="Times New Roman" w:eastAsia="仿宋_GB2312" w:hAnsi="Times New Roman" w:cs="Times New Roman"/>
                <w:sz w:val="24"/>
              </w:rPr>
              <w:t>的证书复印件。</w:t>
            </w:r>
          </w:p>
          <w:p w14:paraId="4934FC21"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2.</w:t>
            </w:r>
            <w:r>
              <w:rPr>
                <w:rFonts w:ascii="仿宋_GB2312" w:eastAsia="仿宋_GB2312" w:hAnsi="Times New Roman" w:cs="Times New Roman" w:hint="eastAsia"/>
                <w:sz w:val="24"/>
              </w:rPr>
              <w:t xml:space="preserve"> 工作经验应当在人员简历中明确写出</w:t>
            </w:r>
            <w:r>
              <w:rPr>
                <w:rFonts w:ascii="Times New Roman" w:eastAsia="仿宋_GB2312" w:hAnsi="Times New Roman" w:cs="Times New Roman"/>
                <w:sz w:val="24"/>
              </w:rPr>
              <w:t>，至少包含项目名称、项目履约起止时间、项目规模（面积）、项目甲方名称。</w:t>
            </w:r>
          </w:p>
          <w:p w14:paraId="10B9555C"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lastRenderedPageBreak/>
              <w:t>3.</w:t>
            </w:r>
            <w:r>
              <w:rPr>
                <w:rFonts w:ascii="Times New Roman" w:eastAsia="仿宋_GB2312" w:hAnsi="Times New Roman" w:cs="Times New Roman"/>
                <w:sz w:val="24"/>
              </w:rPr>
              <w:t>提供工程经理与物业服务企业签订劳动合同复印件</w:t>
            </w:r>
            <w:r>
              <w:rPr>
                <w:rFonts w:ascii="Times New Roman" w:eastAsia="仿宋_GB2312" w:hAnsi="Times New Roman" w:cs="Times New Roman"/>
                <w:sz w:val="24"/>
              </w:rPr>
              <w:t>/</w:t>
            </w:r>
            <w:r>
              <w:rPr>
                <w:rFonts w:ascii="Times New Roman" w:eastAsia="仿宋_GB2312" w:hAnsi="Times New Roman" w:cs="Times New Roman"/>
                <w:sz w:val="24"/>
              </w:rPr>
              <w:t>开标时间前近一年内任意一个月物业服务企业为该人员缴纳社保的查询记录复印件。</w:t>
            </w:r>
          </w:p>
          <w:p w14:paraId="310C55F5"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5.</w:t>
            </w:r>
            <w:r>
              <w:rPr>
                <w:rFonts w:ascii="Times New Roman" w:eastAsia="仿宋_GB2312" w:hAnsi="Times New Roman" w:cs="Times New Roman"/>
                <w:sz w:val="24"/>
              </w:rPr>
              <w:t>提供学历证书复印件。</w:t>
            </w:r>
          </w:p>
          <w:p w14:paraId="414A5FEF" w14:textId="77777777" w:rsidR="003723FB" w:rsidRDefault="003723FB" w:rsidP="00EE051D">
            <w:pPr>
              <w:widowControl/>
              <w:spacing w:line="360" w:lineRule="auto"/>
              <w:textAlignment w:val="center"/>
              <w:rPr>
                <w:rFonts w:ascii="仿宋_GB2312" w:eastAsia="仿宋_GB2312" w:hAnsi="仿宋" w:cs="宋体"/>
                <w:sz w:val="24"/>
              </w:rPr>
            </w:pPr>
            <w:r>
              <w:rPr>
                <w:rFonts w:ascii="Times New Roman" w:eastAsia="仿宋_GB2312" w:hAnsi="Times New Roman" w:cs="Times New Roman"/>
                <w:sz w:val="24"/>
              </w:rPr>
              <w:t>6.</w:t>
            </w:r>
            <w:r>
              <w:rPr>
                <w:rFonts w:ascii="Times New Roman" w:eastAsia="仿宋_GB2312" w:hAnsi="Times New Roman" w:cs="Times New Roman"/>
                <w:sz w:val="24"/>
              </w:rPr>
              <w:t>身高、能力以及上述没有提到的其他任职要求应当在人员简历中予以明确描述。</w:t>
            </w:r>
          </w:p>
        </w:tc>
      </w:tr>
      <w:tr w:rsidR="003723FB" w14:paraId="1E8ABB81"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43BF8B99"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lastRenderedPageBreak/>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265B545C"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18C016DB"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r>
              <w:rPr>
                <w:rFonts w:ascii="仿宋_GB2312" w:eastAsia="仿宋_GB2312" w:hAnsi="Times New Roman" w:cs="Times New Roman" w:hint="eastAsia"/>
                <w:sz w:val="24"/>
              </w:rPr>
              <w:t>安全总监（特种设备方向）</w:t>
            </w:r>
          </w:p>
        </w:tc>
        <w:tc>
          <w:tcPr>
            <w:tcW w:w="4961" w:type="dxa"/>
            <w:tcBorders>
              <w:top w:val="single" w:sz="4" w:space="0" w:color="000000"/>
              <w:left w:val="single" w:sz="4" w:space="0" w:color="000000"/>
              <w:bottom w:val="single" w:sz="4" w:space="0" w:color="000000"/>
              <w:right w:val="single" w:sz="4" w:space="0" w:color="000000"/>
            </w:tcBorders>
            <w:vAlign w:val="center"/>
          </w:tcPr>
          <w:p w14:paraId="1C398356"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b/>
                <w:bCs/>
                <w:sz w:val="24"/>
              </w:rPr>
              <w:t>人员数量：</w:t>
            </w:r>
            <w:r>
              <w:rPr>
                <w:rFonts w:ascii="仿宋_GB2312" w:eastAsia="仿宋_GB2312" w:hAnsi="Times New Roman" w:cs="Times New Roman" w:hint="eastAsia"/>
                <w:sz w:val="24"/>
              </w:rPr>
              <w:t>1人。</w:t>
            </w:r>
          </w:p>
        </w:tc>
        <w:tc>
          <w:tcPr>
            <w:tcW w:w="1984" w:type="dxa"/>
            <w:tcBorders>
              <w:top w:val="single" w:sz="4" w:space="0" w:color="000000"/>
              <w:left w:val="single" w:sz="4" w:space="0" w:color="000000"/>
              <w:bottom w:val="single" w:sz="4" w:space="0" w:color="000000"/>
              <w:right w:val="single" w:sz="4" w:space="0" w:color="000000"/>
            </w:tcBorders>
            <w:vAlign w:val="center"/>
          </w:tcPr>
          <w:p w14:paraId="6570416C"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t>否。</w:t>
            </w:r>
          </w:p>
        </w:tc>
      </w:tr>
      <w:tr w:rsidR="003723FB" w14:paraId="3B5A5C47"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4B481396"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7244586"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58BEBF7"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53E824BE"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b/>
                <w:bCs/>
                <w:sz w:val="24"/>
              </w:rPr>
              <w:t>工作范围：</w:t>
            </w:r>
            <w:r>
              <w:rPr>
                <w:rFonts w:ascii="仿宋_GB2312" w:eastAsia="仿宋_GB2312" w:hAnsi="Times New Roman" w:cs="Times New Roman" w:hint="eastAsia"/>
                <w:sz w:val="24"/>
              </w:rPr>
              <w:t>牵头贯彻《特种设备安全法》《特种设备使用单位落实使用安全主体责任监督管理规定》（74号令）等法律法规、安全技术规范及标准，组织制定、修订楼宇特种设备安全管理制度、操作规程、应急预案、责任体系并监督落地。建立特种设备安全风险分级管控+隐患排查治理双重预防机制，明确安全总监、安全</w:t>
            </w:r>
            <w:r>
              <w:rPr>
                <w:rFonts w:ascii="仿宋_GB2312" w:eastAsia="仿宋_GB2312" w:hAnsi="Times New Roman" w:cs="Times New Roman" w:hint="eastAsia"/>
                <w:sz w:val="24"/>
              </w:rPr>
              <w:lastRenderedPageBreak/>
              <w:t>员、巡检作业人员岗位职责，落实全员安全责任制。组织编制特种设备年度安全工作计划、专项整治方案及安全投入预算报招标人。参与涉及特种设备安全的重大决策，行使安全否决权。组织开展特种设备日常巡查、专项检查、季节性检查、年度全面检查，建立</w:t>
            </w:r>
            <w:proofErr w:type="gramStart"/>
            <w:r>
              <w:rPr>
                <w:rFonts w:ascii="仿宋_GB2312" w:eastAsia="仿宋_GB2312" w:hAnsi="Times New Roman" w:cs="Times New Roman" w:hint="eastAsia"/>
                <w:sz w:val="24"/>
              </w:rPr>
              <w:t>隐患台</w:t>
            </w:r>
            <w:proofErr w:type="gramEnd"/>
            <w:r>
              <w:rPr>
                <w:rFonts w:ascii="仿宋_GB2312" w:eastAsia="仿宋_GB2312" w:hAnsi="Times New Roman" w:cs="Times New Roman" w:hint="eastAsia"/>
                <w:sz w:val="24"/>
              </w:rPr>
              <w:t>账，明确整改责任人、措施、时限，闭环管理。组织特种设备安全风险辨识、评估与分级管控，对高风险设备、关键环节制定专项防控措施并动态更新。</w:t>
            </w:r>
            <w:r>
              <w:rPr>
                <w:rFonts w:ascii="仿宋_GB2312" w:eastAsia="仿宋_GB2312" w:hAnsi="Times New Roman" w:cs="Times New Roman" w:hint="eastAsia"/>
                <w:sz w:val="24"/>
              </w:rPr>
              <w:br/>
              <w:t>监督特种设备定期检验、定期维护保养、自行检查落实，确保设备在检验有效期内运行；审核维保单位资质及维保方案，监督维保质量。负责特种设备安全管理人员、作业人员的持证上岗管理，确保相关人员取得有效资格证书。组织开展特种设备安全教育、技能培训、应急演练（每年不少于1次综合演练），提升人员安全意识、操作技能及应急处置能力；建立培训档案，留存记录备查。建立并规范管理特种设备</w:t>
            </w:r>
            <w:proofErr w:type="gramStart"/>
            <w:r>
              <w:rPr>
                <w:rFonts w:ascii="仿宋_GB2312" w:eastAsia="仿宋_GB2312" w:hAnsi="Times New Roman" w:cs="Times New Roman" w:hint="eastAsia"/>
                <w:sz w:val="24"/>
              </w:rPr>
              <w:t>一</w:t>
            </w:r>
            <w:proofErr w:type="gramEnd"/>
            <w:r>
              <w:rPr>
                <w:rFonts w:ascii="仿宋_GB2312" w:eastAsia="仿宋_GB2312" w:hAnsi="Times New Roman" w:cs="Times New Roman" w:hint="eastAsia"/>
                <w:sz w:val="24"/>
              </w:rPr>
              <w:t>机一档台账，涵盖设备原始资料、注册登记、检验报告、维保记录、隐患整改、培训记录、应急演练记录等，确保真实、完整、可追溯。配合属地市场监管部门监督检查、专项督查，提供相关资料，落实检查意见整改。落实特种设备节能管理责任，推广节能技术与管理措施，降低设备能耗。结合楼宇特种设备使用</w:t>
            </w:r>
            <w:r>
              <w:rPr>
                <w:rFonts w:ascii="仿宋_GB2312" w:eastAsia="仿宋_GB2312" w:hAnsi="Times New Roman" w:cs="Times New Roman" w:hint="eastAsia"/>
                <w:sz w:val="24"/>
              </w:rPr>
              <w:lastRenderedPageBreak/>
              <w:t>需求提出运力优化方案，提升楼宇特种设备运行质效。</w:t>
            </w:r>
          </w:p>
        </w:tc>
        <w:tc>
          <w:tcPr>
            <w:tcW w:w="1984" w:type="dxa"/>
            <w:tcBorders>
              <w:top w:val="single" w:sz="4" w:space="0" w:color="000000"/>
              <w:left w:val="single" w:sz="4" w:space="0" w:color="000000"/>
              <w:bottom w:val="single" w:sz="4" w:space="0" w:color="000000"/>
              <w:right w:val="single" w:sz="4" w:space="0" w:color="000000"/>
            </w:tcBorders>
            <w:vAlign w:val="center"/>
          </w:tcPr>
          <w:p w14:paraId="0BD667D7"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lastRenderedPageBreak/>
              <w:t>否。</w:t>
            </w:r>
          </w:p>
        </w:tc>
      </w:tr>
      <w:tr w:rsidR="003723FB" w14:paraId="540948A5"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1492D9FA"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0C0F88D"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60C23EB"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7ACAE162"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任职要求：</w:t>
            </w:r>
          </w:p>
          <w:p w14:paraId="543565D6"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应为物业服务单位高级管理层成员并出具书面任命文件，专职主管特种设备安全，不得由一线作业人员兼任。取得特种设备安全管理人员资格证书（A类），证书在有效期内并按规定完成复审。男性，年龄50周岁及以下，身体健康，无职业禁忌症，能胜任现场巡查、应急处置、高强度安全管理工作。</w:t>
            </w:r>
            <w:r>
              <w:rPr>
                <w:rFonts w:ascii="仿宋_GB2312" w:eastAsia="仿宋_GB2312" w:hAnsi="Times New Roman" w:cs="Times New Roman" w:hint="eastAsia"/>
                <w:sz w:val="24"/>
              </w:rPr>
              <w:t> </w:t>
            </w:r>
            <w:r>
              <w:rPr>
                <w:rFonts w:ascii="仿宋_GB2312" w:eastAsia="仿宋_GB2312" w:hAnsi="Times New Roman" w:cs="Times New Roman" w:hint="eastAsia"/>
                <w:sz w:val="24"/>
              </w:rPr>
              <w:t>熟悉政府机关、金融企业、国企总部办公楼特种设备（电梯）全生命周期安全管理。熟练掌握电梯设备法律法规、安全技术规范、标准及风险管控、隐患排查、应急处置实操技能，熟悉电梯设备检验、维保、注册登记等全流程管理，能精准对接辖区市场监管部门，合</w:t>
            </w:r>
            <w:proofErr w:type="gramStart"/>
            <w:r>
              <w:rPr>
                <w:rFonts w:ascii="仿宋_GB2312" w:eastAsia="仿宋_GB2312" w:hAnsi="Times New Roman" w:cs="Times New Roman" w:hint="eastAsia"/>
                <w:sz w:val="24"/>
              </w:rPr>
              <w:t>规</w:t>
            </w:r>
            <w:proofErr w:type="gramEnd"/>
            <w:r>
              <w:rPr>
                <w:rFonts w:ascii="仿宋_GB2312" w:eastAsia="仿宋_GB2312" w:hAnsi="Times New Roman" w:cs="Times New Roman" w:hint="eastAsia"/>
                <w:sz w:val="24"/>
              </w:rPr>
              <w:t>办理各项手续，落实监管要求。</w:t>
            </w:r>
            <w:r>
              <w:rPr>
                <w:rFonts w:ascii="仿宋_GB2312" w:eastAsia="仿宋_GB2312" w:hAnsi="Times New Roman" w:cs="Times New Roman" w:hint="eastAsia"/>
                <w:sz w:val="24"/>
              </w:rPr>
              <w:br/>
              <w:t>具备高度责任心、原则性、风险意识、抗压能力，坚持安全底线，敢于制止违规作业；无特种设备安全事故责任记录、无违法违纪及行业不良从业记录。</w:t>
            </w:r>
            <w:proofErr w:type="gramStart"/>
            <w:r>
              <w:rPr>
                <w:rFonts w:ascii="仿宋_GB2312" w:eastAsia="仿宋_GB2312" w:hAnsi="Times New Roman" w:cs="Times New Roman" w:hint="eastAsia"/>
                <w:sz w:val="24"/>
              </w:rPr>
              <w:t>该岗位经</w:t>
            </w:r>
            <w:proofErr w:type="gramEnd"/>
            <w:r>
              <w:rPr>
                <w:rFonts w:ascii="仿宋_GB2312" w:eastAsia="仿宋_GB2312" w:hAnsi="Times New Roman" w:cs="Times New Roman" w:hint="eastAsia"/>
                <w:sz w:val="24"/>
              </w:rPr>
              <w:t>招标人考核录用上岗后，服务周期内原则上不得更换；不可抗力确需更换的，物业服务单位需按本岗位要求推荐3名及以上候选人，现场交接不少于两周。</w:t>
            </w:r>
          </w:p>
        </w:tc>
        <w:tc>
          <w:tcPr>
            <w:tcW w:w="1984" w:type="dxa"/>
            <w:tcBorders>
              <w:top w:val="single" w:sz="4" w:space="0" w:color="000000"/>
              <w:left w:val="single" w:sz="4" w:space="0" w:color="000000"/>
              <w:bottom w:val="single" w:sz="4" w:space="0" w:color="000000"/>
              <w:right w:val="single" w:sz="4" w:space="0" w:color="000000"/>
            </w:tcBorders>
          </w:tcPr>
          <w:p w14:paraId="1F9098B0"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t>是。</w:t>
            </w:r>
          </w:p>
          <w:p w14:paraId="093E5888"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hint="eastAsia"/>
                <w:sz w:val="24"/>
              </w:rPr>
              <w:t>1.提供身份证正反面复印件。</w:t>
            </w:r>
          </w:p>
          <w:p w14:paraId="37D6FC8C" w14:textId="77777777" w:rsidR="003723FB" w:rsidRDefault="003723FB" w:rsidP="00EE051D">
            <w:pPr>
              <w:widowControl/>
              <w:spacing w:line="360" w:lineRule="auto"/>
              <w:textAlignment w:val="center"/>
              <w:rPr>
                <w:rFonts w:ascii="仿宋_GB2312" w:eastAsia="仿宋_GB2312" w:hAnsi="Times New Roman" w:cs="Times New Roman"/>
                <w:sz w:val="24"/>
              </w:rPr>
            </w:pPr>
            <w:r>
              <w:rPr>
                <w:rFonts w:ascii="仿宋_GB2312" w:eastAsia="仿宋_GB2312" w:hAnsi="仿宋" w:cs="宋体" w:hint="eastAsia"/>
                <w:sz w:val="24"/>
              </w:rPr>
              <w:t>2.</w:t>
            </w:r>
            <w:r>
              <w:rPr>
                <w:rFonts w:ascii="仿宋_GB2312" w:eastAsia="仿宋_GB2312" w:hAnsi="Times New Roman" w:cs="Times New Roman" w:hint="eastAsia"/>
                <w:sz w:val="24"/>
              </w:rPr>
              <w:t>出具为物业服务单位高级管理层书面任命文件。</w:t>
            </w:r>
          </w:p>
          <w:p w14:paraId="4DA367F7"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Times New Roman" w:cs="Times New Roman" w:hint="eastAsia"/>
                <w:sz w:val="24"/>
              </w:rPr>
              <w:t>3</w:t>
            </w:r>
            <w:r>
              <w:rPr>
                <w:rFonts w:ascii="仿宋_GB2312" w:eastAsia="仿宋_GB2312" w:hAnsi="Times New Roman" w:cs="Times New Roman"/>
                <w:sz w:val="24"/>
              </w:rPr>
              <w:t>.</w:t>
            </w:r>
            <w:r>
              <w:rPr>
                <w:rFonts w:ascii="仿宋_GB2312" w:eastAsia="仿宋_GB2312" w:hAnsi="仿宋" w:cs="宋体" w:hint="eastAsia"/>
                <w:sz w:val="24"/>
              </w:rPr>
              <w:t>提供</w:t>
            </w:r>
            <w:r>
              <w:rPr>
                <w:rFonts w:ascii="仿宋_GB2312" w:eastAsia="仿宋_GB2312" w:hAnsi="Times New Roman" w:cs="Times New Roman" w:hint="eastAsia"/>
                <w:sz w:val="24"/>
              </w:rPr>
              <w:t>安全总监（特种设备方向）所需的特种设备安全管理人员资格证书（A类）</w:t>
            </w:r>
            <w:r>
              <w:rPr>
                <w:rFonts w:ascii="仿宋_GB2312" w:eastAsia="仿宋_GB2312" w:hAnsi="仿宋" w:cs="宋体" w:hint="eastAsia"/>
                <w:sz w:val="24"/>
              </w:rPr>
              <w:t>复印件（</w:t>
            </w:r>
            <w:r>
              <w:rPr>
                <w:rFonts w:ascii="仿宋_GB2312" w:eastAsia="仿宋_GB2312" w:hAnsi="Times New Roman" w:cs="Times New Roman" w:hint="eastAsia"/>
                <w:sz w:val="24"/>
              </w:rPr>
              <w:t>并按规定完成复审</w:t>
            </w:r>
            <w:r>
              <w:rPr>
                <w:rFonts w:ascii="仿宋_GB2312" w:eastAsia="仿宋_GB2312" w:hAnsi="仿宋" w:cs="宋体" w:hint="eastAsia"/>
                <w:sz w:val="24"/>
              </w:rPr>
              <w:t>）。</w:t>
            </w:r>
          </w:p>
          <w:p w14:paraId="10D85828"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t>4</w:t>
            </w:r>
            <w:r>
              <w:rPr>
                <w:rFonts w:ascii="仿宋_GB2312" w:eastAsia="仿宋_GB2312" w:hAnsi="仿宋" w:cs="宋体" w:hint="eastAsia"/>
                <w:sz w:val="24"/>
              </w:rPr>
              <w:t>.</w:t>
            </w:r>
            <w:r>
              <w:rPr>
                <w:rFonts w:ascii="仿宋_GB2312" w:eastAsia="仿宋_GB2312" w:hAnsi="Times New Roman" w:cs="Times New Roman" w:hint="eastAsia"/>
                <w:sz w:val="24"/>
              </w:rPr>
              <w:t>工作经验应当在人员简历中明确写出，</w:t>
            </w:r>
            <w:r>
              <w:rPr>
                <w:rFonts w:ascii="仿宋_GB2312" w:eastAsia="仿宋_GB2312" w:hAnsi="仿宋" w:cs="宋体" w:hint="eastAsia"/>
                <w:sz w:val="24"/>
              </w:rPr>
              <w:t>至少包含项目名称、项目履约起止时间、项目规模（面积）、项目甲方名称。</w:t>
            </w:r>
          </w:p>
          <w:p w14:paraId="56BABFCF"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t>5</w:t>
            </w:r>
            <w:r>
              <w:rPr>
                <w:rFonts w:ascii="仿宋_GB2312" w:eastAsia="仿宋_GB2312" w:hAnsi="仿宋" w:cs="宋体" w:hint="eastAsia"/>
                <w:sz w:val="24"/>
              </w:rPr>
              <w:t>.提供安全总监（特种设备方向）与物业服务企业签订劳动合同复印件/开标时间前近一年内任意一个月物</w:t>
            </w:r>
            <w:r>
              <w:rPr>
                <w:rFonts w:ascii="仿宋_GB2312" w:eastAsia="仿宋_GB2312" w:hAnsi="仿宋" w:cs="宋体" w:hint="eastAsia"/>
                <w:sz w:val="24"/>
              </w:rPr>
              <w:lastRenderedPageBreak/>
              <w:t>业服务企业为该人员缴纳社保的查询记录复印件。</w:t>
            </w:r>
          </w:p>
          <w:p w14:paraId="555D5AC3"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t>6</w:t>
            </w:r>
            <w:r>
              <w:rPr>
                <w:rFonts w:ascii="仿宋_GB2312" w:eastAsia="仿宋_GB2312" w:hAnsi="仿宋" w:cs="宋体" w:hint="eastAsia"/>
                <w:sz w:val="24"/>
              </w:rPr>
              <w:t>.提供学历证书复印件。</w:t>
            </w:r>
          </w:p>
          <w:p w14:paraId="796FE0A0"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t>7</w:t>
            </w:r>
            <w:r>
              <w:rPr>
                <w:rFonts w:ascii="仿宋_GB2312" w:eastAsia="仿宋_GB2312" w:hAnsi="仿宋" w:cs="宋体" w:hint="eastAsia"/>
                <w:sz w:val="24"/>
              </w:rPr>
              <w:t>.身高、能力以及上述没有提到的其他任职要求应当在人员简历中予以明确描述。</w:t>
            </w:r>
          </w:p>
        </w:tc>
      </w:tr>
      <w:tr w:rsidR="003723FB" w14:paraId="677B3556"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0334B8CA"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lastRenderedPageBreak/>
              <w:t>（4）</w:t>
            </w:r>
          </w:p>
        </w:tc>
        <w:tc>
          <w:tcPr>
            <w:tcW w:w="851" w:type="dxa"/>
            <w:tcBorders>
              <w:top w:val="single" w:sz="4" w:space="0" w:color="000000"/>
              <w:left w:val="single" w:sz="4" w:space="0" w:color="000000"/>
              <w:bottom w:val="single" w:sz="4" w:space="0" w:color="000000"/>
              <w:right w:val="single" w:sz="4" w:space="0" w:color="000000"/>
            </w:tcBorders>
            <w:vAlign w:val="center"/>
          </w:tcPr>
          <w:p w14:paraId="18A1BE81"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10161949"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r>
              <w:rPr>
                <w:rFonts w:ascii="仿宋_GB2312" w:eastAsia="仿宋_GB2312" w:hAnsi="Times New Roman" w:cs="Times New Roman" w:hint="eastAsia"/>
                <w:sz w:val="24"/>
              </w:rPr>
              <w:t>工程主管</w:t>
            </w:r>
          </w:p>
        </w:tc>
        <w:tc>
          <w:tcPr>
            <w:tcW w:w="4961" w:type="dxa"/>
            <w:tcBorders>
              <w:top w:val="single" w:sz="4" w:space="0" w:color="000000"/>
              <w:left w:val="single" w:sz="4" w:space="0" w:color="000000"/>
              <w:bottom w:val="single" w:sz="4" w:space="0" w:color="000000"/>
              <w:right w:val="single" w:sz="4" w:space="0" w:color="000000"/>
            </w:tcBorders>
            <w:vAlign w:val="center"/>
          </w:tcPr>
          <w:p w14:paraId="3AD4B566"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b/>
                <w:bCs/>
                <w:sz w:val="24"/>
              </w:rPr>
              <w:t>人员数量：</w:t>
            </w:r>
            <w:r>
              <w:rPr>
                <w:rFonts w:ascii="仿宋_GB2312" w:eastAsia="仿宋_GB2312" w:hAnsi="Times New Roman" w:cs="Times New Roman" w:hint="eastAsia"/>
                <w:sz w:val="24"/>
              </w:rPr>
              <w:t>1人。</w:t>
            </w:r>
          </w:p>
        </w:tc>
        <w:tc>
          <w:tcPr>
            <w:tcW w:w="1984" w:type="dxa"/>
            <w:tcBorders>
              <w:top w:val="single" w:sz="4" w:space="0" w:color="000000"/>
              <w:left w:val="single" w:sz="4" w:space="0" w:color="000000"/>
              <w:bottom w:val="single" w:sz="4" w:space="0" w:color="000000"/>
              <w:right w:val="single" w:sz="4" w:space="0" w:color="000000"/>
            </w:tcBorders>
            <w:vAlign w:val="center"/>
          </w:tcPr>
          <w:p w14:paraId="0D3FE685"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t>否。</w:t>
            </w:r>
          </w:p>
        </w:tc>
      </w:tr>
      <w:tr w:rsidR="003723FB" w14:paraId="0D783E86"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7CBA06D8"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7A58E2C"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54BF1A4"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7D82219A"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b/>
                <w:bCs/>
                <w:sz w:val="24"/>
              </w:rPr>
              <w:t>工作范围：</w:t>
            </w:r>
            <w:r>
              <w:rPr>
                <w:rFonts w:ascii="仿宋_GB2312" w:eastAsia="仿宋_GB2312" w:hAnsi="Times New Roman" w:cs="Times New Roman" w:hint="eastAsia"/>
                <w:sz w:val="24"/>
              </w:rPr>
              <w:t>严格落实工程经理下达的年度、月度设备维保工作计划，负责楼宇强弱电、暖通空调、给排水、消防、智能化、电梯、公共设施等各类设备设施的日常巡检、日常运维、故障排查、基础维修工作，保障楼宇设备24小时正常稳定运行。按照既定巡检制度，每日完成机房、设备层、公共区域、隐蔽管线等区域的全覆盖巡查工作，详细填写机房巡查记录、设备运行记录、维修工作记录、隐患排查记录等</w:t>
            </w:r>
            <w:proofErr w:type="gramStart"/>
            <w:r>
              <w:rPr>
                <w:rFonts w:ascii="仿宋_GB2312" w:eastAsia="仿宋_GB2312" w:hAnsi="Times New Roman" w:cs="Times New Roman" w:hint="eastAsia"/>
                <w:sz w:val="24"/>
              </w:rPr>
              <w:t>各类台账</w:t>
            </w:r>
            <w:proofErr w:type="gramEnd"/>
            <w:r>
              <w:rPr>
                <w:rFonts w:ascii="仿宋_GB2312" w:eastAsia="仿宋_GB2312" w:hAnsi="Times New Roman" w:cs="Times New Roman" w:hint="eastAsia"/>
                <w:sz w:val="24"/>
              </w:rPr>
              <w:t>，做到</w:t>
            </w:r>
            <w:proofErr w:type="gramStart"/>
            <w:r>
              <w:rPr>
                <w:rFonts w:ascii="仿宋_GB2312" w:eastAsia="仿宋_GB2312" w:hAnsi="Times New Roman" w:cs="Times New Roman" w:hint="eastAsia"/>
                <w:sz w:val="24"/>
              </w:rPr>
              <w:t>每日台</w:t>
            </w:r>
            <w:proofErr w:type="gramEnd"/>
            <w:r>
              <w:rPr>
                <w:rFonts w:ascii="仿宋_GB2312" w:eastAsia="仿宋_GB2312" w:hAnsi="Times New Roman" w:cs="Times New Roman" w:hint="eastAsia"/>
                <w:sz w:val="24"/>
              </w:rPr>
              <w:t>账日清日结，定期上报工程经理审核归档。承接工程经理巡查、业主单位检查、日常运</w:t>
            </w:r>
            <w:proofErr w:type="gramStart"/>
            <w:r>
              <w:rPr>
                <w:rFonts w:ascii="仿宋_GB2312" w:eastAsia="仿宋_GB2312" w:hAnsi="Times New Roman" w:cs="Times New Roman" w:hint="eastAsia"/>
                <w:sz w:val="24"/>
              </w:rPr>
              <w:t>维发现</w:t>
            </w:r>
            <w:proofErr w:type="gramEnd"/>
            <w:r>
              <w:rPr>
                <w:rFonts w:ascii="仿宋_GB2312" w:eastAsia="仿宋_GB2312" w:hAnsi="Times New Roman" w:cs="Times New Roman" w:hint="eastAsia"/>
                <w:sz w:val="24"/>
              </w:rPr>
              <w:t>的各类工程问题，制定具体整改措施，牵头落实隐患整改、设备维修、设施修复工作，全程跟进整改进度，完成整改后自查复检，确保所有问题闭环落地，及时向工程经理反馈整改结果。负责分管区域设</w:t>
            </w:r>
            <w:r>
              <w:rPr>
                <w:rFonts w:ascii="仿宋_GB2312" w:eastAsia="仿宋_GB2312" w:hAnsi="Times New Roman" w:cs="Times New Roman" w:hint="eastAsia"/>
                <w:sz w:val="24"/>
              </w:rPr>
              <w:lastRenderedPageBreak/>
              <w:t>备备品备件、维修耗材的日常检查、盘点、申领及合理使用，及时上报老化、短缺备件信息，配合工程经理完成备件更换、</w:t>
            </w:r>
            <w:proofErr w:type="gramStart"/>
            <w:r>
              <w:rPr>
                <w:rFonts w:ascii="仿宋_GB2312" w:eastAsia="仿宋_GB2312" w:hAnsi="Times New Roman" w:cs="Times New Roman" w:hint="eastAsia"/>
                <w:sz w:val="24"/>
              </w:rPr>
              <w:t>物资台</w:t>
            </w:r>
            <w:proofErr w:type="gramEnd"/>
            <w:r>
              <w:rPr>
                <w:rFonts w:ascii="仿宋_GB2312" w:eastAsia="仿宋_GB2312" w:hAnsi="Times New Roman" w:cs="Times New Roman" w:hint="eastAsia"/>
                <w:sz w:val="24"/>
              </w:rPr>
              <w:t>账更新工作，保障维修维保物资充足可用。落实楼宇换季保养、供冷供暖、防冻防潮、防汛防暑等季节性专项运维工作，提前完成换季设备调试、检测、试运行工作，及时处理换季运行中的各类小型故障，保障楼宇基础服务正常运转。全程配合专业分包单位开展设备维保、专项施工、改造作业等工作，现场监督分包人员规范作业，记录施工细节，及时反馈现场施工问题，协助工程经理把控施工质量与进度。负责一线工程班组人员的日常工作安排、现场调度，带领班组完成日常维修、巡检、保养任务。配合工程经理完成楼宇小型装修、局部改造、设施升级项目的现场施工对接、技术落地、现场监护工作，协助开展施工过程质量</w:t>
            </w:r>
            <w:proofErr w:type="gramStart"/>
            <w:r>
              <w:rPr>
                <w:rFonts w:ascii="仿宋_GB2312" w:eastAsia="仿宋_GB2312" w:hAnsi="Times New Roman" w:cs="Times New Roman" w:hint="eastAsia"/>
                <w:sz w:val="24"/>
              </w:rPr>
              <w:t>把控及竣工</w:t>
            </w:r>
            <w:proofErr w:type="gramEnd"/>
            <w:r>
              <w:rPr>
                <w:rFonts w:ascii="仿宋_GB2312" w:eastAsia="仿宋_GB2312" w:hAnsi="Times New Roman" w:cs="Times New Roman" w:hint="eastAsia"/>
                <w:sz w:val="24"/>
              </w:rPr>
              <w:t>验收辅助工作。负责楼宇设备突发故障、小型安全隐患的第一时间应急处置，无法独立解决的问题及时上报工程经理。配合业主单位及工程经理完成固定资产盘点、设备检测、专项检查等各项临时工作。</w:t>
            </w:r>
          </w:p>
        </w:tc>
        <w:tc>
          <w:tcPr>
            <w:tcW w:w="1984" w:type="dxa"/>
            <w:tcBorders>
              <w:top w:val="single" w:sz="4" w:space="0" w:color="000000"/>
              <w:left w:val="single" w:sz="4" w:space="0" w:color="000000"/>
              <w:bottom w:val="single" w:sz="4" w:space="0" w:color="000000"/>
              <w:right w:val="single" w:sz="4" w:space="0" w:color="000000"/>
            </w:tcBorders>
            <w:vAlign w:val="center"/>
          </w:tcPr>
          <w:p w14:paraId="0450090F"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lastRenderedPageBreak/>
              <w:t>否。</w:t>
            </w:r>
          </w:p>
        </w:tc>
      </w:tr>
      <w:tr w:rsidR="003723FB" w14:paraId="1026FDE8"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59034563"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D89D555"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BCA0D12"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71645AA8"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任职要求：</w:t>
            </w:r>
          </w:p>
          <w:p w14:paraId="31F6C72F"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具备政府机关、事业单位、金融企业、国企总部物业服务工程主管岗位2年及以上工作经验，熟悉楼宇各类设备运维流程及现场管理标准，48周岁及以下，身体健康，吃苦耐劳，能</w:t>
            </w:r>
            <w:r>
              <w:rPr>
                <w:rFonts w:ascii="仿宋_GB2312" w:eastAsia="仿宋_GB2312" w:hAnsi="Times New Roman" w:cs="Times New Roman" w:hint="eastAsia"/>
                <w:sz w:val="24"/>
              </w:rPr>
              <w:lastRenderedPageBreak/>
              <w:t>够适应轮班值守、夜间应急、现场高空及设备间作业，具备良好的现场抗压能力。持有电气、暖通、机电相关专业助理工程师及以上职称，具备高低压电工证等相关从业资质，熟练掌握楼宇机电设备、智能化系统、消防系统的运维及维修技能。精通办公楼给排水、强弱电、暖通空调、常规智能化设备的构造原理、故障排查及维修保养方法，能够独立处理各类常见设备故障；熟悉物业</w:t>
            </w:r>
            <w:proofErr w:type="gramStart"/>
            <w:r>
              <w:rPr>
                <w:rFonts w:ascii="仿宋_GB2312" w:eastAsia="仿宋_GB2312" w:hAnsi="Times New Roman" w:cs="Times New Roman" w:hint="eastAsia"/>
                <w:sz w:val="24"/>
              </w:rPr>
              <w:t>工程台</w:t>
            </w:r>
            <w:proofErr w:type="gramEnd"/>
            <w:r>
              <w:rPr>
                <w:rFonts w:ascii="仿宋_GB2312" w:eastAsia="仿宋_GB2312" w:hAnsi="Times New Roman" w:cs="Times New Roman" w:hint="eastAsia"/>
                <w:sz w:val="24"/>
              </w:rPr>
              <w:t>账管理、巡检标准、安全作业规范。具备良好的执行力、现场实操能力和问题处置能力，具备基础的公文记录、台账整理能力，沟通协调能力良好，可高效对接班组、分包单位等工作人员。职业素养良好，无行业不良从业记录。</w:t>
            </w:r>
          </w:p>
        </w:tc>
        <w:tc>
          <w:tcPr>
            <w:tcW w:w="1984" w:type="dxa"/>
            <w:tcBorders>
              <w:top w:val="single" w:sz="4" w:space="0" w:color="000000"/>
              <w:left w:val="single" w:sz="4" w:space="0" w:color="000000"/>
              <w:bottom w:val="single" w:sz="4" w:space="0" w:color="000000"/>
              <w:right w:val="single" w:sz="4" w:space="0" w:color="000000"/>
            </w:tcBorders>
          </w:tcPr>
          <w:p w14:paraId="63441C21"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lastRenderedPageBreak/>
              <w:t>是。</w:t>
            </w:r>
          </w:p>
          <w:p w14:paraId="46F817D2"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hint="eastAsia"/>
                <w:sz w:val="24"/>
              </w:rPr>
              <w:t>1.提供身份证正反面复印件。</w:t>
            </w:r>
          </w:p>
          <w:p w14:paraId="36B6BA77"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hint="eastAsia"/>
                <w:sz w:val="24"/>
              </w:rPr>
              <w:t>2.提供工程主管所需的</w:t>
            </w:r>
            <w:proofErr w:type="gramStart"/>
            <w:r>
              <w:rPr>
                <w:rFonts w:ascii="仿宋_GB2312" w:eastAsia="仿宋_GB2312" w:hAnsi="Times New Roman" w:cs="Times New Roman" w:hint="eastAsia"/>
                <w:sz w:val="24"/>
              </w:rPr>
              <w:t>电气或暖通</w:t>
            </w:r>
            <w:proofErr w:type="gramEnd"/>
            <w:r>
              <w:rPr>
                <w:rFonts w:ascii="仿宋_GB2312" w:eastAsia="仿宋_GB2312" w:hAnsi="Times New Roman" w:cs="Times New Roman" w:hint="eastAsia"/>
                <w:sz w:val="24"/>
              </w:rPr>
              <w:t>或</w:t>
            </w:r>
            <w:r>
              <w:rPr>
                <w:rFonts w:ascii="仿宋_GB2312" w:eastAsia="仿宋_GB2312" w:hAnsi="Times New Roman" w:cs="Times New Roman" w:hint="eastAsia"/>
                <w:sz w:val="24"/>
              </w:rPr>
              <w:lastRenderedPageBreak/>
              <w:t>机电相关专业助理工程师及以上职称，高低压电工证等相关从业资质</w:t>
            </w:r>
            <w:r>
              <w:rPr>
                <w:rFonts w:ascii="仿宋_GB2312" w:eastAsia="仿宋_GB2312" w:hAnsi="仿宋" w:cs="宋体" w:hint="eastAsia"/>
                <w:sz w:val="24"/>
              </w:rPr>
              <w:t>证书复印件。</w:t>
            </w:r>
          </w:p>
          <w:p w14:paraId="1B1C45A5"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hint="eastAsia"/>
                <w:sz w:val="24"/>
              </w:rPr>
              <w:t>3.</w:t>
            </w:r>
            <w:r>
              <w:rPr>
                <w:rFonts w:ascii="仿宋_GB2312" w:eastAsia="仿宋_GB2312" w:hAnsi="Times New Roman" w:cs="Times New Roman" w:hint="eastAsia"/>
                <w:sz w:val="24"/>
              </w:rPr>
              <w:t xml:space="preserve"> 工作经验应当在人员简历中明确写出，</w:t>
            </w:r>
            <w:r>
              <w:rPr>
                <w:rFonts w:ascii="仿宋_GB2312" w:eastAsia="仿宋_GB2312" w:hAnsi="仿宋" w:cs="宋体" w:hint="eastAsia"/>
                <w:sz w:val="24"/>
              </w:rPr>
              <w:t>至少包含项目名称、项目履约起止时间、项目规模（面积）、项目甲方名称。</w:t>
            </w:r>
          </w:p>
          <w:p w14:paraId="26A87953"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hint="eastAsia"/>
                <w:sz w:val="24"/>
              </w:rPr>
              <w:t>4.提供工程主管与物业服务企业签订劳动合同复印件/开标时间前近一年内任意一个月物业服务企业为该人员缴纳社保的查询记录复印件。</w:t>
            </w:r>
          </w:p>
          <w:p w14:paraId="28432957"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hint="eastAsia"/>
                <w:sz w:val="24"/>
              </w:rPr>
              <w:t>5.提供学历证书复印件。</w:t>
            </w:r>
          </w:p>
          <w:p w14:paraId="3395AD52"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hint="eastAsia"/>
                <w:sz w:val="24"/>
              </w:rPr>
              <w:t>6.身高、能力以及上述没有提到的其他任职要求应当在人员简历中予以明确描述。</w:t>
            </w:r>
          </w:p>
        </w:tc>
      </w:tr>
      <w:tr w:rsidR="003723FB" w14:paraId="24EA46AC"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42E75BF6"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lastRenderedPageBreak/>
              <w:t>（5）</w:t>
            </w:r>
          </w:p>
        </w:tc>
        <w:tc>
          <w:tcPr>
            <w:tcW w:w="851" w:type="dxa"/>
            <w:tcBorders>
              <w:top w:val="single" w:sz="4" w:space="0" w:color="000000"/>
              <w:left w:val="single" w:sz="4" w:space="0" w:color="000000"/>
              <w:bottom w:val="single" w:sz="4" w:space="0" w:color="000000"/>
              <w:right w:val="single" w:sz="4" w:space="0" w:color="000000"/>
            </w:tcBorders>
            <w:vAlign w:val="center"/>
          </w:tcPr>
          <w:p w14:paraId="40BFCC6D"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19124632"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proofErr w:type="gramStart"/>
            <w:r>
              <w:rPr>
                <w:rFonts w:ascii="仿宋_GB2312" w:eastAsia="仿宋_GB2312" w:hAnsi="Times New Roman" w:cs="Times New Roman" w:hint="eastAsia"/>
                <w:sz w:val="24"/>
              </w:rPr>
              <w:t>会服经理</w:t>
            </w:r>
            <w:proofErr w:type="gramEnd"/>
          </w:p>
        </w:tc>
        <w:tc>
          <w:tcPr>
            <w:tcW w:w="4961" w:type="dxa"/>
            <w:tcBorders>
              <w:top w:val="single" w:sz="4" w:space="0" w:color="000000"/>
              <w:left w:val="single" w:sz="4" w:space="0" w:color="000000"/>
              <w:bottom w:val="single" w:sz="4" w:space="0" w:color="000000"/>
              <w:right w:val="single" w:sz="4" w:space="0" w:color="000000"/>
            </w:tcBorders>
            <w:vAlign w:val="center"/>
          </w:tcPr>
          <w:p w14:paraId="6D1BA269"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人员数量：1人。</w:t>
            </w:r>
          </w:p>
        </w:tc>
        <w:tc>
          <w:tcPr>
            <w:tcW w:w="1984" w:type="dxa"/>
            <w:tcBorders>
              <w:top w:val="single" w:sz="4" w:space="0" w:color="000000"/>
              <w:left w:val="single" w:sz="4" w:space="0" w:color="000000"/>
              <w:bottom w:val="single" w:sz="4" w:space="0" w:color="000000"/>
              <w:right w:val="single" w:sz="4" w:space="0" w:color="000000"/>
            </w:tcBorders>
            <w:vAlign w:val="center"/>
          </w:tcPr>
          <w:p w14:paraId="58328377"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t>否。</w:t>
            </w:r>
          </w:p>
        </w:tc>
      </w:tr>
      <w:tr w:rsidR="003723FB" w14:paraId="37A2813D"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4AA5F12D"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B222A21"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8B72B93"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360F7C59"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工作范围：会议、活动、会务工作的全面管理岗位，统筹楼宇内会议预订接办、统筹规划、资源对接、团队管理、现场管控、后期收尾工作。经招标人考核通过到岗后，服务期限内不得更换，不可抗力原因必须更换的，物业服务单位应按岗位要求推荐3名以上候选人，</w:t>
            </w:r>
            <w:proofErr w:type="gramStart"/>
            <w:r>
              <w:rPr>
                <w:rFonts w:ascii="仿宋_GB2312" w:eastAsia="仿宋_GB2312" w:hAnsi="Times New Roman" w:cs="Times New Roman" w:hint="eastAsia"/>
                <w:sz w:val="24"/>
              </w:rPr>
              <w:t>且现场</w:t>
            </w:r>
            <w:proofErr w:type="gramEnd"/>
            <w:r>
              <w:rPr>
                <w:rFonts w:ascii="仿宋_GB2312" w:eastAsia="仿宋_GB2312" w:hAnsi="Times New Roman" w:cs="Times New Roman" w:hint="eastAsia"/>
                <w:sz w:val="24"/>
              </w:rPr>
              <w:t>工作交接时间不少于两周。</w:t>
            </w:r>
          </w:p>
        </w:tc>
        <w:tc>
          <w:tcPr>
            <w:tcW w:w="1984" w:type="dxa"/>
            <w:tcBorders>
              <w:top w:val="single" w:sz="4" w:space="0" w:color="000000"/>
              <w:left w:val="single" w:sz="4" w:space="0" w:color="000000"/>
              <w:bottom w:val="single" w:sz="4" w:space="0" w:color="000000"/>
              <w:right w:val="single" w:sz="4" w:space="0" w:color="000000"/>
            </w:tcBorders>
            <w:vAlign w:val="center"/>
          </w:tcPr>
          <w:p w14:paraId="0B2222EC"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t>否。</w:t>
            </w:r>
          </w:p>
        </w:tc>
      </w:tr>
      <w:tr w:rsidR="003723FB" w14:paraId="35BD3D8A"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7044E244"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DA93421"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F419F57"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138AC624"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任职要求：具备政府机关、事业单位、金融企业、国企总部全委物业服务同</w:t>
            </w:r>
            <w:proofErr w:type="gramStart"/>
            <w:r>
              <w:rPr>
                <w:rFonts w:ascii="仿宋_GB2312" w:eastAsia="仿宋_GB2312" w:hAnsi="Times New Roman" w:cs="Times New Roman" w:hint="eastAsia"/>
                <w:sz w:val="24"/>
              </w:rPr>
              <w:t>岗位工</w:t>
            </w:r>
            <w:proofErr w:type="gramEnd"/>
            <w:r>
              <w:rPr>
                <w:rFonts w:ascii="仿宋_GB2312" w:eastAsia="仿宋_GB2312" w:hAnsi="Times New Roman" w:cs="Times New Roman" w:hint="eastAsia"/>
                <w:sz w:val="24"/>
              </w:rPr>
              <w:t>3年及以上作经验，本科（含）及以上学历，年龄45周岁及以下，女性身高1.65米及以上、男性身高1.75米及以上，形象良好、身体健康，服务意识强、责任心强、有较强的管理能力和执行力，具备良好的协作配合能力。</w:t>
            </w:r>
          </w:p>
        </w:tc>
        <w:tc>
          <w:tcPr>
            <w:tcW w:w="1984" w:type="dxa"/>
            <w:tcBorders>
              <w:top w:val="single" w:sz="4" w:space="0" w:color="000000"/>
              <w:left w:val="single" w:sz="4" w:space="0" w:color="000000"/>
              <w:bottom w:val="single" w:sz="4" w:space="0" w:color="000000"/>
              <w:right w:val="single" w:sz="4" w:space="0" w:color="000000"/>
            </w:tcBorders>
          </w:tcPr>
          <w:p w14:paraId="4DE01E88"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t>是。</w:t>
            </w:r>
          </w:p>
          <w:p w14:paraId="2A001DE0"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hint="eastAsia"/>
                <w:sz w:val="24"/>
              </w:rPr>
              <w:t>1.提供身份证正反面复印件。</w:t>
            </w:r>
          </w:p>
          <w:p w14:paraId="6186E560"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hint="eastAsia"/>
                <w:sz w:val="24"/>
              </w:rPr>
              <w:t>2.</w:t>
            </w:r>
            <w:r>
              <w:rPr>
                <w:rFonts w:ascii="仿宋_GB2312" w:eastAsia="仿宋_GB2312" w:hAnsi="Times New Roman" w:cs="Times New Roman" w:hint="eastAsia"/>
                <w:sz w:val="24"/>
              </w:rPr>
              <w:t xml:space="preserve"> 工作经验应当在人员简历中明确写出，</w:t>
            </w:r>
            <w:r>
              <w:rPr>
                <w:rFonts w:ascii="仿宋_GB2312" w:eastAsia="仿宋_GB2312" w:hAnsi="仿宋" w:cs="宋体" w:hint="eastAsia"/>
                <w:sz w:val="24"/>
              </w:rPr>
              <w:t>至少包含项目名称、项目履约起止时间、项目规模（面积）、项目甲方名称。</w:t>
            </w:r>
          </w:p>
          <w:p w14:paraId="0F1A8D43"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t>3</w:t>
            </w:r>
            <w:r>
              <w:rPr>
                <w:rFonts w:ascii="仿宋_GB2312" w:eastAsia="仿宋_GB2312" w:hAnsi="仿宋" w:cs="宋体" w:hint="eastAsia"/>
                <w:sz w:val="24"/>
              </w:rPr>
              <w:t>.提供</w:t>
            </w:r>
            <w:proofErr w:type="gramStart"/>
            <w:r>
              <w:rPr>
                <w:rFonts w:ascii="仿宋_GB2312" w:eastAsia="仿宋_GB2312" w:hAnsi="仿宋" w:cs="宋体" w:hint="eastAsia"/>
                <w:sz w:val="24"/>
              </w:rPr>
              <w:t>会服经理</w:t>
            </w:r>
            <w:proofErr w:type="gramEnd"/>
            <w:r>
              <w:rPr>
                <w:rFonts w:ascii="仿宋_GB2312" w:eastAsia="仿宋_GB2312" w:hAnsi="仿宋" w:cs="宋体" w:hint="eastAsia"/>
                <w:sz w:val="24"/>
              </w:rPr>
              <w:t>与物业服务企业签订劳动合同复印件/开标时间前近一年内任意一个月物业服务企业为该人员缴纳社保的查询记录复印件。</w:t>
            </w:r>
          </w:p>
          <w:p w14:paraId="08AA00B6"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lastRenderedPageBreak/>
              <w:t>4</w:t>
            </w:r>
            <w:r>
              <w:rPr>
                <w:rFonts w:ascii="仿宋_GB2312" w:eastAsia="仿宋_GB2312" w:hAnsi="仿宋" w:cs="宋体" w:hint="eastAsia"/>
                <w:sz w:val="24"/>
              </w:rPr>
              <w:t>.提供学历证书复印件。</w:t>
            </w:r>
          </w:p>
          <w:p w14:paraId="7CE9F086"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t>5</w:t>
            </w:r>
            <w:r>
              <w:rPr>
                <w:rFonts w:ascii="仿宋_GB2312" w:eastAsia="仿宋_GB2312" w:hAnsi="仿宋" w:cs="宋体" w:hint="eastAsia"/>
                <w:sz w:val="24"/>
              </w:rPr>
              <w:t>.身高、能力以及上述没有提到的其他任职要求应当在人员简历中予以明确描述。</w:t>
            </w:r>
          </w:p>
        </w:tc>
      </w:tr>
      <w:tr w:rsidR="003723FB" w14:paraId="0CCD1FA4"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37EEB086"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lastRenderedPageBreak/>
              <w:t>（6）</w:t>
            </w:r>
          </w:p>
        </w:tc>
        <w:tc>
          <w:tcPr>
            <w:tcW w:w="851" w:type="dxa"/>
            <w:tcBorders>
              <w:top w:val="single" w:sz="4" w:space="0" w:color="000000"/>
              <w:left w:val="single" w:sz="4" w:space="0" w:color="000000"/>
              <w:bottom w:val="single" w:sz="4" w:space="0" w:color="000000"/>
              <w:right w:val="single" w:sz="4" w:space="0" w:color="000000"/>
            </w:tcBorders>
            <w:vAlign w:val="center"/>
          </w:tcPr>
          <w:p w14:paraId="5AF6D2E7"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4A05DA09" w14:textId="77777777" w:rsidR="003723FB" w:rsidRDefault="003723FB" w:rsidP="00EE051D">
            <w:pPr>
              <w:widowControl/>
              <w:adjustRightInd w:val="0"/>
              <w:snapToGrid w:val="0"/>
              <w:spacing w:line="360" w:lineRule="auto"/>
              <w:jc w:val="center"/>
              <w:textAlignment w:val="center"/>
              <w:rPr>
                <w:rFonts w:ascii="仿宋_GB2312" w:eastAsia="仿宋_GB2312" w:hAnsi="Times New Roman" w:cs="Times New Roman"/>
                <w:sz w:val="24"/>
              </w:rPr>
            </w:pPr>
            <w:r>
              <w:rPr>
                <w:rFonts w:ascii="仿宋_GB2312" w:eastAsia="仿宋_GB2312" w:hAnsi="Times New Roman" w:cs="Times New Roman" w:hint="eastAsia"/>
                <w:sz w:val="24"/>
              </w:rPr>
              <w:t>行政楼层</w:t>
            </w:r>
          </w:p>
          <w:p w14:paraId="5D8A573F" w14:textId="77777777" w:rsidR="003723FB" w:rsidRDefault="003723FB" w:rsidP="00EE051D">
            <w:pPr>
              <w:widowControl/>
              <w:adjustRightInd w:val="0"/>
              <w:snapToGrid w:val="0"/>
              <w:spacing w:line="360" w:lineRule="auto"/>
              <w:jc w:val="center"/>
              <w:textAlignment w:val="center"/>
              <w:rPr>
                <w:rFonts w:ascii="仿宋_GB2312" w:eastAsia="仿宋_GB2312" w:hAnsi="Times New Roman" w:cs="Times New Roman"/>
                <w:sz w:val="24"/>
              </w:rPr>
            </w:pPr>
            <w:r>
              <w:rPr>
                <w:rFonts w:ascii="仿宋_GB2312" w:eastAsia="仿宋_GB2312" w:hAnsi="Times New Roman" w:cs="Times New Roman" w:hint="eastAsia"/>
                <w:sz w:val="24"/>
              </w:rPr>
              <w:t>前台</w:t>
            </w:r>
          </w:p>
        </w:tc>
        <w:tc>
          <w:tcPr>
            <w:tcW w:w="4961" w:type="dxa"/>
            <w:tcBorders>
              <w:top w:val="single" w:sz="4" w:space="0" w:color="000000"/>
              <w:left w:val="single" w:sz="4" w:space="0" w:color="000000"/>
              <w:bottom w:val="single" w:sz="4" w:space="0" w:color="000000"/>
              <w:right w:val="single" w:sz="4" w:space="0" w:color="000000"/>
            </w:tcBorders>
            <w:vAlign w:val="center"/>
          </w:tcPr>
          <w:p w14:paraId="1F41ECC5"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人员数量：4人。</w:t>
            </w:r>
          </w:p>
        </w:tc>
        <w:tc>
          <w:tcPr>
            <w:tcW w:w="1984" w:type="dxa"/>
            <w:tcBorders>
              <w:top w:val="single" w:sz="4" w:space="0" w:color="000000"/>
              <w:left w:val="single" w:sz="4" w:space="0" w:color="000000"/>
              <w:bottom w:val="single" w:sz="4" w:space="0" w:color="000000"/>
              <w:right w:val="single" w:sz="4" w:space="0" w:color="000000"/>
            </w:tcBorders>
            <w:vAlign w:val="center"/>
          </w:tcPr>
          <w:p w14:paraId="3F251616"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t>否。</w:t>
            </w:r>
          </w:p>
        </w:tc>
      </w:tr>
      <w:tr w:rsidR="003723FB" w14:paraId="06178F67"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34437B4B"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BDDC63D"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60ACB68"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072A25EF"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工作范围：负责指定楼层前台接待，总机接听及咨询服务，楼层收发管理，楼层环境卫生管理，以及其他交办的工作事项。</w:t>
            </w:r>
          </w:p>
        </w:tc>
        <w:tc>
          <w:tcPr>
            <w:tcW w:w="1984" w:type="dxa"/>
            <w:tcBorders>
              <w:top w:val="single" w:sz="4" w:space="0" w:color="000000"/>
              <w:left w:val="single" w:sz="4" w:space="0" w:color="000000"/>
              <w:bottom w:val="single" w:sz="4" w:space="0" w:color="000000"/>
              <w:right w:val="single" w:sz="4" w:space="0" w:color="000000"/>
            </w:tcBorders>
            <w:vAlign w:val="center"/>
          </w:tcPr>
          <w:p w14:paraId="76FDEA6F"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t>否。</w:t>
            </w:r>
          </w:p>
        </w:tc>
      </w:tr>
      <w:tr w:rsidR="003723FB" w14:paraId="7DE22252"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50E50542"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D07A092"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8A7FAF3"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4F530422"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任职要求：具备政府机关、事业单位、金融企业、国企总部同岗位5年及以上工作经验，大专及以上学历，年龄45周岁及以下，女性，北京户籍，身高1.60米及以上，形象良好、身体健康，服务意识强、责任心强、有亲和力，接受早班7点到岗、晚班19点离岗的工作时间要求，具备良好的协作配合能力，具备电脑基础操作能力，能熟练掌握Office等办公软件使用技能。需与物业服务企业直接签署劳动合同</w:t>
            </w:r>
            <w:proofErr w:type="gramStart"/>
            <w:r>
              <w:rPr>
                <w:rFonts w:ascii="仿宋_GB2312" w:eastAsia="仿宋_GB2312" w:hAnsi="Times New Roman" w:cs="Times New Roman" w:hint="eastAsia"/>
                <w:sz w:val="24"/>
              </w:rPr>
              <w:t>且签署</w:t>
            </w:r>
            <w:proofErr w:type="gramEnd"/>
            <w:r>
              <w:rPr>
                <w:rFonts w:ascii="仿宋_GB2312" w:eastAsia="仿宋_GB2312" w:hAnsi="Times New Roman" w:cs="Times New Roman" w:hint="eastAsia"/>
                <w:sz w:val="24"/>
              </w:rPr>
              <w:t>保密协议。经业主单位考核通过到岗后，服务期限内不得更换，不可抗力原因必须更换的，物业服务单位应按岗位要求推荐候选人，并监督做好岗位交接期间的现场管理工作。</w:t>
            </w:r>
          </w:p>
        </w:tc>
        <w:tc>
          <w:tcPr>
            <w:tcW w:w="1984" w:type="dxa"/>
            <w:tcBorders>
              <w:top w:val="single" w:sz="4" w:space="0" w:color="000000"/>
              <w:left w:val="single" w:sz="4" w:space="0" w:color="000000"/>
              <w:bottom w:val="single" w:sz="4" w:space="0" w:color="000000"/>
              <w:right w:val="single" w:sz="4" w:space="0" w:color="000000"/>
            </w:tcBorders>
          </w:tcPr>
          <w:p w14:paraId="3ED26D9C"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t>是。</w:t>
            </w:r>
          </w:p>
          <w:p w14:paraId="29C3CAAC"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hint="eastAsia"/>
                <w:sz w:val="24"/>
              </w:rPr>
              <w:t>1.项提供身份证正反面复印件。</w:t>
            </w:r>
          </w:p>
          <w:p w14:paraId="5742E985"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t>2</w:t>
            </w:r>
            <w:r>
              <w:rPr>
                <w:rFonts w:ascii="仿宋_GB2312" w:eastAsia="仿宋_GB2312" w:hAnsi="仿宋" w:cs="宋体" w:hint="eastAsia"/>
                <w:sz w:val="24"/>
              </w:rPr>
              <w:t>.</w:t>
            </w:r>
            <w:r>
              <w:rPr>
                <w:rFonts w:ascii="仿宋_GB2312" w:eastAsia="仿宋_GB2312" w:hAnsi="Times New Roman" w:cs="Times New Roman" w:hint="eastAsia"/>
                <w:sz w:val="24"/>
              </w:rPr>
              <w:t>工作经验应当在人员简历中明确写出，</w:t>
            </w:r>
            <w:r>
              <w:rPr>
                <w:rFonts w:ascii="仿宋_GB2312" w:eastAsia="仿宋_GB2312" w:hAnsi="仿宋" w:cs="宋体" w:hint="eastAsia"/>
                <w:sz w:val="24"/>
              </w:rPr>
              <w:t>至少包含项目名称、项目履约起止时间、项目规模（面积）、项目甲方名称。</w:t>
            </w:r>
          </w:p>
          <w:p w14:paraId="3D0586A2"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t>3</w:t>
            </w:r>
            <w:r>
              <w:rPr>
                <w:rFonts w:ascii="仿宋_GB2312" w:eastAsia="仿宋_GB2312" w:hAnsi="仿宋" w:cs="宋体" w:hint="eastAsia"/>
                <w:sz w:val="24"/>
              </w:rPr>
              <w:t>.应当提供行政前台与物业服务企业签订劳动合同复印件/开标时间前近一年内任意一个月</w:t>
            </w:r>
            <w:r>
              <w:rPr>
                <w:rFonts w:ascii="仿宋_GB2312" w:eastAsia="仿宋_GB2312" w:hAnsi="仿宋" w:cs="宋体" w:hint="eastAsia"/>
                <w:sz w:val="24"/>
              </w:rPr>
              <w:lastRenderedPageBreak/>
              <w:t>物业服务企业为该人员缴纳社保的查询记录复印件。</w:t>
            </w:r>
          </w:p>
          <w:p w14:paraId="180ABD3C"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t>4</w:t>
            </w:r>
            <w:r>
              <w:rPr>
                <w:rFonts w:ascii="仿宋_GB2312" w:eastAsia="仿宋_GB2312" w:hAnsi="仿宋" w:cs="宋体" w:hint="eastAsia"/>
                <w:sz w:val="24"/>
              </w:rPr>
              <w:t>.提供学历证书复印件。</w:t>
            </w:r>
          </w:p>
          <w:p w14:paraId="6F0A6C1A"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t>5</w:t>
            </w:r>
            <w:r>
              <w:rPr>
                <w:rFonts w:ascii="仿宋_GB2312" w:eastAsia="仿宋_GB2312" w:hAnsi="仿宋" w:cs="宋体" w:hint="eastAsia"/>
                <w:sz w:val="24"/>
              </w:rPr>
              <w:t>.身高、能力、户籍以及上述没有提到的其他任职要求应当在人员简历中予以明确描述。</w:t>
            </w:r>
          </w:p>
        </w:tc>
      </w:tr>
      <w:tr w:rsidR="003723FB" w14:paraId="4AD2813D"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674B8DCF"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lastRenderedPageBreak/>
              <w:t>（7）</w:t>
            </w:r>
          </w:p>
        </w:tc>
        <w:tc>
          <w:tcPr>
            <w:tcW w:w="851" w:type="dxa"/>
            <w:tcBorders>
              <w:top w:val="single" w:sz="4" w:space="0" w:color="000000"/>
              <w:left w:val="single" w:sz="4" w:space="0" w:color="000000"/>
              <w:bottom w:val="single" w:sz="4" w:space="0" w:color="000000"/>
              <w:right w:val="single" w:sz="4" w:space="0" w:color="000000"/>
            </w:tcBorders>
            <w:vAlign w:val="center"/>
          </w:tcPr>
          <w:p w14:paraId="588C3F4D"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1765458A" w14:textId="77777777" w:rsidR="003723FB" w:rsidRDefault="003723FB" w:rsidP="00EE051D">
            <w:pPr>
              <w:widowControl/>
              <w:adjustRightInd w:val="0"/>
              <w:snapToGrid w:val="0"/>
              <w:spacing w:line="360" w:lineRule="auto"/>
              <w:jc w:val="center"/>
              <w:textAlignment w:val="center"/>
              <w:rPr>
                <w:rFonts w:ascii="仿宋_GB2312" w:eastAsia="仿宋_GB2312" w:hAnsi="Times New Roman" w:cs="Times New Roman"/>
                <w:sz w:val="24"/>
              </w:rPr>
            </w:pPr>
            <w:r>
              <w:rPr>
                <w:rFonts w:ascii="仿宋_GB2312" w:eastAsia="仿宋_GB2312" w:hAnsi="Times New Roman" w:cs="Times New Roman" w:hint="eastAsia"/>
                <w:sz w:val="24"/>
              </w:rPr>
              <w:t>办公楼层</w:t>
            </w:r>
          </w:p>
          <w:p w14:paraId="23298D6F"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r>
              <w:rPr>
                <w:rFonts w:ascii="仿宋_GB2312" w:eastAsia="仿宋_GB2312" w:hAnsi="Times New Roman" w:cs="Times New Roman" w:hint="eastAsia"/>
                <w:sz w:val="24"/>
              </w:rPr>
              <w:t>前台</w:t>
            </w:r>
          </w:p>
        </w:tc>
        <w:tc>
          <w:tcPr>
            <w:tcW w:w="4961" w:type="dxa"/>
            <w:tcBorders>
              <w:top w:val="single" w:sz="4" w:space="0" w:color="000000"/>
              <w:left w:val="single" w:sz="4" w:space="0" w:color="000000"/>
              <w:bottom w:val="single" w:sz="4" w:space="0" w:color="000000"/>
              <w:right w:val="single" w:sz="4" w:space="0" w:color="000000"/>
            </w:tcBorders>
            <w:vAlign w:val="center"/>
          </w:tcPr>
          <w:p w14:paraId="0C23AE0C"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人员数量：3人。</w:t>
            </w:r>
          </w:p>
        </w:tc>
        <w:tc>
          <w:tcPr>
            <w:tcW w:w="1984" w:type="dxa"/>
            <w:tcBorders>
              <w:top w:val="single" w:sz="4" w:space="0" w:color="000000"/>
              <w:left w:val="single" w:sz="4" w:space="0" w:color="000000"/>
              <w:bottom w:val="single" w:sz="4" w:space="0" w:color="000000"/>
              <w:right w:val="single" w:sz="4" w:space="0" w:color="000000"/>
            </w:tcBorders>
            <w:vAlign w:val="center"/>
          </w:tcPr>
          <w:p w14:paraId="4FD8CA37"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t>否。</w:t>
            </w:r>
          </w:p>
        </w:tc>
      </w:tr>
      <w:tr w:rsidR="003723FB" w14:paraId="387BDD0C"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08B4D229"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BEF2FEF"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20EB0C7" w14:textId="77777777" w:rsidR="003723FB" w:rsidRDefault="003723FB" w:rsidP="00EE051D">
            <w:pPr>
              <w:widowControl/>
              <w:adjustRightInd w:val="0"/>
              <w:snapToGrid w:val="0"/>
              <w:spacing w:line="360" w:lineRule="auto"/>
              <w:jc w:val="center"/>
              <w:textAlignment w:val="center"/>
              <w:rPr>
                <w:rFonts w:ascii="仿宋_GB2312" w:eastAsia="仿宋_GB2312" w:hAnsi="Times New Roman" w:cs="Times New Roman"/>
                <w:sz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48A08AAC"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b/>
                <w:bCs/>
                <w:sz w:val="24"/>
              </w:rPr>
            </w:pPr>
            <w:r>
              <w:rPr>
                <w:rFonts w:ascii="仿宋_GB2312" w:eastAsia="仿宋_GB2312" w:hAnsi="Times New Roman" w:cs="Times New Roman" w:hint="eastAsia"/>
                <w:sz w:val="24"/>
              </w:rPr>
              <w:t>工作范围：负责大堂前台、办公楼层前台接待及访客登记工作，总机接听及咨询服务，收发管理以及其他交办的工作事项。</w:t>
            </w:r>
          </w:p>
        </w:tc>
        <w:tc>
          <w:tcPr>
            <w:tcW w:w="1984" w:type="dxa"/>
            <w:tcBorders>
              <w:top w:val="single" w:sz="4" w:space="0" w:color="000000"/>
              <w:left w:val="single" w:sz="4" w:space="0" w:color="000000"/>
              <w:bottom w:val="single" w:sz="4" w:space="0" w:color="000000"/>
              <w:right w:val="single" w:sz="4" w:space="0" w:color="000000"/>
            </w:tcBorders>
            <w:vAlign w:val="center"/>
          </w:tcPr>
          <w:p w14:paraId="51F4D428"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t>否。</w:t>
            </w:r>
          </w:p>
        </w:tc>
      </w:tr>
      <w:tr w:rsidR="003723FB" w14:paraId="4FBB6406"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02DBD906"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7216F7B"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8BE9348"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72251A94"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任职要求：具备政府机关、事业单位、金融企业、国企总部同岗位3年及以上工作经验，中专及以上学历，年龄45周岁及以下，女性，身高1.60米及以上，形象良好、身体健康，服务意识强、责任心强、有执行力，具备良好的协作配合能力，具备电脑基础操作能力，能掌握office等办公软件使用技能。需与物业服务企业直接签署劳动合同</w:t>
            </w:r>
            <w:proofErr w:type="gramStart"/>
            <w:r>
              <w:rPr>
                <w:rFonts w:ascii="仿宋_GB2312" w:eastAsia="仿宋_GB2312" w:hAnsi="Times New Roman" w:cs="Times New Roman" w:hint="eastAsia"/>
                <w:sz w:val="24"/>
              </w:rPr>
              <w:t>且签署</w:t>
            </w:r>
            <w:proofErr w:type="gramEnd"/>
            <w:r>
              <w:rPr>
                <w:rFonts w:ascii="仿宋_GB2312" w:eastAsia="仿宋_GB2312" w:hAnsi="Times New Roman" w:cs="Times New Roman" w:hint="eastAsia"/>
                <w:sz w:val="24"/>
              </w:rPr>
              <w:t>保密协议。</w:t>
            </w:r>
          </w:p>
        </w:tc>
        <w:tc>
          <w:tcPr>
            <w:tcW w:w="1984" w:type="dxa"/>
            <w:tcBorders>
              <w:top w:val="single" w:sz="4" w:space="0" w:color="000000"/>
              <w:left w:val="single" w:sz="4" w:space="0" w:color="000000"/>
              <w:bottom w:val="single" w:sz="4" w:space="0" w:color="000000"/>
              <w:right w:val="single" w:sz="4" w:space="0" w:color="000000"/>
            </w:tcBorders>
          </w:tcPr>
          <w:p w14:paraId="14798F69"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t>1</w:t>
            </w:r>
            <w:r>
              <w:rPr>
                <w:rFonts w:ascii="仿宋_GB2312" w:eastAsia="仿宋_GB2312" w:hAnsi="仿宋" w:cs="宋体" w:hint="eastAsia"/>
                <w:sz w:val="24"/>
              </w:rPr>
              <w:t>.</w:t>
            </w:r>
            <w:r>
              <w:rPr>
                <w:rFonts w:ascii="仿宋_GB2312" w:eastAsia="仿宋_GB2312" w:hAnsi="Times New Roman" w:cs="Times New Roman" w:hint="eastAsia"/>
                <w:sz w:val="24"/>
              </w:rPr>
              <w:t>工作经验应当在人员简历中明确写出，</w:t>
            </w:r>
            <w:r>
              <w:rPr>
                <w:rFonts w:ascii="仿宋_GB2312" w:eastAsia="仿宋_GB2312" w:hAnsi="仿宋" w:cs="宋体" w:hint="eastAsia"/>
                <w:sz w:val="24"/>
              </w:rPr>
              <w:t>至少包含项目名称、项目履约起止时间、项目规模（面积）、项目甲方名称。</w:t>
            </w:r>
          </w:p>
          <w:p w14:paraId="167F7B80"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t>2</w:t>
            </w:r>
            <w:r>
              <w:rPr>
                <w:rFonts w:ascii="仿宋_GB2312" w:eastAsia="仿宋_GB2312" w:hAnsi="仿宋" w:cs="宋体" w:hint="eastAsia"/>
                <w:sz w:val="24"/>
              </w:rPr>
              <w:t>.办公前台与物业服务企业签订劳动合同复印件/开标时间前近一年内任意一个月物业服务</w:t>
            </w:r>
            <w:r>
              <w:rPr>
                <w:rFonts w:ascii="仿宋_GB2312" w:eastAsia="仿宋_GB2312" w:hAnsi="仿宋" w:cs="宋体" w:hint="eastAsia"/>
                <w:sz w:val="24"/>
              </w:rPr>
              <w:lastRenderedPageBreak/>
              <w:t>企业为该人员缴纳社保的查询记录复印件。</w:t>
            </w:r>
          </w:p>
          <w:p w14:paraId="33B19480"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t>3</w:t>
            </w:r>
            <w:r>
              <w:rPr>
                <w:rFonts w:ascii="仿宋_GB2312" w:eastAsia="仿宋_GB2312" w:hAnsi="仿宋" w:cs="宋体" w:hint="eastAsia"/>
                <w:sz w:val="24"/>
              </w:rPr>
              <w:t>.提供学历证书复印件。</w:t>
            </w:r>
          </w:p>
          <w:p w14:paraId="3E9AB26A"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t>4</w:t>
            </w:r>
            <w:r>
              <w:rPr>
                <w:rFonts w:ascii="仿宋_GB2312" w:eastAsia="仿宋_GB2312" w:hAnsi="仿宋" w:cs="宋体" w:hint="eastAsia"/>
                <w:sz w:val="24"/>
              </w:rPr>
              <w:t>.身高、能力以及上述没有提到的其他任职要求应当在人员简历中予以明确描述。</w:t>
            </w:r>
          </w:p>
        </w:tc>
      </w:tr>
      <w:tr w:rsidR="003723FB" w14:paraId="69021226"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62F91A03"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lastRenderedPageBreak/>
              <w:t>（8）</w:t>
            </w:r>
          </w:p>
        </w:tc>
        <w:tc>
          <w:tcPr>
            <w:tcW w:w="851" w:type="dxa"/>
            <w:tcBorders>
              <w:top w:val="single" w:sz="4" w:space="0" w:color="000000"/>
              <w:left w:val="single" w:sz="4" w:space="0" w:color="000000"/>
              <w:bottom w:val="single" w:sz="4" w:space="0" w:color="000000"/>
              <w:right w:val="single" w:sz="4" w:space="0" w:color="000000"/>
            </w:tcBorders>
            <w:vAlign w:val="center"/>
          </w:tcPr>
          <w:p w14:paraId="0967CB25"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6DE90D0D"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r>
              <w:rPr>
                <w:rFonts w:ascii="仿宋_GB2312" w:eastAsia="仿宋_GB2312" w:hAnsi="Times New Roman" w:cs="Times New Roman" w:hint="eastAsia"/>
                <w:sz w:val="24"/>
              </w:rPr>
              <w:t>会议服务员</w:t>
            </w:r>
          </w:p>
        </w:tc>
        <w:tc>
          <w:tcPr>
            <w:tcW w:w="4961" w:type="dxa"/>
            <w:tcBorders>
              <w:top w:val="single" w:sz="4" w:space="0" w:color="000000"/>
              <w:left w:val="single" w:sz="4" w:space="0" w:color="000000"/>
              <w:bottom w:val="single" w:sz="4" w:space="0" w:color="000000"/>
              <w:right w:val="single" w:sz="4" w:space="0" w:color="000000"/>
            </w:tcBorders>
            <w:vAlign w:val="center"/>
          </w:tcPr>
          <w:p w14:paraId="20A697EC"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人员数量：7人。</w:t>
            </w:r>
          </w:p>
        </w:tc>
        <w:tc>
          <w:tcPr>
            <w:tcW w:w="1984" w:type="dxa"/>
            <w:tcBorders>
              <w:top w:val="single" w:sz="4" w:space="0" w:color="000000"/>
              <w:left w:val="single" w:sz="4" w:space="0" w:color="000000"/>
              <w:bottom w:val="single" w:sz="4" w:space="0" w:color="000000"/>
              <w:right w:val="single" w:sz="4" w:space="0" w:color="000000"/>
            </w:tcBorders>
            <w:vAlign w:val="center"/>
          </w:tcPr>
          <w:p w14:paraId="321EF74D"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t>否。</w:t>
            </w:r>
          </w:p>
        </w:tc>
      </w:tr>
      <w:tr w:rsidR="003723FB" w14:paraId="276E3075"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0F7F1918"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9F266AB"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3596366"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1746F927"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工作范围：负责预定和安排会议室并提供全方位专业服务，保证会议区域环境设备完好。根据会议要求提供会前准备、会中服务、会后整理及迎、送宾服务工作。负责各类大型活动的配合与服务，处理会议中各类服务需求。负责物业各项会议物资管理。负责各会议室的清洁管理，巡查会议设备使用并确保使用状态。</w:t>
            </w:r>
          </w:p>
        </w:tc>
        <w:tc>
          <w:tcPr>
            <w:tcW w:w="1984" w:type="dxa"/>
            <w:tcBorders>
              <w:top w:val="single" w:sz="4" w:space="0" w:color="000000"/>
              <w:left w:val="single" w:sz="4" w:space="0" w:color="000000"/>
              <w:bottom w:val="single" w:sz="4" w:space="0" w:color="000000"/>
              <w:right w:val="single" w:sz="4" w:space="0" w:color="000000"/>
            </w:tcBorders>
            <w:vAlign w:val="center"/>
          </w:tcPr>
          <w:p w14:paraId="18D11062"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t>否。</w:t>
            </w:r>
          </w:p>
        </w:tc>
      </w:tr>
      <w:tr w:rsidR="003723FB" w14:paraId="469E9349"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4945BC77"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35BF168" w14:textId="77777777" w:rsidR="003723FB" w:rsidRDefault="003723FB" w:rsidP="00EE051D">
            <w:pPr>
              <w:widowControl/>
              <w:spacing w:line="360" w:lineRule="auto"/>
              <w:jc w:val="center"/>
              <w:textAlignment w:val="center"/>
              <w:rPr>
                <w:rFonts w:ascii="仿宋_GB2312" w:eastAsia="仿宋_GB2312" w:hAnsi="仿宋" w:cs="宋体"/>
                <w:kern w:val="0"/>
                <w:sz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948E3E5"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0C5B9C1D"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任职要求：岗位要求有政府机关、中央事业单位金融企业同岗位1年及以上工作经验，中专及以上学历，年龄45周岁及以下，女性，身高1.60米及以上，形象良好、身体健康，服务意识强、责任心强、有执行力，具备良好的协作配合能力。需与物业服务企业直接签署劳动合同</w:t>
            </w:r>
            <w:proofErr w:type="gramStart"/>
            <w:r>
              <w:rPr>
                <w:rFonts w:ascii="仿宋_GB2312" w:eastAsia="仿宋_GB2312" w:hAnsi="Times New Roman" w:cs="Times New Roman" w:hint="eastAsia"/>
                <w:sz w:val="24"/>
              </w:rPr>
              <w:t>且签署</w:t>
            </w:r>
            <w:proofErr w:type="gramEnd"/>
            <w:r>
              <w:rPr>
                <w:rFonts w:ascii="仿宋_GB2312" w:eastAsia="仿宋_GB2312" w:hAnsi="Times New Roman" w:cs="Times New Roman" w:hint="eastAsia"/>
                <w:sz w:val="24"/>
              </w:rPr>
              <w:t>保密协议。</w:t>
            </w:r>
          </w:p>
        </w:tc>
        <w:tc>
          <w:tcPr>
            <w:tcW w:w="1984" w:type="dxa"/>
            <w:tcBorders>
              <w:top w:val="single" w:sz="4" w:space="0" w:color="000000"/>
              <w:left w:val="single" w:sz="4" w:space="0" w:color="000000"/>
              <w:bottom w:val="single" w:sz="4" w:space="0" w:color="000000"/>
              <w:right w:val="single" w:sz="4" w:space="0" w:color="000000"/>
            </w:tcBorders>
          </w:tcPr>
          <w:p w14:paraId="3180C8CC"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仿宋" w:cs="宋体" w:hint="eastAsia"/>
                <w:sz w:val="24"/>
              </w:rPr>
              <w:t>是。</w:t>
            </w:r>
          </w:p>
          <w:p w14:paraId="34A3FFCB"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hint="eastAsia"/>
                <w:sz w:val="24"/>
              </w:rPr>
              <w:t>1.提供身份证正反面复印件。</w:t>
            </w:r>
          </w:p>
          <w:p w14:paraId="1298E5BE"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hint="eastAsia"/>
                <w:sz w:val="24"/>
              </w:rPr>
              <w:t>2.</w:t>
            </w:r>
            <w:r>
              <w:rPr>
                <w:rFonts w:ascii="仿宋_GB2312" w:eastAsia="仿宋_GB2312" w:hAnsi="Times New Roman" w:cs="Times New Roman" w:hint="eastAsia"/>
                <w:sz w:val="24"/>
              </w:rPr>
              <w:t>工作经验应当在人员简历中明确写出</w:t>
            </w:r>
            <w:r>
              <w:rPr>
                <w:rFonts w:ascii="仿宋_GB2312" w:eastAsia="仿宋_GB2312" w:hAnsi="仿宋" w:cs="宋体" w:hint="eastAsia"/>
                <w:sz w:val="24"/>
              </w:rPr>
              <w:t>，至少包含项目名称、项目履约起止时间、项目规模</w:t>
            </w:r>
            <w:r>
              <w:rPr>
                <w:rFonts w:ascii="仿宋_GB2312" w:eastAsia="仿宋_GB2312" w:hAnsi="仿宋" w:cs="宋体" w:hint="eastAsia"/>
                <w:sz w:val="24"/>
              </w:rPr>
              <w:lastRenderedPageBreak/>
              <w:t>（面积）、项目甲方名称。</w:t>
            </w:r>
          </w:p>
          <w:p w14:paraId="0EB25915"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t>3</w:t>
            </w:r>
            <w:r>
              <w:rPr>
                <w:rFonts w:ascii="仿宋_GB2312" w:eastAsia="仿宋_GB2312" w:hAnsi="仿宋" w:cs="宋体" w:hint="eastAsia"/>
                <w:sz w:val="24"/>
              </w:rPr>
              <w:t>.提供会议服务员与物业服务企业签订劳动合同复印件/开标时间前近一年内任意一个月物业服务企业为该人员缴纳社保的查询记录复印件。</w:t>
            </w:r>
          </w:p>
          <w:p w14:paraId="6B1030CD"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t>4</w:t>
            </w:r>
            <w:r>
              <w:rPr>
                <w:rFonts w:ascii="仿宋_GB2312" w:eastAsia="仿宋_GB2312" w:hAnsi="仿宋" w:cs="宋体" w:hint="eastAsia"/>
                <w:sz w:val="24"/>
              </w:rPr>
              <w:t>.提供学历证书复印件。</w:t>
            </w:r>
          </w:p>
          <w:p w14:paraId="672D0ED3" w14:textId="77777777" w:rsidR="003723FB" w:rsidRDefault="003723FB" w:rsidP="00EE051D">
            <w:pPr>
              <w:widowControl/>
              <w:spacing w:line="360" w:lineRule="auto"/>
              <w:textAlignment w:val="center"/>
              <w:rPr>
                <w:rFonts w:ascii="仿宋_GB2312" w:eastAsia="仿宋_GB2312" w:hAnsi="仿宋" w:cs="宋体"/>
                <w:sz w:val="24"/>
              </w:rPr>
            </w:pPr>
            <w:r>
              <w:rPr>
                <w:rFonts w:ascii="仿宋_GB2312" w:eastAsia="仿宋_GB2312" w:hAnsi="仿宋" w:cs="宋体"/>
                <w:sz w:val="24"/>
              </w:rPr>
              <w:t>5.</w:t>
            </w:r>
            <w:r>
              <w:rPr>
                <w:rFonts w:ascii="仿宋_GB2312" w:eastAsia="仿宋_GB2312" w:hAnsi="仿宋" w:cs="宋体" w:hint="eastAsia"/>
                <w:sz w:val="24"/>
              </w:rPr>
              <w:t>身高、能力以及上述没有提到的其他任职要求应当在人员简历中予以明确描述。</w:t>
            </w:r>
          </w:p>
        </w:tc>
      </w:tr>
      <w:tr w:rsidR="003723FB" w14:paraId="5101D6A0"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4C85412B"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lastRenderedPageBreak/>
              <w:t>4</w:t>
            </w:r>
          </w:p>
        </w:tc>
        <w:tc>
          <w:tcPr>
            <w:tcW w:w="851" w:type="dxa"/>
            <w:tcBorders>
              <w:top w:val="single" w:sz="4" w:space="0" w:color="000000"/>
              <w:left w:val="single" w:sz="4" w:space="0" w:color="000000"/>
              <w:bottom w:val="single" w:sz="4" w:space="0" w:color="000000"/>
              <w:right w:val="single" w:sz="4" w:space="0" w:color="000000"/>
            </w:tcBorders>
            <w:vAlign w:val="center"/>
          </w:tcPr>
          <w:p w14:paraId="2F21ECCF"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Segoe UI Symbol" w:cs="Segoe UI Symbol" w:hint="eastAsia"/>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4386810A"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r>
              <w:rPr>
                <w:rFonts w:ascii="仿宋_GB2312" w:eastAsia="仿宋_GB2312" w:hAnsi="Times New Roman" w:cs="Times New Roman" w:hint="eastAsia"/>
                <w:sz w:val="24"/>
              </w:rPr>
              <w:t>物业管理服务标准</w:t>
            </w:r>
          </w:p>
        </w:tc>
        <w:tc>
          <w:tcPr>
            <w:tcW w:w="4961" w:type="dxa"/>
            <w:tcBorders>
              <w:top w:val="single" w:sz="4" w:space="0" w:color="000000"/>
              <w:left w:val="single" w:sz="4" w:space="0" w:color="000000"/>
              <w:bottom w:val="single" w:sz="4" w:space="0" w:color="000000"/>
              <w:right w:val="single" w:sz="4" w:space="0" w:color="000000"/>
            </w:tcBorders>
            <w:vAlign w:val="center"/>
          </w:tcPr>
          <w:p w14:paraId="1A112D2F"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物业管理服务标准原则上不能低于以下标准执行（如《物业管理服务标准》，本项物业服务标准包括但不限于：</w:t>
            </w:r>
          </w:p>
          <w:p w14:paraId="1FFF21AB"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附件一：月坛金融街中心项目6号楼、1号楼（部分）楼内公共区域物业服务标准</w:t>
            </w:r>
          </w:p>
          <w:p w14:paraId="19BB5C70"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附件二：月坛金融街中心项目6号楼、1号楼（部分）专属办公区物业服务标准</w:t>
            </w:r>
          </w:p>
          <w:p w14:paraId="43D5FAD2"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附件三：月坛金融街中心项目6号楼、1号楼（部分）公共区域及专属办公区物业工程服务标准</w:t>
            </w:r>
          </w:p>
        </w:tc>
        <w:tc>
          <w:tcPr>
            <w:tcW w:w="1984" w:type="dxa"/>
            <w:tcBorders>
              <w:top w:val="single" w:sz="4" w:space="0" w:color="000000"/>
              <w:left w:val="single" w:sz="4" w:space="0" w:color="000000"/>
              <w:bottom w:val="single" w:sz="4" w:space="0" w:color="000000"/>
              <w:right w:val="single" w:sz="4" w:space="0" w:color="000000"/>
            </w:tcBorders>
            <w:vAlign w:val="center"/>
          </w:tcPr>
          <w:p w14:paraId="030424BB"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Times New Roman" w:cs="Times New Roman" w:hint="eastAsia"/>
                <w:sz w:val="24"/>
              </w:rPr>
              <w:t>是，按规定格式提供《供应商响应承诺》（详见附件）。</w:t>
            </w:r>
          </w:p>
        </w:tc>
      </w:tr>
      <w:tr w:rsidR="003723FB" w14:paraId="5EC96D76" w14:textId="77777777" w:rsidTr="00EE051D">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4E9396E9" w14:textId="77777777" w:rsidR="003723FB" w:rsidRDefault="003723FB" w:rsidP="00EE051D">
            <w:pPr>
              <w:widowControl/>
              <w:spacing w:line="360" w:lineRule="auto"/>
              <w:jc w:val="center"/>
              <w:textAlignment w:val="center"/>
              <w:rPr>
                <w:rFonts w:ascii="仿宋_GB2312" w:eastAsia="仿宋_GB2312" w:hAnsi="仿宋" w:cs="宋体"/>
                <w:kern w:val="0"/>
                <w:sz w:val="24"/>
              </w:rPr>
            </w:pPr>
            <w:r>
              <w:rPr>
                <w:rFonts w:ascii="仿宋_GB2312" w:eastAsia="仿宋_GB2312" w:hAnsi="仿宋" w:cs="宋体" w:hint="eastAsia"/>
                <w:kern w:val="0"/>
                <w:sz w:val="24"/>
              </w:rPr>
              <w:lastRenderedPageBreak/>
              <w:t>5</w:t>
            </w:r>
          </w:p>
        </w:tc>
        <w:tc>
          <w:tcPr>
            <w:tcW w:w="851" w:type="dxa"/>
            <w:tcBorders>
              <w:top w:val="single" w:sz="4" w:space="0" w:color="000000"/>
              <w:left w:val="single" w:sz="4" w:space="0" w:color="000000"/>
              <w:bottom w:val="single" w:sz="4" w:space="0" w:color="000000"/>
              <w:right w:val="single" w:sz="4" w:space="0" w:color="000000"/>
            </w:tcBorders>
            <w:vAlign w:val="center"/>
          </w:tcPr>
          <w:p w14:paraId="0F1150E0" w14:textId="77777777" w:rsidR="003723FB" w:rsidRDefault="003723FB" w:rsidP="00EE051D">
            <w:pPr>
              <w:widowControl/>
              <w:spacing w:line="360" w:lineRule="auto"/>
              <w:jc w:val="center"/>
              <w:textAlignment w:val="center"/>
              <w:rPr>
                <w:rFonts w:ascii="仿宋_GB2312" w:eastAsia="仿宋_GB2312" w:hAnsi="Segoe UI Symbol" w:cs="Segoe UI Symbol"/>
                <w:sz w:val="24"/>
              </w:rPr>
            </w:pPr>
            <w:r>
              <w:rPr>
                <w:rFonts w:ascii="仿宋_GB2312" w:eastAsia="仿宋_GB2312" w:hAnsi="Times New Roman" w:cs="Times New Roman" w:hint="eastAsia"/>
                <w:b/>
                <w:sz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265847E4" w14:textId="77777777" w:rsidR="003723FB" w:rsidRDefault="003723FB" w:rsidP="00EE051D">
            <w:pPr>
              <w:widowControl/>
              <w:spacing w:line="360" w:lineRule="auto"/>
              <w:jc w:val="center"/>
              <w:textAlignment w:val="center"/>
              <w:rPr>
                <w:rFonts w:ascii="仿宋_GB2312" w:eastAsia="仿宋_GB2312" w:hAnsi="Times New Roman" w:cs="Times New Roman"/>
                <w:sz w:val="24"/>
              </w:rPr>
            </w:pPr>
            <w:r>
              <w:rPr>
                <w:rFonts w:ascii="仿宋_GB2312" w:eastAsia="仿宋_GB2312" w:hAnsi="Times New Roman" w:cs="Times New Roman" w:hint="eastAsia"/>
                <w:sz w:val="24"/>
              </w:rPr>
              <w:t>投标人应答方案要求</w:t>
            </w:r>
          </w:p>
        </w:tc>
        <w:tc>
          <w:tcPr>
            <w:tcW w:w="4961" w:type="dxa"/>
            <w:tcBorders>
              <w:top w:val="single" w:sz="4" w:space="0" w:color="000000"/>
              <w:left w:val="single" w:sz="4" w:space="0" w:color="000000"/>
              <w:bottom w:val="single" w:sz="4" w:space="0" w:color="000000"/>
              <w:right w:val="single" w:sz="4" w:space="0" w:color="000000"/>
            </w:tcBorders>
            <w:vAlign w:val="center"/>
          </w:tcPr>
          <w:p w14:paraId="23CAB73E"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1、</w:t>
            </w:r>
            <w:r w:rsidRPr="00795894">
              <w:rPr>
                <w:rFonts w:ascii="仿宋_GB2312" w:eastAsia="仿宋_GB2312" w:hAnsi="Times New Roman" w:cs="Times New Roman" w:hint="eastAsia"/>
                <w:sz w:val="24"/>
              </w:rPr>
              <w:t>项目整体服务方案与管理体系</w:t>
            </w:r>
            <w:r>
              <w:rPr>
                <w:rFonts w:ascii="仿宋_GB2312" w:eastAsia="仿宋_GB2312" w:hAnsi="Times New Roman" w:cs="Times New Roman" w:hint="eastAsia"/>
                <w:sz w:val="24"/>
              </w:rPr>
              <w:t>。提供</w:t>
            </w:r>
            <w:r w:rsidRPr="00795894">
              <w:rPr>
                <w:rFonts w:ascii="仿宋_GB2312" w:eastAsia="仿宋_GB2312" w:hAnsi="Times New Roman" w:cs="Times New Roman" w:hint="eastAsia"/>
                <w:sz w:val="24"/>
              </w:rPr>
              <w:t>适配本楼宇全场景物业服务需求的整体实施方案及全流程管理体系，方案体系应包含组织架构搭建、内部管理制度、标准化运营体系、服务品质管控机制、客户投诉闭环处理、台账档案管理、节能降耗管理体系、年度专项工作部署八大核心内容</w:t>
            </w:r>
            <w:r>
              <w:rPr>
                <w:rFonts w:ascii="仿宋_GB2312" w:eastAsia="仿宋_GB2312" w:hAnsi="Times New Roman" w:cs="Times New Roman" w:hint="eastAsia"/>
                <w:sz w:val="24"/>
              </w:rPr>
              <w:t>。</w:t>
            </w:r>
          </w:p>
          <w:p w14:paraId="32E48EF4" w14:textId="77777777" w:rsidR="003723FB" w:rsidRDefault="003723FB" w:rsidP="003723FB">
            <w:pPr>
              <w:widowControl/>
              <w:numPr>
                <w:ilvl w:val="0"/>
                <w:numId w:val="36"/>
              </w:numPr>
              <w:adjustRightInd w:val="0"/>
              <w:snapToGrid w:val="0"/>
              <w:spacing w:line="360" w:lineRule="auto"/>
              <w:ind w:firstLineChars="200" w:firstLine="480"/>
              <w:jc w:val="left"/>
              <w:textAlignment w:val="center"/>
              <w:rPr>
                <w:rFonts w:ascii="仿宋_GB2312" w:eastAsia="仿宋_GB2312" w:hAnsi="Times New Roman" w:cs="Times New Roman"/>
                <w:sz w:val="24"/>
              </w:rPr>
            </w:pPr>
            <w:r w:rsidRPr="00795894">
              <w:rPr>
                <w:rFonts w:ascii="仿宋_GB2312" w:eastAsia="仿宋_GB2312" w:hAnsi="Times New Roman" w:cs="Times New Roman" w:hint="eastAsia"/>
                <w:sz w:val="24"/>
              </w:rPr>
              <w:t>设备设施综合运</w:t>
            </w:r>
            <w:proofErr w:type="gramStart"/>
            <w:r w:rsidRPr="00795894">
              <w:rPr>
                <w:rFonts w:ascii="仿宋_GB2312" w:eastAsia="仿宋_GB2312" w:hAnsi="Times New Roman" w:cs="Times New Roman" w:hint="eastAsia"/>
                <w:sz w:val="24"/>
              </w:rPr>
              <w:t>维管理</w:t>
            </w:r>
            <w:proofErr w:type="gramEnd"/>
            <w:r w:rsidRPr="00795894">
              <w:rPr>
                <w:rFonts w:ascii="仿宋_GB2312" w:eastAsia="仿宋_GB2312" w:hAnsi="Times New Roman" w:cs="Times New Roman" w:hint="eastAsia"/>
                <w:sz w:val="24"/>
              </w:rPr>
              <w:t>方案</w:t>
            </w:r>
            <w:r>
              <w:rPr>
                <w:rFonts w:ascii="仿宋_GB2312" w:eastAsia="仿宋_GB2312" w:hAnsi="Times New Roman" w:cs="Times New Roman" w:hint="eastAsia"/>
                <w:sz w:val="24"/>
              </w:rPr>
              <w:t>。</w:t>
            </w:r>
            <w:r w:rsidRPr="00795894">
              <w:rPr>
                <w:rFonts w:ascii="仿宋_GB2312" w:eastAsia="仿宋_GB2312" w:hAnsi="Times New Roman" w:cs="Times New Roman" w:hint="eastAsia"/>
                <w:sz w:val="24"/>
              </w:rPr>
              <w:t>针对本项目编制设备设施专项综合运</w:t>
            </w:r>
            <w:proofErr w:type="gramStart"/>
            <w:r w:rsidRPr="00795894">
              <w:rPr>
                <w:rFonts w:ascii="仿宋_GB2312" w:eastAsia="仿宋_GB2312" w:hAnsi="Times New Roman" w:cs="Times New Roman" w:hint="eastAsia"/>
                <w:sz w:val="24"/>
              </w:rPr>
              <w:t>维管理</w:t>
            </w:r>
            <w:proofErr w:type="gramEnd"/>
            <w:r w:rsidRPr="00795894">
              <w:rPr>
                <w:rFonts w:ascii="仿宋_GB2312" w:eastAsia="仿宋_GB2312" w:hAnsi="Times New Roman" w:cs="Times New Roman" w:hint="eastAsia"/>
                <w:sz w:val="24"/>
              </w:rPr>
              <w:t>方案，</w:t>
            </w:r>
            <w:proofErr w:type="gramStart"/>
            <w:r w:rsidRPr="00795894">
              <w:rPr>
                <w:rFonts w:ascii="仿宋_GB2312" w:eastAsia="仿宋_GB2312" w:hAnsi="Times New Roman" w:cs="Times New Roman" w:hint="eastAsia"/>
                <w:sz w:val="24"/>
              </w:rPr>
              <w:t>覆盖高</w:t>
            </w:r>
            <w:proofErr w:type="gramEnd"/>
            <w:r w:rsidRPr="00795894">
              <w:rPr>
                <w:rFonts w:ascii="仿宋_GB2312" w:eastAsia="仿宋_GB2312" w:hAnsi="Times New Roman" w:cs="Times New Roman" w:hint="eastAsia"/>
                <w:sz w:val="24"/>
              </w:rPr>
              <w:t>低压配电系统、智能配电室、空调新风系统、</w:t>
            </w:r>
            <w:r w:rsidRPr="00795894">
              <w:rPr>
                <w:rFonts w:ascii="仿宋_GB2312" w:eastAsia="仿宋_GB2312" w:hAnsi="Times New Roman" w:cs="Times New Roman"/>
                <w:sz w:val="24"/>
              </w:rPr>
              <w:t>VRV空调系统、UPS不间断电源系统、电梯特种设备、给排水系统、消防系统、电动门、速通门、地暖系统、开水器、隔油池、烟道系统等全部设备。方案需明确月度、季度、年度分级维保计划、日常</w:t>
            </w:r>
            <w:proofErr w:type="gramStart"/>
            <w:r w:rsidRPr="00795894">
              <w:rPr>
                <w:rFonts w:ascii="仿宋_GB2312" w:eastAsia="仿宋_GB2312" w:hAnsi="Times New Roman" w:cs="Times New Roman"/>
                <w:sz w:val="24"/>
              </w:rPr>
              <w:t>巡检管</w:t>
            </w:r>
            <w:proofErr w:type="gramEnd"/>
            <w:r w:rsidRPr="00795894">
              <w:rPr>
                <w:rFonts w:ascii="仿宋_GB2312" w:eastAsia="仿宋_GB2312" w:hAnsi="Times New Roman" w:cs="Times New Roman"/>
                <w:sz w:val="24"/>
              </w:rPr>
              <w:t>控机制、突发故障应急抢修流程、备品备件储备与管理制度、机房标准化建设及常态化管理、设备</w:t>
            </w:r>
            <w:proofErr w:type="gramStart"/>
            <w:r w:rsidRPr="00795894">
              <w:rPr>
                <w:rFonts w:ascii="仿宋_GB2312" w:eastAsia="仿宋_GB2312" w:hAnsi="Times New Roman" w:cs="Times New Roman"/>
                <w:sz w:val="24"/>
              </w:rPr>
              <w:t>资料台</w:t>
            </w:r>
            <w:proofErr w:type="gramEnd"/>
            <w:r w:rsidRPr="00795894">
              <w:rPr>
                <w:rFonts w:ascii="仿宋_GB2312" w:eastAsia="仿宋_GB2312" w:hAnsi="Times New Roman" w:cs="Times New Roman"/>
                <w:sz w:val="24"/>
              </w:rPr>
              <w:t>账归档管理等核心内容。所有运</w:t>
            </w:r>
            <w:proofErr w:type="gramStart"/>
            <w:r w:rsidRPr="00795894">
              <w:rPr>
                <w:rFonts w:ascii="仿宋_GB2312" w:eastAsia="仿宋_GB2312" w:hAnsi="Times New Roman" w:cs="Times New Roman"/>
                <w:sz w:val="24"/>
              </w:rPr>
              <w:t>维工作</w:t>
            </w:r>
            <w:proofErr w:type="gramEnd"/>
            <w:r w:rsidRPr="00795894">
              <w:rPr>
                <w:rFonts w:ascii="仿宋_GB2312" w:eastAsia="仿宋_GB2312" w:hAnsi="Times New Roman" w:cs="Times New Roman"/>
                <w:sz w:val="24"/>
              </w:rPr>
              <w:t>严格对标 DB11/527、GB50365、TSG08-2026特种设备新</w:t>
            </w:r>
            <w:proofErr w:type="gramStart"/>
            <w:r w:rsidRPr="00795894">
              <w:rPr>
                <w:rFonts w:ascii="仿宋_GB2312" w:eastAsia="仿宋_GB2312" w:hAnsi="Times New Roman" w:cs="Times New Roman"/>
                <w:sz w:val="24"/>
              </w:rPr>
              <w:t>规</w:t>
            </w:r>
            <w:proofErr w:type="gramEnd"/>
            <w:r w:rsidRPr="00795894">
              <w:rPr>
                <w:rFonts w:ascii="仿宋_GB2312" w:eastAsia="仿宋_GB2312" w:hAnsi="Times New Roman" w:cs="Times New Roman"/>
                <w:sz w:val="24"/>
              </w:rPr>
              <w:t>及国家、行业现行规范标准执行。</w:t>
            </w:r>
          </w:p>
          <w:p w14:paraId="054D00C9"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3、</w:t>
            </w:r>
            <w:r w:rsidRPr="00795894">
              <w:rPr>
                <w:rFonts w:ascii="仿宋_GB2312" w:eastAsia="仿宋_GB2312" w:hAnsi="Times New Roman" w:cs="Times New Roman" w:hint="eastAsia"/>
                <w:sz w:val="24"/>
              </w:rPr>
              <w:t>环境保洁、消杀养护及楼宇环境服务</w:t>
            </w:r>
            <w:r>
              <w:rPr>
                <w:rFonts w:ascii="仿宋_GB2312" w:eastAsia="仿宋_GB2312" w:hAnsi="Times New Roman" w:cs="Times New Roman" w:hint="eastAsia"/>
                <w:sz w:val="24"/>
              </w:rPr>
              <w:t>。</w:t>
            </w:r>
            <w:r w:rsidRPr="00795894">
              <w:rPr>
                <w:rFonts w:ascii="仿宋_GB2312" w:eastAsia="仿宋_GB2312" w:hAnsi="Times New Roman" w:cs="Times New Roman" w:hint="eastAsia"/>
                <w:sz w:val="24"/>
              </w:rPr>
              <w:t>结合本楼宇环境管理需求，编制专项服务方案，服务范围全面覆盖常态化</w:t>
            </w:r>
            <w:proofErr w:type="gramStart"/>
            <w:r w:rsidRPr="00795894">
              <w:rPr>
                <w:rFonts w:ascii="仿宋_GB2312" w:eastAsia="仿宋_GB2312" w:hAnsi="Times New Roman" w:cs="Times New Roman" w:hint="eastAsia"/>
                <w:sz w:val="24"/>
              </w:rPr>
              <w:t>虫控消</w:t>
            </w:r>
            <w:proofErr w:type="gramEnd"/>
            <w:r w:rsidRPr="00795894">
              <w:rPr>
                <w:rFonts w:ascii="仿宋_GB2312" w:eastAsia="仿宋_GB2312" w:hAnsi="Times New Roman" w:cs="Times New Roman" w:hint="eastAsia"/>
                <w:sz w:val="24"/>
              </w:rPr>
              <w:t>杀、汛期专项消杀防疫、全域垃圾分类及日清清运、石材</w:t>
            </w:r>
            <w:r w:rsidRPr="00795894">
              <w:rPr>
                <w:rFonts w:ascii="仿宋_GB2312" w:eastAsia="仿宋_GB2312" w:hAnsi="Times New Roman" w:cs="Times New Roman"/>
                <w:sz w:val="24"/>
              </w:rPr>
              <w:t>/木地板/地毯专项保洁养护、空调通风系统清洗消毒、隔油池与化粪池定期清掏、烟道深度清洗、公共区域香</w:t>
            </w:r>
            <w:proofErr w:type="gramStart"/>
            <w:r w:rsidRPr="00795894">
              <w:rPr>
                <w:rFonts w:ascii="仿宋_GB2312" w:eastAsia="仿宋_GB2312" w:hAnsi="Times New Roman" w:cs="Times New Roman"/>
                <w:sz w:val="24"/>
              </w:rPr>
              <w:t>氛</w:t>
            </w:r>
            <w:proofErr w:type="gramEnd"/>
            <w:r w:rsidRPr="00795894">
              <w:rPr>
                <w:rFonts w:ascii="仿宋_GB2312" w:eastAsia="仿宋_GB2312" w:hAnsi="Times New Roman" w:cs="Times New Roman"/>
                <w:sz w:val="24"/>
              </w:rPr>
              <w:t>运维、</w:t>
            </w:r>
            <w:proofErr w:type="gramStart"/>
            <w:r w:rsidRPr="00795894">
              <w:rPr>
                <w:rFonts w:ascii="仿宋_GB2312" w:eastAsia="仿宋_GB2312" w:hAnsi="Times New Roman" w:cs="Times New Roman"/>
                <w:sz w:val="24"/>
              </w:rPr>
              <w:t>绿植租摆及</w:t>
            </w:r>
            <w:proofErr w:type="gramEnd"/>
            <w:r w:rsidRPr="00795894">
              <w:rPr>
                <w:rFonts w:ascii="仿宋_GB2312" w:eastAsia="仿宋_GB2312" w:hAnsi="Times New Roman" w:cs="Times New Roman"/>
                <w:sz w:val="24"/>
              </w:rPr>
              <w:t>常态化养</w:t>
            </w:r>
            <w:r w:rsidRPr="00795894">
              <w:rPr>
                <w:rFonts w:ascii="仿宋_GB2312" w:eastAsia="仿宋_GB2312" w:hAnsi="Times New Roman" w:cs="Times New Roman"/>
                <w:sz w:val="24"/>
              </w:rPr>
              <w:lastRenderedPageBreak/>
              <w:t>护、卫生间耗材标准化补给、节日氛围布置等全部环境配套服务内容</w:t>
            </w:r>
            <w:r>
              <w:rPr>
                <w:rFonts w:ascii="仿宋_GB2312" w:eastAsia="仿宋_GB2312" w:hAnsi="Times New Roman" w:cs="Times New Roman" w:hint="eastAsia"/>
                <w:sz w:val="24"/>
              </w:rPr>
              <w:t>。</w:t>
            </w:r>
          </w:p>
          <w:p w14:paraId="7623BFD6"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4、</w:t>
            </w:r>
            <w:r w:rsidRPr="00795894">
              <w:rPr>
                <w:rFonts w:ascii="仿宋_GB2312" w:eastAsia="仿宋_GB2312" w:hAnsi="Times New Roman" w:cs="Times New Roman" w:hint="eastAsia"/>
                <w:sz w:val="24"/>
              </w:rPr>
              <w:t>客户服务及报修运维方案</w:t>
            </w:r>
            <w:r>
              <w:rPr>
                <w:rFonts w:ascii="仿宋_GB2312" w:eastAsia="仿宋_GB2312" w:hAnsi="Times New Roman" w:cs="Times New Roman" w:hint="eastAsia"/>
                <w:sz w:val="24"/>
              </w:rPr>
              <w:t>。内容包括：</w:t>
            </w:r>
            <w:r w:rsidRPr="00795894">
              <w:rPr>
                <w:rFonts w:ascii="仿宋_GB2312" w:eastAsia="仿宋_GB2312" w:hAnsi="Times New Roman" w:cs="Times New Roman" w:hint="eastAsia"/>
                <w:sz w:val="24"/>
              </w:rPr>
              <w:t>一是客户服务闭环管理。包括前台收发值守、访客管理、会务标准化服务、客户满意度常态化管控、项目服务手册编制等全链条客户服务工作；二是楼宇</w:t>
            </w:r>
            <w:r w:rsidRPr="00795894">
              <w:rPr>
                <w:rFonts w:ascii="仿宋_GB2312" w:eastAsia="仿宋_GB2312" w:hAnsi="Times New Roman" w:cs="Times New Roman"/>
                <w:sz w:val="24"/>
              </w:rPr>
              <w:t>7</w:t>
            </w:r>
            <w:r w:rsidRPr="00795894">
              <w:rPr>
                <w:rFonts w:ascii="仿宋_GB2312" w:eastAsia="仿宋_GB2312" w:hAnsi="Times New Roman" w:cs="Times New Roman"/>
                <w:sz w:val="24"/>
              </w:rPr>
              <w:t>×</w:t>
            </w:r>
            <w:r w:rsidRPr="00795894">
              <w:rPr>
                <w:rFonts w:ascii="仿宋_GB2312" w:eastAsia="仿宋_GB2312" w:hAnsi="Times New Roman" w:cs="Times New Roman"/>
                <w:sz w:val="24"/>
              </w:rPr>
              <w:t>24小时报修值班值守、维修双岗作业保障、维修及时率与返修率精细化管控、季度报修数据统计分析、常用备品备件管理等全流程报修运维工作。</w:t>
            </w:r>
          </w:p>
          <w:p w14:paraId="54836403" w14:textId="77777777" w:rsidR="003723FB" w:rsidRDefault="003723FB" w:rsidP="00EE051D">
            <w:pPr>
              <w:widowControl/>
              <w:adjustRightInd w:val="0"/>
              <w:snapToGrid w:val="0"/>
              <w:spacing w:line="360" w:lineRule="auto"/>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5、</w:t>
            </w:r>
            <w:r w:rsidRPr="00795894">
              <w:rPr>
                <w:rFonts w:ascii="仿宋_GB2312" w:eastAsia="仿宋_GB2312" w:hAnsi="Times New Roman" w:cs="Times New Roman" w:hint="eastAsia"/>
                <w:sz w:val="24"/>
              </w:rPr>
              <w:t>服务团队激励方案</w:t>
            </w:r>
            <w:r>
              <w:rPr>
                <w:rFonts w:ascii="仿宋_GB2312" w:eastAsia="仿宋_GB2312" w:hAnsi="Times New Roman" w:cs="Times New Roman" w:hint="eastAsia"/>
                <w:sz w:val="24"/>
              </w:rPr>
              <w:t>。</w:t>
            </w:r>
            <w:r w:rsidRPr="00795894">
              <w:rPr>
                <w:rFonts w:ascii="仿宋_GB2312" w:eastAsia="仿宋_GB2312" w:hAnsi="Times New Roman" w:cs="Times New Roman" w:hint="eastAsia"/>
                <w:sz w:val="24"/>
              </w:rPr>
              <w:t>针对本项目制定专项</w:t>
            </w:r>
            <w:r>
              <w:rPr>
                <w:rFonts w:ascii="仿宋_GB2312" w:eastAsia="仿宋_GB2312" w:hAnsi="Times New Roman" w:cs="Times New Roman" w:hint="eastAsia"/>
                <w:sz w:val="24"/>
              </w:rPr>
              <w:t>驻场</w:t>
            </w:r>
            <w:r w:rsidRPr="00795894">
              <w:rPr>
                <w:rFonts w:ascii="仿宋_GB2312" w:eastAsia="仿宋_GB2312" w:hAnsi="Times New Roman" w:cs="Times New Roman" w:hint="eastAsia"/>
                <w:sz w:val="24"/>
              </w:rPr>
              <w:t>服务团队激励方案，方案</w:t>
            </w:r>
            <w:proofErr w:type="gramStart"/>
            <w:r w:rsidRPr="00795894">
              <w:rPr>
                <w:rFonts w:ascii="仿宋_GB2312" w:eastAsia="仿宋_GB2312" w:hAnsi="Times New Roman" w:cs="Times New Roman" w:hint="eastAsia"/>
                <w:sz w:val="24"/>
              </w:rPr>
              <w:t>需体现</w:t>
            </w:r>
            <w:proofErr w:type="gramEnd"/>
            <w:r w:rsidRPr="00795894">
              <w:rPr>
                <w:rFonts w:ascii="仿宋_GB2312" w:eastAsia="仿宋_GB2312" w:hAnsi="Times New Roman" w:cs="Times New Roman" w:hint="eastAsia"/>
                <w:sz w:val="24"/>
              </w:rPr>
              <w:t>合同履约期内，年度服务满意</w:t>
            </w:r>
            <w:proofErr w:type="gramStart"/>
            <w:r w:rsidRPr="00795894">
              <w:rPr>
                <w:rFonts w:ascii="仿宋_GB2312" w:eastAsia="仿宋_GB2312" w:hAnsi="Times New Roman" w:cs="Times New Roman" w:hint="eastAsia"/>
                <w:sz w:val="24"/>
              </w:rPr>
              <w:t>度考核</w:t>
            </w:r>
            <w:proofErr w:type="gramEnd"/>
            <w:r w:rsidRPr="00795894">
              <w:rPr>
                <w:rFonts w:ascii="仿宋_GB2312" w:eastAsia="仿宋_GB2312" w:hAnsi="Times New Roman" w:cs="Times New Roman" w:hint="eastAsia"/>
                <w:sz w:val="24"/>
              </w:rPr>
              <w:t>指标、评优机制、奖励类型、奖金来源、发放流程、约束条款。</w:t>
            </w:r>
          </w:p>
        </w:tc>
        <w:tc>
          <w:tcPr>
            <w:tcW w:w="1984" w:type="dxa"/>
            <w:tcBorders>
              <w:top w:val="single" w:sz="4" w:space="0" w:color="000000"/>
              <w:left w:val="single" w:sz="4" w:space="0" w:color="000000"/>
              <w:bottom w:val="single" w:sz="4" w:space="0" w:color="000000"/>
              <w:right w:val="single" w:sz="4" w:space="0" w:color="000000"/>
            </w:tcBorders>
            <w:vAlign w:val="center"/>
          </w:tcPr>
          <w:p w14:paraId="4FA096E3" w14:textId="77777777" w:rsidR="003723FB" w:rsidRDefault="003723FB" w:rsidP="00EE051D">
            <w:pPr>
              <w:widowControl/>
              <w:spacing w:line="360" w:lineRule="auto"/>
              <w:jc w:val="center"/>
              <w:textAlignment w:val="center"/>
              <w:rPr>
                <w:rFonts w:ascii="仿宋_GB2312" w:eastAsia="仿宋_GB2312" w:hAnsi="仿宋" w:cs="宋体"/>
                <w:sz w:val="24"/>
              </w:rPr>
            </w:pPr>
            <w:r>
              <w:rPr>
                <w:rFonts w:ascii="仿宋_GB2312" w:eastAsia="仿宋_GB2312" w:hAnsi="Times New Roman" w:cs="Times New Roman" w:hint="eastAsia"/>
                <w:sz w:val="24"/>
              </w:rPr>
              <w:lastRenderedPageBreak/>
              <w:t>是，投标人自行编写方案。</w:t>
            </w:r>
          </w:p>
        </w:tc>
      </w:tr>
    </w:tbl>
    <w:p w14:paraId="70793064" w14:textId="77777777" w:rsidR="003723FB" w:rsidRDefault="003723FB" w:rsidP="003723FB">
      <w:pPr>
        <w:spacing w:line="560" w:lineRule="exact"/>
        <w:ind w:firstLineChars="200" w:firstLine="640"/>
        <w:jc w:val="left"/>
        <w:outlineLvl w:val="3"/>
        <w:rPr>
          <w:rFonts w:ascii="仿宋_GB2312" w:eastAsia="仿宋_GB2312" w:hAnsi="仿宋" w:cs="Times New Roman"/>
          <w:sz w:val="32"/>
          <w:szCs w:val="32"/>
        </w:rPr>
      </w:pPr>
      <w:r>
        <w:rPr>
          <w:rFonts w:ascii="仿宋_GB2312" w:eastAsia="仿宋_GB2312" w:hAnsi="仿宋" w:cs="Times New Roman" w:hint="eastAsia"/>
          <w:sz w:val="32"/>
          <w:szCs w:val="32"/>
        </w:rPr>
        <w:t>（2）商务要求</w:t>
      </w:r>
    </w:p>
    <w:p w14:paraId="74425513" w14:textId="77777777" w:rsidR="003723FB" w:rsidRDefault="003723FB" w:rsidP="003723FB">
      <w:pPr>
        <w:spacing w:line="360" w:lineRule="auto"/>
        <w:ind w:firstLineChars="200" w:firstLine="640"/>
        <w:rPr>
          <w:rFonts w:ascii="仿宋_GB2312" w:eastAsia="仿宋_GB2312" w:hAnsi="仿宋" w:cs="Times New Roman"/>
          <w:iCs/>
          <w:sz w:val="32"/>
          <w:szCs w:val="32"/>
        </w:rPr>
      </w:pPr>
      <w:r>
        <w:rPr>
          <w:rFonts w:ascii="仿宋_GB2312" w:eastAsia="仿宋_GB2312" w:hAnsi="仿宋" w:cs="Times New Roman" w:hint="eastAsia"/>
          <w:iCs/>
          <w:sz w:val="32"/>
          <w:szCs w:val="32"/>
        </w:rPr>
        <w:t>本商务要求共有“★”指标</w:t>
      </w:r>
      <w:r>
        <w:rPr>
          <w:rFonts w:ascii="仿宋_GB2312" w:eastAsia="仿宋_GB2312" w:hAnsi="仿宋" w:cs="Times New Roman" w:hint="eastAsia"/>
          <w:iCs/>
          <w:sz w:val="32"/>
          <w:szCs w:val="32"/>
          <w:u w:val="single"/>
        </w:rPr>
        <w:t>4</w:t>
      </w:r>
      <w:r>
        <w:rPr>
          <w:rFonts w:ascii="仿宋_GB2312" w:eastAsia="仿宋_GB2312" w:hAnsi="仿宋" w:cs="Times New Roman" w:hint="eastAsia"/>
          <w:iCs/>
          <w:sz w:val="32"/>
          <w:szCs w:val="32"/>
        </w:rPr>
        <w:t>，“#”指标</w:t>
      </w:r>
      <w:r>
        <w:rPr>
          <w:rFonts w:ascii="仿宋_GB2312" w:eastAsia="仿宋_GB2312" w:hAnsi="仿宋" w:cs="Times New Roman" w:hint="eastAsia"/>
          <w:iCs/>
          <w:sz w:val="32"/>
          <w:szCs w:val="32"/>
          <w:u w:val="single"/>
        </w:rPr>
        <w:t>0</w:t>
      </w:r>
      <w:r>
        <w:rPr>
          <w:rFonts w:ascii="仿宋_GB2312" w:eastAsia="仿宋_GB2312" w:hAnsi="仿宋" w:cs="Times New Roman" w:hint="eastAsia"/>
          <w:iCs/>
          <w:sz w:val="32"/>
          <w:szCs w:val="32"/>
        </w:rPr>
        <w:t>，“△”指标</w:t>
      </w:r>
      <w:r>
        <w:rPr>
          <w:rFonts w:ascii="仿宋_GB2312" w:eastAsia="仿宋_GB2312" w:hAnsi="仿宋" w:cs="Times New Roman" w:hint="eastAsia"/>
          <w:iCs/>
          <w:sz w:val="32"/>
          <w:szCs w:val="32"/>
          <w:u w:val="single"/>
        </w:rPr>
        <w:t>0</w:t>
      </w:r>
    </w:p>
    <w:p w14:paraId="2FC6B7B5" w14:textId="77777777" w:rsidR="003723FB" w:rsidRDefault="003723FB" w:rsidP="003723FB">
      <w:pPr>
        <w:spacing w:line="360" w:lineRule="auto"/>
        <w:ind w:firstLineChars="200" w:firstLine="640"/>
        <w:rPr>
          <w:rFonts w:ascii="仿宋_GB2312" w:eastAsia="仿宋_GB2312" w:hAnsi="仿宋" w:cs="Times New Roman"/>
          <w:iCs/>
          <w:sz w:val="32"/>
          <w:szCs w:val="32"/>
        </w:rPr>
      </w:pPr>
      <w:r>
        <w:rPr>
          <w:rFonts w:ascii="仿宋_GB2312" w:eastAsia="仿宋_GB2312" w:hAnsi="仿宋" w:cs="Times New Roman" w:hint="eastAsia"/>
          <w:iCs/>
          <w:sz w:val="32"/>
          <w:szCs w:val="32"/>
        </w:rPr>
        <w:t>A、服务要求</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81"/>
        <w:gridCol w:w="1559"/>
        <w:gridCol w:w="3825"/>
        <w:gridCol w:w="1373"/>
      </w:tblGrid>
      <w:tr w:rsidR="003723FB" w14:paraId="6DDF0340" w14:textId="77777777" w:rsidTr="00EE051D">
        <w:trPr>
          <w:trHeight w:val="1667"/>
        </w:trPr>
        <w:tc>
          <w:tcPr>
            <w:tcW w:w="846" w:type="dxa"/>
            <w:vAlign w:val="center"/>
          </w:tcPr>
          <w:p w14:paraId="758273B1" w14:textId="77777777" w:rsidR="003723FB" w:rsidRDefault="003723FB" w:rsidP="00EE051D">
            <w:pPr>
              <w:jc w:val="center"/>
              <w:rPr>
                <w:rFonts w:ascii="仿宋_GB2312" w:eastAsia="仿宋_GB2312" w:hAnsi="仿宋" w:cs="Times New Roman"/>
                <w:b/>
                <w:sz w:val="28"/>
                <w:szCs w:val="28"/>
              </w:rPr>
            </w:pPr>
            <w:r>
              <w:rPr>
                <w:rFonts w:ascii="仿宋_GB2312" w:eastAsia="仿宋_GB2312" w:hAnsi="仿宋" w:cs="Times New Roman" w:hint="eastAsia"/>
                <w:b/>
                <w:sz w:val="28"/>
                <w:szCs w:val="28"/>
              </w:rPr>
              <w:t>序号</w:t>
            </w:r>
          </w:p>
        </w:tc>
        <w:tc>
          <w:tcPr>
            <w:tcW w:w="1181" w:type="dxa"/>
            <w:vAlign w:val="center"/>
          </w:tcPr>
          <w:p w14:paraId="289D3E72" w14:textId="77777777" w:rsidR="003723FB" w:rsidRDefault="003723FB" w:rsidP="00EE051D">
            <w:pPr>
              <w:jc w:val="center"/>
              <w:rPr>
                <w:rFonts w:ascii="仿宋_GB2312" w:eastAsia="仿宋_GB2312" w:hAnsi="仿宋" w:cs="Times New Roman"/>
                <w:b/>
                <w:sz w:val="28"/>
                <w:szCs w:val="28"/>
              </w:rPr>
            </w:pPr>
            <w:r>
              <w:rPr>
                <w:rFonts w:ascii="仿宋_GB2312" w:eastAsia="仿宋_GB2312" w:hAnsi="仿宋" w:cs="Times New Roman" w:hint="eastAsia"/>
                <w:b/>
                <w:sz w:val="28"/>
                <w:szCs w:val="28"/>
              </w:rPr>
              <w:t>重要性</w:t>
            </w:r>
          </w:p>
        </w:tc>
        <w:tc>
          <w:tcPr>
            <w:tcW w:w="1559" w:type="dxa"/>
            <w:vAlign w:val="center"/>
          </w:tcPr>
          <w:p w14:paraId="337159AE" w14:textId="77777777" w:rsidR="003723FB" w:rsidRDefault="003723FB" w:rsidP="00EE051D">
            <w:pPr>
              <w:jc w:val="center"/>
              <w:rPr>
                <w:rFonts w:ascii="仿宋_GB2312" w:eastAsia="仿宋_GB2312" w:hAnsi="仿宋" w:cs="Times New Roman"/>
                <w:b/>
                <w:sz w:val="28"/>
                <w:szCs w:val="28"/>
              </w:rPr>
            </w:pPr>
            <w:r>
              <w:rPr>
                <w:rFonts w:ascii="仿宋_GB2312" w:eastAsia="仿宋_GB2312" w:hAnsi="仿宋" w:cs="Times New Roman" w:hint="eastAsia"/>
                <w:b/>
                <w:sz w:val="28"/>
                <w:szCs w:val="28"/>
              </w:rPr>
              <w:t>内容</w:t>
            </w:r>
          </w:p>
        </w:tc>
        <w:tc>
          <w:tcPr>
            <w:tcW w:w="3825" w:type="dxa"/>
            <w:vAlign w:val="center"/>
          </w:tcPr>
          <w:p w14:paraId="1E8A3FE1" w14:textId="77777777" w:rsidR="003723FB" w:rsidRDefault="003723FB" w:rsidP="00EE051D">
            <w:pPr>
              <w:jc w:val="center"/>
              <w:rPr>
                <w:rFonts w:ascii="仿宋_GB2312" w:eastAsia="仿宋_GB2312" w:hAnsi="仿宋" w:cs="Times New Roman"/>
                <w:b/>
                <w:sz w:val="28"/>
                <w:szCs w:val="28"/>
              </w:rPr>
            </w:pPr>
            <w:r>
              <w:rPr>
                <w:rFonts w:ascii="仿宋_GB2312" w:eastAsia="仿宋_GB2312" w:hAnsi="仿宋" w:cs="Times New Roman" w:hint="eastAsia"/>
                <w:b/>
                <w:sz w:val="28"/>
                <w:szCs w:val="28"/>
              </w:rPr>
              <w:t>服务要求标准</w:t>
            </w:r>
          </w:p>
        </w:tc>
        <w:tc>
          <w:tcPr>
            <w:tcW w:w="1373" w:type="dxa"/>
            <w:vAlign w:val="center"/>
          </w:tcPr>
          <w:p w14:paraId="38C16225" w14:textId="77777777" w:rsidR="003723FB" w:rsidRDefault="003723FB" w:rsidP="00EE051D">
            <w:pPr>
              <w:jc w:val="center"/>
              <w:rPr>
                <w:rFonts w:ascii="仿宋_GB2312" w:eastAsia="仿宋_GB2312" w:hAnsi="仿宋" w:cs="Times New Roman"/>
                <w:b/>
                <w:sz w:val="28"/>
                <w:szCs w:val="28"/>
              </w:rPr>
            </w:pPr>
            <w:r>
              <w:rPr>
                <w:rFonts w:ascii="仿宋_GB2312" w:eastAsia="仿宋_GB2312" w:hAnsi="仿宋" w:cs="宋体" w:hint="eastAsia"/>
                <w:b/>
                <w:kern w:val="0"/>
                <w:sz w:val="28"/>
                <w:szCs w:val="28"/>
              </w:rPr>
              <w:t>是否提供证明材料及方式</w:t>
            </w:r>
          </w:p>
        </w:tc>
      </w:tr>
      <w:tr w:rsidR="003723FB" w14:paraId="3340068D" w14:textId="77777777" w:rsidTr="00EE051D">
        <w:tc>
          <w:tcPr>
            <w:tcW w:w="846" w:type="dxa"/>
            <w:vAlign w:val="center"/>
          </w:tcPr>
          <w:p w14:paraId="1F8C97FA" w14:textId="77777777" w:rsidR="003723FB" w:rsidRDefault="003723FB" w:rsidP="00EE051D">
            <w:pPr>
              <w:widowControl/>
              <w:jc w:val="center"/>
              <w:textAlignment w:val="center"/>
              <w:rPr>
                <w:rFonts w:ascii="仿宋_GB2312" w:eastAsia="仿宋_GB2312" w:hAnsi="仿宋" w:cs="宋体"/>
                <w:kern w:val="0"/>
                <w:sz w:val="28"/>
                <w:szCs w:val="28"/>
              </w:rPr>
            </w:pPr>
            <w:r>
              <w:rPr>
                <w:rFonts w:ascii="仿宋_GB2312" w:eastAsia="仿宋_GB2312" w:hAnsi="仿宋" w:cs="宋体" w:hint="eastAsia"/>
                <w:kern w:val="0"/>
                <w:sz w:val="28"/>
                <w:szCs w:val="28"/>
              </w:rPr>
              <w:t>1</w:t>
            </w:r>
          </w:p>
        </w:tc>
        <w:tc>
          <w:tcPr>
            <w:tcW w:w="1181" w:type="dxa"/>
            <w:vAlign w:val="center"/>
          </w:tcPr>
          <w:p w14:paraId="6FAF10AF" w14:textId="77777777" w:rsidR="003723FB" w:rsidRDefault="003723FB" w:rsidP="00EE051D">
            <w:pPr>
              <w:jc w:val="center"/>
              <w:rPr>
                <w:rFonts w:ascii="仿宋_GB2312" w:eastAsia="仿宋_GB2312" w:hAnsi="仿宋" w:cs="Times New Roman"/>
                <w:sz w:val="28"/>
                <w:szCs w:val="28"/>
              </w:rPr>
            </w:pPr>
            <w:r>
              <w:rPr>
                <w:rFonts w:ascii="仿宋_GB2312" w:eastAsia="仿宋_GB2312" w:hAnsi="仿宋" w:cs="宋体" w:hint="eastAsia"/>
                <w:kern w:val="0"/>
                <w:sz w:val="28"/>
                <w:szCs w:val="28"/>
              </w:rPr>
              <w:t>★</w:t>
            </w:r>
          </w:p>
        </w:tc>
        <w:tc>
          <w:tcPr>
            <w:tcW w:w="1559" w:type="dxa"/>
            <w:vAlign w:val="center"/>
          </w:tcPr>
          <w:p w14:paraId="2A1FF2A0" w14:textId="77777777" w:rsidR="003723FB" w:rsidRDefault="003723FB" w:rsidP="00EE051D">
            <w:pPr>
              <w:widowControl/>
              <w:adjustRightInd w:val="0"/>
              <w:snapToGrid w:val="0"/>
              <w:spacing w:line="560" w:lineRule="exact"/>
              <w:jc w:val="center"/>
              <w:textAlignment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服务整体质量</w:t>
            </w:r>
          </w:p>
        </w:tc>
        <w:tc>
          <w:tcPr>
            <w:tcW w:w="3825" w:type="dxa"/>
            <w:vAlign w:val="center"/>
          </w:tcPr>
          <w:p w14:paraId="26ABB114" w14:textId="77777777" w:rsidR="003723FB" w:rsidRDefault="003723FB" w:rsidP="00EE051D">
            <w:pPr>
              <w:spacing w:line="560" w:lineRule="exact"/>
              <w:rPr>
                <w:rFonts w:ascii="仿宋_GB2312" w:eastAsia="仿宋_GB2312" w:hAnsi="Times New Roman" w:cs="Times New Roman"/>
                <w:sz w:val="24"/>
              </w:rPr>
            </w:pPr>
            <w:r>
              <w:rPr>
                <w:rFonts w:ascii="仿宋_GB2312" w:eastAsia="仿宋_GB2312" w:hAnsi="Times New Roman" w:cs="Times New Roman" w:hint="eastAsia"/>
                <w:sz w:val="24"/>
              </w:rPr>
              <w:t>合同期内按期完成楼宇“三标一体化”复审工作（包含ISO9001质量管理体系、ISO14001环境管理体</w:t>
            </w:r>
            <w:r>
              <w:rPr>
                <w:rFonts w:ascii="仿宋_GB2312" w:eastAsia="仿宋_GB2312" w:hAnsi="Times New Roman" w:cs="Times New Roman" w:hint="eastAsia"/>
                <w:sz w:val="24"/>
              </w:rPr>
              <w:lastRenderedPageBreak/>
              <w:t>系、ISO45001职业健康安全管理体系），确保顺利通过审核并持有有效认证体系；自合同签订起24个月内，全额完成楼宇新增体系认证工作，顺利取得对应有效认证证书，具体包括：ISO50001能源管理体系认证、ISO41001设施管理体系认证、ISO27001信息安全管理体系认证，确保全部认证落地生效、资料齐全、资质可查。</w:t>
            </w:r>
          </w:p>
          <w:p w14:paraId="23B514A6" w14:textId="77777777" w:rsidR="003723FB" w:rsidRDefault="003723FB" w:rsidP="00EE051D">
            <w:pPr>
              <w:spacing w:line="560" w:lineRule="exact"/>
              <w:rPr>
                <w:rFonts w:ascii="仿宋_GB2312" w:eastAsia="仿宋_GB2312" w:hAnsi="仿宋" w:cs="Times New Roman"/>
                <w:sz w:val="28"/>
                <w:szCs w:val="28"/>
              </w:rPr>
            </w:pPr>
            <w:r>
              <w:rPr>
                <w:rFonts w:ascii="仿宋_GB2312" w:eastAsia="仿宋_GB2312" w:hAnsi="Times New Roman" w:cs="Times New Roman" w:hint="eastAsia"/>
                <w:sz w:val="24"/>
              </w:rPr>
              <w:t>期限内未完成上述事项的，视作中标方违约，招标人有权全额扣除履约保证金。</w:t>
            </w:r>
            <w:r>
              <w:rPr>
                <w:rFonts w:ascii="仿宋_GB2312" w:eastAsia="仿宋_GB2312" w:hAnsi="Times New Roman" w:cs="Times New Roman" w:hint="eastAsia"/>
                <w:sz w:val="24"/>
              </w:rPr>
              <w:br/>
              <w:t>若因国家或属地政策调整等客观原因导致相关申报工作无法开展，中标方须按期提交官方佐证文件，并委托第三方评估机构出具项目达标专项报告。</w:t>
            </w:r>
          </w:p>
        </w:tc>
        <w:tc>
          <w:tcPr>
            <w:tcW w:w="1373" w:type="dxa"/>
            <w:vAlign w:val="center"/>
          </w:tcPr>
          <w:p w14:paraId="74E5E99C" w14:textId="77777777" w:rsidR="003723FB" w:rsidRDefault="003723FB" w:rsidP="00EE051D">
            <w:pPr>
              <w:rPr>
                <w:rFonts w:ascii="仿宋_GB2312" w:eastAsia="仿宋_GB2312" w:hAnsi="仿宋" w:cs="Times New Roman"/>
                <w:sz w:val="28"/>
                <w:szCs w:val="28"/>
              </w:rPr>
            </w:pPr>
            <w:r>
              <w:rPr>
                <w:rFonts w:ascii="仿宋_GB2312" w:eastAsia="仿宋_GB2312" w:hAnsi="Times New Roman" w:cs="Times New Roman" w:hint="eastAsia"/>
                <w:sz w:val="24"/>
              </w:rPr>
              <w:lastRenderedPageBreak/>
              <w:t>是，按规定格式提供《供应商响应承诺》（详见附件）。</w:t>
            </w:r>
          </w:p>
        </w:tc>
      </w:tr>
      <w:tr w:rsidR="003723FB" w14:paraId="35AAF0C1" w14:textId="77777777" w:rsidTr="00EE051D">
        <w:tc>
          <w:tcPr>
            <w:tcW w:w="846" w:type="dxa"/>
            <w:vAlign w:val="center"/>
          </w:tcPr>
          <w:p w14:paraId="3A4812E2" w14:textId="77777777" w:rsidR="003723FB" w:rsidRDefault="003723FB" w:rsidP="00EE051D">
            <w:pPr>
              <w:widowControl/>
              <w:jc w:val="center"/>
              <w:textAlignment w:val="center"/>
              <w:rPr>
                <w:rFonts w:ascii="仿宋_GB2312" w:eastAsia="仿宋_GB2312" w:hAnsi="仿宋" w:cs="宋体"/>
                <w:kern w:val="0"/>
                <w:sz w:val="28"/>
                <w:szCs w:val="28"/>
              </w:rPr>
            </w:pPr>
            <w:r>
              <w:rPr>
                <w:rFonts w:ascii="仿宋_GB2312" w:eastAsia="仿宋_GB2312" w:hAnsi="仿宋" w:cs="宋体" w:hint="eastAsia"/>
                <w:kern w:val="0"/>
                <w:sz w:val="28"/>
                <w:szCs w:val="28"/>
              </w:rPr>
              <w:t>2</w:t>
            </w:r>
          </w:p>
        </w:tc>
        <w:tc>
          <w:tcPr>
            <w:tcW w:w="1181" w:type="dxa"/>
            <w:vAlign w:val="center"/>
          </w:tcPr>
          <w:p w14:paraId="7A0942C3" w14:textId="77777777" w:rsidR="003723FB" w:rsidRDefault="003723FB" w:rsidP="00EE051D">
            <w:pPr>
              <w:jc w:val="center"/>
              <w:rPr>
                <w:rFonts w:ascii="仿宋_GB2312" w:eastAsia="仿宋_GB2312" w:hAnsi="仿宋" w:cs="宋体"/>
                <w:sz w:val="28"/>
                <w:szCs w:val="28"/>
              </w:rPr>
            </w:pPr>
            <w:r>
              <w:rPr>
                <w:rFonts w:ascii="仿宋_GB2312" w:eastAsia="仿宋_GB2312" w:hAnsi="仿宋" w:cs="宋体" w:hint="eastAsia"/>
                <w:kern w:val="0"/>
                <w:sz w:val="28"/>
                <w:szCs w:val="28"/>
              </w:rPr>
              <w:t>★</w:t>
            </w:r>
          </w:p>
        </w:tc>
        <w:tc>
          <w:tcPr>
            <w:tcW w:w="1559" w:type="dxa"/>
            <w:vAlign w:val="center"/>
          </w:tcPr>
          <w:p w14:paraId="50532ACD" w14:textId="77777777" w:rsidR="003723FB" w:rsidRDefault="003723FB" w:rsidP="00EE051D">
            <w:pPr>
              <w:rPr>
                <w:rFonts w:ascii="仿宋_GB2312" w:eastAsia="仿宋_GB2312" w:hAnsi="仿宋" w:cs="Times New Roman"/>
                <w:sz w:val="28"/>
                <w:szCs w:val="28"/>
              </w:rPr>
            </w:pPr>
            <w:r>
              <w:rPr>
                <w:rFonts w:ascii="仿宋_GB2312" w:eastAsia="仿宋_GB2312" w:hAnsi="Times New Roman" w:cs="Times New Roman" w:hint="eastAsia"/>
                <w:sz w:val="28"/>
                <w:szCs w:val="28"/>
              </w:rPr>
              <w:t>人员管理</w:t>
            </w:r>
          </w:p>
        </w:tc>
        <w:tc>
          <w:tcPr>
            <w:tcW w:w="3825" w:type="dxa"/>
            <w:vAlign w:val="center"/>
          </w:tcPr>
          <w:p w14:paraId="219DCCF9" w14:textId="77777777" w:rsidR="003723FB" w:rsidRDefault="003723FB" w:rsidP="003723FB">
            <w:pPr>
              <w:numPr>
                <w:ilvl w:val="0"/>
                <w:numId w:val="37"/>
              </w:numPr>
              <w:adjustRightInd w:val="0"/>
              <w:snapToGrid w:val="0"/>
              <w:spacing w:line="560" w:lineRule="exact"/>
              <w:rPr>
                <w:rFonts w:ascii="仿宋_GB2312" w:eastAsia="仿宋_GB2312" w:hAnsi="Times New Roman" w:cs="Times New Roman"/>
                <w:sz w:val="24"/>
              </w:rPr>
            </w:pPr>
            <w:r>
              <w:rPr>
                <w:rFonts w:ascii="仿宋_GB2312" w:eastAsia="仿宋_GB2312" w:hAnsi="Times New Roman" w:cs="Times New Roman" w:hint="eastAsia"/>
                <w:sz w:val="24"/>
              </w:rPr>
              <w:t>项目负责人岗、工程经理岗、工程主管、安全总监岗、</w:t>
            </w:r>
            <w:proofErr w:type="gramStart"/>
            <w:r>
              <w:rPr>
                <w:rFonts w:ascii="仿宋_GB2312" w:eastAsia="仿宋_GB2312" w:hAnsi="Times New Roman" w:cs="Times New Roman" w:hint="eastAsia"/>
                <w:sz w:val="24"/>
              </w:rPr>
              <w:t>会服经理岗</w:t>
            </w:r>
            <w:proofErr w:type="gramEnd"/>
            <w:r>
              <w:rPr>
                <w:rFonts w:ascii="仿宋_GB2312" w:eastAsia="仿宋_GB2312" w:hAnsi="Times New Roman" w:cs="Times New Roman" w:hint="eastAsia"/>
                <w:sz w:val="24"/>
              </w:rPr>
              <w:t>、行政前台岗在服务期间未经招标人同意不能随意更换；其他岗位更换标准须等同于或高于招标文件标准并经招标人同意，有强制要求需要</w:t>
            </w:r>
            <w:r>
              <w:rPr>
                <w:rFonts w:ascii="仿宋_GB2312" w:eastAsia="仿宋_GB2312" w:hAnsi="Times New Roman" w:cs="Times New Roman" w:hint="eastAsia"/>
                <w:sz w:val="24"/>
              </w:rPr>
              <w:lastRenderedPageBreak/>
              <w:t>资质的专项服务内容及特需岗位人员必需具有且经招标人认可的相关资质证书。</w:t>
            </w:r>
          </w:p>
          <w:p w14:paraId="3DCD1F69" w14:textId="77777777" w:rsidR="003723FB" w:rsidRDefault="003723FB" w:rsidP="003723FB">
            <w:pPr>
              <w:numPr>
                <w:ilvl w:val="0"/>
                <w:numId w:val="37"/>
              </w:numPr>
              <w:adjustRightInd w:val="0"/>
              <w:snapToGrid w:val="0"/>
              <w:spacing w:line="560" w:lineRule="exact"/>
              <w:rPr>
                <w:rFonts w:ascii="仿宋_GB2312" w:eastAsia="仿宋_GB2312" w:hAnsi="Times New Roman" w:cs="Times New Roman"/>
                <w:sz w:val="24"/>
              </w:rPr>
            </w:pPr>
            <w:r>
              <w:rPr>
                <w:rFonts w:ascii="仿宋_GB2312" w:eastAsia="仿宋_GB2312" w:hAnsi="Times New Roman" w:cs="Times New Roman" w:hint="eastAsia"/>
                <w:sz w:val="24"/>
              </w:rPr>
              <w:t>中标方需按照自身经验结合楼宇实际情况制定针对所有岗位人员的考核体系以便中标方自身进行考核及业主进行监管，考核细则中包括但不限于人员考勤、人员服务频次、是否按照服务标准执行服务、是否达到服务标准要求、绩效奖惩激励措施等。</w:t>
            </w:r>
          </w:p>
          <w:p w14:paraId="013AC668" w14:textId="77777777" w:rsidR="003723FB" w:rsidRDefault="003723FB" w:rsidP="003723FB">
            <w:pPr>
              <w:numPr>
                <w:ilvl w:val="0"/>
                <w:numId w:val="37"/>
              </w:numPr>
              <w:adjustRightInd w:val="0"/>
              <w:snapToGrid w:val="0"/>
              <w:spacing w:line="560" w:lineRule="exact"/>
              <w:rPr>
                <w:rFonts w:ascii="仿宋_GB2312" w:eastAsia="仿宋_GB2312" w:hAnsi="Times New Roman" w:cs="Times New Roman"/>
                <w:sz w:val="24"/>
              </w:rPr>
            </w:pPr>
            <w:r>
              <w:rPr>
                <w:rFonts w:ascii="仿宋_GB2312" w:eastAsia="仿宋_GB2312" w:hAnsi="Times New Roman" w:cs="Times New Roman" w:hint="eastAsia"/>
                <w:sz w:val="24"/>
              </w:rPr>
              <w:t>中标方应严格按照业主保密工作相关要求实施各项服务工作，服从业主安全保密监督管理。</w:t>
            </w:r>
          </w:p>
          <w:p w14:paraId="46DA2D4B" w14:textId="77777777" w:rsidR="003723FB" w:rsidRDefault="003723FB" w:rsidP="003723FB">
            <w:pPr>
              <w:numPr>
                <w:ilvl w:val="0"/>
                <w:numId w:val="37"/>
              </w:numPr>
              <w:adjustRightInd w:val="0"/>
              <w:snapToGrid w:val="0"/>
              <w:spacing w:line="560" w:lineRule="exact"/>
              <w:rPr>
                <w:rFonts w:ascii="仿宋_GB2312" w:eastAsia="仿宋_GB2312" w:hAnsi="Times New Roman" w:cs="Times New Roman"/>
                <w:sz w:val="24"/>
              </w:rPr>
            </w:pPr>
            <w:r>
              <w:rPr>
                <w:rFonts w:ascii="仿宋_GB2312" w:eastAsia="仿宋_GB2312" w:hAnsi="Times New Roman" w:cs="Times New Roman" w:hint="eastAsia"/>
                <w:sz w:val="24"/>
              </w:rPr>
              <w:t>服务期限内，若物业服务实施中难以达到招标</w:t>
            </w:r>
            <w:proofErr w:type="gramStart"/>
            <w:r>
              <w:rPr>
                <w:rFonts w:ascii="仿宋_GB2312" w:eastAsia="仿宋_GB2312" w:hAnsi="Times New Roman" w:cs="Times New Roman" w:hint="eastAsia"/>
                <w:sz w:val="24"/>
              </w:rPr>
              <w:t>方服务</w:t>
            </w:r>
            <w:proofErr w:type="gramEnd"/>
            <w:r>
              <w:rPr>
                <w:rFonts w:ascii="仿宋_GB2312" w:eastAsia="仿宋_GB2312" w:hAnsi="Times New Roman" w:cs="Times New Roman" w:hint="eastAsia"/>
                <w:sz w:val="24"/>
              </w:rPr>
              <w:t>标准的，由中标方承诺增加相应岗位且具备经验人员，所需费用由中标方承担。</w:t>
            </w:r>
          </w:p>
          <w:p w14:paraId="3B0861DA" w14:textId="77777777" w:rsidR="003723FB" w:rsidRDefault="003723FB" w:rsidP="003723FB">
            <w:pPr>
              <w:numPr>
                <w:ilvl w:val="0"/>
                <w:numId w:val="37"/>
              </w:numPr>
              <w:adjustRightInd w:val="0"/>
              <w:snapToGrid w:val="0"/>
              <w:spacing w:line="560" w:lineRule="exact"/>
              <w:rPr>
                <w:rFonts w:ascii="仿宋_GB2312" w:eastAsia="仿宋_GB2312" w:hAnsi="Times New Roman" w:cs="Times New Roman"/>
                <w:sz w:val="24"/>
              </w:rPr>
            </w:pPr>
            <w:r>
              <w:rPr>
                <w:rFonts w:ascii="仿宋_GB2312" w:eastAsia="仿宋_GB2312" w:hAnsi="Times New Roman" w:cs="Times New Roman" w:hint="eastAsia"/>
                <w:sz w:val="24"/>
              </w:rPr>
              <w:t>所有员工工作作业时必须穿着招标方认可的统一制服。</w:t>
            </w:r>
          </w:p>
          <w:p w14:paraId="4B9EB1B3" w14:textId="77777777" w:rsidR="003723FB" w:rsidRDefault="003723FB" w:rsidP="003723FB">
            <w:pPr>
              <w:numPr>
                <w:ilvl w:val="0"/>
                <w:numId w:val="37"/>
              </w:numPr>
              <w:adjustRightInd w:val="0"/>
              <w:snapToGrid w:val="0"/>
              <w:spacing w:line="560" w:lineRule="exact"/>
              <w:rPr>
                <w:rFonts w:ascii="仿宋_GB2312" w:eastAsia="仿宋_GB2312" w:hAnsi="Times New Roman" w:cs="Times New Roman"/>
                <w:sz w:val="24"/>
              </w:rPr>
            </w:pPr>
            <w:r>
              <w:rPr>
                <w:rFonts w:ascii="仿宋_GB2312" w:eastAsia="仿宋_GB2312" w:hAnsi="Times New Roman" w:cs="Times New Roman" w:hint="eastAsia"/>
                <w:sz w:val="24"/>
              </w:rPr>
              <w:t>中标方应严格遵守招标人内部各项工作纪律及管理制度，招标人有权要求中标方更换违纪员工。</w:t>
            </w:r>
          </w:p>
          <w:p w14:paraId="22140123" w14:textId="77777777" w:rsidR="003723FB" w:rsidRDefault="003723FB" w:rsidP="003723FB">
            <w:pPr>
              <w:numPr>
                <w:ilvl w:val="0"/>
                <w:numId w:val="37"/>
              </w:numPr>
              <w:adjustRightInd w:val="0"/>
              <w:snapToGrid w:val="0"/>
              <w:spacing w:line="560" w:lineRule="exact"/>
              <w:rPr>
                <w:rFonts w:ascii="仿宋_GB2312" w:eastAsia="仿宋_GB2312" w:hAnsi="Times New Roman" w:cs="Times New Roman"/>
                <w:sz w:val="24"/>
              </w:rPr>
            </w:pPr>
            <w:r>
              <w:rPr>
                <w:rFonts w:ascii="仿宋_GB2312" w:eastAsia="仿宋_GB2312" w:hAnsi="Times New Roman" w:cs="Times New Roman" w:hint="eastAsia"/>
                <w:sz w:val="24"/>
              </w:rPr>
              <w:t>中标方保证员工人数与招标人</w:t>
            </w:r>
            <w:r>
              <w:rPr>
                <w:rFonts w:ascii="仿宋_GB2312" w:eastAsia="仿宋_GB2312" w:hAnsi="Times New Roman" w:cs="Times New Roman" w:hint="eastAsia"/>
                <w:sz w:val="24"/>
              </w:rPr>
              <w:lastRenderedPageBreak/>
              <w:t>定编人数相符，不得出现缺编缺岗情况，否则按照缺编人数、时间及平均人员单价*2倍进行扣款（招标人要求除外）。</w:t>
            </w:r>
          </w:p>
          <w:p w14:paraId="747C5EC6" w14:textId="77777777" w:rsidR="003723FB" w:rsidRDefault="003723FB" w:rsidP="00EE051D">
            <w:pPr>
              <w:spacing w:line="560" w:lineRule="exact"/>
              <w:rPr>
                <w:rFonts w:ascii="仿宋_GB2312" w:eastAsia="仿宋_GB2312" w:hAnsi="仿宋" w:cs="Times New Roman"/>
                <w:sz w:val="28"/>
                <w:szCs w:val="28"/>
              </w:rPr>
            </w:pPr>
            <w:r>
              <w:rPr>
                <w:rFonts w:ascii="仿宋_GB2312" w:eastAsia="仿宋_GB2312" w:hAnsi="Times New Roman" w:cs="Times New Roman" w:hint="eastAsia"/>
                <w:sz w:val="24"/>
              </w:rPr>
              <w:t>中标方在招标人限定时间内完成未整改达标需要加班完成的，投标方无权要求招标人另行支付相关工作人员的加班费用。</w:t>
            </w:r>
          </w:p>
        </w:tc>
        <w:tc>
          <w:tcPr>
            <w:tcW w:w="1373" w:type="dxa"/>
            <w:vAlign w:val="center"/>
          </w:tcPr>
          <w:p w14:paraId="624CC192" w14:textId="77777777" w:rsidR="003723FB" w:rsidRDefault="003723FB" w:rsidP="00EE051D">
            <w:pPr>
              <w:rPr>
                <w:rFonts w:ascii="仿宋_GB2312" w:eastAsia="仿宋_GB2312" w:hAnsi="仿宋" w:cs="Times New Roman"/>
                <w:sz w:val="28"/>
                <w:szCs w:val="28"/>
              </w:rPr>
            </w:pPr>
            <w:r>
              <w:rPr>
                <w:rFonts w:ascii="仿宋_GB2312" w:eastAsia="仿宋_GB2312" w:hAnsi="Times New Roman" w:cs="Times New Roman" w:hint="eastAsia"/>
                <w:sz w:val="24"/>
              </w:rPr>
              <w:lastRenderedPageBreak/>
              <w:t>是，按规定格式提供《供应商响应承诺》（详见附件）。</w:t>
            </w:r>
          </w:p>
        </w:tc>
      </w:tr>
      <w:tr w:rsidR="003723FB" w14:paraId="4F0370B3" w14:textId="77777777" w:rsidTr="00EE051D">
        <w:tc>
          <w:tcPr>
            <w:tcW w:w="846" w:type="dxa"/>
            <w:vAlign w:val="center"/>
          </w:tcPr>
          <w:p w14:paraId="79E2F979" w14:textId="77777777" w:rsidR="003723FB" w:rsidRDefault="003723FB" w:rsidP="00EE051D">
            <w:pPr>
              <w:widowControl/>
              <w:jc w:val="center"/>
              <w:textAlignment w:val="center"/>
              <w:rPr>
                <w:rFonts w:ascii="仿宋_GB2312" w:eastAsia="仿宋_GB2312" w:hAnsi="仿宋" w:cs="宋体"/>
                <w:kern w:val="0"/>
                <w:sz w:val="28"/>
                <w:szCs w:val="28"/>
              </w:rPr>
            </w:pPr>
            <w:r>
              <w:rPr>
                <w:rFonts w:ascii="仿宋_GB2312" w:eastAsia="仿宋_GB2312" w:hAnsi="仿宋" w:cs="宋体" w:hint="eastAsia"/>
                <w:kern w:val="0"/>
                <w:sz w:val="28"/>
                <w:szCs w:val="28"/>
              </w:rPr>
              <w:lastRenderedPageBreak/>
              <w:t>3</w:t>
            </w:r>
          </w:p>
        </w:tc>
        <w:tc>
          <w:tcPr>
            <w:tcW w:w="1181" w:type="dxa"/>
            <w:vAlign w:val="center"/>
          </w:tcPr>
          <w:p w14:paraId="13897D3D" w14:textId="77777777" w:rsidR="003723FB" w:rsidRDefault="003723FB" w:rsidP="00EE051D">
            <w:pPr>
              <w:jc w:val="center"/>
              <w:rPr>
                <w:rFonts w:ascii="仿宋_GB2312" w:eastAsia="仿宋_GB2312" w:hAnsi="仿宋" w:cs="宋体"/>
                <w:sz w:val="28"/>
                <w:szCs w:val="28"/>
              </w:rPr>
            </w:pPr>
            <w:r>
              <w:rPr>
                <w:rFonts w:ascii="仿宋_GB2312" w:eastAsia="仿宋_GB2312" w:hAnsi="仿宋" w:cs="宋体" w:hint="eastAsia"/>
                <w:kern w:val="0"/>
                <w:sz w:val="28"/>
                <w:szCs w:val="28"/>
              </w:rPr>
              <w:t>★</w:t>
            </w:r>
          </w:p>
        </w:tc>
        <w:tc>
          <w:tcPr>
            <w:tcW w:w="1559" w:type="dxa"/>
            <w:vAlign w:val="center"/>
          </w:tcPr>
          <w:p w14:paraId="1C963E64" w14:textId="77777777" w:rsidR="003723FB" w:rsidRDefault="003723FB" w:rsidP="00EE051D">
            <w:pPr>
              <w:rPr>
                <w:rFonts w:ascii="仿宋_GB2312" w:eastAsia="仿宋_GB2312" w:hAnsi="仿宋" w:cs="Times New Roman"/>
                <w:sz w:val="28"/>
                <w:szCs w:val="28"/>
              </w:rPr>
            </w:pPr>
            <w:r>
              <w:rPr>
                <w:rFonts w:ascii="仿宋_GB2312" w:eastAsia="仿宋_GB2312" w:hAnsi="Times New Roman" w:cs="Times New Roman" w:hint="eastAsia"/>
                <w:sz w:val="28"/>
                <w:szCs w:val="28"/>
              </w:rPr>
              <w:t>技术支持</w:t>
            </w:r>
          </w:p>
        </w:tc>
        <w:tc>
          <w:tcPr>
            <w:tcW w:w="3825" w:type="dxa"/>
            <w:vAlign w:val="center"/>
          </w:tcPr>
          <w:p w14:paraId="4AE442C4" w14:textId="77777777" w:rsidR="003723FB" w:rsidRDefault="003723FB" w:rsidP="00EE051D">
            <w:pPr>
              <w:spacing w:line="560" w:lineRule="exact"/>
              <w:rPr>
                <w:rFonts w:ascii="仿宋_GB2312" w:eastAsia="仿宋_GB2312" w:hAnsi="仿宋" w:cs="Times New Roman"/>
                <w:sz w:val="28"/>
                <w:szCs w:val="28"/>
              </w:rPr>
            </w:pPr>
            <w:r>
              <w:rPr>
                <w:rFonts w:ascii="仿宋_GB2312" w:eastAsia="仿宋_GB2312" w:hAnsi="Times New Roman" w:cs="Times New Roman" w:hint="eastAsia"/>
                <w:sz w:val="24"/>
              </w:rPr>
              <w:t>对于业主提出的各类新增服务需求、内容、各类设备升级改造等，中标方应积极响应，配合提供相关技术支持，共同完善方案，协助组织实施。收费标准由采购人、中标人双方另行协商。</w:t>
            </w:r>
          </w:p>
        </w:tc>
        <w:tc>
          <w:tcPr>
            <w:tcW w:w="1373" w:type="dxa"/>
            <w:vAlign w:val="center"/>
          </w:tcPr>
          <w:p w14:paraId="31E23B23" w14:textId="77777777" w:rsidR="003723FB" w:rsidRDefault="003723FB" w:rsidP="00EE051D">
            <w:pPr>
              <w:rPr>
                <w:rFonts w:ascii="仿宋_GB2312" w:eastAsia="仿宋_GB2312" w:hAnsi="仿宋" w:cs="Times New Roman"/>
                <w:sz w:val="28"/>
                <w:szCs w:val="28"/>
              </w:rPr>
            </w:pPr>
            <w:r>
              <w:rPr>
                <w:rFonts w:ascii="仿宋_GB2312" w:eastAsia="仿宋_GB2312" w:hAnsi="Times New Roman" w:cs="Times New Roman" w:hint="eastAsia"/>
                <w:sz w:val="24"/>
              </w:rPr>
              <w:t>是，按规定格式提供《供应商响应承诺》（详见附件）。</w:t>
            </w:r>
          </w:p>
        </w:tc>
      </w:tr>
      <w:tr w:rsidR="003723FB" w14:paraId="41D314F1" w14:textId="77777777" w:rsidTr="00EE051D">
        <w:tc>
          <w:tcPr>
            <w:tcW w:w="846" w:type="dxa"/>
            <w:vAlign w:val="center"/>
          </w:tcPr>
          <w:p w14:paraId="52076BB4" w14:textId="77777777" w:rsidR="003723FB" w:rsidRDefault="003723FB" w:rsidP="00EE051D">
            <w:pPr>
              <w:widowControl/>
              <w:jc w:val="center"/>
              <w:textAlignment w:val="center"/>
              <w:rPr>
                <w:rFonts w:ascii="仿宋_GB2312" w:eastAsia="仿宋_GB2312" w:hAnsi="仿宋" w:cs="宋体"/>
                <w:kern w:val="0"/>
                <w:sz w:val="28"/>
                <w:szCs w:val="28"/>
              </w:rPr>
            </w:pPr>
            <w:r>
              <w:rPr>
                <w:rFonts w:ascii="仿宋_GB2312" w:eastAsia="仿宋_GB2312" w:hAnsi="仿宋" w:cs="宋体" w:hint="eastAsia"/>
                <w:kern w:val="0"/>
                <w:sz w:val="28"/>
                <w:szCs w:val="28"/>
              </w:rPr>
              <w:t>4</w:t>
            </w:r>
          </w:p>
        </w:tc>
        <w:tc>
          <w:tcPr>
            <w:tcW w:w="1181" w:type="dxa"/>
            <w:vAlign w:val="center"/>
          </w:tcPr>
          <w:p w14:paraId="01BBA8B8" w14:textId="77777777" w:rsidR="003723FB" w:rsidRDefault="003723FB" w:rsidP="00EE051D">
            <w:pPr>
              <w:jc w:val="center"/>
              <w:rPr>
                <w:rFonts w:ascii="仿宋_GB2312" w:eastAsia="仿宋_GB2312" w:hAnsi="仿宋" w:cs="宋体"/>
                <w:sz w:val="28"/>
                <w:szCs w:val="28"/>
              </w:rPr>
            </w:pPr>
            <w:r>
              <w:rPr>
                <w:rFonts w:ascii="仿宋_GB2312" w:eastAsia="仿宋_GB2312" w:hAnsi="仿宋" w:cs="宋体" w:hint="eastAsia"/>
                <w:kern w:val="0"/>
                <w:sz w:val="28"/>
                <w:szCs w:val="28"/>
              </w:rPr>
              <w:t>★</w:t>
            </w:r>
          </w:p>
        </w:tc>
        <w:tc>
          <w:tcPr>
            <w:tcW w:w="1559" w:type="dxa"/>
            <w:vAlign w:val="center"/>
          </w:tcPr>
          <w:p w14:paraId="17444388" w14:textId="77777777" w:rsidR="003723FB" w:rsidRDefault="003723FB" w:rsidP="00EE051D">
            <w:pPr>
              <w:rPr>
                <w:rFonts w:ascii="仿宋_GB2312" w:eastAsia="仿宋_GB2312" w:hAnsi="仿宋" w:cs="Times New Roman"/>
                <w:sz w:val="28"/>
                <w:szCs w:val="28"/>
              </w:rPr>
            </w:pPr>
            <w:r>
              <w:rPr>
                <w:rFonts w:ascii="仿宋_GB2312" w:eastAsia="仿宋_GB2312" w:hAnsi="Times New Roman" w:cs="Times New Roman" w:hint="eastAsia"/>
                <w:sz w:val="28"/>
                <w:szCs w:val="28"/>
              </w:rPr>
              <w:t>维护维修</w:t>
            </w:r>
          </w:p>
        </w:tc>
        <w:tc>
          <w:tcPr>
            <w:tcW w:w="3825" w:type="dxa"/>
            <w:vAlign w:val="center"/>
          </w:tcPr>
          <w:p w14:paraId="30DF8416" w14:textId="77777777" w:rsidR="003723FB" w:rsidRDefault="003723FB" w:rsidP="00EE051D">
            <w:pPr>
              <w:widowControl/>
              <w:adjustRightInd w:val="0"/>
              <w:snapToGrid w:val="0"/>
              <w:spacing w:line="560" w:lineRule="exact"/>
              <w:jc w:val="left"/>
              <w:textAlignment w:val="center"/>
              <w:rPr>
                <w:rFonts w:ascii="仿宋_GB2312" w:eastAsia="仿宋_GB2312" w:hAnsi="Times New Roman" w:cs="Times New Roman"/>
                <w:sz w:val="24"/>
              </w:rPr>
            </w:pPr>
            <w:r>
              <w:rPr>
                <w:rFonts w:ascii="仿宋_GB2312" w:eastAsia="仿宋_GB2312" w:hAnsi="Times New Roman" w:cs="Times New Roman" w:hint="eastAsia"/>
                <w:sz w:val="24"/>
              </w:rPr>
              <w:t>1、中标方应结合楼宇实际制定相关应急预案，积极配合业主进行处置，全力维护业主利益。</w:t>
            </w:r>
          </w:p>
          <w:p w14:paraId="09DB1C02" w14:textId="77777777" w:rsidR="003723FB" w:rsidRDefault="003723FB" w:rsidP="00EE051D">
            <w:pPr>
              <w:spacing w:line="560" w:lineRule="exact"/>
              <w:rPr>
                <w:rFonts w:ascii="仿宋_GB2312" w:eastAsia="仿宋_GB2312" w:hAnsi="仿宋" w:cs="Times New Roman"/>
                <w:sz w:val="28"/>
                <w:szCs w:val="28"/>
              </w:rPr>
            </w:pPr>
            <w:r>
              <w:rPr>
                <w:rFonts w:ascii="仿宋_GB2312" w:eastAsia="仿宋_GB2312" w:hAnsi="Times New Roman" w:cs="Times New Roman" w:hint="eastAsia"/>
                <w:sz w:val="24"/>
              </w:rPr>
              <w:t>2、本项目日常维修、维护涉及的备品备件更换事项，单价低于2000元（不含），由中标方免费提供并进行维修更换。中标方同意采购人有权自行询价以确定上述备品备件是否单价低于2000元（不含）。</w:t>
            </w:r>
          </w:p>
        </w:tc>
        <w:tc>
          <w:tcPr>
            <w:tcW w:w="1373" w:type="dxa"/>
            <w:vAlign w:val="center"/>
          </w:tcPr>
          <w:p w14:paraId="35CE2E4D" w14:textId="77777777" w:rsidR="003723FB" w:rsidRDefault="003723FB" w:rsidP="00EE051D">
            <w:pPr>
              <w:rPr>
                <w:rFonts w:ascii="仿宋_GB2312" w:eastAsia="仿宋_GB2312" w:hAnsi="仿宋" w:cs="Times New Roman"/>
                <w:sz w:val="28"/>
                <w:szCs w:val="28"/>
              </w:rPr>
            </w:pPr>
            <w:r>
              <w:rPr>
                <w:rFonts w:ascii="仿宋_GB2312" w:eastAsia="仿宋_GB2312" w:hAnsi="Times New Roman" w:cs="Times New Roman" w:hint="eastAsia"/>
                <w:sz w:val="24"/>
              </w:rPr>
              <w:t>是，按规定格式提供《供应商响应承诺》（详见附件）。</w:t>
            </w:r>
          </w:p>
        </w:tc>
      </w:tr>
    </w:tbl>
    <w:p w14:paraId="59D73AA4" w14:textId="77777777" w:rsidR="003723FB" w:rsidRDefault="003723FB" w:rsidP="003723FB">
      <w:pPr>
        <w:spacing w:line="360" w:lineRule="auto"/>
        <w:ind w:firstLineChars="200" w:firstLine="640"/>
        <w:rPr>
          <w:rFonts w:ascii="仿宋_GB2312" w:eastAsia="仿宋_GB2312" w:hAnsi="仿宋" w:cs="Times New Roman"/>
          <w:iCs/>
          <w:sz w:val="32"/>
          <w:szCs w:val="32"/>
        </w:rPr>
      </w:pPr>
      <w:r>
        <w:rPr>
          <w:rFonts w:ascii="仿宋_GB2312" w:eastAsia="仿宋_GB2312" w:hAnsi="仿宋" w:cs="Times New Roman" w:hint="eastAsia"/>
          <w:iCs/>
          <w:sz w:val="32"/>
          <w:szCs w:val="32"/>
        </w:rPr>
        <w:t>B、付款方式</w:t>
      </w:r>
    </w:p>
    <w:tbl>
      <w:tblPr>
        <w:tblpPr w:leftFromText="180" w:rightFromText="180" w:vertAnchor="text" w:tblpY="1"/>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59"/>
        <w:gridCol w:w="2410"/>
        <w:gridCol w:w="1701"/>
        <w:gridCol w:w="1276"/>
        <w:gridCol w:w="992"/>
      </w:tblGrid>
      <w:tr w:rsidR="003723FB" w14:paraId="6B4F2760" w14:textId="77777777" w:rsidTr="00EE051D">
        <w:trPr>
          <w:cantSplit/>
          <w:trHeight w:val="57"/>
        </w:trPr>
        <w:tc>
          <w:tcPr>
            <w:tcW w:w="846" w:type="dxa"/>
            <w:vAlign w:val="center"/>
          </w:tcPr>
          <w:p w14:paraId="30F17E4B" w14:textId="77777777" w:rsidR="003723FB" w:rsidRDefault="003723FB" w:rsidP="00EE051D">
            <w:pPr>
              <w:widowControl/>
              <w:jc w:val="center"/>
              <w:textAlignment w:val="center"/>
              <w:rPr>
                <w:rFonts w:ascii="仿宋_GB2312" w:eastAsia="仿宋_GB2312" w:hAnsi="仿宋" w:cs="宋体"/>
                <w:b/>
                <w:kern w:val="0"/>
                <w:sz w:val="28"/>
                <w:szCs w:val="28"/>
              </w:rPr>
            </w:pPr>
            <w:r>
              <w:rPr>
                <w:rFonts w:ascii="仿宋_GB2312" w:eastAsia="仿宋_GB2312" w:hAnsi="仿宋" w:cs="宋体" w:hint="eastAsia"/>
                <w:b/>
                <w:kern w:val="0"/>
                <w:sz w:val="28"/>
                <w:szCs w:val="28"/>
              </w:rPr>
              <w:lastRenderedPageBreak/>
              <w:t>序号</w:t>
            </w:r>
          </w:p>
        </w:tc>
        <w:tc>
          <w:tcPr>
            <w:tcW w:w="1559" w:type="dxa"/>
            <w:vAlign w:val="center"/>
          </w:tcPr>
          <w:p w14:paraId="3B86DF7C" w14:textId="77777777" w:rsidR="003723FB" w:rsidRDefault="003723FB" w:rsidP="00EE051D">
            <w:pPr>
              <w:jc w:val="center"/>
              <w:rPr>
                <w:rFonts w:ascii="仿宋_GB2312" w:eastAsia="仿宋_GB2312" w:hAnsi="仿宋" w:cs="Times New Roman"/>
                <w:b/>
                <w:sz w:val="28"/>
                <w:szCs w:val="28"/>
              </w:rPr>
            </w:pPr>
            <w:r>
              <w:rPr>
                <w:rFonts w:ascii="仿宋_GB2312" w:eastAsia="仿宋_GB2312" w:hAnsi="仿宋" w:cs="Times New Roman" w:hint="eastAsia"/>
                <w:b/>
                <w:sz w:val="28"/>
                <w:szCs w:val="28"/>
              </w:rPr>
              <w:t>付款节点（进度）</w:t>
            </w:r>
          </w:p>
        </w:tc>
        <w:tc>
          <w:tcPr>
            <w:tcW w:w="2410" w:type="dxa"/>
            <w:vAlign w:val="center"/>
          </w:tcPr>
          <w:p w14:paraId="40386287" w14:textId="77777777" w:rsidR="003723FB" w:rsidRDefault="003723FB" w:rsidP="00EE051D">
            <w:pPr>
              <w:jc w:val="center"/>
              <w:rPr>
                <w:rFonts w:ascii="仿宋_GB2312" w:eastAsia="仿宋_GB2312" w:hAnsi="仿宋" w:cs="Times New Roman"/>
                <w:b/>
                <w:sz w:val="28"/>
                <w:szCs w:val="28"/>
              </w:rPr>
            </w:pPr>
            <w:r>
              <w:rPr>
                <w:rFonts w:ascii="仿宋_GB2312" w:eastAsia="仿宋_GB2312" w:hAnsi="仿宋" w:cs="Times New Roman" w:hint="eastAsia"/>
                <w:b/>
                <w:sz w:val="28"/>
                <w:szCs w:val="28"/>
              </w:rPr>
              <w:t>付款条件</w:t>
            </w:r>
          </w:p>
        </w:tc>
        <w:tc>
          <w:tcPr>
            <w:tcW w:w="1701" w:type="dxa"/>
            <w:vAlign w:val="center"/>
          </w:tcPr>
          <w:p w14:paraId="4E289DA6" w14:textId="77777777" w:rsidR="003723FB" w:rsidRDefault="003723FB" w:rsidP="00EE051D">
            <w:pPr>
              <w:jc w:val="center"/>
              <w:rPr>
                <w:rFonts w:ascii="仿宋_GB2312" w:eastAsia="仿宋_GB2312" w:hAnsi="仿宋" w:cs="Times New Roman"/>
                <w:b/>
                <w:sz w:val="28"/>
                <w:szCs w:val="28"/>
              </w:rPr>
            </w:pPr>
            <w:r>
              <w:rPr>
                <w:rFonts w:ascii="仿宋_GB2312" w:eastAsia="仿宋_GB2312" w:hAnsi="仿宋" w:cs="Times New Roman" w:hint="eastAsia"/>
                <w:b/>
                <w:sz w:val="28"/>
                <w:szCs w:val="28"/>
              </w:rPr>
              <w:t>付款比例（或金额）</w:t>
            </w:r>
          </w:p>
        </w:tc>
        <w:tc>
          <w:tcPr>
            <w:tcW w:w="1276" w:type="dxa"/>
          </w:tcPr>
          <w:p w14:paraId="0734C386" w14:textId="77777777" w:rsidR="003723FB" w:rsidRDefault="003723FB" w:rsidP="00EE051D">
            <w:pPr>
              <w:jc w:val="center"/>
              <w:rPr>
                <w:rFonts w:ascii="仿宋_GB2312" w:eastAsia="仿宋_GB2312" w:hAnsi="仿宋" w:cs="Times New Roman"/>
                <w:b/>
                <w:sz w:val="28"/>
                <w:szCs w:val="28"/>
              </w:rPr>
            </w:pPr>
            <w:r>
              <w:rPr>
                <w:rFonts w:ascii="仿宋_GB2312" w:eastAsia="仿宋_GB2312" w:hAnsi="仿宋" w:cs="Times New Roman" w:hint="eastAsia"/>
                <w:b/>
                <w:sz w:val="28"/>
                <w:szCs w:val="28"/>
              </w:rPr>
              <w:t>资金支付方式</w:t>
            </w:r>
          </w:p>
        </w:tc>
        <w:tc>
          <w:tcPr>
            <w:tcW w:w="992" w:type="dxa"/>
            <w:vAlign w:val="center"/>
          </w:tcPr>
          <w:p w14:paraId="0E3D9378" w14:textId="77777777" w:rsidR="003723FB" w:rsidRDefault="003723FB" w:rsidP="00EE051D">
            <w:pPr>
              <w:jc w:val="center"/>
              <w:rPr>
                <w:rFonts w:ascii="仿宋_GB2312" w:eastAsia="仿宋_GB2312" w:hAnsi="仿宋" w:cs="Times New Roman"/>
                <w:b/>
                <w:sz w:val="28"/>
                <w:szCs w:val="28"/>
              </w:rPr>
            </w:pPr>
            <w:r>
              <w:rPr>
                <w:rFonts w:ascii="仿宋_GB2312" w:eastAsia="仿宋_GB2312" w:hAnsi="仿宋" w:cs="Times New Roman" w:hint="eastAsia"/>
                <w:b/>
                <w:sz w:val="28"/>
                <w:szCs w:val="28"/>
              </w:rPr>
              <w:t>备注</w:t>
            </w:r>
          </w:p>
        </w:tc>
      </w:tr>
      <w:tr w:rsidR="003723FB" w14:paraId="7DCD96C3" w14:textId="77777777" w:rsidTr="00EE051D">
        <w:trPr>
          <w:cantSplit/>
          <w:trHeight w:val="56"/>
        </w:trPr>
        <w:tc>
          <w:tcPr>
            <w:tcW w:w="846" w:type="dxa"/>
          </w:tcPr>
          <w:p w14:paraId="56A68456" w14:textId="77777777" w:rsidR="003723FB" w:rsidRDefault="003723FB" w:rsidP="00EE051D">
            <w:pPr>
              <w:widowControl/>
              <w:jc w:val="center"/>
              <w:textAlignment w:val="center"/>
              <w:rPr>
                <w:rFonts w:ascii="仿宋_GB2312" w:eastAsia="仿宋_GB2312" w:hAnsi="仿宋" w:cs="宋体"/>
                <w:kern w:val="0"/>
                <w:sz w:val="28"/>
                <w:szCs w:val="28"/>
              </w:rPr>
            </w:pPr>
            <w:r>
              <w:rPr>
                <w:rFonts w:ascii="仿宋_GB2312" w:eastAsia="仿宋_GB2312" w:hAnsi="仿宋" w:cs="宋体" w:hint="eastAsia"/>
                <w:kern w:val="0"/>
                <w:sz w:val="28"/>
                <w:szCs w:val="28"/>
              </w:rPr>
              <w:t>1</w:t>
            </w:r>
          </w:p>
        </w:tc>
        <w:tc>
          <w:tcPr>
            <w:tcW w:w="1559" w:type="dxa"/>
            <w:vAlign w:val="center"/>
          </w:tcPr>
          <w:p w14:paraId="4D2FB7D3" w14:textId="77777777" w:rsidR="003723FB" w:rsidRDefault="003723FB" w:rsidP="00EE051D">
            <w:pPr>
              <w:rPr>
                <w:rFonts w:ascii="仿宋_GB2312" w:eastAsia="仿宋_GB2312" w:hAnsi="仿宋" w:cs="Times New Roman"/>
                <w:sz w:val="28"/>
                <w:szCs w:val="28"/>
              </w:rPr>
            </w:pPr>
            <w:r>
              <w:rPr>
                <w:rFonts w:ascii="仿宋_GB2312" w:eastAsia="仿宋_GB2312" w:hAnsi="Times New Roman" w:cs="Times New Roman" w:hint="eastAsia"/>
                <w:sz w:val="28"/>
                <w:szCs w:val="28"/>
              </w:rPr>
              <w:t>除第一次结算外，每三个月支付一次</w:t>
            </w:r>
          </w:p>
        </w:tc>
        <w:tc>
          <w:tcPr>
            <w:tcW w:w="2410" w:type="dxa"/>
            <w:vAlign w:val="center"/>
          </w:tcPr>
          <w:p w14:paraId="3AABF8A9" w14:textId="77777777" w:rsidR="003723FB" w:rsidRDefault="003723FB" w:rsidP="00EE051D">
            <w:pPr>
              <w:spacing w:line="560" w:lineRule="exact"/>
              <w:rPr>
                <w:rFonts w:ascii="仿宋_GB2312" w:eastAsia="仿宋_GB2312" w:hAnsi="仿宋" w:cs="Times New Roman"/>
                <w:sz w:val="28"/>
                <w:szCs w:val="28"/>
              </w:rPr>
            </w:pPr>
            <w:r>
              <w:rPr>
                <w:rFonts w:ascii="仿宋_GB2312" w:eastAsia="仿宋_GB2312" w:hAnsi="Times New Roman" w:cs="Times New Roman" w:hint="eastAsia"/>
                <w:sz w:val="24"/>
              </w:rPr>
              <w:t>本合同项</w:t>
            </w:r>
            <w:proofErr w:type="gramStart"/>
            <w:r>
              <w:rPr>
                <w:rFonts w:ascii="仿宋_GB2312" w:eastAsia="仿宋_GB2312" w:hAnsi="Times New Roman" w:cs="Times New Roman" w:hint="eastAsia"/>
                <w:sz w:val="24"/>
              </w:rPr>
              <w:t>下综合</w:t>
            </w:r>
            <w:proofErr w:type="gramEnd"/>
            <w:r>
              <w:rPr>
                <w:rFonts w:ascii="仿宋_GB2312" w:eastAsia="仿宋_GB2312" w:hAnsi="Times New Roman" w:cs="Times New Roman" w:hint="eastAsia"/>
                <w:sz w:val="24"/>
              </w:rPr>
              <w:t>物业服务费（除首期付款外）的支付方式为按每三个月（季度）支付一次。鉴于合同有效期自2026年11月1日起，为便于会计年度费用计算，首次合同支付期自2026年11月1日至2026年12月31日（2个月），自2027年1月起，按照每三个月支付一次。</w:t>
            </w:r>
          </w:p>
        </w:tc>
        <w:tc>
          <w:tcPr>
            <w:tcW w:w="1701" w:type="dxa"/>
            <w:vAlign w:val="center"/>
          </w:tcPr>
          <w:p w14:paraId="726F5185" w14:textId="77777777" w:rsidR="003723FB" w:rsidRDefault="003723FB" w:rsidP="00EE051D">
            <w:pPr>
              <w:spacing w:line="560" w:lineRule="exact"/>
              <w:rPr>
                <w:rFonts w:ascii="仿宋_GB2312" w:eastAsia="仿宋_GB2312" w:hAnsi="仿宋" w:cs="Times New Roman"/>
                <w:sz w:val="28"/>
                <w:szCs w:val="28"/>
              </w:rPr>
            </w:pPr>
            <w:r>
              <w:rPr>
                <w:rFonts w:ascii="仿宋_GB2312" w:eastAsia="仿宋_GB2312" w:hAnsi="Times New Roman" w:cs="Times New Roman" w:hint="eastAsia"/>
                <w:sz w:val="24"/>
              </w:rPr>
              <w:t>每次支付，其中80%为预付，20%根据考核结果于下一季度予以支付。</w:t>
            </w:r>
          </w:p>
        </w:tc>
        <w:tc>
          <w:tcPr>
            <w:tcW w:w="1276" w:type="dxa"/>
            <w:vAlign w:val="center"/>
          </w:tcPr>
          <w:p w14:paraId="33974B43" w14:textId="77777777" w:rsidR="003723FB" w:rsidRDefault="003723FB" w:rsidP="00EE051D">
            <w:pPr>
              <w:jc w:val="center"/>
              <w:rPr>
                <w:rFonts w:ascii="仿宋_GB2312" w:eastAsia="仿宋_GB2312" w:hAnsi="仿宋" w:cs="Times New Roman"/>
                <w:sz w:val="28"/>
                <w:szCs w:val="28"/>
              </w:rPr>
            </w:pPr>
            <w:r>
              <w:rPr>
                <w:rFonts w:ascii="仿宋_GB2312" w:eastAsia="仿宋_GB2312" w:hAnsi="Times New Roman" w:cs="Times New Roman" w:hint="eastAsia"/>
                <w:sz w:val="28"/>
                <w:szCs w:val="28"/>
              </w:rPr>
              <w:t>对公支付</w:t>
            </w:r>
          </w:p>
        </w:tc>
        <w:tc>
          <w:tcPr>
            <w:tcW w:w="992" w:type="dxa"/>
            <w:vAlign w:val="center"/>
          </w:tcPr>
          <w:p w14:paraId="4E2F0B34" w14:textId="77777777" w:rsidR="003723FB" w:rsidRDefault="003723FB" w:rsidP="00EE051D">
            <w:pPr>
              <w:jc w:val="center"/>
              <w:rPr>
                <w:rFonts w:ascii="仿宋_GB2312" w:eastAsia="仿宋_GB2312" w:hAnsi="仿宋" w:cs="Times New Roman"/>
                <w:sz w:val="28"/>
                <w:szCs w:val="28"/>
              </w:rPr>
            </w:pPr>
            <w:r>
              <w:rPr>
                <w:rFonts w:ascii="仿宋_GB2312" w:eastAsia="仿宋_GB2312" w:hAnsi="Times New Roman" w:cs="Times New Roman" w:hint="eastAsia"/>
                <w:sz w:val="28"/>
                <w:szCs w:val="28"/>
              </w:rPr>
              <w:t>无</w:t>
            </w:r>
          </w:p>
        </w:tc>
      </w:tr>
    </w:tbl>
    <w:p w14:paraId="531DC4FA" w14:textId="1D8FD303" w:rsidR="00CA0F5B" w:rsidRDefault="00CA0F5B" w:rsidP="003723FB">
      <w:pPr>
        <w:widowControl/>
        <w:jc w:val="left"/>
        <w:rPr>
          <w:rFonts w:ascii="方正仿宋_GB2312" w:eastAsia="方正仿宋_GB2312" w:hAnsi="方正仿宋_GB2312" w:cs="方正仿宋_GB2312"/>
          <w:sz w:val="28"/>
          <w:szCs w:val="28"/>
        </w:rPr>
      </w:pPr>
    </w:p>
    <w:p w14:paraId="319EDC67" w14:textId="77777777" w:rsidR="00CA0F5B" w:rsidRDefault="00CA0F5B" w:rsidP="00CA0F5B">
      <w:pPr>
        <w:pStyle w:val="2"/>
        <w:ind w:left="840" w:hanging="420"/>
      </w:pPr>
      <w:r>
        <w:br w:type="page"/>
      </w:r>
    </w:p>
    <w:p w14:paraId="705F92CE" w14:textId="77777777" w:rsidR="003723FB" w:rsidRDefault="003723FB" w:rsidP="003723FB">
      <w:pPr>
        <w:widowControl/>
        <w:jc w:val="left"/>
        <w:rPr>
          <w:rFonts w:ascii="方正仿宋_GB2312" w:eastAsia="方正仿宋_GB2312" w:hAnsi="方正仿宋_GB2312" w:cs="方正仿宋_GB2312"/>
          <w:sz w:val="28"/>
          <w:szCs w:val="28"/>
        </w:rPr>
      </w:pPr>
    </w:p>
    <w:p w14:paraId="381A9AB0" w14:textId="77777777" w:rsidR="003723FB" w:rsidRDefault="003723FB" w:rsidP="003723FB">
      <w:pPr>
        <w:adjustRightInd w:val="0"/>
        <w:snapToGrid w:val="0"/>
        <w:spacing w:line="560" w:lineRule="exact"/>
        <w:jc w:val="left"/>
        <w:outlineLvl w:val="0"/>
        <w:rPr>
          <w:rFonts w:ascii="仿宋_GB2312" w:eastAsia="仿宋_GB2312"/>
          <w:iCs/>
          <w:sz w:val="32"/>
          <w:szCs w:val="32"/>
        </w:rPr>
      </w:pPr>
    </w:p>
    <w:p w14:paraId="6FAD330B" w14:textId="77777777" w:rsidR="003723FB" w:rsidRDefault="003723FB" w:rsidP="003723FB">
      <w:pPr>
        <w:adjustRightInd w:val="0"/>
        <w:snapToGrid w:val="0"/>
        <w:spacing w:line="560" w:lineRule="exact"/>
        <w:jc w:val="center"/>
        <w:outlineLvl w:val="0"/>
        <w:rPr>
          <w:rFonts w:ascii="仿宋_GB2312" w:eastAsia="仿宋_GB2312"/>
          <w:sz w:val="32"/>
          <w:szCs w:val="32"/>
        </w:rPr>
      </w:pPr>
      <w:r>
        <w:rPr>
          <w:rFonts w:ascii="仿宋_GB2312" w:eastAsia="仿宋_GB2312" w:hint="eastAsia"/>
          <w:sz w:val="32"/>
          <w:szCs w:val="32"/>
        </w:rPr>
        <w:t>供应商响应承诺</w:t>
      </w:r>
    </w:p>
    <w:p w14:paraId="628C166B" w14:textId="77777777" w:rsidR="003723FB" w:rsidRDefault="003723FB" w:rsidP="003723FB">
      <w:pPr>
        <w:adjustRightInd w:val="0"/>
        <w:snapToGrid w:val="0"/>
        <w:spacing w:line="560" w:lineRule="exact"/>
        <w:jc w:val="left"/>
        <w:outlineLvl w:val="0"/>
        <w:rPr>
          <w:rFonts w:ascii="仿宋_GB2312" w:eastAsia="仿宋_GB2312"/>
          <w:iCs/>
          <w:sz w:val="28"/>
          <w:szCs w:val="28"/>
        </w:rPr>
      </w:pPr>
      <w:r>
        <w:rPr>
          <w:rFonts w:ascii="仿宋_GB2312" w:eastAsia="仿宋_GB2312" w:hint="eastAsia"/>
          <w:iCs/>
          <w:sz w:val="28"/>
          <w:szCs w:val="28"/>
        </w:rPr>
        <w:t>致：采购人</w:t>
      </w:r>
    </w:p>
    <w:p w14:paraId="3344F697" w14:textId="77777777" w:rsidR="003723FB" w:rsidRDefault="003723FB" w:rsidP="003723FB">
      <w:pPr>
        <w:adjustRightInd w:val="0"/>
        <w:snapToGrid w:val="0"/>
        <w:spacing w:line="560" w:lineRule="exact"/>
        <w:ind w:firstLineChars="200" w:firstLine="560"/>
        <w:jc w:val="left"/>
        <w:outlineLvl w:val="0"/>
        <w:rPr>
          <w:rFonts w:ascii="仿宋_GB2312" w:eastAsia="仿宋_GB2312"/>
          <w:iCs/>
          <w:sz w:val="28"/>
          <w:szCs w:val="28"/>
        </w:rPr>
      </w:pPr>
      <w:r>
        <w:rPr>
          <w:rFonts w:ascii="仿宋_GB2312" w:eastAsia="仿宋_GB2312" w:hint="eastAsia"/>
          <w:iCs/>
          <w:sz w:val="28"/>
          <w:szCs w:val="28"/>
        </w:rPr>
        <w:t>我单位已仔细阅读和理解，并承诺满足采购文件中所有加注“★”的条款。我单位已知上述条款为实质性条款，如有不满足则会导致我单位投标无效。</w:t>
      </w:r>
    </w:p>
    <w:p w14:paraId="77B4D206" w14:textId="77777777" w:rsidR="003723FB" w:rsidRDefault="003723FB" w:rsidP="003723FB">
      <w:pPr>
        <w:adjustRightInd w:val="0"/>
        <w:snapToGrid w:val="0"/>
        <w:spacing w:line="560" w:lineRule="exact"/>
        <w:ind w:firstLineChars="200" w:firstLine="560"/>
        <w:jc w:val="left"/>
        <w:outlineLvl w:val="0"/>
        <w:rPr>
          <w:rFonts w:ascii="仿宋_GB2312" w:eastAsia="仿宋_GB2312"/>
          <w:iCs/>
          <w:sz w:val="28"/>
          <w:szCs w:val="28"/>
        </w:rPr>
      </w:pPr>
      <w:r>
        <w:rPr>
          <w:rFonts w:ascii="仿宋_GB2312" w:eastAsia="仿宋_GB2312" w:hint="eastAsia"/>
          <w:iCs/>
          <w:sz w:val="28"/>
          <w:szCs w:val="28"/>
        </w:rPr>
        <w:t>我单位郑重承诺投标及后续履约过程中，我单位完全满足并将按照上述加注“★”的条款进行履约。响应文件中如有与加注“★”的条款相矛盾的，以“★”条款为准；履约过程中如有未按照加注“★”条款进行履约的，我单位自愿按照合同承担违约相应违约风险。</w:t>
      </w:r>
    </w:p>
    <w:p w14:paraId="6EEA21D8" w14:textId="77777777" w:rsidR="003723FB" w:rsidRDefault="003723FB" w:rsidP="003723FB">
      <w:pPr>
        <w:adjustRightInd w:val="0"/>
        <w:snapToGrid w:val="0"/>
        <w:spacing w:line="560" w:lineRule="exact"/>
        <w:ind w:firstLineChars="200" w:firstLine="560"/>
        <w:jc w:val="left"/>
        <w:outlineLvl w:val="0"/>
        <w:rPr>
          <w:rFonts w:ascii="仿宋_GB2312" w:eastAsia="仿宋_GB2312"/>
          <w:iCs/>
          <w:sz w:val="28"/>
          <w:szCs w:val="28"/>
        </w:rPr>
      </w:pPr>
      <w:r>
        <w:rPr>
          <w:rFonts w:ascii="仿宋_GB2312" w:eastAsia="仿宋_GB2312" w:hint="eastAsia"/>
          <w:iCs/>
          <w:sz w:val="28"/>
          <w:szCs w:val="28"/>
        </w:rPr>
        <w:t>特此承诺。</w:t>
      </w:r>
    </w:p>
    <w:p w14:paraId="27214A70" w14:textId="77777777" w:rsidR="003723FB" w:rsidRDefault="003723FB" w:rsidP="003723FB">
      <w:pPr>
        <w:adjustRightInd w:val="0"/>
        <w:snapToGrid w:val="0"/>
        <w:spacing w:line="560" w:lineRule="exact"/>
        <w:jc w:val="left"/>
        <w:outlineLvl w:val="0"/>
        <w:rPr>
          <w:rFonts w:ascii="仿宋_GB2312" w:eastAsia="仿宋_GB2312"/>
          <w:iCs/>
          <w:sz w:val="28"/>
          <w:szCs w:val="28"/>
        </w:rPr>
      </w:pPr>
    </w:p>
    <w:p w14:paraId="433184FA" w14:textId="77777777" w:rsidR="003723FB" w:rsidRDefault="003723FB" w:rsidP="003723FB">
      <w:pPr>
        <w:jc w:val="right"/>
        <w:rPr>
          <w:rFonts w:ascii="仿宋_GB2312" w:eastAsia="仿宋_GB2312"/>
          <w:iCs/>
          <w:sz w:val="28"/>
          <w:szCs w:val="28"/>
        </w:rPr>
      </w:pPr>
      <w:r>
        <w:rPr>
          <w:rFonts w:ascii="仿宋_GB2312" w:eastAsia="仿宋_GB2312" w:hint="eastAsia"/>
          <w:iCs/>
          <w:sz w:val="28"/>
          <w:szCs w:val="28"/>
        </w:rPr>
        <w:t>投标人名称：</w:t>
      </w:r>
      <w:r>
        <w:rPr>
          <w:rFonts w:ascii="仿宋_GB2312" w:eastAsia="仿宋_GB2312" w:hint="eastAsia"/>
          <w:iCs/>
          <w:sz w:val="28"/>
          <w:szCs w:val="28"/>
          <w:u w:val="single"/>
        </w:rPr>
        <w:t>（加盖投标人公章）</w:t>
      </w:r>
    </w:p>
    <w:p w14:paraId="5DC73FF0" w14:textId="77777777" w:rsidR="003723FB" w:rsidRDefault="003723FB" w:rsidP="003723FB">
      <w:pPr>
        <w:adjustRightInd w:val="0"/>
        <w:snapToGrid w:val="0"/>
        <w:spacing w:line="560" w:lineRule="exact"/>
        <w:jc w:val="right"/>
        <w:outlineLvl w:val="0"/>
        <w:rPr>
          <w:rFonts w:ascii="仿宋_GB2312" w:eastAsia="仿宋_GB2312" w:hAnsi="Times New Roman" w:cs="Times New Roman"/>
        </w:rPr>
      </w:pPr>
      <w:r>
        <w:rPr>
          <w:rFonts w:ascii="仿宋_GB2312" w:eastAsia="仿宋_GB2312" w:hint="eastAsia"/>
          <w:iCs/>
          <w:sz w:val="28"/>
          <w:szCs w:val="28"/>
        </w:rPr>
        <w:t>日期：</w:t>
      </w:r>
      <w:r>
        <w:rPr>
          <w:rFonts w:ascii="仿宋_GB2312" w:eastAsia="仿宋_GB2312" w:hint="eastAsia"/>
          <w:iCs/>
          <w:sz w:val="28"/>
          <w:szCs w:val="28"/>
          <w:u w:val="single"/>
        </w:rPr>
        <w:t>年月日</w:t>
      </w:r>
    </w:p>
    <w:p w14:paraId="552E1C64" w14:textId="77777777" w:rsidR="003723FB" w:rsidRDefault="003723FB" w:rsidP="003723FB">
      <w:pPr>
        <w:rPr>
          <w:rFonts w:ascii="仿宋_GB2312" w:eastAsia="仿宋_GB2312"/>
        </w:rPr>
      </w:pPr>
    </w:p>
    <w:p w14:paraId="4B226C99" w14:textId="3C75A4D2" w:rsidR="003723FB" w:rsidRDefault="003723FB">
      <w:pPr>
        <w:widowControl/>
        <w:jc w:val="left"/>
      </w:pPr>
      <w:r>
        <w:br w:type="page"/>
      </w:r>
    </w:p>
    <w:p w14:paraId="3A8A6B87" w14:textId="77777777" w:rsidR="003723FB" w:rsidRDefault="003723FB" w:rsidP="003723FB">
      <w:pPr>
        <w:spacing w:line="560" w:lineRule="exact"/>
        <w:ind w:firstLineChars="200" w:firstLine="640"/>
        <w:jc w:val="left"/>
        <w:outlineLvl w:val="2"/>
        <w:rPr>
          <w:rFonts w:ascii="仿宋" w:eastAsia="仿宋" w:hAnsi="仿宋" w:cs="Times New Roman"/>
          <w:sz w:val="32"/>
          <w:szCs w:val="32"/>
        </w:rPr>
      </w:pPr>
      <w:r>
        <w:rPr>
          <w:rFonts w:ascii="仿宋" w:eastAsia="仿宋" w:hAnsi="仿宋" w:cs="Times New Roman" w:hint="eastAsia"/>
          <w:sz w:val="32"/>
          <w:szCs w:val="32"/>
        </w:rPr>
        <w:lastRenderedPageBreak/>
        <w:t>包2</w:t>
      </w:r>
    </w:p>
    <w:p w14:paraId="6B4BDFA6" w14:textId="77777777" w:rsidR="003723FB" w:rsidRDefault="003723FB" w:rsidP="003723FB">
      <w:pPr>
        <w:spacing w:line="560" w:lineRule="exact"/>
        <w:ind w:firstLineChars="200" w:firstLine="640"/>
        <w:jc w:val="left"/>
        <w:outlineLvl w:val="3"/>
        <w:rPr>
          <w:rFonts w:ascii="仿宋" w:eastAsia="仿宋" w:hAnsi="仿宋" w:cs="Times New Roman"/>
          <w:sz w:val="32"/>
          <w:szCs w:val="32"/>
        </w:rPr>
      </w:pPr>
      <w:r>
        <w:rPr>
          <w:rFonts w:ascii="仿宋" w:eastAsia="仿宋" w:hAnsi="仿宋" w:cs="Times New Roman" w:hint="eastAsia"/>
          <w:sz w:val="32"/>
          <w:szCs w:val="32"/>
        </w:rPr>
        <w:t>（1）技术要求</w:t>
      </w:r>
    </w:p>
    <w:p w14:paraId="58CFD9B1" w14:textId="77777777" w:rsidR="003723FB" w:rsidRDefault="003723FB" w:rsidP="003723FB">
      <w:pPr>
        <w:spacing w:line="360" w:lineRule="auto"/>
        <w:ind w:firstLineChars="200" w:firstLine="640"/>
        <w:rPr>
          <w:rFonts w:ascii="楷体" w:eastAsia="楷体" w:hAnsi="楷体" w:cs="楷体"/>
          <w:i/>
          <w:iCs/>
          <w:color w:val="0000FF"/>
          <w:sz w:val="24"/>
        </w:rPr>
      </w:pPr>
      <w:r>
        <w:rPr>
          <w:rFonts w:ascii="Times New Roman" w:eastAsia="仿宋_GB2312" w:hAnsi="Times New Roman" w:cs="Times New Roman" w:hint="eastAsia"/>
          <w:sz w:val="32"/>
          <w:szCs w:val="32"/>
        </w:rPr>
        <w:t>技术、服务要求指标划分为“★”、“</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”、“△”，“★”代表</w:t>
      </w:r>
      <w:proofErr w:type="gramStart"/>
      <w:r>
        <w:rPr>
          <w:rFonts w:ascii="Times New Roman" w:eastAsia="仿宋_GB2312" w:hAnsi="Times New Roman" w:cs="Times New Roman" w:hint="eastAsia"/>
          <w:sz w:val="32"/>
          <w:szCs w:val="32"/>
        </w:rPr>
        <w:t>最</w:t>
      </w:r>
      <w:proofErr w:type="gramEnd"/>
      <w:r>
        <w:rPr>
          <w:rFonts w:ascii="Times New Roman" w:eastAsia="仿宋_GB2312" w:hAnsi="Times New Roman" w:cs="Times New Roman" w:hint="eastAsia"/>
          <w:sz w:val="32"/>
          <w:szCs w:val="32"/>
        </w:rPr>
        <w:t>关键指标，不满足该指标项将导致投标被拒绝。“</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”代表重要指标项、“△”代表一般指标项，“</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”、“△”可作为比较性评价指标。</w:t>
      </w:r>
    </w:p>
    <w:p w14:paraId="38DF34D7" w14:textId="77777777" w:rsidR="003723FB" w:rsidRDefault="003723FB" w:rsidP="003723FB">
      <w:pPr>
        <w:spacing w:line="360" w:lineRule="auto"/>
        <w:ind w:firstLineChars="200" w:firstLine="640"/>
        <w:rPr>
          <w:rFonts w:ascii="仿宋" w:eastAsia="仿宋" w:hAnsi="仿宋" w:cs="Times New Roman"/>
          <w:iCs/>
          <w:sz w:val="32"/>
          <w:szCs w:val="32"/>
        </w:rPr>
      </w:pPr>
      <w:r>
        <w:rPr>
          <w:rFonts w:ascii="仿宋" w:eastAsia="仿宋" w:hAnsi="仿宋" w:cs="Times New Roman" w:hint="eastAsia"/>
          <w:iCs/>
          <w:sz w:val="32"/>
          <w:szCs w:val="32"/>
        </w:rPr>
        <w:t>本技术要求</w:t>
      </w:r>
      <w:r>
        <w:rPr>
          <w:rFonts w:ascii="仿宋" w:eastAsia="仿宋" w:hAnsi="仿宋" w:cs="Times New Roman"/>
          <w:iCs/>
          <w:sz w:val="32"/>
          <w:szCs w:val="32"/>
        </w:rPr>
        <w:t>共有“</w:t>
      </w:r>
      <w:r>
        <w:rPr>
          <w:rFonts w:ascii="仿宋" w:eastAsia="仿宋" w:hAnsi="仿宋" w:cs="Times New Roman" w:hint="eastAsia"/>
          <w:iCs/>
          <w:sz w:val="32"/>
          <w:szCs w:val="32"/>
        </w:rPr>
        <w:t>★</w:t>
      </w:r>
      <w:r>
        <w:rPr>
          <w:rFonts w:ascii="仿宋" w:eastAsia="仿宋" w:hAnsi="仿宋" w:cs="Times New Roman"/>
          <w:iCs/>
          <w:sz w:val="32"/>
          <w:szCs w:val="32"/>
        </w:rPr>
        <w:t>”</w:t>
      </w:r>
      <w:r>
        <w:rPr>
          <w:rFonts w:ascii="仿宋" w:eastAsia="仿宋" w:hAnsi="仿宋" w:cs="Times New Roman" w:hint="eastAsia"/>
          <w:iCs/>
          <w:sz w:val="32"/>
          <w:szCs w:val="32"/>
        </w:rPr>
        <w:t>指标</w:t>
      </w:r>
      <w:r>
        <w:rPr>
          <w:rFonts w:ascii="仿宋" w:eastAsia="仿宋" w:hAnsi="仿宋" w:cs="Times New Roman" w:hint="eastAsia"/>
          <w:iCs/>
          <w:sz w:val="32"/>
          <w:szCs w:val="32"/>
          <w:u w:val="single"/>
        </w:rPr>
        <w:t xml:space="preserve"> 5 </w:t>
      </w:r>
      <w:r>
        <w:rPr>
          <w:rFonts w:ascii="仿宋" w:eastAsia="仿宋" w:hAnsi="仿宋" w:cs="Times New Roman" w:hint="eastAsia"/>
          <w:iCs/>
          <w:sz w:val="32"/>
          <w:szCs w:val="32"/>
        </w:rPr>
        <w:t>项</w:t>
      </w:r>
      <w:r>
        <w:rPr>
          <w:rFonts w:ascii="仿宋" w:eastAsia="仿宋" w:hAnsi="仿宋" w:cs="Times New Roman"/>
          <w:iCs/>
          <w:sz w:val="32"/>
          <w:szCs w:val="32"/>
        </w:rPr>
        <w:t>，“#”</w:t>
      </w:r>
      <w:r>
        <w:rPr>
          <w:rFonts w:ascii="仿宋" w:eastAsia="仿宋" w:hAnsi="仿宋" w:cs="Times New Roman" w:hint="eastAsia"/>
          <w:iCs/>
          <w:sz w:val="32"/>
          <w:szCs w:val="32"/>
        </w:rPr>
        <w:t>指标</w:t>
      </w:r>
      <w:r>
        <w:rPr>
          <w:rFonts w:ascii="仿宋" w:eastAsia="仿宋" w:hAnsi="仿宋" w:cs="Times New Roman" w:hint="eastAsia"/>
          <w:iCs/>
          <w:sz w:val="32"/>
          <w:szCs w:val="32"/>
          <w:u w:val="single"/>
        </w:rPr>
        <w:t>17</w:t>
      </w:r>
      <w:r>
        <w:rPr>
          <w:rFonts w:ascii="仿宋" w:eastAsia="仿宋" w:hAnsi="仿宋" w:cs="Times New Roman" w:hint="eastAsia"/>
          <w:iCs/>
          <w:sz w:val="32"/>
          <w:szCs w:val="32"/>
        </w:rPr>
        <w:t>项</w:t>
      </w:r>
      <w:r>
        <w:rPr>
          <w:rFonts w:ascii="仿宋" w:eastAsia="仿宋" w:hAnsi="仿宋" w:cs="Times New Roman"/>
          <w:iCs/>
          <w:sz w:val="32"/>
          <w:szCs w:val="32"/>
        </w:rPr>
        <w:t>，</w:t>
      </w:r>
      <w:r>
        <w:rPr>
          <w:rFonts w:ascii="仿宋" w:eastAsia="仿宋" w:hAnsi="仿宋" w:cs="Times New Roman" w:hint="eastAsia"/>
          <w:iCs/>
          <w:sz w:val="32"/>
          <w:szCs w:val="32"/>
        </w:rPr>
        <w:t>“△”</w:t>
      </w:r>
      <w:r>
        <w:rPr>
          <w:rFonts w:ascii="仿宋" w:eastAsia="仿宋" w:hAnsi="仿宋" w:cs="Times New Roman"/>
          <w:iCs/>
          <w:sz w:val="32"/>
          <w:szCs w:val="32"/>
        </w:rPr>
        <w:t>指标</w:t>
      </w:r>
      <w:r>
        <w:rPr>
          <w:rFonts w:ascii="仿宋" w:eastAsia="仿宋" w:hAnsi="仿宋" w:cs="Times New Roman" w:hint="eastAsia"/>
          <w:iCs/>
          <w:sz w:val="32"/>
          <w:szCs w:val="32"/>
          <w:u w:val="single"/>
        </w:rPr>
        <w:t>0</w:t>
      </w:r>
      <w:r>
        <w:rPr>
          <w:rFonts w:ascii="仿宋" w:eastAsia="仿宋" w:hAnsi="仿宋" w:cs="Times New Roman" w:hint="eastAsia"/>
          <w:iCs/>
          <w:sz w:val="32"/>
          <w:szCs w:val="32"/>
        </w:rPr>
        <w:t>项。</w:t>
      </w:r>
    </w:p>
    <w:tbl>
      <w:tblPr>
        <w:tblW w:w="9600" w:type="dxa"/>
        <w:jc w:val="center"/>
        <w:tblLayout w:type="fixed"/>
        <w:tblCellMar>
          <w:left w:w="0" w:type="dxa"/>
          <w:right w:w="0" w:type="dxa"/>
        </w:tblCellMar>
        <w:tblLook w:val="04A0" w:firstRow="1" w:lastRow="0" w:firstColumn="1" w:lastColumn="0" w:noHBand="0" w:noVBand="1"/>
      </w:tblPr>
      <w:tblGrid>
        <w:gridCol w:w="729"/>
        <w:gridCol w:w="764"/>
        <w:gridCol w:w="1276"/>
        <w:gridCol w:w="4023"/>
        <w:gridCol w:w="2808"/>
      </w:tblGrid>
      <w:tr w:rsidR="003723FB" w14:paraId="742D7824" w14:textId="77777777" w:rsidTr="00EE051D">
        <w:trPr>
          <w:trHeight w:val="20"/>
          <w:tblHeader/>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65FAF844"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b/>
                <w:sz w:val="28"/>
                <w:szCs w:val="28"/>
              </w:rPr>
            </w:pPr>
            <w:r>
              <w:rPr>
                <w:rFonts w:ascii="Times New Roman" w:eastAsia="仿宋_GB2312" w:hAnsi="Times New Roman" w:cs="Times New Roman"/>
                <w:b/>
                <w:kern w:val="0"/>
                <w:sz w:val="28"/>
                <w:szCs w:val="28"/>
              </w:rPr>
              <w:t>序号</w:t>
            </w:r>
          </w:p>
        </w:tc>
        <w:tc>
          <w:tcPr>
            <w:tcW w:w="764" w:type="dxa"/>
            <w:tcBorders>
              <w:top w:val="single" w:sz="4" w:space="0" w:color="000000"/>
              <w:left w:val="single" w:sz="4" w:space="0" w:color="000000"/>
              <w:bottom w:val="single" w:sz="4" w:space="0" w:color="000000"/>
              <w:right w:val="single" w:sz="4" w:space="0" w:color="000000"/>
            </w:tcBorders>
            <w:vAlign w:val="center"/>
          </w:tcPr>
          <w:p w14:paraId="68133293"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b/>
                <w:sz w:val="28"/>
                <w:szCs w:val="28"/>
              </w:rPr>
            </w:pPr>
            <w:r>
              <w:rPr>
                <w:rFonts w:ascii="Times New Roman" w:eastAsia="仿宋_GB2312" w:hAnsi="Times New Roman" w:cs="Times New Roman"/>
                <w:b/>
                <w:kern w:val="0"/>
                <w:sz w:val="28"/>
                <w:szCs w:val="28"/>
              </w:rPr>
              <w:t>重要性</w:t>
            </w:r>
          </w:p>
        </w:tc>
        <w:tc>
          <w:tcPr>
            <w:tcW w:w="1276" w:type="dxa"/>
            <w:tcBorders>
              <w:top w:val="single" w:sz="4" w:space="0" w:color="000000"/>
              <w:left w:val="single" w:sz="4" w:space="0" w:color="000000"/>
              <w:bottom w:val="single" w:sz="4" w:space="0" w:color="000000"/>
              <w:right w:val="single" w:sz="4" w:space="0" w:color="000000"/>
            </w:tcBorders>
            <w:vAlign w:val="center"/>
          </w:tcPr>
          <w:p w14:paraId="4388247E"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b/>
                <w:sz w:val="28"/>
                <w:szCs w:val="28"/>
              </w:rPr>
            </w:pPr>
            <w:r>
              <w:rPr>
                <w:rFonts w:ascii="Times New Roman" w:eastAsia="仿宋_GB2312" w:hAnsi="Times New Roman" w:cs="Times New Roman"/>
                <w:b/>
                <w:kern w:val="0"/>
                <w:sz w:val="28"/>
                <w:szCs w:val="28"/>
              </w:rPr>
              <w:t>指标项</w:t>
            </w:r>
          </w:p>
        </w:tc>
        <w:tc>
          <w:tcPr>
            <w:tcW w:w="4023" w:type="dxa"/>
            <w:tcBorders>
              <w:top w:val="single" w:sz="4" w:space="0" w:color="000000"/>
              <w:left w:val="single" w:sz="4" w:space="0" w:color="000000"/>
              <w:bottom w:val="single" w:sz="4" w:space="0" w:color="000000"/>
              <w:right w:val="single" w:sz="4" w:space="0" w:color="000000"/>
            </w:tcBorders>
            <w:vAlign w:val="center"/>
          </w:tcPr>
          <w:p w14:paraId="58ECCF9C"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b/>
                <w:sz w:val="28"/>
                <w:szCs w:val="28"/>
              </w:rPr>
            </w:pPr>
            <w:r>
              <w:rPr>
                <w:rFonts w:ascii="Times New Roman" w:eastAsia="仿宋_GB2312" w:hAnsi="Times New Roman" w:cs="Times New Roman"/>
                <w:b/>
                <w:kern w:val="0"/>
                <w:sz w:val="28"/>
                <w:szCs w:val="28"/>
              </w:rPr>
              <w:t>指标要求</w:t>
            </w:r>
          </w:p>
        </w:tc>
        <w:tc>
          <w:tcPr>
            <w:tcW w:w="2808" w:type="dxa"/>
            <w:tcBorders>
              <w:top w:val="single" w:sz="4" w:space="0" w:color="000000"/>
              <w:left w:val="single" w:sz="4" w:space="0" w:color="000000"/>
              <w:bottom w:val="single" w:sz="4" w:space="0" w:color="000000"/>
              <w:right w:val="single" w:sz="4" w:space="0" w:color="000000"/>
            </w:tcBorders>
          </w:tcPr>
          <w:p w14:paraId="0FE58BB6"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b/>
                <w:kern w:val="0"/>
                <w:sz w:val="28"/>
                <w:szCs w:val="28"/>
              </w:rPr>
            </w:pPr>
            <w:r>
              <w:rPr>
                <w:rFonts w:ascii="Times New Roman" w:eastAsia="仿宋_GB2312" w:hAnsi="Times New Roman" w:cs="Times New Roman"/>
                <w:b/>
                <w:kern w:val="0"/>
                <w:sz w:val="28"/>
                <w:szCs w:val="28"/>
              </w:rPr>
              <w:t>是否提供证明材料及方式</w:t>
            </w:r>
          </w:p>
        </w:tc>
      </w:tr>
      <w:tr w:rsidR="003723FB" w14:paraId="12C5755B"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0F66F1AB"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roofErr w:type="gramStart"/>
            <w:r>
              <w:rPr>
                <w:rFonts w:ascii="Times New Roman" w:eastAsia="仿宋_GB2312" w:hAnsi="Times New Roman" w:cs="Times New Roman"/>
                <w:sz w:val="28"/>
                <w:szCs w:val="28"/>
              </w:rPr>
              <w:t>一</w:t>
            </w:r>
            <w:proofErr w:type="gramEnd"/>
          </w:p>
        </w:tc>
        <w:tc>
          <w:tcPr>
            <w:tcW w:w="8871" w:type="dxa"/>
            <w:gridSpan w:val="4"/>
            <w:tcBorders>
              <w:top w:val="single" w:sz="4" w:space="0" w:color="000000"/>
              <w:left w:val="single" w:sz="4" w:space="0" w:color="000000"/>
              <w:bottom w:val="single" w:sz="4" w:space="0" w:color="000000"/>
              <w:right w:val="single" w:sz="4" w:space="0" w:color="000000"/>
            </w:tcBorders>
            <w:vAlign w:val="center"/>
          </w:tcPr>
          <w:p w14:paraId="7B51F8DF"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保安与中控值机</w:t>
            </w:r>
            <w:r>
              <w:rPr>
                <w:rFonts w:ascii="Times New Roman" w:eastAsia="仿宋_GB2312" w:hAnsi="Times New Roman" w:cs="Times New Roman"/>
                <w:sz w:val="28"/>
                <w:szCs w:val="28"/>
              </w:rPr>
              <w:t>人员配置</w:t>
            </w:r>
          </w:p>
        </w:tc>
      </w:tr>
      <w:tr w:rsidR="003723FB" w14:paraId="3747A1F2"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3C33DEBA"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（一）</w:t>
            </w:r>
          </w:p>
        </w:tc>
        <w:tc>
          <w:tcPr>
            <w:tcW w:w="8871" w:type="dxa"/>
            <w:gridSpan w:val="4"/>
            <w:tcBorders>
              <w:top w:val="single" w:sz="4" w:space="0" w:color="000000"/>
              <w:left w:val="single" w:sz="4" w:space="0" w:color="000000"/>
              <w:bottom w:val="single" w:sz="4" w:space="0" w:color="000000"/>
              <w:right w:val="single" w:sz="4" w:space="0" w:color="000000"/>
            </w:tcBorders>
            <w:vAlign w:val="center"/>
          </w:tcPr>
          <w:p w14:paraId="2CF46807"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现场服务岗位</w:t>
            </w:r>
            <w:r>
              <w:rPr>
                <w:rFonts w:ascii="Times New Roman" w:eastAsia="仿宋_GB2312" w:hAnsi="Times New Roman" w:cs="Times New Roman" w:hint="eastAsia"/>
                <w:sz w:val="28"/>
                <w:szCs w:val="28"/>
              </w:rPr>
              <w:t>、</w:t>
            </w:r>
            <w:r>
              <w:rPr>
                <w:rFonts w:ascii="Times New Roman" w:eastAsia="仿宋_GB2312" w:hAnsi="Times New Roman" w:cs="Times New Roman"/>
                <w:sz w:val="28"/>
                <w:szCs w:val="28"/>
              </w:rPr>
              <w:t>人员配置</w:t>
            </w:r>
            <w:r>
              <w:rPr>
                <w:rFonts w:ascii="Times New Roman" w:eastAsia="仿宋_GB2312" w:hAnsi="Times New Roman" w:cs="Times New Roman" w:hint="eastAsia"/>
                <w:sz w:val="28"/>
                <w:szCs w:val="28"/>
              </w:rPr>
              <w:t>及稳定</w:t>
            </w:r>
            <w:r>
              <w:rPr>
                <w:rFonts w:ascii="Times New Roman" w:eastAsia="仿宋_GB2312" w:hAnsi="Times New Roman" w:cs="Times New Roman"/>
                <w:sz w:val="28"/>
                <w:szCs w:val="28"/>
              </w:rPr>
              <w:t>要求</w:t>
            </w:r>
          </w:p>
        </w:tc>
      </w:tr>
      <w:tr w:rsidR="003723FB" w14:paraId="30F8162D"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521C8CBE"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1</w:t>
            </w:r>
          </w:p>
        </w:tc>
        <w:tc>
          <w:tcPr>
            <w:tcW w:w="764" w:type="dxa"/>
            <w:tcBorders>
              <w:top w:val="single" w:sz="4" w:space="0" w:color="000000"/>
              <w:left w:val="single" w:sz="4" w:space="0" w:color="000000"/>
              <w:bottom w:val="single" w:sz="4" w:space="0" w:color="000000"/>
              <w:right w:val="single" w:sz="4" w:space="0" w:color="000000"/>
            </w:tcBorders>
            <w:vAlign w:val="center"/>
          </w:tcPr>
          <w:p w14:paraId="2C5027F8"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b/>
                <w:iCs/>
                <w:sz w:val="32"/>
                <w:szCs w:val="32"/>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1A1A31DC"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项目负责人</w:t>
            </w:r>
          </w:p>
        </w:tc>
        <w:tc>
          <w:tcPr>
            <w:tcW w:w="4023" w:type="dxa"/>
            <w:tcBorders>
              <w:top w:val="single" w:sz="4" w:space="0" w:color="000000"/>
              <w:left w:val="single" w:sz="4" w:space="0" w:color="000000"/>
              <w:bottom w:val="single" w:sz="4" w:space="0" w:color="000000"/>
              <w:right w:val="single" w:sz="4" w:space="0" w:color="000000"/>
            </w:tcBorders>
            <w:vAlign w:val="center"/>
          </w:tcPr>
          <w:p w14:paraId="79F77373"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岗位：</w:t>
            </w:r>
            <w:r>
              <w:rPr>
                <w:rFonts w:ascii="Times New Roman" w:eastAsia="仿宋_GB2312" w:hAnsi="Times New Roman" w:cs="Times New Roman"/>
                <w:sz w:val="24"/>
              </w:rPr>
              <w:t>1</w:t>
            </w:r>
            <w:r>
              <w:rPr>
                <w:rFonts w:ascii="Times New Roman" w:eastAsia="仿宋_GB2312" w:hAnsi="Times New Roman" w:cs="Times New Roman"/>
                <w:sz w:val="24"/>
              </w:rPr>
              <w:t>（工作时间</w:t>
            </w:r>
            <w:r>
              <w:rPr>
                <w:rFonts w:ascii="Times New Roman" w:eastAsia="仿宋_GB2312" w:hAnsi="Times New Roman" w:cs="Times New Roman"/>
                <w:sz w:val="24"/>
              </w:rPr>
              <w:t>8</w:t>
            </w:r>
            <w:r>
              <w:rPr>
                <w:rFonts w:ascii="Times New Roman" w:eastAsia="仿宋_GB2312" w:hAnsi="Times New Roman" w:cs="Times New Roman" w:hint="eastAsia"/>
                <w:sz w:val="24"/>
              </w:rPr>
              <w:t>:</w:t>
            </w:r>
            <w:r>
              <w:rPr>
                <w:rFonts w:ascii="Times New Roman" w:eastAsia="仿宋_GB2312" w:hAnsi="Times New Roman" w:cs="Times New Roman"/>
                <w:sz w:val="24"/>
              </w:rPr>
              <w:t>00-18</w:t>
            </w:r>
            <w:r>
              <w:rPr>
                <w:rFonts w:ascii="Times New Roman" w:eastAsia="仿宋_GB2312" w:hAnsi="Times New Roman" w:cs="Times New Roman" w:hint="eastAsia"/>
                <w:sz w:val="24"/>
              </w:rPr>
              <w:t>:</w:t>
            </w:r>
            <w:r>
              <w:rPr>
                <w:rFonts w:ascii="Times New Roman" w:eastAsia="仿宋_GB2312" w:hAnsi="Times New Roman" w:cs="Times New Roman"/>
                <w:sz w:val="24"/>
              </w:rPr>
              <w:t>00</w:t>
            </w:r>
            <w:r>
              <w:rPr>
                <w:rFonts w:ascii="Times New Roman" w:eastAsia="仿宋_GB2312" w:hAnsi="Times New Roman" w:cs="Times New Roman"/>
                <w:sz w:val="24"/>
              </w:rPr>
              <w:t>）</w:t>
            </w:r>
          </w:p>
        </w:tc>
        <w:tc>
          <w:tcPr>
            <w:tcW w:w="2808" w:type="dxa"/>
            <w:tcBorders>
              <w:top w:val="single" w:sz="4" w:space="0" w:color="000000"/>
              <w:left w:val="single" w:sz="4" w:space="0" w:color="000000"/>
              <w:bottom w:val="single" w:sz="4" w:space="0" w:color="000000"/>
              <w:right w:val="single" w:sz="4" w:space="0" w:color="000000"/>
            </w:tcBorders>
          </w:tcPr>
          <w:p w14:paraId="2514FB44"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r>
      <w:tr w:rsidR="003723FB" w14:paraId="1BA7F71B"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38779836"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764" w:type="dxa"/>
            <w:tcBorders>
              <w:top w:val="single" w:sz="4" w:space="0" w:color="000000"/>
              <w:left w:val="single" w:sz="4" w:space="0" w:color="000000"/>
              <w:bottom w:val="single" w:sz="4" w:space="0" w:color="000000"/>
              <w:right w:val="single" w:sz="4" w:space="0" w:color="000000"/>
            </w:tcBorders>
            <w:vAlign w:val="center"/>
          </w:tcPr>
          <w:p w14:paraId="5F171D9E"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4D8139D"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4023" w:type="dxa"/>
            <w:tcBorders>
              <w:top w:val="single" w:sz="4" w:space="0" w:color="000000"/>
              <w:left w:val="single" w:sz="4" w:space="0" w:color="000000"/>
              <w:bottom w:val="single" w:sz="4" w:space="0" w:color="000000"/>
              <w:right w:val="single" w:sz="4" w:space="0" w:color="000000"/>
            </w:tcBorders>
            <w:vAlign w:val="center"/>
          </w:tcPr>
          <w:p w14:paraId="40752003"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工作范围</w:t>
            </w:r>
            <w:r>
              <w:rPr>
                <w:rFonts w:ascii="Times New Roman" w:eastAsia="仿宋_GB2312" w:hAnsi="Times New Roman" w:cs="Times New Roman" w:hint="eastAsia"/>
                <w:sz w:val="24"/>
              </w:rPr>
              <w:t>：</w:t>
            </w:r>
          </w:p>
          <w:p w14:paraId="6859F2D9"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全面负责驻场项目保安值守、消防中控值机等安全防范工作的指导、监督与落地执行，严格督导团队全员遵照</w:t>
            </w:r>
            <w:r>
              <w:rPr>
                <w:rFonts w:ascii="Times New Roman" w:eastAsia="仿宋_GB2312" w:hAnsi="Times New Roman" w:cs="Times New Roman" w:hint="eastAsia"/>
                <w:sz w:val="24"/>
              </w:rPr>
              <w:t>各项</w:t>
            </w:r>
            <w:r>
              <w:rPr>
                <w:rFonts w:ascii="Times New Roman" w:eastAsia="仿宋_GB2312" w:hAnsi="Times New Roman" w:cs="Times New Roman"/>
                <w:sz w:val="24"/>
              </w:rPr>
              <w:t>规章制度、作业流程开展工作，日常巡查排查工作问题，及时下达整改要求，全程跟踪核查整改落实成效。负责楼宇全域日常安全巡检、重点部位专项巡查工作，规范做好各类</w:t>
            </w:r>
            <w:proofErr w:type="gramStart"/>
            <w:r>
              <w:rPr>
                <w:rFonts w:ascii="Times New Roman" w:eastAsia="仿宋_GB2312" w:hAnsi="Times New Roman" w:cs="Times New Roman"/>
                <w:sz w:val="24"/>
              </w:rPr>
              <w:lastRenderedPageBreak/>
              <w:t>安全台</w:t>
            </w:r>
            <w:proofErr w:type="gramEnd"/>
            <w:r>
              <w:rPr>
                <w:rFonts w:ascii="Times New Roman" w:eastAsia="仿宋_GB2312" w:hAnsi="Times New Roman" w:cs="Times New Roman"/>
                <w:sz w:val="24"/>
              </w:rPr>
              <w:t>账、巡检记录、监控及消防巡视记录的登记与归档，第一时间排查、上报并处置各类安全隐患。专项负责楼宇二次装修施工、现场动火作业的安全监管，严格落实动火证的审核、发放、回收全流程管控，规范施工现场消防安全监督，杜绝违规作业引发安全事故。统筹管理消防中控室、监控室值机人员日常工作，核查每日监控值守、消防巡检工作记录，及时</w:t>
            </w:r>
            <w:proofErr w:type="gramStart"/>
            <w:r>
              <w:rPr>
                <w:rFonts w:ascii="Times New Roman" w:eastAsia="仿宋_GB2312" w:hAnsi="Times New Roman" w:cs="Times New Roman"/>
                <w:sz w:val="24"/>
              </w:rPr>
              <w:t>处置台账记录</w:t>
            </w:r>
            <w:proofErr w:type="gramEnd"/>
            <w:r>
              <w:rPr>
                <w:rFonts w:ascii="Times New Roman" w:eastAsia="仿宋_GB2312" w:hAnsi="Times New Roman" w:cs="Times New Roman"/>
                <w:sz w:val="24"/>
              </w:rPr>
              <w:t>的各类问题，保障安防、消防设备常态</w:t>
            </w:r>
            <w:proofErr w:type="gramStart"/>
            <w:r>
              <w:rPr>
                <w:rFonts w:ascii="Times New Roman" w:eastAsia="仿宋_GB2312" w:hAnsi="Times New Roman" w:cs="Times New Roman"/>
                <w:sz w:val="24"/>
              </w:rPr>
              <w:t>化正常</w:t>
            </w:r>
            <w:proofErr w:type="gramEnd"/>
            <w:r>
              <w:rPr>
                <w:rFonts w:ascii="Times New Roman" w:eastAsia="仿宋_GB2312" w:hAnsi="Times New Roman" w:cs="Times New Roman"/>
                <w:sz w:val="24"/>
              </w:rPr>
              <w:t>运行</w:t>
            </w:r>
            <w:r>
              <w:rPr>
                <w:rFonts w:ascii="Times New Roman" w:eastAsia="仿宋_GB2312" w:hAnsi="Times New Roman" w:cs="Times New Roman" w:hint="eastAsia"/>
                <w:sz w:val="24"/>
              </w:rPr>
              <w:t>。</w:t>
            </w:r>
            <w:r>
              <w:rPr>
                <w:rFonts w:ascii="Times New Roman" w:eastAsia="仿宋_GB2312" w:hAnsi="Times New Roman" w:cs="Times New Roman"/>
                <w:sz w:val="24"/>
              </w:rPr>
              <w:t>结合项目实际情况，制定季度、半年度、年度工作目标、工作计划与落地实施方案，全程监督推进各项工作落地，定期复盘工作成效。定期修订完善《保安工作手册》、火灾应急预案、紧急疏散预案等，持续优化</w:t>
            </w:r>
            <w:r>
              <w:rPr>
                <w:rFonts w:ascii="Times New Roman" w:eastAsia="仿宋_GB2312" w:hAnsi="Times New Roman" w:cs="Times New Roman" w:hint="eastAsia"/>
                <w:sz w:val="24"/>
              </w:rPr>
              <w:t>保安值守</w:t>
            </w:r>
            <w:r>
              <w:rPr>
                <w:rFonts w:ascii="Times New Roman" w:eastAsia="仿宋_GB2312" w:hAnsi="Times New Roman" w:cs="Times New Roman"/>
                <w:sz w:val="24"/>
              </w:rPr>
              <w:t>管理体系。统筹组织</w:t>
            </w:r>
            <w:r>
              <w:rPr>
                <w:rFonts w:ascii="Times New Roman" w:eastAsia="仿宋_GB2312" w:hAnsi="Times New Roman" w:cs="Times New Roman" w:hint="eastAsia"/>
                <w:sz w:val="24"/>
              </w:rPr>
              <w:t>服务</w:t>
            </w:r>
            <w:r>
              <w:rPr>
                <w:rFonts w:ascii="Times New Roman" w:eastAsia="仿宋_GB2312" w:hAnsi="Times New Roman" w:cs="Times New Roman"/>
                <w:sz w:val="24"/>
              </w:rPr>
              <w:t>团队开展安防、消防专业知识、岗位技能常态化培训，定期开展阶段性考核，保障团队服务质量。牵头开展楼宇义务消防</w:t>
            </w:r>
            <w:r>
              <w:rPr>
                <w:rFonts w:ascii="Times New Roman" w:eastAsia="仿宋_GB2312" w:hAnsi="Times New Roman" w:cs="Times New Roman"/>
                <w:sz w:val="24"/>
              </w:rPr>
              <w:lastRenderedPageBreak/>
              <w:t>员专项培训，常态化组织</w:t>
            </w:r>
            <w:r>
              <w:rPr>
                <w:rFonts w:ascii="Times New Roman" w:eastAsia="仿宋_GB2312" w:hAnsi="Times New Roman" w:cs="Times New Roman" w:hint="eastAsia"/>
                <w:sz w:val="24"/>
              </w:rPr>
              <w:t>保安</w:t>
            </w:r>
            <w:r>
              <w:rPr>
                <w:rFonts w:ascii="Times New Roman" w:eastAsia="仿宋_GB2312" w:hAnsi="Times New Roman" w:cs="Times New Roman"/>
                <w:sz w:val="24"/>
              </w:rPr>
              <w:t>团队开展突发事件应急处置、消防疏散、等实操工作，全面提升团队应急处置能力和消防安全素养。</w:t>
            </w:r>
            <w:r>
              <w:rPr>
                <w:rFonts w:ascii="Times New Roman" w:eastAsia="仿宋_GB2312" w:hAnsi="Times New Roman" w:cs="Times New Roman"/>
                <w:sz w:val="24"/>
              </w:rPr>
              <w:t> </w:t>
            </w:r>
            <w:r>
              <w:rPr>
                <w:rFonts w:ascii="Times New Roman" w:eastAsia="仿宋_GB2312" w:hAnsi="Times New Roman" w:cs="Times New Roman"/>
                <w:sz w:val="24"/>
              </w:rPr>
              <w:t>积极配合业主单位落实楼宇消防安全、安防管理各项工作要求，定期联合楼宇物业服务、餐饮服务等合作单位开展全域消防安全专项检查。全面开展楼宇危险源排查与识别工作，严格依据国家法律法规及行业规范，管控人员作业、场地环境等各类安全风险</w:t>
            </w:r>
            <w:r>
              <w:rPr>
                <w:rFonts w:ascii="Times New Roman" w:eastAsia="仿宋_GB2312" w:hAnsi="Times New Roman" w:cs="Times New Roman" w:hint="eastAsia"/>
                <w:sz w:val="24"/>
              </w:rPr>
              <w:t>。</w:t>
            </w:r>
            <w:r>
              <w:rPr>
                <w:rFonts w:ascii="Times New Roman" w:eastAsia="仿宋_GB2312" w:hAnsi="Times New Roman" w:cs="Times New Roman"/>
                <w:sz w:val="24"/>
              </w:rPr>
              <w:t> </w:t>
            </w:r>
            <w:r>
              <w:rPr>
                <w:rFonts w:ascii="Times New Roman" w:eastAsia="仿宋_GB2312" w:hAnsi="Times New Roman" w:cs="Times New Roman"/>
                <w:sz w:val="24"/>
              </w:rPr>
              <w:t>协助开展楼宇消防安全宣传工作，普及消防知识及应急疏散常识，提升楼宇全员消防安全意识。</w:t>
            </w:r>
          </w:p>
        </w:tc>
        <w:tc>
          <w:tcPr>
            <w:tcW w:w="2808" w:type="dxa"/>
            <w:tcBorders>
              <w:top w:val="single" w:sz="4" w:space="0" w:color="000000"/>
              <w:left w:val="single" w:sz="4" w:space="0" w:color="000000"/>
              <w:bottom w:val="single" w:sz="4" w:space="0" w:color="000000"/>
              <w:right w:val="single" w:sz="4" w:space="0" w:color="000000"/>
            </w:tcBorders>
            <w:vAlign w:val="center"/>
          </w:tcPr>
          <w:p w14:paraId="5DC64DEA"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否</w:t>
            </w:r>
          </w:p>
        </w:tc>
      </w:tr>
      <w:tr w:rsidR="003723FB" w14:paraId="4D1425F0"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15BF8C45"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764" w:type="dxa"/>
            <w:tcBorders>
              <w:top w:val="single" w:sz="4" w:space="0" w:color="000000"/>
              <w:left w:val="single" w:sz="4" w:space="0" w:color="000000"/>
              <w:bottom w:val="single" w:sz="4" w:space="0" w:color="000000"/>
              <w:right w:val="single" w:sz="4" w:space="0" w:color="000000"/>
            </w:tcBorders>
            <w:vAlign w:val="center"/>
          </w:tcPr>
          <w:p w14:paraId="7074F527"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b/>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1EDBAF3"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4023" w:type="dxa"/>
            <w:tcBorders>
              <w:top w:val="single" w:sz="4" w:space="0" w:color="000000"/>
              <w:left w:val="single" w:sz="4" w:space="0" w:color="000000"/>
              <w:bottom w:val="single" w:sz="4" w:space="0" w:color="000000"/>
              <w:right w:val="single" w:sz="4" w:space="0" w:color="000000"/>
            </w:tcBorders>
            <w:vAlign w:val="center"/>
          </w:tcPr>
          <w:p w14:paraId="2829D7C4"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任职要求：</w:t>
            </w:r>
          </w:p>
          <w:p w14:paraId="68474BB9"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岗位要求有政府机关、金融企业或国企总部楼宇同岗位</w:t>
            </w:r>
            <w:r>
              <w:rPr>
                <w:rFonts w:ascii="Times New Roman" w:eastAsia="仿宋_GB2312" w:hAnsi="Times New Roman" w:cs="Times New Roman" w:hint="eastAsia"/>
                <w:sz w:val="24"/>
              </w:rPr>
              <w:t>3</w:t>
            </w:r>
            <w:r>
              <w:rPr>
                <w:rFonts w:ascii="Times New Roman" w:eastAsia="仿宋_GB2312" w:hAnsi="Times New Roman" w:cs="Times New Roman"/>
                <w:sz w:val="24"/>
              </w:rPr>
              <w:t>年及以上工作经验，</w:t>
            </w:r>
            <w:r>
              <w:rPr>
                <w:rFonts w:ascii="Times New Roman" w:eastAsia="仿宋_GB2312" w:hAnsi="Times New Roman" w:cs="Times New Roman" w:hint="eastAsia"/>
                <w:sz w:val="24"/>
              </w:rPr>
              <w:t>大</w:t>
            </w:r>
            <w:r>
              <w:rPr>
                <w:rFonts w:ascii="Times New Roman" w:eastAsia="仿宋_GB2312" w:hAnsi="Times New Roman" w:cs="Times New Roman"/>
                <w:sz w:val="24"/>
              </w:rPr>
              <w:t>专及以上学历，男性，</w:t>
            </w:r>
            <w:r>
              <w:rPr>
                <w:rFonts w:ascii="Times New Roman" w:eastAsia="仿宋_GB2312" w:hAnsi="Times New Roman" w:cs="Times New Roman"/>
                <w:sz w:val="24"/>
              </w:rPr>
              <w:t>45</w:t>
            </w:r>
            <w:r>
              <w:rPr>
                <w:rFonts w:ascii="Times New Roman" w:eastAsia="仿宋_GB2312" w:hAnsi="Times New Roman" w:cs="Times New Roman"/>
                <w:sz w:val="24"/>
              </w:rPr>
              <w:t>周岁及以下。身体健康、形象仪表端庄，身高</w:t>
            </w:r>
            <w:r>
              <w:rPr>
                <w:rFonts w:ascii="Times New Roman" w:eastAsia="仿宋_GB2312" w:hAnsi="Times New Roman" w:cs="Times New Roman"/>
                <w:sz w:val="24"/>
              </w:rPr>
              <w:t>1.7</w:t>
            </w:r>
            <w:r>
              <w:rPr>
                <w:rFonts w:ascii="Times New Roman" w:eastAsia="仿宋_GB2312" w:hAnsi="Times New Roman" w:cs="Times New Roman" w:hint="eastAsia"/>
                <w:sz w:val="24"/>
              </w:rPr>
              <w:t>5</w:t>
            </w:r>
            <w:r>
              <w:rPr>
                <w:rFonts w:ascii="Times New Roman" w:eastAsia="仿宋_GB2312" w:hAnsi="Times New Roman" w:cs="Times New Roman"/>
                <w:sz w:val="24"/>
              </w:rPr>
              <w:t>米及以上。持有保安</w:t>
            </w:r>
            <w:r>
              <w:rPr>
                <w:rFonts w:ascii="Times New Roman" w:eastAsia="仿宋_GB2312" w:hAnsi="Times New Roman" w:cs="Times New Roman" w:hint="eastAsia"/>
                <w:sz w:val="24"/>
              </w:rPr>
              <w:t>职业技能等级</w:t>
            </w:r>
            <w:r>
              <w:rPr>
                <w:rFonts w:ascii="Times New Roman" w:eastAsia="仿宋_GB2312" w:hAnsi="Times New Roman" w:cs="Times New Roman"/>
                <w:sz w:val="24"/>
              </w:rPr>
              <w:t>证书，熟练掌握安防、消防相关法律法规、行业政策、管理条例及</w:t>
            </w:r>
            <w:r>
              <w:rPr>
                <w:rFonts w:ascii="Times New Roman" w:eastAsia="仿宋_GB2312" w:hAnsi="Times New Roman" w:cs="Times New Roman"/>
                <w:sz w:val="24"/>
              </w:rPr>
              <w:lastRenderedPageBreak/>
              <w:t>技术规范，具备扎实的岗位专业知识。工作踏实肯干、责任心强，具备良好的沟通表达、统筹组织及协调处置能力，能够高效推进团队管理、安全检查、应急处置等各项工作。具备与消防安全、人防安全、街道、公安、城管等外部单位</w:t>
            </w:r>
            <w:proofErr w:type="gramStart"/>
            <w:r>
              <w:rPr>
                <w:rFonts w:ascii="Times New Roman" w:eastAsia="仿宋_GB2312" w:hAnsi="Times New Roman" w:cs="Times New Roman"/>
                <w:sz w:val="24"/>
              </w:rPr>
              <w:t>沟通汇报</w:t>
            </w:r>
            <w:proofErr w:type="gramEnd"/>
            <w:r>
              <w:rPr>
                <w:rFonts w:ascii="Times New Roman" w:eastAsia="仿宋_GB2312" w:hAnsi="Times New Roman" w:cs="Times New Roman"/>
                <w:sz w:val="24"/>
              </w:rPr>
              <w:t>经验。需直接与中标单位签订劳动合同，服从项目统一管理，能够胜任驻场常态化安全管理工作。</w:t>
            </w:r>
          </w:p>
        </w:tc>
        <w:tc>
          <w:tcPr>
            <w:tcW w:w="2808" w:type="dxa"/>
            <w:tcBorders>
              <w:top w:val="single" w:sz="4" w:space="0" w:color="000000"/>
              <w:left w:val="single" w:sz="4" w:space="0" w:color="000000"/>
              <w:bottom w:val="single" w:sz="4" w:space="0" w:color="000000"/>
              <w:right w:val="single" w:sz="4" w:space="0" w:color="000000"/>
            </w:tcBorders>
            <w:vAlign w:val="center"/>
          </w:tcPr>
          <w:p w14:paraId="1230EA07"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lastRenderedPageBreak/>
              <w:t>1.</w:t>
            </w:r>
            <w:r>
              <w:rPr>
                <w:rFonts w:ascii="Times New Roman" w:eastAsia="仿宋_GB2312" w:hAnsi="Times New Roman" w:cs="Times New Roman"/>
                <w:sz w:val="24"/>
              </w:rPr>
              <w:t>提供身份证正反面复印件。</w:t>
            </w:r>
          </w:p>
          <w:p w14:paraId="798EBEA5"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2</w:t>
            </w:r>
            <w:r>
              <w:rPr>
                <w:rFonts w:ascii="Times New Roman" w:eastAsia="仿宋_GB2312" w:hAnsi="Times New Roman" w:cs="Times New Roman"/>
                <w:sz w:val="24"/>
              </w:rPr>
              <w:t>.</w:t>
            </w:r>
            <w:r>
              <w:rPr>
                <w:rFonts w:ascii="Times New Roman" w:eastAsia="仿宋_GB2312" w:hAnsi="Times New Roman" w:cs="Times New Roman"/>
                <w:sz w:val="24"/>
              </w:rPr>
              <w:t>工作经验在人员简历中明确写出，至少包含项目名称、项目履约起止时间、项目规模（面积）、项目甲方名称。</w:t>
            </w:r>
          </w:p>
          <w:p w14:paraId="7434B14E"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lastRenderedPageBreak/>
              <w:t>3</w:t>
            </w:r>
            <w:r>
              <w:rPr>
                <w:rFonts w:ascii="Times New Roman" w:eastAsia="仿宋_GB2312" w:hAnsi="Times New Roman" w:cs="Times New Roman"/>
                <w:sz w:val="24"/>
              </w:rPr>
              <w:t>.</w:t>
            </w:r>
            <w:r>
              <w:rPr>
                <w:rFonts w:ascii="Times New Roman" w:eastAsia="仿宋_GB2312" w:hAnsi="Times New Roman" w:cs="Times New Roman"/>
                <w:sz w:val="24"/>
              </w:rPr>
              <w:t>提供其与保安服务单位签订劳动合同复印件和开标时间前近一年内任意一个月保安服务单位为该人员缴纳社保的查询记录复印件</w:t>
            </w:r>
            <w:r>
              <w:rPr>
                <w:rFonts w:ascii="Times New Roman" w:eastAsia="仿宋_GB2312" w:hAnsi="Times New Roman" w:cs="Times New Roman" w:hint="eastAsia"/>
                <w:sz w:val="24"/>
              </w:rPr>
              <w:t>。</w:t>
            </w:r>
          </w:p>
          <w:p w14:paraId="2482F6CC"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4</w:t>
            </w:r>
            <w:r>
              <w:rPr>
                <w:rFonts w:ascii="Times New Roman" w:eastAsia="仿宋_GB2312" w:hAnsi="Times New Roman" w:cs="Times New Roman"/>
                <w:sz w:val="24"/>
              </w:rPr>
              <w:t>.</w:t>
            </w:r>
            <w:r>
              <w:rPr>
                <w:rFonts w:ascii="Times New Roman" w:eastAsia="仿宋_GB2312" w:hAnsi="Times New Roman" w:cs="Times New Roman"/>
                <w:sz w:val="24"/>
              </w:rPr>
              <w:t>提供学历证书复印件。</w:t>
            </w:r>
          </w:p>
          <w:p w14:paraId="4F42B485"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4"/>
              </w:rPr>
              <w:t>5</w:t>
            </w:r>
            <w:r>
              <w:rPr>
                <w:rFonts w:ascii="Times New Roman" w:eastAsia="仿宋_GB2312" w:hAnsi="Times New Roman" w:cs="Times New Roman"/>
                <w:sz w:val="24"/>
              </w:rPr>
              <w:t>.</w:t>
            </w:r>
            <w:r>
              <w:rPr>
                <w:rFonts w:ascii="Times New Roman" w:eastAsia="仿宋_GB2312" w:hAnsi="Times New Roman" w:cs="Times New Roman"/>
                <w:sz w:val="24"/>
              </w:rPr>
              <w:t>身高、能力以及上述没有提到的其他任职要求应当在人员简历中予以明确描述。</w:t>
            </w:r>
          </w:p>
        </w:tc>
      </w:tr>
      <w:tr w:rsidR="003723FB" w14:paraId="7FB98B54"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190036F1"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2</w:t>
            </w:r>
          </w:p>
        </w:tc>
        <w:tc>
          <w:tcPr>
            <w:tcW w:w="764" w:type="dxa"/>
            <w:tcBorders>
              <w:top w:val="single" w:sz="4" w:space="0" w:color="000000"/>
              <w:left w:val="single" w:sz="4" w:space="0" w:color="000000"/>
              <w:bottom w:val="single" w:sz="4" w:space="0" w:color="000000"/>
              <w:right w:val="single" w:sz="4" w:space="0" w:color="000000"/>
            </w:tcBorders>
            <w:vAlign w:val="center"/>
          </w:tcPr>
          <w:p w14:paraId="38486B5B"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b/>
                <w:iCs/>
                <w:sz w:val="32"/>
                <w:szCs w:val="32"/>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4D4B578D" w14:textId="77777777" w:rsidR="003723FB" w:rsidRDefault="003723FB" w:rsidP="00EE051D">
            <w:pPr>
              <w:widowControl/>
              <w:adjustRightInd w:val="0"/>
              <w:snapToGrid w:val="0"/>
              <w:spacing w:line="560" w:lineRule="exact"/>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安防主管</w:t>
            </w:r>
          </w:p>
        </w:tc>
        <w:tc>
          <w:tcPr>
            <w:tcW w:w="4023" w:type="dxa"/>
            <w:tcBorders>
              <w:top w:val="single" w:sz="4" w:space="0" w:color="000000"/>
              <w:left w:val="single" w:sz="4" w:space="0" w:color="000000"/>
              <w:bottom w:val="single" w:sz="4" w:space="0" w:color="000000"/>
              <w:right w:val="single" w:sz="4" w:space="0" w:color="000000"/>
            </w:tcBorders>
            <w:vAlign w:val="center"/>
          </w:tcPr>
          <w:p w14:paraId="5E6A9FBA"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岗位：</w:t>
            </w:r>
            <w:r>
              <w:rPr>
                <w:rFonts w:ascii="Times New Roman" w:eastAsia="仿宋_GB2312" w:hAnsi="Times New Roman" w:cs="Times New Roman"/>
                <w:sz w:val="24"/>
              </w:rPr>
              <w:t>1</w:t>
            </w:r>
            <w:r>
              <w:rPr>
                <w:rFonts w:ascii="Times New Roman" w:eastAsia="仿宋_GB2312" w:hAnsi="Times New Roman" w:cs="Times New Roman"/>
                <w:sz w:val="24"/>
              </w:rPr>
              <w:t>（工作时间</w:t>
            </w:r>
            <w:r>
              <w:rPr>
                <w:rFonts w:ascii="Times New Roman" w:eastAsia="仿宋_GB2312" w:hAnsi="Times New Roman" w:cs="Times New Roman"/>
                <w:sz w:val="24"/>
              </w:rPr>
              <w:t>8</w:t>
            </w:r>
            <w:r>
              <w:rPr>
                <w:rFonts w:ascii="Times New Roman" w:eastAsia="仿宋_GB2312" w:hAnsi="Times New Roman" w:cs="Times New Roman" w:hint="eastAsia"/>
                <w:sz w:val="24"/>
              </w:rPr>
              <w:t>:</w:t>
            </w:r>
            <w:r>
              <w:rPr>
                <w:rFonts w:ascii="Times New Roman" w:eastAsia="仿宋_GB2312" w:hAnsi="Times New Roman" w:cs="Times New Roman"/>
                <w:sz w:val="24"/>
              </w:rPr>
              <w:t>00-18</w:t>
            </w:r>
            <w:r>
              <w:rPr>
                <w:rFonts w:ascii="Times New Roman" w:eastAsia="仿宋_GB2312" w:hAnsi="Times New Roman" w:cs="Times New Roman" w:hint="eastAsia"/>
                <w:sz w:val="24"/>
              </w:rPr>
              <w:t>:</w:t>
            </w:r>
            <w:r>
              <w:rPr>
                <w:rFonts w:ascii="Times New Roman" w:eastAsia="仿宋_GB2312" w:hAnsi="Times New Roman" w:cs="Times New Roman"/>
                <w:sz w:val="24"/>
              </w:rPr>
              <w:t>00</w:t>
            </w:r>
            <w:r>
              <w:rPr>
                <w:rFonts w:ascii="Times New Roman" w:eastAsia="仿宋_GB2312" w:hAnsi="Times New Roman" w:cs="Times New Roman"/>
                <w:sz w:val="24"/>
              </w:rPr>
              <w:t>）</w:t>
            </w:r>
          </w:p>
        </w:tc>
        <w:tc>
          <w:tcPr>
            <w:tcW w:w="2808" w:type="dxa"/>
            <w:tcBorders>
              <w:top w:val="single" w:sz="4" w:space="0" w:color="000000"/>
              <w:left w:val="single" w:sz="4" w:space="0" w:color="000000"/>
              <w:bottom w:val="single" w:sz="4" w:space="0" w:color="000000"/>
              <w:right w:val="single" w:sz="4" w:space="0" w:color="000000"/>
            </w:tcBorders>
            <w:vAlign w:val="center"/>
          </w:tcPr>
          <w:p w14:paraId="3B7E84CD"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r>
      <w:tr w:rsidR="003723FB" w14:paraId="26B147C7"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0C231413"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764" w:type="dxa"/>
            <w:tcBorders>
              <w:top w:val="single" w:sz="4" w:space="0" w:color="000000"/>
              <w:left w:val="single" w:sz="4" w:space="0" w:color="000000"/>
              <w:bottom w:val="single" w:sz="4" w:space="0" w:color="000000"/>
              <w:right w:val="single" w:sz="4" w:space="0" w:color="000000"/>
            </w:tcBorders>
            <w:vAlign w:val="center"/>
          </w:tcPr>
          <w:p w14:paraId="38C5C870"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6A7389F"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4023" w:type="dxa"/>
            <w:tcBorders>
              <w:top w:val="single" w:sz="4" w:space="0" w:color="000000"/>
              <w:left w:val="single" w:sz="4" w:space="0" w:color="000000"/>
              <w:bottom w:val="single" w:sz="4" w:space="0" w:color="000000"/>
              <w:right w:val="single" w:sz="4" w:space="0" w:color="000000"/>
            </w:tcBorders>
            <w:vAlign w:val="center"/>
          </w:tcPr>
          <w:p w14:paraId="2833EDA0"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工作范围：负责监督、检查楼宇日常安全工作，做好各类安全工作记录，对存在的安全隐患及时上报和处理。协助消防宣传及应急疏散培训等工作。负责对楼宇内二</w:t>
            </w:r>
            <w:proofErr w:type="gramStart"/>
            <w:r>
              <w:rPr>
                <w:rFonts w:ascii="Times New Roman" w:eastAsia="仿宋_GB2312" w:hAnsi="Times New Roman" w:cs="Times New Roman"/>
                <w:sz w:val="24"/>
              </w:rPr>
              <w:t>装施工</w:t>
            </w:r>
            <w:proofErr w:type="gramEnd"/>
            <w:r>
              <w:rPr>
                <w:rFonts w:ascii="Times New Roman" w:eastAsia="仿宋_GB2312" w:hAnsi="Times New Roman" w:cs="Times New Roman"/>
                <w:sz w:val="24"/>
              </w:rPr>
              <w:t>单位进行消防安全监督检查。组织内保及外保的专业知识和技能的培训，协助项目负责人布置、督导和考核，对考核不合格的保安员提出处理意见。协助定期组织各种突发事件</w:t>
            </w:r>
            <w:proofErr w:type="gramStart"/>
            <w:r>
              <w:rPr>
                <w:rFonts w:ascii="Times New Roman" w:eastAsia="仿宋_GB2312" w:hAnsi="Times New Roman" w:cs="Times New Roman"/>
                <w:sz w:val="24"/>
              </w:rPr>
              <w:t>预案级</w:t>
            </w:r>
            <w:proofErr w:type="gramEnd"/>
            <w:r>
              <w:rPr>
                <w:rFonts w:ascii="Times New Roman" w:eastAsia="仿宋_GB2312" w:hAnsi="Times New Roman" w:cs="Times New Roman"/>
                <w:sz w:val="24"/>
              </w:rPr>
              <w:t>消防演习</w:t>
            </w:r>
            <w:r>
              <w:rPr>
                <w:rFonts w:ascii="Times New Roman" w:eastAsia="仿宋_GB2312" w:hAnsi="Times New Roman" w:cs="Times New Roman"/>
                <w:sz w:val="24"/>
              </w:rPr>
              <w:lastRenderedPageBreak/>
              <w:t>方案的演练。负责建立和完善消防、安防档案，协助编制和完善消防制度、火灾应急预案及紧急疏散预案等各类应急预案。负责消防中控室、监控室值机员的监督管理，查看每日的消防巡视记录、监控记录，并处理所记录的问题。负责重点部位的巡视、检查，对发现的消防隐患及时上报和处理。负责监督检查动火证发放和收集工作。</w:t>
            </w:r>
          </w:p>
        </w:tc>
        <w:tc>
          <w:tcPr>
            <w:tcW w:w="2808" w:type="dxa"/>
            <w:tcBorders>
              <w:top w:val="single" w:sz="4" w:space="0" w:color="000000"/>
              <w:left w:val="single" w:sz="4" w:space="0" w:color="000000"/>
              <w:bottom w:val="single" w:sz="4" w:space="0" w:color="000000"/>
              <w:right w:val="single" w:sz="4" w:space="0" w:color="000000"/>
            </w:tcBorders>
            <w:vAlign w:val="center"/>
          </w:tcPr>
          <w:p w14:paraId="6B2FE000"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否</w:t>
            </w:r>
          </w:p>
        </w:tc>
      </w:tr>
      <w:tr w:rsidR="003723FB" w14:paraId="1D0D90B7"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7A1B66CB"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764" w:type="dxa"/>
            <w:tcBorders>
              <w:top w:val="single" w:sz="4" w:space="0" w:color="000000"/>
              <w:left w:val="single" w:sz="4" w:space="0" w:color="000000"/>
              <w:bottom w:val="single" w:sz="4" w:space="0" w:color="000000"/>
              <w:right w:val="single" w:sz="4" w:space="0" w:color="000000"/>
            </w:tcBorders>
            <w:vAlign w:val="center"/>
          </w:tcPr>
          <w:p w14:paraId="08438138"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0C10468"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4023" w:type="dxa"/>
            <w:tcBorders>
              <w:top w:val="single" w:sz="4" w:space="0" w:color="000000"/>
              <w:left w:val="single" w:sz="4" w:space="0" w:color="000000"/>
              <w:bottom w:val="single" w:sz="4" w:space="0" w:color="000000"/>
              <w:right w:val="single" w:sz="4" w:space="0" w:color="000000"/>
            </w:tcBorders>
            <w:vAlign w:val="center"/>
          </w:tcPr>
          <w:p w14:paraId="27D2D310"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Calibri" w:eastAsia="仿宋_GB2312" w:hAnsi="Calibri" w:cs="Times New Roman"/>
                <w:sz w:val="24"/>
              </w:rPr>
              <w:t>任职要求：岗位要求有政府机关、金融企业或国企总部楼宇同岗位</w:t>
            </w:r>
            <w:r>
              <w:rPr>
                <w:rFonts w:ascii="Calibri" w:eastAsia="仿宋_GB2312" w:hAnsi="Calibri" w:cs="Times New Roman"/>
                <w:sz w:val="24"/>
              </w:rPr>
              <w:t>3</w:t>
            </w:r>
            <w:r>
              <w:rPr>
                <w:rFonts w:ascii="Calibri" w:eastAsia="仿宋_GB2312" w:hAnsi="Calibri" w:cs="Times New Roman"/>
                <w:sz w:val="24"/>
              </w:rPr>
              <w:t>年及以上工作经验，男性，年龄</w:t>
            </w:r>
            <w:r>
              <w:rPr>
                <w:rFonts w:ascii="Calibri" w:eastAsia="仿宋_GB2312" w:hAnsi="Calibri" w:cs="Times New Roman"/>
                <w:sz w:val="24"/>
              </w:rPr>
              <w:t>45</w:t>
            </w:r>
            <w:r>
              <w:rPr>
                <w:rFonts w:ascii="Calibri" w:eastAsia="仿宋_GB2312" w:hAnsi="Calibri" w:cs="Times New Roman"/>
                <w:sz w:val="24"/>
              </w:rPr>
              <w:t>周岁及以下，身体健康、仪表端庄，身高</w:t>
            </w:r>
            <w:r>
              <w:rPr>
                <w:rFonts w:ascii="Calibri" w:eastAsia="仿宋_GB2312" w:hAnsi="Calibri" w:cs="Times New Roman"/>
                <w:sz w:val="24"/>
              </w:rPr>
              <w:t>1.70</w:t>
            </w:r>
            <w:r>
              <w:rPr>
                <w:rFonts w:ascii="Calibri" w:eastAsia="仿宋_GB2312" w:hAnsi="Calibri" w:cs="Times New Roman"/>
                <w:sz w:val="24"/>
              </w:rPr>
              <w:t>米以上，对安全保卫及消防安全工作具有高度责任心和事业心，具备丰富的消防管理专业知识，熟练掌握消防及安防设备的使用，持有</w:t>
            </w:r>
            <w:r>
              <w:rPr>
                <w:rFonts w:eastAsia="仿宋_GB2312" w:hint="eastAsia"/>
                <w:sz w:val="24"/>
              </w:rPr>
              <w:t>具备消防设施操作员中级（四级）或建</w:t>
            </w:r>
            <w:r>
              <w:rPr>
                <w:rFonts w:eastAsia="仿宋_GB2312" w:hint="eastAsia"/>
                <w:sz w:val="24"/>
              </w:rPr>
              <w:t>(</w:t>
            </w:r>
            <w:r>
              <w:rPr>
                <w:rFonts w:eastAsia="仿宋_GB2312" w:hint="eastAsia"/>
                <w:sz w:val="24"/>
              </w:rPr>
              <w:t>构</w:t>
            </w:r>
            <w:r>
              <w:rPr>
                <w:rFonts w:eastAsia="仿宋_GB2312" w:hint="eastAsia"/>
                <w:sz w:val="24"/>
              </w:rPr>
              <w:t>)</w:t>
            </w:r>
            <w:r>
              <w:rPr>
                <w:rFonts w:eastAsia="仿宋_GB2312" w:hint="eastAsia"/>
                <w:sz w:val="24"/>
              </w:rPr>
              <w:t>筑物消防员证（四级）或以上等级证书</w:t>
            </w:r>
            <w:r>
              <w:rPr>
                <w:rFonts w:ascii="Calibri" w:eastAsia="仿宋_GB2312" w:hAnsi="Calibri" w:cs="Times New Roman"/>
                <w:sz w:val="24"/>
              </w:rPr>
              <w:t>。了解掌握相关安全管理规定，具备与消防安全、人防安全、街道、公</w:t>
            </w:r>
            <w:r>
              <w:rPr>
                <w:rFonts w:ascii="Calibri" w:eastAsia="仿宋_GB2312" w:hAnsi="Calibri" w:cs="Times New Roman"/>
                <w:sz w:val="24"/>
              </w:rPr>
              <w:lastRenderedPageBreak/>
              <w:t>安、城管等外部单位或机构</w:t>
            </w:r>
            <w:proofErr w:type="gramStart"/>
            <w:r>
              <w:rPr>
                <w:rFonts w:ascii="Calibri" w:eastAsia="仿宋_GB2312" w:hAnsi="Calibri" w:cs="Times New Roman"/>
                <w:sz w:val="24"/>
              </w:rPr>
              <w:t>沟通汇报</w:t>
            </w:r>
            <w:proofErr w:type="gramEnd"/>
            <w:r>
              <w:rPr>
                <w:rFonts w:ascii="Calibri" w:eastAsia="仿宋_GB2312" w:hAnsi="Calibri" w:cs="Times New Roman"/>
                <w:sz w:val="24"/>
              </w:rPr>
              <w:t>经验。需与中标单位直接签署劳动合同。</w:t>
            </w:r>
          </w:p>
        </w:tc>
        <w:tc>
          <w:tcPr>
            <w:tcW w:w="2808" w:type="dxa"/>
            <w:tcBorders>
              <w:top w:val="single" w:sz="4" w:space="0" w:color="000000"/>
              <w:left w:val="single" w:sz="4" w:space="0" w:color="000000"/>
              <w:bottom w:val="single" w:sz="4" w:space="0" w:color="000000"/>
              <w:right w:val="single" w:sz="4" w:space="0" w:color="000000"/>
            </w:tcBorders>
            <w:vAlign w:val="center"/>
          </w:tcPr>
          <w:p w14:paraId="5DF7D903"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lastRenderedPageBreak/>
              <w:t>1.</w:t>
            </w:r>
            <w:r>
              <w:rPr>
                <w:rFonts w:ascii="Times New Roman" w:eastAsia="仿宋_GB2312" w:hAnsi="Times New Roman" w:cs="Times New Roman"/>
                <w:sz w:val="24"/>
              </w:rPr>
              <w:t>提供身份证正反面复印件。</w:t>
            </w:r>
          </w:p>
          <w:p w14:paraId="084D3DE1"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2.</w:t>
            </w:r>
            <w:r>
              <w:rPr>
                <w:rFonts w:ascii="Times New Roman" w:eastAsia="仿宋_GB2312" w:hAnsi="Times New Roman" w:cs="Times New Roman"/>
                <w:sz w:val="24"/>
              </w:rPr>
              <w:t>提供</w:t>
            </w:r>
            <w:r>
              <w:rPr>
                <w:rFonts w:eastAsia="仿宋_GB2312" w:hint="eastAsia"/>
                <w:sz w:val="24"/>
              </w:rPr>
              <w:t>消防设施操作员中级（四级）或建</w:t>
            </w:r>
            <w:r>
              <w:rPr>
                <w:rFonts w:eastAsia="仿宋_GB2312" w:hint="eastAsia"/>
                <w:sz w:val="24"/>
              </w:rPr>
              <w:t>(</w:t>
            </w:r>
            <w:r>
              <w:rPr>
                <w:rFonts w:eastAsia="仿宋_GB2312" w:hint="eastAsia"/>
                <w:sz w:val="24"/>
              </w:rPr>
              <w:t>构</w:t>
            </w:r>
            <w:r>
              <w:rPr>
                <w:rFonts w:eastAsia="仿宋_GB2312" w:hint="eastAsia"/>
                <w:sz w:val="24"/>
              </w:rPr>
              <w:t>)</w:t>
            </w:r>
            <w:r>
              <w:rPr>
                <w:rFonts w:eastAsia="仿宋_GB2312" w:hint="eastAsia"/>
                <w:sz w:val="24"/>
              </w:rPr>
              <w:t>筑物消防员证（四级）或以上等级证书</w:t>
            </w:r>
            <w:r>
              <w:rPr>
                <w:rFonts w:ascii="Times New Roman" w:eastAsia="仿宋_GB2312" w:hAnsi="Times New Roman" w:cs="Times New Roman"/>
                <w:sz w:val="24"/>
              </w:rPr>
              <w:t>复印件。</w:t>
            </w:r>
          </w:p>
          <w:p w14:paraId="164BA8E6"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3.</w:t>
            </w:r>
            <w:r>
              <w:rPr>
                <w:rFonts w:ascii="Times New Roman" w:eastAsia="仿宋_GB2312" w:hAnsi="Times New Roman" w:cs="Times New Roman"/>
                <w:sz w:val="24"/>
              </w:rPr>
              <w:t>工作经验在人员简历中明确写出，至少包含项目名称、项目履约起止时间、项目规模（面积）、项目甲方名称。</w:t>
            </w:r>
          </w:p>
          <w:p w14:paraId="6F9B2FF5"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lastRenderedPageBreak/>
              <w:t>4.</w:t>
            </w:r>
            <w:r>
              <w:rPr>
                <w:rFonts w:ascii="Times New Roman" w:eastAsia="仿宋_GB2312" w:hAnsi="Times New Roman" w:cs="Times New Roman"/>
                <w:sz w:val="24"/>
              </w:rPr>
              <w:t>提供其与保安服务单位签订劳动合同复印件和开标时间前近一年内任意一个月保安服务单位为该人员缴纳社保的查询记录复印件。</w:t>
            </w:r>
          </w:p>
          <w:p w14:paraId="2F8BB0E2"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8"/>
                <w:szCs w:val="28"/>
              </w:rPr>
            </w:pPr>
            <w:r>
              <w:rPr>
                <w:rFonts w:ascii="Times New Roman" w:eastAsia="仿宋_GB2312" w:hAnsi="Times New Roman" w:cs="Times New Roman"/>
                <w:sz w:val="24"/>
              </w:rPr>
              <w:t>5.</w:t>
            </w:r>
            <w:r>
              <w:rPr>
                <w:rFonts w:ascii="Times New Roman" w:eastAsia="仿宋_GB2312" w:hAnsi="Times New Roman" w:cs="Times New Roman"/>
                <w:sz w:val="24"/>
              </w:rPr>
              <w:t>身高、能力以及上述没有提到的其他任职要求应当在人员简历中予以明确描述。</w:t>
            </w:r>
          </w:p>
        </w:tc>
      </w:tr>
      <w:tr w:rsidR="003723FB" w14:paraId="5BB08EE6"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2C758251"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3</w:t>
            </w:r>
          </w:p>
        </w:tc>
        <w:tc>
          <w:tcPr>
            <w:tcW w:w="764" w:type="dxa"/>
            <w:tcBorders>
              <w:top w:val="single" w:sz="4" w:space="0" w:color="000000"/>
              <w:left w:val="single" w:sz="4" w:space="0" w:color="000000"/>
              <w:bottom w:val="single" w:sz="4" w:space="0" w:color="000000"/>
              <w:right w:val="single" w:sz="4" w:space="0" w:color="000000"/>
            </w:tcBorders>
            <w:vAlign w:val="center"/>
          </w:tcPr>
          <w:p w14:paraId="33151BFE"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b/>
                <w:iCs/>
                <w:sz w:val="32"/>
                <w:szCs w:val="32"/>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4BDFAC73"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中控值机岗</w:t>
            </w:r>
          </w:p>
        </w:tc>
        <w:tc>
          <w:tcPr>
            <w:tcW w:w="4023" w:type="dxa"/>
            <w:tcBorders>
              <w:top w:val="single" w:sz="4" w:space="0" w:color="000000"/>
              <w:left w:val="single" w:sz="4" w:space="0" w:color="000000"/>
              <w:bottom w:val="single" w:sz="4" w:space="0" w:color="000000"/>
              <w:right w:val="single" w:sz="4" w:space="0" w:color="000000"/>
            </w:tcBorders>
            <w:vAlign w:val="center"/>
          </w:tcPr>
          <w:p w14:paraId="5EE79510"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岗位：</w:t>
            </w:r>
            <w:r>
              <w:rPr>
                <w:rFonts w:ascii="Times New Roman" w:eastAsia="仿宋_GB2312" w:hAnsi="Times New Roman" w:cs="Times New Roman"/>
                <w:sz w:val="24"/>
              </w:rPr>
              <w:t>2</w:t>
            </w:r>
            <w:r>
              <w:rPr>
                <w:rFonts w:ascii="Times New Roman" w:eastAsia="仿宋_GB2312" w:hAnsi="Times New Roman" w:cs="Times New Roman"/>
                <w:sz w:val="24"/>
              </w:rPr>
              <w:t>（工作时间</w:t>
            </w:r>
            <w:r>
              <w:rPr>
                <w:rFonts w:ascii="Times New Roman" w:eastAsia="仿宋_GB2312" w:hAnsi="Times New Roman" w:cs="Times New Roman"/>
                <w:sz w:val="24"/>
              </w:rPr>
              <w:t>0</w:t>
            </w:r>
            <w:r>
              <w:rPr>
                <w:rFonts w:ascii="Times New Roman" w:eastAsia="仿宋_GB2312" w:hAnsi="Times New Roman" w:cs="Times New Roman" w:hint="eastAsia"/>
                <w:sz w:val="24"/>
              </w:rPr>
              <w:t>:</w:t>
            </w:r>
            <w:r>
              <w:rPr>
                <w:rFonts w:ascii="Times New Roman" w:eastAsia="仿宋_GB2312" w:hAnsi="Times New Roman" w:cs="Times New Roman"/>
                <w:sz w:val="24"/>
              </w:rPr>
              <w:t>00-24</w:t>
            </w:r>
            <w:r>
              <w:rPr>
                <w:rFonts w:ascii="Times New Roman" w:eastAsia="仿宋_GB2312" w:hAnsi="Times New Roman" w:cs="Times New Roman" w:hint="eastAsia"/>
                <w:sz w:val="24"/>
              </w:rPr>
              <w:t>:</w:t>
            </w:r>
            <w:r>
              <w:rPr>
                <w:rFonts w:ascii="Times New Roman" w:eastAsia="仿宋_GB2312" w:hAnsi="Times New Roman" w:cs="Times New Roman"/>
                <w:sz w:val="24"/>
              </w:rPr>
              <w:t>00</w:t>
            </w:r>
            <w:r>
              <w:rPr>
                <w:rFonts w:ascii="Times New Roman" w:eastAsia="仿宋_GB2312" w:hAnsi="Times New Roman" w:cs="Times New Roman"/>
                <w:sz w:val="24"/>
              </w:rPr>
              <w:t>，</w:t>
            </w:r>
            <w:r>
              <w:rPr>
                <w:rFonts w:ascii="Times New Roman" w:eastAsia="仿宋_GB2312" w:hAnsi="Times New Roman" w:cs="Times New Roman"/>
                <w:sz w:val="24"/>
              </w:rPr>
              <w:t>24</w:t>
            </w:r>
            <w:r>
              <w:rPr>
                <w:rFonts w:ascii="Times New Roman" w:eastAsia="仿宋_GB2312" w:hAnsi="Times New Roman" w:cs="Times New Roman"/>
                <w:sz w:val="24"/>
              </w:rPr>
              <w:t>小时）</w:t>
            </w:r>
          </w:p>
        </w:tc>
        <w:tc>
          <w:tcPr>
            <w:tcW w:w="2808" w:type="dxa"/>
            <w:tcBorders>
              <w:top w:val="single" w:sz="4" w:space="0" w:color="000000"/>
              <w:left w:val="single" w:sz="4" w:space="0" w:color="000000"/>
              <w:bottom w:val="single" w:sz="4" w:space="0" w:color="000000"/>
              <w:right w:val="single" w:sz="4" w:space="0" w:color="000000"/>
            </w:tcBorders>
            <w:vAlign w:val="center"/>
          </w:tcPr>
          <w:p w14:paraId="754E661E"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r>
      <w:tr w:rsidR="003723FB" w14:paraId="6B903665"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1F66ED17"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764" w:type="dxa"/>
            <w:tcBorders>
              <w:top w:val="single" w:sz="4" w:space="0" w:color="000000"/>
              <w:left w:val="single" w:sz="4" w:space="0" w:color="000000"/>
              <w:bottom w:val="single" w:sz="4" w:space="0" w:color="000000"/>
              <w:right w:val="single" w:sz="4" w:space="0" w:color="000000"/>
            </w:tcBorders>
            <w:vAlign w:val="center"/>
          </w:tcPr>
          <w:p w14:paraId="4AA25589"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0B83BDD"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4023" w:type="dxa"/>
            <w:tcBorders>
              <w:top w:val="single" w:sz="4" w:space="0" w:color="000000"/>
              <w:left w:val="single" w:sz="4" w:space="0" w:color="000000"/>
              <w:bottom w:val="single" w:sz="4" w:space="0" w:color="000000"/>
              <w:right w:val="single" w:sz="4" w:space="0" w:color="000000"/>
            </w:tcBorders>
            <w:vAlign w:val="center"/>
          </w:tcPr>
          <w:p w14:paraId="46DD77FC"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工作范围：负责中控室主机、控制柜及电梯运行状态监控管理；负责大楼监控管理；负责大楼安保重点房间钥匙管理；负责填写、整理中控室值机记录、中控室交接班记录、监控值机记录、钥匙借用记录、消防设备故障台账、监控设备故障台账等文件材料；负责突发事件通知等工作。</w:t>
            </w:r>
          </w:p>
        </w:tc>
        <w:tc>
          <w:tcPr>
            <w:tcW w:w="2808" w:type="dxa"/>
            <w:tcBorders>
              <w:top w:val="single" w:sz="4" w:space="0" w:color="000000"/>
              <w:left w:val="single" w:sz="4" w:space="0" w:color="000000"/>
              <w:bottom w:val="single" w:sz="4" w:space="0" w:color="000000"/>
              <w:right w:val="single" w:sz="4" w:space="0" w:color="000000"/>
            </w:tcBorders>
            <w:vAlign w:val="center"/>
          </w:tcPr>
          <w:p w14:paraId="3950CB33"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否</w:t>
            </w:r>
          </w:p>
        </w:tc>
      </w:tr>
      <w:tr w:rsidR="003723FB" w14:paraId="6195207D"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1683BCDA"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764" w:type="dxa"/>
            <w:tcBorders>
              <w:top w:val="single" w:sz="4" w:space="0" w:color="000000"/>
              <w:left w:val="single" w:sz="4" w:space="0" w:color="000000"/>
              <w:bottom w:val="single" w:sz="4" w:space="0" w:color="000000"/>
              <w:right w:val="single" w:sz="4" w:space="0" w:color="000000"/>
            </w:tcBorders>
            <w:vAlign w:val="center"/>
          </w:tcPr>
          <w:p w14:paraId="56F0A9EC"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9B39B72"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rPr>
            </w:pPr>
          </w:p>
        </w:tc>
        <w:tc>
          <w:tcPr>
            <w:tcW w:w="4023" w:type="dxa"/>
            <w:tcBorders>
              <w:top w:val="single" w:sz="4" w:space="0" w:color="000000"/>
              <w:left w:val="single" w:sz="4" w:space="0" w:color="000000"/>
              <w:bottom w:val="single" w:sz="4" w:space="0" w:color="000000"/>
              <w:right w:val="single" w:sz="4" w:space="0" w:color="000000"/>
            </w:tcBorders>
            <w:vAlign w:val="center"/>
          </w:tcPr>
          <w:p w14:paraId="2A5F6704"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Calibri" w:eastAsia="仿宋_GB2312" w:hAnsi="Calibri" w:cs="Times New Roman"/>
                <w:sz w:val="24"/>
              </w:rPr>
              <w:t>任职要求：岗位要求有政府机关、金融企业或国企总部同岗位</w:t>
            </w:r>
            <w:r>
              <w:rPr>
                <w:rFonts w:ascii="Calibri" w:eastAsia="仿宋_GB2312" w:hAnsi="Calibri" w:cs="Times New Roman"/>
                <w:sz w:val="24"/>
              </w:rPr>
              <w:t>1</w:t>
            </w:r>
            <w:r>
              <w:rPr>
                <w:rFonts w:ascii="Calibri" w:eastAsia="仿宋_GB2312" w:hAnsi="Calibri" w:cs="Times New Roman"/>
                <w:sz w:val="24"/>
              </w:rPr>
              <w:t>年及以上</w:t>
            </w:r>
            <w:r>
              <w:rPr>
                <w:rFonts w:ascii="Calibri" w:eastAsia="仿宋_GB2312" w:hAnsi="Calibri" w:cs="Times New Roman"/>
                <w:sz w:val="24"/>
              </w:rPr>
              <w:lastRenderedPageBreak/>
              <w:t>工作经验，身体健康，年龄</w:t>
            </w:r>
            <w:r>
              <w:rPr>
                <w:rFonts w:ascii="Calibri" w:eastAsia="仿宋_GB2312" w:hAnsi="Calibri" w:cs="Times New Roman" w:hint="eastAsia"/>
                <w:sz w:val="24"/>
              </w:rPr>
              <w:t>50</w:t>
            </w:r>
            <w:r>
              <w:rPr>
                <w:rFonts w:ascii="Calibri" w:eastAsia="仿宋_GB2312" w:hAnsi="Calibri" w:cs="Times New Roman"/>
                <w:sz w:val="24"/>
              </w:rPr>
              <w:t>周岁及以下，</w:t>
            </w:r>
            <w:r>
              <w:rPr>
                <w:rFonts w:eastAsia="仿宋_GB2312" w:hint="eastAsia"/>
                <w:sz w:val="24"/>
              </w:rPr>
              <w:t>具备消防设施操作员中级（四级）或建</w:t>
            </w:r>
            <w:r>
              <w:rPr>
                <w:rFonts w:eastAsia="仿宋_GB2312" w:hint="eastAsia"/>
                <w:sz w:val="24"/>
              </w:rPr>
              <w:t>(</w:t>
            </w:r>
            <w:r>
              <w:rPr>
                <w:rFonts w:eastAsia="仿宋_GB2312" w:hint="eastAsia"/>
                <w:sz w:val="24"/>
              </w:rPr>
              <w:t>构</w:t>
            </w:r>
            <w:r>
              <w:rPr>
                <w:rFonts w:eastAsia="仿宋_GB2312" w:hint="eastAsia"/>
                <w:sz w:val="24"/>
              </w:rPr>
              <w:t>)</w:t>
            </w:r>
            <w:r>
              <w:rPr>
                <w:rFonts w:eastAsia="仿宋_GB2312" w:hint="eastAsia"/>
                <w:sz w:val="24"/>
              </w:rPr>
              <w:t>筑物消防员证（四级）或以上等级证书，</w:t>
            </w:r>
            <w:r>
              <w:rPr>
                <w:rFonts w:ascii="Calibri" w:eastAsia="仿宋_GB2312" w:hAnsi="Calibri" w:cs="Times New Roman"/>
                <w:sz w:val="24"/>
              </w:rPr>
              <w:t>熟练操作</w:t>
            </w:r>
            <w:r>
              <w:rPr>
                <w:rFonts w:ascii="Calibri" w:eastAsia="仿宋_GB2312" w:hAnsi="Calibri" w:cs="Times New Roman" w:hint="eastAsia"/>
                <w:sz w:val="24"/>
              </w:rPr>
              <w:t>中控</w:t>
            </w:r>
            <w:proofErr w:type="gramStart"/>
            <w:r>
              <w:rPr>
                <w:rFonts w:ascii="Calibri" w:eastAsia="仿宋_GB2312" w:hAnsi="Calibri" w:cs="Times New Roman" w:hint="eastAsia"/>
                <w:sz w:val="24"/>
              </w:rPr>
              <w:t>室</w:t>
            </w:r>
            <w:r>
              <w:rPr>
                <w:rFonts w:ascii="Calibri" w:eastAsia="仿宋_GB2312" w:hAnsi="Calibri" w:cs="Times New Roman"/>
                <w:sz w:val="24"/>
              </w:rPr>
              <w:t>相关</w:t>
            </w:r>
            <w:proofErr w:type="gramEnd"/>
            <w:r>
              <w:rPr>
                <w:rFonts w:ascii="Calibri" w:eastAsia="仿宋_GB2312" w:hAnsi="Calibri" w:cs="Times New Roman"/>
                <w:sz w:val="24"/>
              </w:rPr>
              <w:t>设备设施，需与中标单位直接签署劳动合同。</w:t>
            </w:r>
          </w:p>
        </w:tc>
        <w:tc>
          <w:tcPr>
            <w:tcW w:w="2808" w:type="dxa"/>
            <w:tcBorders>
              <w:top w:val="single" w:sz="4" w:space="0" w:color="000000"/>
              <w:left w:val="single" w:sz="4" w:space="0" w:color="000000"/>
              <w:bottom w:val="single" w:sz="4" w:space="0" w:color="000000"/>
              <w:right w:val="single" w:sz="4" w:space="0" w:color="000000"/>
            </w:tcBorders>
            <w:vAlign w:val="center"/>
          </w:tcPr>
          <w:p w14:paraId="28FFCEEF"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lastRenderedPageBreak/>
              <w:t>1.</w:t>
            </w:r>
            <w:r>
              <w:rPr>
                <w:rFonts w:ascii="Times New Roman" w:eastAsia="仿宋_GB2312" w:hAnsi="Times New Roman" w:cs="Times New Roman"/>
                <w:sz w:val="24"/>
              </w:rPr>
              <w:t>提供身份证正反面复印件。</w:t>
            </w:r>
          </w:p>
          <w:p w14:paraId="78B26F6D"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lastRenderedPageBreak/>
              <w:t>2.</w:t>
            </w:r>
            <w:r>
              <w:rPr>
                <w:rFonts w:ascii="Times New Roman" w:eastAsia="仿宋_GB2312" w:hAnsi="Times New Roman" w:cs="Times New Roman"/>
                <w:sz w:val="24"/>
              </w:rPr>
              <w:t>提供</w:t>
            </w:r>
            <w:r>
              <w:rPr>
                <w:rFonts w:eastAsia="仿宋_GB2312" w:hint="eastAsia"/>
                <w:sz w:val="24"/>
              </w:rPr>
              <w:t>消防设施操作员中级（四级）或建</w:t>
            </w:r>
            <w:r>
              <w:rPr>
                <w:rFonts w:eastAsia="仿宋_GB2312" w:hint="eastAsia"/>
                <w:sz w:val="24"/>
              </w:rPr>
              <w:t>(</w:t>
            </w:r>
            <w:r>
              <w:rPr>
                <w:rFonts w:eastAsia="仿宋_GB2312" w:hint="eastAsia"/>
                <w:sz w:val="24"/>
              </w:rPr>
              <w:t>构</w:t>
            </w:r>
            <w:r>
              <w:rPr>
                <w:rFonts w:eastAsia="仿宋_GB2312" w:hint="eastAsia"/>
                <w:sz w:val="24"/>
              </w:rPr>
              <w:t>)</w:t>
            </w:r>
            <w:r>
              <w:rPr>
                <w:rFonts w:eastAsia="仿宋_GB2312" w:hint="eastAsia"/>
                <w:sz w:val="24"/>
              </w:rPr>
              <w:t>筑物消防员证（四级）或以上等级证书</w:t>
            </w:r>
            <w:r>
              <w:rPr>
                <w:rFonts w:ascii="Times New Roman" w:eastAsia="仿宋_GB2312" w:hAnsi="Times New Roman" w:cs="Times New Roman"/>
                <w:sz w:val="24"/>
              </w:rPr>
              <w:t>复印件。</w:t>
            </w:r>
          </w:p>
          <w:p w14:paraId="7069A92C"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3.</w:t>
            </w:r>
            <w:r>
              <w:rPr>
                <w:rFonts w:ascii="Times New Roman" w:eastAsia="仿宋_GB2312" w:hAnsi="Times New Roman" w:cs="Times New Roman"/>
                <w:sz w:val="24"/>
              </w:rPr>
              <w:t>工作经验在人员简历中明确写出，至少包含项目名称、项目履约起止时间、项目规模（面积）、项目甲方名称。</w:t>
            </w:r>
          </w:p>
          <w:p w14:paraId="208BF180"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4.</w:t>
            </w:r>
            <w:r>
              <w:rPr>
                <w:rFonts w:ascii="Times New Roman" w:eastAsia="仿宋_GB2312" w:hAnsi="Times New Roman" w:cs="Times New Roman"/>
                <w:sz w:val="24"/>
              </w:rPr>
              <w:t>提供其与保安服务单位签订劳动合同复印件。</w:t>
            </w:r>
          </w:p>
          <w:p w14:paraId="33BC805C"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4"/>
              </w:rPr>
              <w:t>5</w:t>
            </w:r>
            <w:r>
              <w:rPr>
                <w:rFonts w:ascii="Times New Roman" w:eastAsia="仿宋_GB2312" w:hAnsi="Times New Roman" w:cs="Times New Roman"/>
                <w:sz w:val="24"/>
              </w:rPr>
              <w:t>.</w:t>
            </w:r>
            <w:r>
              <w:rPr>
                <w:rFonts w:ascii="Times New Roman" w:eastAsia="仿宋_GB2312" w:hAnsi="Times New Roman" w:cs="Times New Roman"/>
                <w:sz w:val="24"/>
              </w:rPr>
              <w:t>身高、能力以及上述没有提到的其他任职要求应当在人员简历中予以明确描述。</w:t>
            </w:r>
          </w:p>
        </w:tc>
      </w:tr>
      <w:tr w:rsidR="003723FB" w14:paraId="4BDEE3D1"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310C37CC"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4</w:t>
            </w:r>
          </w:p>
        </w:tc>
        <w:tc>
          <w:tcPr>
            <w:tcW w:w="764" w:type="dxa"/>
            <w:tcBorders>
              <w:top w:val="single" w:sz="4" w:space="0" w:color="000000"/>
              <w:left w:val="single" w:sz="4" w:space="0" w:color="000000"/>
              <w:bottom w:val="single" w:sz="4" w:space="0" w:color="000000"/>
              <w:right w:val="single" w:sz="4" w:space="0" w:color="000000"/>
            </w:tcBorders>
            <w:vAlign w:val="center"/>
          </w:tcPr>
          <w:p w14:paraId="3CC56586"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b/>
                <w:iCs/>
                <w:sz w:val="32"/>
                <w:szCs w:val="32"/>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7BD4AC67"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大堂保安岗</w:t>
            </w:r>
          </w:p>
        </w:tc>
        <w:tc>
          <w:tcPr>
            <w:tcW w:w="4023" w:type="dxa"/>
            <w:tcBorders>
              <w:top w:val="single" w:sz="4" w:space="0" w:color="000000"/>
              <w:left w:val="single" w:sz="4" w:space="0" w:color="000000"/>
              <w:bottom w:val="single" w:sz="4" w:space="0" w:color="000000"/>
              <w:right w:val="single" w:sz="4" w:space="0" w:color="000000"/>
            </w:tcBorders>
            <w:vAlign w:val="center"/>
          </w:tcPr>
          <w:p w14:paraId="28E6ECBF"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岗位：</w:t>
            </w:r>
            <w:r>
              <w:rPr>
                <w:rFonts w:ascii="Times New Roman" w:eastAsia="仿宋_GB2312" w:hAnsi="Times New Roman" w:cs="Times New Roman"/>
                <w:sz w:val="24"/>
              </w:rPr>
              <w:t>2</w:t>
            </w:r>
            <w:r>
              <w:rPr>
                <w:rFonts w:ascii="Times New Roman" w:eastAsia="仿宋_GB2312" w:hAnsi="Times New Roman" w:cs="Times New Roman"/>
                <w:sz w:val="24"/>
              </w:rPr>
              <w:t>（工作时间</w:t>
            </w:r>
            <w:r>
              <w:rPr>
                <w:rFonts w:ascii="Times New Roman" w:eastAsia="仿宋_GB2312" w:hAnsi="Times New Roman" w:cs="Times New Roman"/>
                <w:sz w:val="24"/>
              </w:rPr>
              <w:t>8:00-18:00</w:t>
            </w:r>
            <w:r>
              <w:rPr>
                <w:rFonts w:ascii="Times New Roman" w:eastAsia="仿宋_GB2312" w:hAnsi="Times New Roman" w:cs="Times New Roman"/>
                <w:sz w:val="24"/>
              </w:rPr>
              <w:t>）</w:t>
            </w:r>
          </w:p>
        </w:tc>
        <w:tc>
          <w:tcPr>
            <w:tcW w:w="2808" w:type="dxa"/>
            <w:tcBorders>
              <w:top w:val="single" w:sz="4" w:space="0" w:color="000000"/>
              <w:left w:val="single" w:sz="4" w:space="0" w:color="000000"/>
              <w:bottom w:val="single" w:sz="4" w:space="0" w:color="000000"/>
              <w:right w:val="single" w:sz="4" w:space="0" w:color="000000"/>
            </w:tcBorders>
            <w:vAlign w:val="center"/>
          </w:tcPr>
          <w:p w14:paraId="3E1522A5"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r>
      <w:tr w:rsidR="003723FB" w14:paraId="305D6488"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40D69487"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764" w:type="dxa"/>
            <w:tcBorders>
              <w:top w:val="single" w:sz="4" w:space="0" w:color="000000"/>
              <w:left w:val="single" w:sz="4" w:space="0" w:color="000000"/>
              <w:bottom w:val="single" w:sz="4" w:space="0" w:color="000000"/>
              <w:right w:val="single" w:sz="4" w:space="0" w:color="000000"/>
            </w:tcBorders>
            <w:vAlign w:val="center"/>
          </w:tcPr>
          <w:p w14:paraId="030CE373"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07E758A"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4023" w:type="dxa"/>
            <w:tcBorders>
              <w:top w:val="single" w:sz="4" w:space="0" w:color="000000"/>
              <w:left w:val="single" w:sz="4" w:space="0" w:color="000000"/>
              <w:bottom w:val="single" w:sz="4" w:space="0" w:color="000000"/>
              <w:right w:val="single" w:sz="4" w:space="0" w:color="000000"/>
            </w:tcBorders>
            <w:vAlign w:val="center"/>
          </w:tcPr>
          <w:p w14:paraId="2E7002E8"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工作范围：大堂入口门岗，负责大堂人员进出管理；负责大堂区域维护秩序和安保管理；负责访客身份核实、引领；负责地面停车车辆引导工作；负责大堂各入口危险源识别，对人</w:t>
            </w:r>
            <w:r>
              <w:rPr>
                <w:rFonts w:ascii="Times New Roman" w:eastAsia="仿宋_GB2312" w:hAnsi="Times New Roman" w:cs="Times New Roman"/>
                <w:sz w:val="24"/>
              </w:rPr>
              <w:lastRenderedPageBreak/>
              <w:t>员、环境等风险按照岗位要求进行控制。</w:t>
            </w:r>
          </w:p>
        </w:tc>
        <w:tc>
          <w:tcPr>
            <w:tcW w:w="2808" w:type="dxa"/>
            <w:tcBorders>
              <w:top w:val="single" w:sz="4" w:space="0" w:color="000000"/>
              <w:left w:val="single" w:sz="4" w:space="0" w:color="000000"/>
              <w:bottom w:val="single" w:sz="4" w:space="0" w:color="000000"/>
              <w:right w:val="single" w:sz="4" w:space="0" w:color="000000"/>
            </w:tcBorders>
            <w:vAlign w:val="center"/>
          </w:tcPr>
          <w:p w14:paraId="1A2C4B9C"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否</w:t>
            </w:r>
          </w:p>
        </w:tc>
      </w:tr>
      <w:tr w:rsidR="003723FB" w14:paraId="7C8F77AC"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09E68C7A"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764" w:type="dxa"/>
            <w:tcBorders>
              <w:top w:val="single" w:sz="4" w:space="0" w:color="000000"/>
              <w:left w:val="single" w:sz="4" w:space="0" w:color="000000"/>
              <w:bottom w:val="single" w:sz="4" w:space="0" w:color="000000"/>
              <w:right w:val="single" w:sz="4" w:space="0" w:color="000000"/>
            </w:tcBorders>
            <w:vAlign w:val="center"/>
          </w:tcPr>
          <w:p w14:paraId="6CA7DA57"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E703A61"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4023" w:type="dxa"/>
            <w:tcBorders>
              <w:top w:val="single" w:sz="4" w:space="0" w:color="000000"/>
              <w:left w:val="single" w:sz="4" w:space="0" w:color="000000"/>
              <w:bottom w:val="single" w:sz="4" w:space="0" w:color="000000"/>
              <w:right w:val="single" w:sz="4" w:space="0" w:color="000000"/>
            </w:tcBorders>
            <w:vAlign w:val="center"/>
          </w:tcPr>
          <w:p w14:paraId="327CA854"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Calibri" w:eastAsia="仿宋_GB2312" w:hAnsi="Calibri" w:cs="Times New Roman"/>
                <w:sz w:val="24"/>
              </w:rPr>
              <w:t>任职要求：岗位要求有政府机关、金融企业总部或国企总部同岗位</w:t>
            </w:r>
            <w:r>
              <w:rPr>
                <w:rFonts w:ascii="Calibri" w:eastAsia="仿宋_GB2312" w:hAnsi="Calibri" w:cs="Times New Roman"/>
                <w:sz w:val="24"/>
              </w:rPr>
              <w:t>6</w:t>
            </w:r>
            <w:r>
              <w:rPr>
                <w:rFonts w:ascii="Calibri" w:eastAsia="仿宋_GB2312" w:hAnsi="Calibri" w:cs="Times New Roman"/>
                <w:sz w:val="24"/>
              </w:rPr>
              <w:t>个月及以上工作经验，男性，</w:t>
            </w:r>
            <w:r>
              <w:rPr>
                <w:rFonts w:ascii="Calibri" w:eastAsia="仿宋_GB2312" w:hAnsi="Calibri" w:cs="Times New Roman"/>
                <w:sz w:val="24"/>
              </w:rPr>
              <w:t xml:space="preserve"> 40</w:t>
            </w:r>
            <w:r>
              <w:rPr>
                <w:rFonts w:ascii="Calibri" w:eastAsia="仿宋_GB2312" w:hAnsi="Calibri" w:cs="Times New Roman"/>
                <w:sz w:val="24"/>
              </w:rPr>
              <w:t>岁及以下，身高</w:t>
            </w:r>
            <w:r>
              <w:rPr>
                <w:rFonts w:ascii="Calibri" w:eastAsia="仿宋_GB2312" w:hAnsi="Calibri" w:cs="Times New Roman"/>
                <w:sz w:val="24"/>
              </w:rPr>
              <w:t>1.80</w:t>
            </w:r>
            <w:r>
              <w:rPr>
                <w:rFonts w:ascii="Calibri" w:eastAsia="仿宋_GB2312" w:hAnsi="Calibri" w:cs="Times New Roman"/>
                <w:sz w:val="24"/>
              </w:rPr>
              <w:t>米以上。身体健康，仪表端庄，责任心强，吃苦耐劳，服从管理，具有较强的协作能力，退伍军人优先。</w:t>
            </w:r>
          </w:p>
        </w:tc>
        <w:tc>
          <w:tcPr>
            <w:tcW w:w="2808" w:type="dxa"/>
            <w:tcBorders>
              <w:top w:val="single" w:sz="4" w:space="0" w:color="000000"/>
              <w:left w:val="single" w:sz="4" w:space="0" w:color="000000"/>
              <w:bottom w:val="single" w:sz="4" w:space="0" w:color="000000"/>
              <w:right w:val="single" w:sz="4" w:space="0" w:color="000000"/>
            </w:tcBorders>
            <w:vAlign w:val="center"/>
          </w:tcPr>
          <w:p w14:paraId="7352798D"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1.</w:t>
            </w:r>
            <w:r>
              <w:rPr>
                <w:rFonts w:ascii="Times New Roman" w:eastAsia="仿宋_GB2312" w:hAnsi="Times New Roman" w:cs="Times New Roman"/>
                <w:sz w:val="24"/>
              </w:rPr>
              <w:t>提供身份证正反面复印件。</w:t>
            </w:r>
          </w:p>
          <w:p w14:paraId="3E0E0AA9"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2.</w:t>
            </w:r>
            <w:r>
              <w:rPr>
                <w:rFonts w:ascii="Times New Roman" w:eastAsia="仿宋_GB2312" w:hAnsi="Times New Roman" w:cs="Times New Roman"/>
                <w:sz w:val="24"/>
              </w:rPr>
              <w:t>工作经验在人员简历中明确写出，至少包含项目名称、项目履约起止时间、项目规模（面积）、项目甲方名称。</w:t>
            </w:r>
          </w:p>
          <w:p w14:paraId="3BBBD9B9"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3</w:t>
            </w:r>
            <w:r>
              <w:rPr>
                <w:rFonts w:ascii="Times New Roman" w:eastAsia="仿宋_GB2312" w:hAnsi="Times New Roman" w:cs="Times New Roman"/>
                <w:sz w:val="24"/>
              </w:rPr>
              <w:t>.</w:t>
            </w:r>
            <w:r>
              <w:rPr>
                <w:rFonts w:ascii="Times New Roman" w:eastAsia="仿宋_GB2312" w:hAnsi="Times New Roman" w:cs="Times New Roman"/>
                <w:sz w:val="24"/>
              </w:rPr>
              <w:t>提供其与保安服务单位签订劳动合同复印件。</w:t>
            </w:r>
          </w:p>
          <w:p w14:paraId="309C705D"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4"/>
              </w:rPr>
              <w:t>4</w:t>
            </w:r>
            <w:r>
              <w:rPr>
                <w:rFonts w:ascii="Times New Roman" w:eastAsia="仿宋_GB2312" w:hAnsi="Times New Roman" w:cs="Times New Roman"/>
                <w:sz w:val="24"/>
              </w:rPr>
              <w:t>.</w:t>
            </w:r>
            <w:r>
              <w:rPr>
                <w:rFonts w:ascii="Times New Roman" w:eastAsia="仿宋_GB2312" w:hAnsi="Times New Roman" w:cs="Times New Roman"/>
                <w:sz w:val="24"/>
              </w:rPr>
              <w:t>身高、能力以及上述没有提到的其他任职要求应当在人员简历中予以明确描述。</w:t>
            </w:r>
          </w:p>
        </w:tc>
      </w:tr>
      <w:tr w:rsidR="003723FB" w14:paraId="18AC64DB"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26EF0429"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5</w:t>
            </w:r>
          </w:p>
        </w:tc>
        <w:tc>
          <w:tcPr>
            <w:tcW w:w="764" w:type="dxa"/>
            <w:tcBorders>
              <w:top w:val="single" w:sz="4" w:space="0" w:color="000000"/>
              <w:left w:val="single" w:sz="4" w:space="0" w:color="000000"/>
              <w:bottom w:val="single" w:sz="4" w:space="0" w:color="000000"/>
              <w:right w:val="single" w:sz="4" w:space="0" w:color="000000"/>
            </w:tcBorders>
            <w:vAlign w:val="center"/>
          </w:tcPr>
          <w:p w14:paraId="3A7F6A58"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b/>
                <w:iCs/>
                <w:sz w:val="32"/>
                <w:szCs w:val="32"/>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451F7674"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办公楼层保安岗</w:t>
            </w:r>
          </w:p>
        </w:tc>
        <w:tc>
          <w:tcPr>
            <w:tcW w:w="4023" w:type="dxa"/>
            <w:tcBorders>
              <w:top w:val="single" w:sz="4" w:space="0" w:color="000000"/>
              <w:left w:val="single" w:sz="4" w:space="0" w:color="000000"/>
              <w:bottom w:val="single" w:sz="4" w:space="0" w:color="000000"/>
              <w:right w:val="single" w:sz="4" w:space="0" w:color="000000"/>
            </w:tcBorders>
            <w:vAlign w:val="center"/>
          </w:tcPr>
          <w:p w14:paraId="63101ABA"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岗位：</w:t>
            </w:r>
            <w:r>
              <w:rPr>
                <w:rFonts w:ascii="Times New Roman" w:eastAsia="仿宋_GB2312" w:hAnsi="Times New Roman" w:cs="Times New Roman"/>
                <w:sz w:val="24"/>
              </w:rPr>
              <w:t>1</w:t>
            </w:r>
            <w:r>
              <w:rPr>
                <w:rFonts w:ascii="Times New Roman" w:eastAsia="仿宋_GB2312" w:hAnsi="Times New Roman" w:cs="Times New Roman" w:hint="eastAsia"/>
                <w:sz w:val="24"/>
              </w:rPr>
              <w:t>2</w:t>
            </w:r>
            <w:r>
              <w:rPr>
                <w:rFonts w:ascii="Times New Roman" w:eastAsia="仿宋_GB2312" w:hAnsi="Times New Roman" w:cs="Times New Roman"/>
                <w:sz w:val="24"/>
              </w:rPr>
              <w:t>（各岗位工作时间详见人员岗位总体要求）</w:t>
            </w:r>
          </w:p>
        </w:tc>
        <w:tc>
          <w:tcPr>
            <w:tcW w:w="2808" w:type="dxa"/>
            <w:tcBorders>
              <w:top w:val="single" w:sz="4" w:space="0" w:color="000000"/>
              <w:left w:val="single" w:sz="4" w:space="0" w:color="000000"/>
              <w:bottom w:val="single" w:sz="4" w:space="0" w:color="000000"/>
              <w:right w:val="single" w:sz="4" w:space="0" w:color="000000"/>
            </w:tcBorders>
            <w:vAlign w:val="center"/>
          </w:tcPr>
          <w:p w14:paraId="7BDE428F"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r>
      <w:tr w:rsidR="003723FB" w14:paraId="7DD33C72"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28A5F79B"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764" w:type="dxa"/>
            <w:tcBorders>
              <w:top w:val="single" w:sz="4" w:space="0" w:color="000000"/>
              <w:left w:val="single" w:sz="4" w:space="0" w:color="000000"/>
              <w:bottom w:val="single" w:sz="4" w:space="0" w:color="000000"/>
              <w:right w:val="single" w:sz="4" w:space="0" w:color="000000"/>
            </w:tcBorders>
            <w:vAlign w:val="center"/>
          </w:tcPr>
          <w:p w14:paraId="0218CB2E"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C375D56"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4023" w:type="dxa"/>
            <w:tcBorders>
              <w:top w:val="single" w:sz="4" w:space="0" w:color="000000"/>
              <w:left w:val="single" w:sz="4" w:space="0" w:color="000000"/>
              <w:bottom w:val="single" w:sz="4" w:space="0" w:color="000000"/>
              <w:right w:val="single" w:sz="4" w:space="0" w:color="000000"/>
            </w:tcBorders>
            <w:vAlign w:val="center"/>
          </w:tcPr>
          <w:p w14:paraId="43045382"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工作范围：负责指定区域人员进出管理与秩序维护工作；负责值岗区域范围内安全秩序管理。</w:t>
            </w:r>
          </w:p>
        </w:tc>
        <w:tc>
          <w:tcPr>
            <w:tcW w:w="2808" w:type="dxa"/>
            <w:tcBorders>
              <w:top w:val="single" w:sz="4" w:space="0" w:color="000000"/>
              <w:left w:val="single" w:sz="4" w:space="0" w:color="000000"/>
              <w:bottom w:val="single" w:sz="4" w:space="0" w:color="000000"/>
              <w:right w:val="single" w:sz="4" w:space="0" w:color="000000"/>
            </w:tcBorders>
            <w:vAlign w:val="center"/>
          </w:tcPr>
          <w:p w14:paraId="18047398"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否</w:t>
            </w:r>
          </w:p>
        </w:tc>
      </w:tr>
      <w:tr w:rsidR="003723FB" w14:paraId="10C08C7F"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2BC2E464"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764" w:type="dxa"/>
            <w:tcBorders>
              <w:top w:val="single" w:sz="4" w:space="0" w:color="000000"/>
              <w:left w:val="single" w:sz="4" w:space="0" w:color="000000"/>
              <w:bottom w:val="single" w:sz="4" w:space="0" w:color="000000"/>
              <w:right w:val="single" w:sz="4" w:space="0" w:color="000000"/>
            </w:tcBorders>
            <w:vAlign w:val="center"/>
          </w:tcPr>
          <w:p w14:paraId="6EC09748"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D78A5E1"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4023" w:type="dxa"/>
            <w:tcBorders>
              <w:top w:val="single" w:sz="4" w:space="0" w:color="000000"/>
              <w:left w:val="single" w:sz="4" w:space="0" w:color="000000"/>
              <w:bottom w:val="single" w:sz="4" w:space="0" w:color="000000"/>
              <w:right w:val="single" w:sz="4" w:space="0" w:color="000000"/>
            </w:tcBorders>
            <w:vAlign w:val="center"/>
          </w:tcPr>
          <w:p w14:paraId="4880AB57"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Calibri" w:eastAsia="仿宋_GB2312" w:hAnsi="Calibri" w:cs="Times New Roman"/>
                <w:sz w:val="24"/>
              </w:rPr>
              <w:t>任职要求：岗位要求有政府机关、金融企业总部或国企总部同岗位</w:t>
            </w:r>
            <w:r>
              <w:rPr>
                <w:rFonts w:ascii="Calibri" w:eastAsia="仿宋_GB2312" w:hAnsi="Calibri" w:cs="Times New Roman" w:hint="eastAsia"/>
                <w:sz w:val="24"/>
              </w:rPr>
              <w:t>6</w:t>
            </w:r>
            <w:r>
              <w:rPr>
                <w:rFonts w:ascii="Calibri" w:eastAsia="仿宋_GB2312" w:hAnsi="Calibri" w:cs="Times New Roman"/>
                <w:sz w:val="24"/>
              </w:rPr>
              <w:t>个月</w:t>
            </w:r>
            <w:r>
              <w:rPr>
                <w:rFonts w:ascii="Calibri" w:eastAsia="仿宋_GB2312" w:hAnsi="Calibri" w:cs="Times New Roman"/>
                <w:sz w:val="24"/>
              </w:rPr>
              <w:lastRenderedPageBreak/>
              <w:t>及以上工作经验，男性，身体健康，仪表端庄，责任心强，吃苦耐劳，服从管理，年龄</w:t>
            </w:r>
            <w:r>
              <w:rPr>
                <w:rFonts w:ascii="Calibri" w:eastAsia="仿宋_GB2312" w:hAnsi="Calibri" w:cs="Times New Roman"/>
                <w:sz w:val="24"/>
              </w:rPr>
              <w:t>45</w:t>
            </w:r>
            <w:r>
              <w:rPr>
                <w:rFonts w:ascii="Calibri" w:eastAsia="仿宋_GB2312" w:hAnsi="Calibri" w:cs="Times New Roman"/>
                <w:sz w:val="24"/>
              </w:rPr>
              <w:t>周岁及以下，身高</w:t>
            </w:r>
            <w:r>
              <w:rPr>
                <w:rFonts w:ascii="Calibri" w:eastAsia="仿宋_GB2312" w:hAnsi="Calibri" w:cs="Times New Roman"/>
                <w:sz w:val="24"/>
              </w:rPr>
              <w:t>1.72</w:t>
            </w:r>
            <w:r>
              <w:rPr>
                <w:rFonts w:ascii="Calibri" w:eastAsia="仿宋_GB2312" w:hAnsi="Calibri" w:cs="Times New Roman"/>
                <w:sz w:val="24"/>
              </w:rPr>
              <w:t>米以上。</w:t>
            </w:r>
          </w:p>
        </w:tc>
        <w:tc>
          <w:tcPr>
            <w:tcW w:w="2808" w:type="dxa"/>
            <w:tcBorders>
              <w:top w:val="single" w:sz="4" w:space="0" w:color="000000"/>
              <w:left w:val="single" w:sz="4" w:space="0" w:color="000000"/>
              <w:bottom w:val="single" w:sz="4" w:space="0" w:color="000000"/>
              <w:right w:val="single" w:sz="4" w:space="0" w:color="000000"/>
            </w:tcBorders>
            <w:vAlign w:val="center"/>
          </w:tcPr>
          <w:p w14:paraId="0B39F32A"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lastRenderedPageBreak/>
              <w:t>1.</w:t>
            </w:r>
            <w:r>
              <w:rPr>
                <w:rFonts w:ascii="Times New Roman" w:eastAsia="仿宋_GB2312" w:hAnsi="Times New Roman" w:cs="Times New Roman"/>
                <w:sz w:val="24"/>
              </w:rPr>
              <w:t>提供身份证正反面复印件。</w:t>
            </w:r>
          </w:p>
          <w:p w14:paraId="49323B78"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lastRenderedPageBreak/>
              <w:t>2.</w:t>
            </w:r>
            <w:r>
              <w:rPr>
                <w:rFonts w:ascii="Times New Roman" w:eastAsia="仿宋_GB2312" w:hAnsi="Times New Roman" w:cs="Times New Roman"/>
                <w:sz w:val="24"/>
              </w:rPr>
              <w:t>工作经验在人员简历中明确写出，至少包含项目名称、项目履约起止时间、项目规模（面积）、项目甲方名称。</w:t>
            </w:r>
          </w:p>
          <w:p w14:paraId="272040B0"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3</w:t>
            </w:r>
            <w:r>
              <w:rPr>
                <w:rFonts w:ascii="Times New Roman" w:eastAsia="仿宋_GB2312" w:hAnsi="Times New Roman" w:cs="Times New Roman"/>
                <w:sz w:val="24"/>
              </w:rPr>
              <w:t>.</w:t>
            </w:r>
            <w:r>
              <w:rPr>
                <w:rFonts w:ascii="Times New Roman" w:eastAsia="仿宋_GB2312" w:hAnsi="Times New Roman" w:cs="Times New Roman"/>
                <w:sz w:val="24"/>
              </w:rPr>
              <w:t>提供其与保安服务单位签订劳动合同复印件。</w:t>
            </w:r>
          </w:p>
          <w:p w14:paraId="1B5E6E77"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4"/>
              </w:rPr>
              <w:t>4</w:t>
            </w:r>
            <w:r>
              <w:rPr>
                <w:rFonts w:ascii="Times New Roman" w:eastAsia="仿宋_GB2312" w:hAnsi="Times New Roman" w:cs="Times New Roman"/>
                <w:sz w:val="24"/>
              </w:rPr>
              <w:t>.</w:t>
            </w:r>
            <w:r>
              <w:rPr>
                <w:rFonts w:ascii="Times New Roman" w:eastAsia="仿宋_GB2312" w:hAnsi="Times New Roman" w:cs="Times New Roman"/>
                <w:sz w:val="24"/>
              </w:rPr>
              <w:t>身高、能力以及上述没有提到的其他任职要求应当在人员简历中予以明确描述。</w:t>
            </w:r>
          </w:p>
        </w:tc>
      </w:tr>
      <w:tr w:rsidR="003723FB" w14:paraId="3C859458"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45DA9FA1"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6</w:t>
            </w:r>
          </w:p>
        </w:tc>
        <w:tc>
          <w:tcPr>
            <w:tcW w:w="764" w:type="dxa"/>
            <w:tcBorders>
              <w:top w:val="single" w:sz="4" w:space="0" w:color="000000"/>
              <w:left w:val="single" w:sz="4" w:space="0" w:color="000000"/>
              <w:bottom w:val="single" w:sz="4" w:space="0" w:color="000000"/>
              <w:right w:val="single" w:sz="4" w:space="0" w:color="000000"/>
            </w:tcBorders>
            <w:vAlign w:val="center"/>
          </w:tcPr>
          <w:p w14:paraId="6F2AC5DE"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b/>
                <w:iCs/>
                <w:sz w:val="32"/>
                <w:szCs w:val="32"/>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56F5C271"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楼宇</w:t>
            </w:r>
            <w:r>
              <w:rPr>
                <w:rFonts w:ascii="Times New Roman" w:eastAsia="仿宋_GB2312" w:hAnsi="Times New Roman" w:cs="Times New Roman"/>
                <w:sz w:val="28"/>
                <w:szCs w:val="28"/>
              </w:rPr>
              <w:t>巡视岗</w:t>
            </w:r>
          </w:p>
        </w:tc>
        <w:tc>
          <w:tcPr>
            <w:tcW w:w="4023" w:type="dxa"/>
            <w:tcBorders>
              <w:top w:val="single" w:sz="4" w:space="0" w:color="000000"/>
              <w:left w:val="single" w:sz="4" w:space="0" w:color="000000"/>
              <w:bottom w:val="single" w:sz="4" w:space="0" w:color="000000"/>
              <w:right w:val="single" w:sz="4" w:space="0" w:color="000000"/>
            </w:tcBorders>
            <w:vAlign w:val="center"/>
          </w:tcPr>
          <w:p w14:paraId="2D315F5D"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岗位：</w:t>
            </w:r>
            <w:r>
              <w:rPr>
                <w:rFonts w:ascii="Times New Roman" w:eastAsia="仿宋_GB2312" w:hAnsi="Times New Roman" w:cs="Times New Roman" w:hint="eastAsia"/>
                <w:sz w:val="24"/>
              </w:rPr>
              <w:t>2</w:t>
            </w:r>
            <w:r>
              <w:rPr>
                <w:rFonts w:ascii="Times New Roman" w:eastAsia="仿宋_GB2312" w:hAnsi="Times New Roman" w:cs="Times New Roman"/>
                <w:sz w:val="24"/>
              </w:rPr>
              <w:t>（工作时间</w:t>
            </w:r>
            <w:r>
              <w:rPr>
                <w:rFonts w:ascii="Times New Roman" w:eastAsia="仿宋_GB2312" w:hAnsi="Times New Roman" w:cs="Times New Roman"/>
                <w:sz w:val="24"/>
              </w:rPr>
              <w:t>0</w:t>
            </w:r>
            <w:r>
              <w:rPr>
                <w:rFonts w:ascii="Times New Roman" w:eastAsia="仿宋_GB2312" w:hAnsi="Times New Roman" w:cs="Times New Roman"/>
                <w:sz w:val="24"/>
              </w:rPr>
              <w:t>：</w:t>
            </w:r>
            <w:r>
              <w:rPr>
                <w:rFonts w:ascii="Times New Roman" w:eastAsia="仿宋_GB2312" w:hAnsi="Times New Roman" w:cs="Times New Roman"/>
                <w:sz w:val="24"/>
              </w:rPr>
              <w:t>00-24</w:t>
            </w:r>
            <w:r>
              <w:rPr>
                <w:rFonts w:ascii="Times New Roman" w:eastAsia="仿宋_GB2312" w:hAnsi="Times New Roman" w:cs="Times New Roman"/>
                <w:sz w:val="24"/>
              </w:rPr>
              <w:t>：</w:t>
            </w:r>
            <w:r>
              <w:rPr>
                <w:rFonts w:ascii="Times New Roman" w:eastAsia="仿宋_GB2312" w:hAnsi="Times New Roman" w:cs="Times New Roman"/>
                <w:sz w:val="24"/>
              </w:rPr>
              <w:t>00</w:t>
            </w:r>
            <w:r>
              <w:rPr>
                <w:rFonts w:ascii="Times New Roman" w:eastAsia="仿宋_GB2312" w:hAnsi="Times New Roman" w:cs="Times New Roman"/>
                <w:sz w:val="24"/>
              </w:rPr>
              <w:t>，</w:t>
            </w:r>
            <w:r>
              <w:rPr>
                <w:rFonts w:ascii="Times New Roman" w:eastAsia="仿宋_GB2312" w:hAnsi="Times New Roman" w:cs="Times New Roman"/>
                <w:sz w:val="24"/>
              </w:rPr>
              <w:t>24</w:t>
            </w:r>
            <w:r>
              <w:rPr>
                <w:rFonts w:ascii="Times New Roman" w:eastAsia="仿宋_GB2312" w:hAnsi="Times New Roman" w:cs="Times New Roman"/>
                <w:sz w:val="24"/>
              </w:rPr>
              <w:t>小时）</w:t>
            </w:r>
          </w:p>
        </w:tc>
        <w:tc>
          <w:tcPr>
            <w:tcW w:w="2808" w:type="dxa"/>
            <w:tcBorders>
              <w:top w:val="single" w:sz="4" w:space="0" w:color="000000"/>
              <w:left w:val="single" w:sz="4" w:space="0" w:color="000000"/>
              <w:bottom w:val="single" w:sz="4" w:space="0" w:color="000000"/>
              <w:right w:val="single" w:sz="4" w:space="0" w:color="000000"/>
            </w:tcBorders>
            <w:vAlign w:val="center"/>
          </w:tcPr>
          <w:p w14:paraId="5A24455B"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w:t>
            </w:r>
          </w:p>
        </w:tc>
      </w:tr>
      <w:tr w:rsidR="003723FB" w14:paraId="74EBA131"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6B98B71A"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764" w:type="dxa"/>
            <w:tcBorders>
              <w:top w:val="single" w:sz="4" w:space="0" w:color="000000"/>
              <w:left w:val="single" w:sz="4" w:space="0" w:color="000000"/>
              <w:bottom w:val="single" w:sz="4" w:space="0" w:color="000000"/>
              <w:right w:val="single" w:sz="4" w:space="0" w:color="000000"/>
            </w:tcBorders>
            <w:vAlign w:val="center"/>
          </w:tcPr>
          <w:p w14:paraId="5CB5570E"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3D9A29B"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4023" w:type="dxa"/>
            <w:tcBorders>
              <w:top w:val="single" w:sz="4" w:space="0" w:color="000000"/>
              <w:left w:val="single" w:sz="4" w:space="0" w:color="000000"/>
              <w:bottom w:val="single" w:sz="4" w:space="0" w:color="000000"/>
              <w:right w:val="single" w:sz="4" w:space="0" w:color="000000"/>
            </w:tcBorders>
            <w:vAlign w:val="center"/>
          </w:tcPr>
          <w:p w14:paraId="3F3FEB13"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工作范围：负责本项目楼内安全服务及</w:t>
            </w:r>
            <w:r>
              <w:rPr>
                <w:rFonts w:ascii="Times New Roman" w:eastAsia="仿宋_GB2312" w:hAnsi="Times New Roman" w:cs="Times New Roman"/>
                <w:sz w:val="24"/>
              </w:rPr>
              <w:t>24</w:t>
            </w:r>
            <w:r>
              <w:rPr>
                <w:rFonts w:ascii="Times New Roman" w:eastAsia="仿宋_GB2312" w:hAnsi="Times New Roman" w:cs="Times New Roman"/>
                <w:sz w:val="24"/>
              </w:rPr>
              <w:t>小时安全巡视等工作；负责非工作时间指定区域安保防范及值守工作；按照操作规范及事项类别做好应急处置工作。</w:t>
            </w:r>
          </w:p>
        </w:tc>
        <w:tc>
          <w:tcPr>
            <w:tcW w:w="2808" w:type="dxa"/>
            <w:tcBorders>
              <w:top w:val="single" w:sz="4" w:space="0" w:color="000000"/>
              <w:left w:val="single" w:sz="4" w:space="0" w:color="000000"/>
              <w:bottom w:val="single" w:sz="4" w:space="0" w:color="000000"/>
              <w:right w:val="single" w:sz="4" w:space="0" w:color="000000"/>
            </w:tcBorders>
            <w:vAlign w:val="center"/>
          </w:tcPr>
          <w:p w14:paraId="122A1EC8"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否</w:t>
            </w:r>
          </w:p>
        </w:tc>
      </w:tr>
      <w:tr w:rsidR="003723FB" w14:paraId="77C881A5"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0E93BA08"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764" w:type="dxa"/>
            <w:tcBorders>
              <w:top w:val="single" w:sz="4" w:space="0" w:color="000000"/>
              <w:left w:val="single" w:sz="4" w:space="0" w:color="000000"/>
              <w:bottom w:val="single" w:sz="4" w:space="0" w:color="000000"/>
              <w:right w:val="single" w:sz="4" w:space="0" w:color="000000"/>
            </w:tcBorders>
            <w:vAlign w:val="center"/>
          </w:tcPr>
          <w:p w14:paraId="545487AB"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9E57EE4"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c>
          <w:tcPr>
            <w:tcW w:w="4023" w:type="dxa"/>
            <w:tcBorders>
              <w:top w:val="single" w:sz="4" w:space="0" w:color="000000"/>
              <w:left w:val="single" w:sz="4" w:space="0" w:color="000000"/>
              <w:bottom w:val="single" w:sz="4" w:space="0" w:color="000000"/>
              <w:right w:val="single" w:sz="4" w:space="0" w:color="000000"/>
            </w:tcBorders>
            <w:vAlign w:val="center"/>
          </w:tcPr>
          <w:p w14:paraId="0441CD85"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Calibri" w:eastAsia="仿宋_GB2312" w:hAnsi="Calibri" w:cs="Times New Roman"/>
                <w:sz w:val="24"/>
              </w:rPr>
              <w:t>任职要求：岗位要求有政府机关、金融企业总部或国企总部同岗位</w:t>
            </w:r>
            <w:r>
              <w:rPr>
                <w:rFonts w:ascii="Calibri" w:eastAsia="仿宋_GB2312" w:hAnsi="Calibri" w:cs="Times New Roman"/>
                <w:sz w:val="24"/>
              </w:rPr>
              <w:t>6</w:t>
            </w:r>
            <w:r>
              <w:rPr>
                <w:rFonts w:ascii="Calibri" w:eastAsia="仿宋_GB2312" w:hAnsi="Calibri" w:cs="Times New Roman"/>
                <w:sz w:val="24"/>
              </w:rPr>
              <w:t>个月及以上工作经验，熟悉各类安保设备设施操作规范，有具备较强责任意</w:t>
            </w:r>
            <w:r>
              <w:rPr>
                <w:rFonts w:ascii="Calibri" w:eastAsia="仿宋_GB2312" w:hAnsi="Calibri" w:cs="Times New Roman"/>
                <w:sz w:val="24"/>
              </w:rPr>
              <w:lastRenderedPageBreak/>
              <w:t>识，工作认真负责。身体健康，吃苦耐劳，服从管理，身高</w:t>
            </w:r>
            <w:r>
              <w:rPr>
                <w:rFonts w:ascii="Calibri" w:eastAsia="仿宋_GB2312" w:hAnsi="Calibri" w:cs="Times New Roman"/>
                <w:sz w:val="24"/>
              </w:rPr>
              <w:t>1.70</w:t>
            </w:r>
            <w:r>
              <w:rPr>
                <w:rFonts w:ascii="Calibri" w:eastAsia="仿宋_GB2312" w:hAnsi="Calibri" w:cs="Times New Roman"/>
                <w:sz w:val="24"/>
              </w:rPr>
              <w:t>米以上，年龄</w:t>
            </w:r>
            <w:r>
              <w:rPr>
                <w:rFonts w:ascii="Calibri" w:eastAsia="仿宋_GB2312" w:hAnsi="Calibri" w:cs="Times New Roman" w:hint="eastAsia"/>
                <w:sz w:val="24"/>
              </w:rPr>
              <w:t>55</w:t>
            </w:r>
            <w:r>
              <w:rPr>
                <w:rFonts w:ascii="Calibri" w:eastAsia="仿宋_GB2312" w:hAnsi="Calibri" w:cs="Times New Roman"/>
                <w:sz w:val="24"/>
              </w:rPr>
              <w:t>周岁及以下。</w:t>
            </w:r>
          </w:p>
        </w:tc>
        <w:tc>
          <w:tcPr>
            <w:tcW w:w="2808" w:type="dxa"/>
            <w:tcBorders>
              <w:top w:val="single" w:sz="4" w:space="0" w:color="000000"/>
              <w:left w:val="single" w:sz="4" w:space="0" w:color="000000"/>
              <w:bottom w:val="single" w:sz="4" w:space="0" w:color="000000"/>
              <w:right w:val="single" w:sz="4" w:space="0" w:color="000000"/>
            </w:tcBorders>
            <w:vAlign w:val="center"/>
          </w:tcPr>
          <w:p w14:paraId="6B760EE0"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lastRenderedPageBreak/>
              <w:t>1.</w:t>
            </w:r>
            <w:r>
              <w:rPr>
                <w:rFonts w:ascii="Times New Roman" w:eastAsia="仿宋_GB2312" w:hAnsi="Times New Roman" w:cs="Times New Roman"/>
                <w:sz w:val="24"/>
              </w:rPr>
              <w:t>提供身份证正反面复印件。</w:t>
            </w:r>
          </w:p>
          <w:p w14:paraId="2B25A3FB"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2.</w:t>
            </w:r>
            <w:r>
              <w:rPr>
                <w:rFonts w:ascii="Times New Roman" w:eastAsia="仿宋_GB2312" w:hAnsi="Times New Roman" w:cs="Times New Roman"/>
                <w:sz w:val="24"/>
              </w:rPr>
              <w:t>工作经验在人员简历中明确写出，至少包含项目</w:t>
            </w:r>
            <w:r>
              <w:rPr>
                <w:rFonts w:ascii="Times New Roman" w:eastAsia="仿宋_GB2312" w:hAnsi="Times New Roman" w:cs="Times New Roman"/>
                <w:sz w:val="24"/>
              </w:rPr>
              <w:lastRenderedPageBreak/>
              <w:t>名称、项目履约起止时间、项目规模（面积）、项目甲方名称。</w:t>
            </w:r>
          </w:p>
          <w:p w14:paraId="5E10B0B8"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3</w:t>
            </w:r>
            <w:r>
              <w:rPr>
                <w:rFonts w:ascii="Times New Roman" w:eastAsia="仿宋_GB2312" w:hAnsi="Times New Roman" w:cs="Times New Roman"/>
                <w:sz w:val="24"/>
              </w:rPr>
              <w:t>.</w:t>
            </w:r>
            <w:r>
              <w:rPr>
                <w:rFonts w:ascii="Times New Roman" w:eastAsia="仿宋_GB2312" w:hAnsi="Times New Roman" w:cs="Times New Roman"/>
                <w:sz w:val="24"/>
              </w:rPr>
              <w:t>提供其与保安服务单位签订劳动合同复印件。</w:t>
            </w:r>
          </w:p>
          <w:p w14:paraId="41586932"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4"/>
              </w:rPr>
              <w:t>4</w:t>
            </w:r>
            <w:r>
              <w:rPr>
                <w:rFonts w:ascii="Times New Roman" w:eastAsia="仿宋_GB2312" w:hAnsi="Times New Roman" w:cs="Times New Roman"/>
                <w:sz w:val="24"/>
              </w:rPr>
              <w:t>.</w:t>
            </w:r>
            <w:r>
              <w:rPr>
                <w:rFonts w:ascii="Times New Roman" w:eastAsia="仿宋_GB2312" w:hAnsi="Times New Roman" w:cs="Times New Roman"/>
                <w:sz w:val="24"/>
              </w:rPr>
              <w:t>身高、能力以及上述没有提到的其他任职要求应当在人员简历中予以明确描述。</w:t>
            </w:r>
          </w:p>
        </w:tc>
      </w:tr>
      <w:tr w:rsidR="003723FB" w14:paraId="6772E184"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62229904"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7</w:t>
            </w:r>
          </w:p>
        </w:tc>
        <w:tc>
          <w:tcPr>
            <w:tcW w:w="764" w:type="dxa"/>
            <w:tcBorders>
              <w:top w:val="single" w:sz="4" w:space="0" w:color="000000"/>
              <w:left w:val="single" w:sz="4" w:space="0" w:color="000000"/>
              <w:bottom w:val="single" w:sz="4" w:space="0" w:color="000000"/>
              <w:right w:val="single" w:sz="4" w:space="0" w:color="000000"/>
            </w:tcBorders>
            <w:vAlign w:val="center"/>
          </w:tcPr>
          <w:p w14:paraId="645514E1"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Segoe UI Symbol" w:eastAsia="仿宋_GB2312" w:hAnsi="Segoe UI Symbol" w:cs="Segoe UI Symbol"/>
                <w:sz w:val="28"/>
                <w:szCs w:val="28"/>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2F0EE131"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人员岗位总体要求</w:t>
            </w:r>
          </w:p>
        </w:tc>
        <w:tc>
          <w:tcPr>
            <w:tcW w:w="4023" w:type="dxa"/>
            <w:tcBorders>
              <w:top w:val="single" w:sz="4" w:space="0" w:color="000000"/>
              <w:left w:val="single" w:sz="4" w:space="0" w:color="000000"/>
              <w:bottom w:val="single" w:sz="4" w:space="0" w:color="000000"/>
              <w:right w:val="single" w:sz="4" w:space="0" w:color="000000"/>
            </w:tcBorders>
            <w:vAlign w:val="center"/>
          </w:tcPr>
          <w:p w14:paraId="68E1EC64" w14:textId="77777777" w:rsidR="003723FB" w:rsidRDefault="003723FB" w:rsidP="00EE051D">
            <w:pPr>
              <w:widowControl/>
              <w:adjustRightInd w:val="0"/>
              <w:snapToGrid w:val="0"/>
              <w:spacing w:line="560" w:lineRule="exact"/>
              <w:jc w:val="left"/>
              <w:textAlignment w:val="center"/>
              <w:rPr>
                <w:rFonts w:ascii="Calibri" w:eastAsia="仿宋_GB2312" w:hAnsi="Calibri" w:cs="Times New Roman"/>
                <w:sz w:val="24"/>
              </w:rPr>
            </w:pPr>
            <w:r>
              <w:rPr>
                <w:rFonts w:ascii="Calibri" w:eastAsia="仿宋_GB2312" w:hAnsi="Calibri" w:cs="Times New Roman"/>
                <w:sz w:val="24"/>
              </w:rPr>
              <w:t>岗位合计</w:t>
            </w:r>
            <w:r>
              <w:rPr>
                <w:rFonts w:eastAsia="仿宋_GB2312" w:hint="eastAsia"/>
                <w:sz w:val="24"/>
              </w:rPr>
              <w:t>20</w:t>
            </w:r>
            <w:r>
              <w:rPr>
                <w:rFonts w:ascii="Calibri" w:eastAsia="仿宋_GB2312" w:hAnsi="Calibri" w:cs="Times New Roman"/>
                <w:sz w:val="24"/>
              </w:rPr>
              <w:t>个，其中项目负责人</w:t>
            </w:r>
            <w:r>
              <w:rPr>
                <w:rFonts w:ascii="Calibri" w:eastAsia="仿宋_GB2312" w:hAnsi="Calibri" w:cs="Times New Roman"/>
                <w:sz w:val="24"/>
              </w:rPr>
              <w:t>1</w:t>
            </w:r>
            <w:r>
              <w:rPr>
                <w:rFonts w:ascii="Calibri" w:eastAsia="仿宋_GB2312" w:hAnsi="Calibri" w:cs="Times New Roman"/>
                <w:sz w:val="24"/>
              </w:rPr>
              <w:t>人岗，安防主管</w:t>
            </w:r>
            <w:r>
              <w:rPr>
                <w:rFonts w:ascii="Calibri" w:eastAsia="仿宋_GB2312" w:hAnsi="Calibri" w:cs="Times New Roman"/>
                <w:sz w:val="24"/>
              </w:rPr>
              <w:t>1</w:t>
            </w:r>
            <w:r>
              <w:rPr>
                <w:rFonts w:ascii="Calibri" w:eastAsia="仿宋_GB2312" w:hAnsi="Calibri" w:cs="Times New Roman"/>
                <w:sz w:val="24"/>
              </w:rPr>
              <w:t>人岗，</w:t>
            </w:r>
            <w:r>
              <w:rPr>
                <w:rFonts w:ascii="Calibri" w:eastAsia="仿宋_GB2312" w:hAnsi="Calibri" w:cs="Times New Roman" w:hint="eastAsia"/>
                <w:sz w:val="24"/>
              </w:rPr>
              <w:t>中控值机员</w:t>
            </w:r>
            <w:r>
              <w:rPr>
                <w:rFonts w:ascii="Calibri" w:eastAsia="仿宋_GB2312" w:hAnsi="Calibri" w:cs="Times New Roman"/>
                <w:sz w:val="24"/>
              </w:rPr>
              <w:t>2</w:t>
            </w:r>
            <w:r>
              <w:rPr>
                <w:rFonts w:ascii="Calibri" w:eastAsia="仿宋_GB2312" w:hAnsi="Calibri" w:cs="Times New Roman" w:hint="eastAsia"/>
                <w:sz w:val="24"/>
              </w:rPr>
              <w:t>人岗，大堂保安岗</w:t>
            </w:r>
            <w:r>
              <w:rPr>
                <w:rFonts w:ascii="Calibri" w:eastAsia="仿宋_GB2312" w:hAnsi="Calibri" w:cs="Times New Roman"/>
                <w:sz w:val="24"/>
              </w:rPr>
              <w:t>2</w:t>
            </w:r>
            <w:r>
              <w:rPr>
                <w:rFonts w:ascii="Calibri" w:eastAsia="仿宋_GB2312" w:hAnsi="Calibri" w:cs="Times New Roman" w:hint="eastAsia"/>
                <w:sz w:val="24"/>
              </w:rPr>
              <w:t>人岗，办公楼层保安岗</w:t>
            </w:r>
            <w:r>
              <w:rPr>
                <w:rFonts w:ascii="Calibri" w:eastAsia="仿宋_GB2312" w:hAnsi="Calibri" w:cs="Times New Roman" w:hint="eastAsia"/>
                <w:sz w:val="24"/>
              </w:rPr>
              <w:t>12</w:t>
            </w:r>
            <w:r>
              <w:rPr>
                <w:rFonts w:ascii="Calibri" w:eastAsia="仿宋_GB2312" w:hAnsi="Calibri" w:cs="Times New Roman" w:hint="eastAsia"/>
                <w:sz w:val="24"/>
              </w:rPr>
              <w:t>人岗，楼宇巡视岗</w:t>
            </w:r>
            <w:r>
              <w:rPr>
                <w:rFonts w:eastAsia="仿宋_GB2312" w:hint="eastAsia"/>
                <w:sz w:val="24"/>
              </w:rPr>
              <w:t>2</w:t>
            </w:r>
            <w:r>
              <w:rPr>
                <w:rFonts w:ascii="Calibri" w:eastAsia="仿宋_GB2312" w:hAnsi="Calibri" w:cs="Times New Roman"/>
                <w:sz w:val="24"/>
              </w:rPr>
              <w:t>人岗。</w:t>
            </w:r>
          </w:p>
          <w:p w14:paraId="3E369F21" w14:textId="77777777" w:rsidR="003723FB" w:rsidRDefault="003723FB" w:rsidP="00EE051D">
            <w:pPr>
              <w:widowControl/>
              <w:adjustRightInd w:val="0"/>
              <w:snapToGrid w:val="0"/>
              <w:spacing w:line="560" w:lineRule="exact"/>
              <w:jc w:val="left"/>
              <w:rPr>
                <w:rFonts w:ascii="Calibri" w:eastAsia="仿宋_GB2312" w:hAnsi="Calibri" w:cs="Times New Roman"/>
                <w:sz w:val="24"/>
              </w:rPr>
            </w:pPr>
            <w:r>
              <w:rPr>
                <w:rFonts w:ascii="Calibri" w:eastAsia="仿宋_GB2312" w:hAnsi="Calibri" w:cs="Times New Roman"/>
                <w:sz w:val="24"/>
              </w:rPr>
              <w:t>办公楼层</w:t>
            </w:r>
            <w:proofErr w:type="gramStart"/>
            <w:r>
              <w:rPr>
                <w:rFonts w:ascii="Calibri" w:eastAsia="仿宋_GB2312" w:hAnsi="Calibri" w:cs="Times New Roman"/>
                <w:sz w:val="24"/>
              </w:rPr>
              <w:t>保安岗各岗位</w:t>
            </w:r>
            <w:proofErr w:type="gramEnd"/>
            <w:r>
              <w:rPr>
                <w:rFonts w:ascii="Calibri" w:eastAsia="仿宋_GB2312" w:hAnsi="Calibri" w:cs="Times New Roman"/>
                <w:sz w:val="24"/>
              </w:rPr>
              <w:t>工作时间：</w:t>
            </w:r>
            <w:r>
              <w:rPr>
                <w:rFonts w:ascii="Calibri" w:eastAsia="仿宋_GB2312" w:hAnsi="Calibri" w:cs="Times New Roman"/>
                <w:sz w:val="24"/>
              </w:rPr>
              <w:t>22</w:t>
            </w:r>
            <w:r>
              <w:rPr>
                <w:rFonts w:ascii="Calibri" w:eastAsia="仿宋_GB2312" w:hAnsi="Calibri" w:cs="Times New Roman"/>
                <w:sz w:val="24"/>
              </w:rPr>
              <w:t>层</w:t>
            </w:r>
            <w:r>
              <w:rPr>
                <w:rFonts w:eastAsia="仿宋_GB2312"/>
                <w:sz w:val="24"/>
              </w:rPr>
              <w:t>、</w:t>
            </w:r>
            <w:r>
              <w:rPr>
                <w:rFonts w:eastAsia="仿宋_GB2312" w:hint="eastAsia"/>
                <w:sz w:val="24"/>
              </w:rPr>
              <w:t>1</w:t>
            </w:r>
            <w:r>
              <w:rPr>
                <w:rFonts w:eastAsia="仿宋_GB2312" w:hint="eastAsia"/>
                <w:sz w:val="24"/>
              </w:rPr>
              <w:t>层大堂（夜班）共</w:t>
            </w:r>
            <w:r>
              <w:rPr>
                <w:rFonts w:eastAsia="仿宋_GB2312" w:hint="eastAsia"/>
                <w:sz w:val="24"/>
              </w:rPr>
              <w:t>2</w:t>
            </w:r>
            <w:r>
              <w:rPr>
                <w:rFonts w:ascii="Calibri" w:eastAsia="仿宋_GB2312" w:hAnsi="Calibri" w:cs="Times New Roman"/>
                <w:sz w:val="24"/>
              </w:rPr>
              <w:t>岗（</w:t>
            </w:r>
            <w:r>
              <w:rPr>
                <w:rFonts w:ascii="Calibri" w:eastAsia="仿宋_GB2312" w:hAnsi="Calibri" w:cs="Times New Roman"/>
                <w:sz w:val="24"/>
              </w:rPr>
              <w:t>19:00-7:00</w:t>
            </w:r>
            <w:r>
              <w:rPr>
                <w:rFonts w:ascii="Calibri" w:eastAsia="仿宋_GB2312" w:hAnsi="Calibri" w:cs="Times New Roman"/>
                <w:sz w:val="24"/>
              </w:rPr>
              <w:t>夜班）</w:t>
            </w:r>
            <w:r>
              <w:rPr>
                <w:rFonts w:ascii="Calibri" w:eastAsia="仿宋_GB2312" w:hAnsi="Calibri" w:cs="Times New Roman"/>
                <w:sz w:val="24"/>
              </w:rPr>
              <w:t>12</w:t>
            </w:r>
            <w:r>
              <w:rPr>
                <w:rFonts w:ascii="Calibri" w:eastAsia="仿宋_GB2312" w:hAnsi="Calibri" w:cs="Times New Roman"/>
                <w:sz w:val="24"/>
              </w:rPr>
              <w:t>小时；</w:t>
            </w:r>
            <w:r>
              <w:rPr>
                <w:rFonts w:eastAsia="仿宋_GB2312" w:hint="eastAsia"/>
                <w:sz w:val="24"/>
              </w:rPr>
              <w:t>18</w:t>
            </w:r>
            <w:r>
              <w:rPr>
                <w:rFonts w:eastAsia="仿宋_GB2312" w:hint="eastAsia"/>
                <w:sz w:val="24"/>
              </w:rPr>
              <w:t>层</w:t>
            </w:r>
            <w:r>
              <w:rPr>
                <w:rFonts w:eastAsia="仿宋_GB2312" w:hint="eastAsia"/>
                <w:sz w:val="24"/>
              </w:rPr>
              <w:t>1</w:t>
            </w:r>
            <w:r>
              <w:rPr>
                <w:rFonts w:eastAsia="仿宋_GB2312" w:hint="eastAsia"/>
                <w:sz w:val="24"/>
              </w:rPr>
              <w:t>人岗（</w:t>
            </w:r>
            <w:r>
              <w:rPr>
                <w:rFonts w:eastAsia="仿宋_GB2312" w:hint="eastAsia"/>
                <w:sz w:val="24"/>
              </w:rPr>
              <w:t>8:30-20:30</w:t>
            </w:r>
            <w:r>
              <w:rPr>
                <w:rFonts w:eastAsia="仿宋_GB2312" w:hint="eastAsia"/>
                <w:sz w:val="24"/>
              </w:rPr>
              <w:t>）</w:t>
            </w:r>
            <w:r>
              <w:rPr>
                <w:rFonts w:eastAsia="仿宋_GB2312" w:hint="eastAsia"/>
                <w:sz w:val="24"/>
              </w:rPr>
              <w:t>12</w:t>
            </w:r>
            <w:r>
              <w:rPr>
                <w:rFonts w:eastAsia="仿宋_GB2312" w:hint="eastAsia"/>
                <w:sz w:val="24"/>
              </w:rPr>
              <w:t>小时；</w:t>
            </w:r>
            <w:r>
              <w:rPr>
                <w:rFonts w:eastAsia="仿宋_GB2312" w:hint="eastAsia"/>
                <w:sz w:val="24"/>
              </w:rPr>
              <w:t>1</w:t>
            </w:r>
            <w:r>
              <w:rPr>
                <w:rFonts w:eastAsia="仿宋_GB2312" w:hint="eastAsia"/>
                <w:sz w:val="24"/>
              </w:rPr>
              <w:t>层</w:t>
            </w:r>
            <w:r>
              <w:rPr>
                <w:rFonts w:eastAsia="仿宋_GB2312"/>
                <w:sz w:val="24"/>
              </w:rPr>
              <w:t>货梯、</w:t>
            </w:r>
            <w:r>
              <w:rPr>
                <w:rFonts w:eastAsia="仿宋_GB2312" w:hint="eastAsia"/>
                <w:sz w:val="24"/>
              </w:rPr>
              <w:t>9</w:t>
            </w:r>
            <w:r>
              <w:rPr>
                <w:rFonts w:eastAsia="仿宋_GB2312" w:hint="eastAsia"/>
                <w:sz w:val="24"/>
              </w:rPr>
              <w:t>层、</w:t>
            </w:r>
            <w:r>
              <w:rPr>
                <w:rFonts w:eastAsia="仿宋_GB2312"/>
                <w:sz w:val="24"/>
              </w:rPr>
              <w:t>1</w:t>
            </w:r>
            <w:r>
              <w:rPr>
                <w:rFonts w:eastAsia="仿宋_GB2312" w:hint="eastAsia"/>
                <w:sz w:val="24"/>
              </w:rPr>
              <w:t>2</w:t>
            </w:r>
            <w:r>
              <w:rPr>
                <w:rFonts w:eastAsia="仿宋_GB2312" w:hint="eastAsia"/>
                <w:sz w:val="24"/>
              </w:rPr>
              <w:t>层、</w:t>
            </w:r>
            <w:r>
              <w:rPr>
                <w:rFonts w:eastAsia="仿宋_GB2312" w:hint="eastAsia"/>
                <w:sz w:val="24"/>
              </w:rPr>
              <w:t>7</w:t>
            </w:r>
            <w:r>
              <w:rPr>
                <w:rFonts w:eastAsia="仿宋_GB2312" w:hint="eastAsia"/>
                <w:sz w:val="24"/>
              </w:rPr>
              <w:t>号楼共</w:t>
            </w:r>
            <w:r>
              <w:rPr>
                <w:rFonts w:eastAsia="仿宋_GB2312" w:hint="eastAsia"/>
                <w:sz w:val="24"/>
              </w:rPr>
              <w:t>4</w:t>
            </w:r>
            <w:r>
              <w:rPr>
                <w:rFonts w:ascii="Calibri" w:eastAsia="仿宋_GB2312" w:hAnsi="Calibri" w:cs="Times New Roman"/>
                <w:sz w:val="24"/>
              </w:rPr>
              <w:t>岗（</w:t>
            </w:r>
            <w:r>
              <w:rPr>
                <w:rFonts w:ascii="Calibri" w:eastAsia="仿宋_GB2312" w:hAnsi="Calibri" w:cs="Times New Roman"/>
                <w:sz w:val="24"/>
              </w:rPr>
              <w:t>7:00-19:00</w:t>
            </w:r>
            <w:r>
              <w:rPr>
                <w:rFonts w:ascii="Calibri" w:eastAsia="仿宋_GB2312" w:hAnsi="Calibri" w:cs="Times New Roman"/>
                <w:sz w:val="24"/>
              </w:rPr>
              <w:t>白班）</w:t>
            </w:r>
            <w:r>
              <w:rPr>
                <w:rFonts w:ascii="Calibri" w:eastAsia="仿宋_GB2312" w:hAnsi="Calibri" w:cs="Times New Roman"/>
                <w:sz w:val="24"/>
              </w:rPr>
              <w:t>12</w:t>
            </w:r>
            <w:r>
              <w:rPr>
                <w:rFonts w:ascii="Calibri" w:eastAsia="仿宋_GB2312" w:hAnsi="Calibri" w:cs="Times New Roman"/>
                <w:sz w:val="24"/>
              </w:rPr>
              <w:t>小时；</w:t>
            </w:r>
            <w:r>
              <w:rPr>
                <w:rFonts w:ascii="Calibri" w:eastAsia="仿宋_GB2312" w:hAnsi="Calibri" w:cs="Times New Roman"/>
                <w:sz w:val="24"/>
              </w:rPr>
              <w:t>11</w:t>
            </w:r>
            <w:r>
              <w:rPr>
                <w:rFonts w:ascii="Calibri" w:eastAsia="仿宋_GB2312" w:hAnsi="Calibri" w:cs="Times New Roman"/>
                <w:sz w:val="24"/>
              </w:rPr>
              <w:t>层、</w:t>
            </w:r>
            <w:r>
              <w:rPr>
                <w:rFonts w:ascii="Calibri" w:eastAsia="仿宋_GB2312" w:hAnsi="Calibri" w:cs="Times New Roman"/>
                <w:sz w:val="24"/>
              </w:rPr>
              <w:t>8</w:t>
            </w:r>
            <w:r>
              <w:rPr>
                <w:rFonts w:ascii="Calibri" w:eastAsia="仿宋_GB2312" w:hAnsi="Calibri" w:cs="Times New Roman"/>
                <w:sz w:val="24"/>
              </w:rPr>
              <w:t>层、</w:t>
            </w:r>
            <w:r>
              <w:rPr>
                <w:rFonts w:ascii="Calibri" w:eastAsia="仿宋_GB2312" w:hAnsi="Calibri" w:cs="Times New Roman"/>
                <w:sz w:val="24"/>
              </w:rPr>
              <w:t>3</w:t>
            </w:r>
            <w:r>
              <w:rPr>
                <w:rFonts w:ascii="Calibri" w:eastAsia="仿宋_GB2312" w:hAnsi="Calibri" w:cs="Times New Roman"/>
                <w:sz w:val="24"/>
              </w:rPr>
              <w:t>层共</w:t>
            </w:r>
            <w:r>
              <w:rPr>
                <w:rFonts w:eastAsia="仿宋_GB2312" w:hint="eastAsia"/>
                <w:sz w:val="24"/>
              </w:rPr>
              <w:t>3</w:t>
            </w:r>
            <w:r>
              <w:rPr>
                <w:rFonts w:ascii="Calibri" w:eastAsia="仿宋_GB2312" w:hAnsi="Calibri" w:cs="Times New Roman"/>
                <w:sz w:val="24"/>
              </w:rPr>
              <w:t>岗（</w:t>
            </w:r>
            <w:r>
              <w:rPr>
                <w:rFonts w:ascii="Calibri" w:eastAsia="仿宋_GB2312" w:hAnsi="Calibri" w:cs="Times New Roman"/>
                <w:sz w:val="24"/>
              </w:rPr>
              <w:t>0:00-24:00</w:t>
            </w:r>
            <w:r>
              <w:rPr>
                <w:rFonts w:ascii="Calibri" w:eastAsia="仿宋_GB2312" w:hAnsi="Calibri" w:cs="Times New Roman"/>
                <w:sz w:val="24"/>
              </w:rPr>
              <w:t>）</w:t>
            </w:r>
            <w:r>
              <w:rPr>
                <w:rFonts w:ascii="Calibri" w:eastAsia="仿宋_GB2312" w:hAnsi="Calibri" w:cs="Times New Roman"/>
                <w:sz w:val="24"/>
              </w:rPr>
              <w:t>24</w:t>
            </w:r>
            <w:r>
              <w:rPr>
                <w:rFonts w:ascii="Calibri" w:eastAsia="仿宋_GB2312" w:hAnsi="Calibri" w:cs="Times New Roman"/>
                <w:sz w:val="24"/>
              </w:rPr>
              <w:t>小时；</w:t>
            </w:r>
            <w:r>
              <w:rPr>
                <w:rFonts w:eastAsia="仿宋_GB2312" w:hint="eastAsia"/>
                <w:sz w:val="24"/>
              </w:rPr>
              <w:t>6</w:t>
            </w:r>
            <w:r>
              <w:rPr>
                <w:rFonts w:eastAsia="仿宋_GB2312" w:hint="eastAsia"/>
                <w:sz w:val="24"/>
              </w:rPr>
              <w:t>层、</w:t>
            </w:r>
            <w:r>
              <w:rPr>
                <w:rFonts w:eastAsia="仿宋_GB2312" w:hint="eastAsia"/>
                <w:sz w:val="24"/>
              </w:rPr>
              <w:t>2</w:t>
            </w:r>
            <w:r>
              <w:rPr>
                <w:rFonts w:eastAsia="仿宋_GB2312" w:hint="eastAsia"/>
                <w:sz w:val="24"/>
              </w:rPr>
              <w:t>层共</w:t>
            </w:r>
            <w:r>
              <w:rPr>
                <w:rFonts w:eastAsia="仿宋_GB2312" w:hint="eastAsia"/>
                <w:sz w:val="24"/>
              </w:rPr>
              <w:t>2</w:t>
            </w:r>
            <w:r>
              <w:rPr>
                <w:rFonts w:eastAsia="仿宋_GB2312" w:hint="eastAsia"/>
                <w:sz w:val="24"/>
              </w:rPr>
              <w:t>岗（</w:t>
            </w:r>
            <w:r>
              <w:rPr>
                <w:rFonts w:eastAsia="仿宋_GB2312" w:hint="eastAsia"/>
                <w:sz w:val="24"/>
              </w:rPr>
              <w:t>8:00-17:00</w:t>
            </w:r>
            <w:r>
              <w:rPr>
                <w:rFonts w:eastAsia="仿宋_GB2312" w:hint="eastAsia"/>
                <w:sz w:val="24"/>
              </w:rPr>
              <w:t>）</w:t>
            </w:r>
            <w:r>
              <w:rPr>
                <w:rFonts w:eastAsia="仿宋_GB2312" w:hint="eastAsia"/>
                <w:sz w:val="24"/>
              </w:rPr>
              <w:t>8</w:t>
            </w:r>
            <w:r>
              <w:rPr>
                <w:rFonts w:eastAsia="仿宋_GB2312" w:hint="eastAsia"/>
                <w:sz w:val="24"/>
              </w:rPr>
              <w:t>小时</w:t>
            </w:r>
            <w:r>
              <w:rPr>
                <w:rFonts w:ascii="Calibri" w:eastAsia="仿宋_GB2312" w:hAnsi="Calibri" w:cs="Times New Roman"/>
                <w:sz w:val="24"/>
              </w:rPr>
              <w:t>。</w:t>
            </w:r>
          </w:p>
          <w:p w14:paraId="508396EB"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Calibri" w:eastAsia="仿宋_GB2312" w:hAnsi="Calibri" w:cs="Times New Roman"/>
                <w:sz w:val="24"/>
              </w:rPr>
              <w:lastRenderedPageBreak/>
              <w:t>中标方派驻服务人员总数应不少于</w:t>
            </w:r>
            <w:r>
              <w:rPr>
                <w:rFonts w:eastAsia="仿宋_GB2312" w:hint="eastAsia"/>
                <w:sz w:val="24"/>
              </w:rPr>
              <w:t>42</w:t>
            </w:r>
            <w:r>
              <w:rPr>
                <w:rFonts w:ascii="Calibri" w:eastAsia="仿宋_GB2312" w:hAnsi="Calibri" w:cs="Times New Roman"/>
                <w:sz w:val="24"/>
              </w:rPr>
              <w:t>人。以上为服务岗位和人员配置基本要求，具体人员编制及数量以不低于服务岗位和人员配置基本要求的前提下，以实际中标方案为准。</w:t>
            </w:r>
          </w:p>
        </w:tc>
        <w:tc>
          <w:tcPr>
            <w:tcW w:w="2808" w:type="dxa"/>
            <w:tcBorders>
              <w:top w:val="single" w:sz="4" w:space="0" w:color="000000"/>
              <w:left w:val="single" w:sz="4" w:space="0" w:color="000000"/>
              <w:bottom w:val="single" w:sz="4" w:space="0" w:color="000000"/>
              <w:right w:val="single" w:sz="4" w:space="0" w:color="000000"/>
            </w:tcBorders>
            <w:vAlign w:val="center"/>
          </w:tcPr>
          <w:p w14:paraId="63419EB8"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8"/>
                <w:szCs w:val="28"/>
              </w:rPr>
            </w:pPr>
            <w:r>
              <w:rPr>
                <w:rFonts w:ascii="Calibri" w:eastAsia="仿宋_GB2312" w:hAnsi="Calibri" w:cs="Times New Roman" w:hint="eastAsia"/>
                <w:sz w:val="24"/>
              </w:rPr>
              <w:lastRenderedPageBreak/>
              <w:t>是，按规定格式提供承诺函。</w:t>
            </w:r>
          </w:p>
        </w:tc>
      </w:tr>
      <w:tr w:rsidR="003723FB" w14:paraId="1848628D"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27BA4"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8</w:t>
            </w:r>
          </w:p>
        </w:tc>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E11A1"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Segoe UI Symbol" w:eastAsia="仿宋_GB2312" w:hAnsi="Segoe UI Symbol" w:cs="Segoe UI Symbol"/>
                <w:sz w:val="28"/>
                <w:szCs w:val="28"/>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7192A"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人员管理</w:t>
            </w:r>
          </w:p>
        </w:tc>
        <w:tc>
          <w:tcPr>
            <w:tcW w:w="4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D4BA0"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中标方应组建符合项目管理要求的保安团队，确保人员持有相关资质证书，完成岗位安全培训并组织人员学习业务知识，加强日常训练，提升业务技能，定期接受思想</w:t>
            </w:r>
            <w:r>
              <w:rPr>
                <w:rFonts w:ascii="Times New Roman" w:eastAsia="仿宋_GB2312" w:hAnsi="Times New Roman" w:cs="Times New Roman"/>
                <w:sz w:val="24"/>
              </w:rPr>
              <w:t>/</w:t>
            </w:r>
            <w:r>
              <w:rPr>
                <w:rFonts w:ascii="Times New Roman" w:eastAsia="仿宋_GB2312" w:hAnsi="Times New Roman" w:cs="Times New Roman"/>
                <w:sz w:val="24"/>
              </w:rPr>
              <w:t>法制教育等，并做好工作档案管理备查；</w:t>
            </w:r>
          </w:p>
          <w:p w14:paraId="166B4492"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所有保安人员必须穿着适当的统一工装，工装由中标方提供（工装每</w:t>
            </w:r>
            <w:r>
              <w:rPr>
                <w:rFonts w:ascii="Times New Roman" w:eastAsia="仿宋_GB2312" w:hAnsi="Times New Roman" w:cs="Times New Roman"/>
                <w:sz w:val="24"/>
              </w:rPr>
              <w:t xml:space="preserve"> 2 </w:t>
            </w:r>
            <w:r>
              <w:rPr>
                <w:rFonts w:ascii="Times New Roman" w:eastAsia="仿宋_GB2312" w:hAnsi="Times New Roman" w:cs="Times New Roman"/>
                <w:sz w:val="24"/>
              </w:rPr>
              <w:t>年制作一套，一套包括</w:t>
            </w:r>
            <w:r>
              <w:rPr>
                <w:rFonts w:ascii="Times New Roman" w:eastAsia="仿宋_GB2312" w:hAnsi="Times New Roman" w:cs="Times New Roman"/>
                <w:sz w:val="24"/>
              </w:rPr>
              <w:t xml:space="preserve">: </w:t>
            </w:r>
            <w:r>
              <w:rPr>
                <w:rFonts w:ascii="Times New Roman" w:eastAsia="仿宋_GB2312" w:hAnsi="Times New Roman" w:cs="Times New Roman"/>
                <w:sz w:val="24"/>
              </w:rPr>
              <w:t>西服上衣</w:t>
            </w:r>
            <w:r>
              <w:rPr>
                <w:rFonts w:ascii="Times New Roman" w:eastAsia="仿宋_GB2312" w:hAnsi="Times New Roman" w:cs="Times New Roman"/>
                <w:sz w:val="24"/>
              </w:rPr>
              <w:t>*2</w:t>
            </w:r>
            <w:r>
              <w:rPr>
                <w:rFonts w:ascii="Times New Roman" w:eastAsia="仿宋_GB2312" w:hAnsi="Times New Roman" w:cs="Times New Roman"/>
                <w:sz w:val="24"/>
              </w:rPr>
              <w:t>、西裤</w:t>
            </w:r>
            <w:r>
              <w:rPr>
                <w:rFonts w:ascii="Times New Roman" w:eastAsia="仿宋_GB2312" w:hAnsi="Times New Roman" w:cs="Times New Roman"/>
                <w:sz w:val="24"/>
              </w:rPr>
              <w:t>2</w:t>
            </w:r>
            <w:r>
              <w:rPr>
                <w:rFonts w:ascii="Times New Roman" w:eastAsia="仿宋_GB2312" w:hAnsi="Times New Roman" w:cs="Times New Roman"/>
                <w:sz w:val="24"/>
              </w:rPr>
              <w:t>、衬衫</w:t>
            </w:r>
            <w:r>
              <w:rPr>
                <w:rFonts w:ascii="Times New Roman" w:eastAsia="仿宋_GB2312" w:hAnsi="Times New Roman" w:cs="Times New Roman"/>
                <w:sz w:val="24"/>
              </w:rPr>
              <w:t>*4</w:t>
            </w:r>
            <w:r>
              <w:rPr>
                <w:rFonts w:ascii="Times New Roman" w:eastAsia="仿宋_GB2312" w:hAnsi="Times New Roman" w:cs="Times New Roman"/>
                <w:sz w:val="24"/>
              </w:rPr>
              <w:t>、领带</w:t>
            </w:r>
            <w:r>
              <w:rPr>
                <w:rFonts w:ascii="Times New Roman" w:eastAsia="仿宋_GB2312" w:hAnsi="Times New Roman" w:cs="Times New Roman"/>
                <w:sz w:val="24"/>
              </w:rPr>
              <w:t>*2</w:t>
            </w:r>
            <w:r>
              <w:rPr>
                <w:rFonts w:ascii="Times New Roman" w:eastAsia="仿宋_GB2312" w:hAnsi="Times New Roman" w:cs="Times New Roman"/>
                <w:sz w:val="24"/>
              </w:rPr>
              <w:t>、长款棉服</w:t>
            </w:r>
            <w:r>
              <w:rPr>
                <w:rFonts w:ascii="Times New Roman" w:eastAsia="仿宋_GB2312" w:hAnsi="Times New Roman" w:cs="Times New Roman"/>
                <w:sz w:val="24"/>
              </w:rPr>
              <w:t>*1</w:t>
            </w:r>
            <w:r>
              <w:rPr>
                <w:rFonts w:ascii="Times New Roman" w:eastAsia="仿宋_GB2312" w:hAnsi="Times New Roman" w:cs="Times New Roman"/>
                <w:sz w:val="24"/>
              </w:rPr>
              <w:t>）并承担服务期限内的工装清洗费用（每周清洗一次，工装款式须经招标人确认）；</w:t>
            </w:r>
          </w:p>
          <w:p w14:paraId="2C3249DD"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保安服务所需物资包括但不限于：人员装备如四季工装制服、帽子、反光背心、头盔等，安防用品如防暴盾牌、防暴叉、橡皮警棍、执法记录仪</w:t>
            </w:r>
            <w:r>
              <w:rPr>
                <w:rFonts w:ascii="Times New Roman" w:eastAsia="仿宋_GB2312" w:hAnsi="Times New Roman" w:cs="Times New Roman"/>
                <w:sz w:val="24"/>
              </w:rPr>
              <w:lastRenderedPageBreak/>
              <w:t>等，秩序维护用品如扩音器、交通指挥棒、路锥、铁马、警戒一米栏等，安全防护用品如手套、护目镜</w:t>
            </w:r>
            <w:r>
              <w:rPr>
                <w:rFonts w:ascii="Times New Roman" w:eastAsia="仿宋_GB2312" w:hAnsi="Times New Roman" w:cs="Times New Roman"/>
                <w:sz w:val="24"/>
              </w:rPr>
              <w:t>/</w:t>
            </w:r>
            <w:r>
              <w:rPr>
                <w:rFonts w:ascii="Times New Roman" w:eastAsia="仿宋_GB2312" w:hAnsi="Times New Roman" w:cs="Times New Roman"/>
                <w:sz w:val="24"/>
              </w:rPr>
              <w:t>太阳眼镜、医用口罩等，相关费用均含在服务报价内。</w:t>
            </w:r>
          </w:p>
        </w:tc>
        <w:tc>
          <w:tcPr>
            <w:tcW w:w="2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87F4D"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8"/>
                <w:szCs w:val="28"/>
              </w:rPr>
            </w:pPr>
            <w:r>
              <w:rPr>
                <w:rFonts w:ascii="Calibri" w:eastAsia="仿宋_GB2312" w:hAnsi="Calibri" w:cs="Times New Roman" w:hint="eastAsia"/>
                <w:sz w:val="24"/>
              </w:rPr>
              <w:lastRenderedPageBreak/>
              <w:t>是，按规定格式提供承诺函。</w:t>
            </w:r>
          </w:p>
        </w:tc>
      </w:tr>
      <w:tr w:rsidR="003723FB" w14:paraId="0F45E7CE"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2BF969D4"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9</w:t>
            </w:r>
          </w:p>
        </w:tc>
        <w:tc>
          <w:tcPr>
            <w:tcW w:w="764" w:type="dxa"/>
            <w:tcBorders>
              <w:top w:val="single" w:sz="4" w:space="0" w:color="000000"/>
              <w:left w:val="single" w:sz="4" w:space="0" w:color="000000"/>
              <w:bottom w:val="single" w:sz="4" w:space="0" w:color="000000"/>
              <w:right w:val="single" w:sz="4" w:space="0" w:color="000000"/>
            </w:tcBorders>
            <w:vAlign w:val="center"/>
          </w:tcPr>
          <w:p w14:paraId="1A5DC31C"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Segoe UI Symbol" w:eastAsia="仿宋_GB2312" w:hAnsi="Segoe UI Symbol" w:cs="Segoe UI Symbol"/>
                <w:sz w:val="28"/>
                <w:szCs w:val="28"/>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1A12BB87"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保安人员驻场留用和更换</w:t>
            </w:r>
          </w:p>
        </w:tc>
        <w:tc>
          <w:tcPr>
            <w:tcW w:w="4023" w:type="dxa"/>
            <w:tcBorders>
              <w:top w:val="single" w:sz="4" w:space="0" w:color="000000"/>
              <w:left w:val="single" w:sz="4" w:space="0" w:color="000000"/>
              <w:bottom w:val="single" w:sz="4" w:space="0" w:color="000000"/>
              <w:right w:val="single" w:sz="4" w:space="0" w:color="000000"/>
            </w:tcBorders>
            <w:vAlign w:val="center"/>
          </w:tcPr>
          <w:p w14:paraId="5BB0DFEA"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服务期限内，所有服务人员上岗前，必须进行为期不少于</w:t>
            </w:r>
            <w:r>
              <w:rPr>
                <w:rFonts w:ascii="Times New Roman" w:eastAsia="仿宋_GB2312" w:hAnsi="Times New Roman" w:cs="Times New Roman"/>
                <w:sz w:val="24"/>
              </w:rPr>
              <w:t>1</w:t>
            </w:r>
            <w:r>
              <w:rPr>
                <w:rFonts w:ascii="Times New Roman" w:eastAsia="仿宋_GB2312" w:hAnsi="Times New Roman" w:cs="Times New Roman"/>
                <w:sz w:val="24"/>
              </w:rPr>
              <w:t>周的集中培训，在对楼宇分布、安防设施、应急管理、安全制度等进行学习后，经招标人同意后进驻值岗并书面备案。甲方有权要求更换岗位工作人员。项目负责人不得随意更换，如因不可抗力导致更换的必须征得招标人同意。</w:t>
            </w:r>
          </w:p>
        </w:tc>
        <w:tc>
          <w:tcPr>
            <w:tcW w:w="2808" w:type="dxa"/>
            <w:tcBorders>
              <w:top w:val="single" w:sz="4" w:space="0" w:color="000000"/>
              <w:left w:val="single" w:sz="4" w:space="0" w:color="000000"/>
              <w:bottom w:val="single" w:sz="4" w:space="0" w:color="000000"/>
              <w:right w:val="single" w:sz="4" w:space="0" w:color="000000"/>
            </w:tcBorders>
            <w:vAlign w:val="center"/>
          </w:tcPr>
          <w:p w14:paraId="2B8B04DA"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8"/>
                <w:szCs w:val="28"/>
              </w:rPr>
            </w:pPr>
            <w:r>
              <w:rPr>
                <w:rFonts w:ascii="Calibri" w:eastAsia="仿宋_GB2312" w:hAnsi="Calibri" w:cs="Times New Roman" w:hint="eastAsia"/>
                <w:sz w:val="24"/>
              </w:rPr>
              <w:t>是，按规定格式提供承诺函。</w:t>
            </w:r>
          </w:p>
        </w:tc>
      </w:tr>
      <w:tr w:rsidR="003723FB" w14:paraId="7C7CD6E5"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A7DB1"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10</w:t>
            </w:r>
          </w:p>
        </w:tc>
        <w:tc>
          <w:tcPr>
            <w:tcW w:w="7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49716"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b/>
                <w:iCs/>
                <w:sz w:val="32"/>
                <w:szCs w:val="32"/>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51225"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驻场安保队伍稳定性要求</w:t>
            </w:r>
          </w:p>
        </w:tc>
        <w:tc>
          <w:tcPr>
            <w:tcW w:w="40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5BF2D"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中标方须确保本项目服务团队的整体稳定性，服务期内人员流动率不高于</w:t>
            </w:r>
            <w:r>
              <w:rPr>
                <w:rFonts w:ascii="Times New Roman" w:eastAsia="仿宋_GB2312" w:hAnsi="Times New Roman" w:cs="Times New Roman"/>
                <w:sz w:val="24"/>
              </w:rPr>
              <w:t>10%</w:t>
            </w:r>
            <w:r>
              <w:rPr>
                <w:rFonts w:ascii="Times New Roman" w:eastAsia="仿宋_GB2312" w:hAnsi="Times New Roman" w:cs="Times New Roman"/>
                <w:sz w:val="24"/>
              </w:rPr>
              <w:t>；</w:t>
            </w:r>
          </w:p>
          <w:p w14:paraId="654401DA"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中标方须提交相关资料，确保为所有员工购买雇主责任保险；中标方须确保国家法定节假日期间各岗位正常出勤；</w:t>
            </w:r>
          </w:p>
          <w:p w14:paraId="7D080699"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中标方</w:t>
            </w:r>
            <w:proofErr w:type="gramStart"/>
            <w:r>
              <w:rPr>
                <w:rFonts w:ascii="Times New Roman" w:eastAsia="仿宋_GB2312" w:hAnsi="Times New Roman" w:cs="Times New Roman"/>
                <w:sz w:val="24"/>
              </w:rPr>
              <w:t>需承诺</w:t>
            </w:r>
            <w:proofErr w:type="gramEnd"/>
            <w:r>
              <w:rPr>
                <w:rFonts w:ascii="Times New Roman" w:eastAsia="仿宋_GB2312" w:hAnsi="Times New Roman" w:cs="Times New Roman"/>
                <w:sz w:val="24"/>
              </w:rPr>
              <w:t>用工无不良嗜好、无犯罪记录、未受过行政或刑事处分等不</w:t>
            </w:r>
            <w:r>
              <w:rPr>
                <w:rFonts w:ascii="Times New Roman" w:eastAsia="仿宋_GB2312" w:hAnsi="Times New Roman" w:cs="Times New Roman"/>
                <w:sz w:val="24"/>
              </w:rPr>
              <w:lastRenderedPageBreak/>
              <w:t>符合保安员从业要求的情况；无慢性疾病、生理残疾或精神疾病、五官端正、有一定文化基础；</w:t>
            </w:r>
          </w:p>
          <w:p w14:paraId="37F205D5"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中标方须每月向招标人提供人员花名册，包括服务团队所有在岗人员的姓名、身份证号、入职日期及个人有效岗位证书（保安员、</w:t>
            </w:r>
            <w:r>
              <w:rPr>
                <w:rFonts w:eastAsia="仿宋_GB2312" w:hint="eastAsia"/>
                <w:sz w:val="24"/>
              </w:rPr>
              <w:t>消防设施操作员、建</w:t>
            </w:r>
            <w:r>
              <w:rPr>
                <w:rFonts w:eastAsia="仿宋_GB2312" w:hint="eastAsia"/>
                <w:sz w:val="24"/>
              </w:rPr>
              <w:t>(</w:t>
            </w:r>
            <w:r>
              <w:rPr>
                <w:rFonts w:eastAsia="仿宋_GB2312" w:hint="eastAsia"/>
                <w:sz w:val="24"/>
              </w:rPr>
              <w:t>构</w:t>
            </w:r>
            <w:r>
              <w:rPr>
                <w:rFonts w:eastAsia="仿宋_GB2312" w:hint="eastAsia"/>
                <w:sz w:val="24"/>
              </w:rPr>
              <w:t>)</w:t>
            </w:r>
            <w:r>
              <w:rPr>
                <w:rFonts w:eastAsia="仿宋_GB2312" w:hint="eastAsia"/>
                <w:sz w:val="24"/>
              </w:rPr>
              <w:t>筑物消防员、</w:t>
            </w:r>
            <w:r>
              <w:rPr>
                <w:rFonts w:ascii="Times New Roman" w:eastAsia="仿宋_GB2312" w:hAnsi="Times New Roman" w:cs="Times New Roman"/>
                <w:sz w:val="24"/>
              </w:rPr>
              <w:t>中控值机</w:t>
            </w:r>
            <w:r>
              <w:rPr>
                <w:rFonts w:ascii="Times New Roman" w:eastAsia="仿宋_GB2312" w:hAnsi="Times New Roman" w:cs="Times New Roman" w:hint="eastAsia"/>
                <w:sz w:val="24"/>
              </w:rPr>
              <w:t>员等</w:t>
            </w:r>
            <w:r>
              <w:rPr>
                <w:rFonts w:ascii="Times New Roman" w:eastAsia="仿宋_GB2312" w:hAnsi="Times New Roman" w:cs="Times New Roman"/>
                <w:sz w:val="24"/>
              </w:rPr>
              <w:t>）复印件，本人无犯罪记录证明（可用保安证代替）。中标方应建立严格的资格审查机制，确保所有员工派驻项目前，通过背景调查确认无犯罪记录，并经过培训获得保安证书。</w:t>
            </w:r>
          </w:p>
          <w:p w14:paraId="5AD685BB"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中标方派驻服务团队应定期接受招标人安排的培训及引导训练、规定、要求等等，符合安全生产法和保安管理条例等法规的具体要求。</w:t>
            </w:r>
          </w:p>
        </w:tc>
        <w:tc>
          <w:tcPr>
            <w:tcW w:w="2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55077"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否</w:t>
            </w:r>
          </w:p>
        </w:tc>
      </w:tr>
      <w:tr w:rsidR="003723FB" w14:paraId="1E81FF89"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5C4CFE29"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11</w:t>
            </w:r>
          </w:p>
        </w:tc>
        <w:tc>
          <w:tcPr>
            <w:tcW w:w="764" w:type="dxa"/>
            <w:tcBorders>
              <w:top w:val="single" w:sz="4" w:space="0" w:color="000000"/>
              <w:left w:val="single" w:sz="4" w:space="0" w:color="000000"/>
              <w:bottom w:val="single" w:sz="4" w:space="0" w:color="000000"/>
              <w:right w:val="single" w:sz="4" w:space="0" w:color="000000"/>
            </w:tcBorders>
            <w:vAlign w:val="center"/>
          </w:tcPr>
          <w:p w14:paraId="10BF4530"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b/>
                <w:iCs/>
                <w:sz w:val="32"/>
                <w:szCs w:val="32"/>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14CDF132"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出勤管理</w:t>
            </w:r>
          </w:p>
        </w:tc>
        <w:tc>
          <w:tcPr>
            <w:tcW w:w="4023" w:type="dxa"/>
            <w:tcBorders>
              <w:top w:val="single" w:sz="4" w:space="0" w:color="000000"/>
              <w:left w:val="single" w:sz="4" w:space="0" w:color="000000"/>
              <w:bottom w:val="single" w:sz="4" w:space="0" w:color="000000"/>
              <w:right w:val="single" w:sz="4" w:space="0" w:color="000000"/>
            </w:tcBorders>
            <w:vAlign w:val="center"/>
          </w:tcPr>
          <w:p w14:paraId="3BAACBD4"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招标人有权对服务质量进行评估考核从而保证现场工作质量，如发现因加班严重导致现场服务质量下降</w:t>
            </w:r>
            <w:r>
              <w:rPr>
                <w:rFonts w:ascii="Times New Roman" w:eastAsia="仿宋_GB2312" w:hAnsi="Times New Roman" w:cs="Times New Roman"/>
                <w:sz w:val="24"/>
              </w:rPr>
              <w:t>/</w:t>
            </w:r>
            <w:r>
              <w:rPr>
                <w:rFonts w:ascii="Times New Roman" w:eastAsia="仿宋_GB2312" w:hAnsi="Times New Roman" w:cs="Times New Roman"/>
                <w:sz w:val="24"/>
              </w:rPr>
              <w:t>员工身心出现异常，可要求中标方立即整改，并有权通过警告</w:t>
            </w:r>
            <w:r>
              <w:rPr>
                <w:rFonts w:ascii="Times New Roman" w:eastAsia="仿宋_GB2312" w:hAnsi="Times New Roman" w:cs="Times New Roman"/>
                <w:sz w:val="24"/>
              </w:rPr>
              <w:t>/</w:t>
            </w:r>
            <w:r>
              <w:rPr>
                <w:rFonts w:ascii="Times New Roman" w:eastAsia="仿宋_GB2312" w:hAnsi="Times New Roman" w:cs="Times New Roman"/>
                <w:sz w:val="24"/>
              </w:rPr>
              <w:t>书面发函</w:t>
            </w:r>
            <w:r>
              <w:rPr>
                <w:rFonts w:ascii="Times New Roman" w:eastAsia="仿宋_GB2312" w:hAnsi="Times New Roman" w:cs="Times New Roman"/>
                <w:sz w:val="24"/>
              </w:rPr>
              <w:t>/</w:t>
            </w:r>
            <w:r>
              <w:rPr>
                <w:rFonts w:ascii="Times New Roman" w:eastAsia="仿宋_GB2312" w:hAnsi="Times New Roman" w:cs="Times New Roman"/>
                <w:sz w:val="24"/>
              </w:rPr>
              <w:t>罚款</w:t>
            </w:r>
            <w:r>
              <w:rPr>
                <w:rFonts w:ascii="Times New Roman" w:eastAsia="仿宋_GB2312" w:hAnsi="Times New Roman" w:cs="Times New Roman"/>
                <w:sz w:val="24"/>
              </w:rPr>
              <w:t>/</w:t>
            </w:r>
            <w:r>
              <w:rPr>
                <w:rFonts w:ascii="Times New Roman" w:eastAsia="仿宋_GB2312" w:hAnsi="Times New Roman" w:cs="Times New Roman"/>
                <w:sz w:val="24"/>
              </w:rPr>
              <w:lastRenderedPageBreak/>
              <w:t>扣减服务费</w:t>
            </w:r>
            <w:r>
              <w:rPr>
                <w:rFonts w:ascii="Times New Roman" w:eastAsia="仿宋_GB2312" w:hAnsi="Times New Roman" w:cs="Times New Roman"/>
                <w:sz w:val="24"/>
              </w:rPr>
              <w:t>/</w:t>
            </w:r>
            <w:r>
              <w:rPr>
                <w:rFonts w:ascii="Times New Roman" w:eastAsia="仿宋_GB2312" w:hAnsi="Times New Roman" w:cs="Times New Roman"/>
                <w:sz w:val="24"/>
              </w:rPr>
              <w:t>终止服务合同等方式约束中标</w:t>
            </w:r>
            <w:proofErr w:type="gramStart"/>
            <w:r>
              <w:rPr>
                <w:rFonts w:ascii="Times New Roman" w:eastAsia="仿宋_GB2312" w:hAnsi="Times New Roman" w:cs="Times New Roman"/>
                <w:sz w:val="24"/>
              </w:rPr>
              <w:t>方服务</w:t>
            </w:r>
            <w:proofErr w:type="gramEnd"/>
            <w:r>
              <w:rPr>
                <w:rFonts w:ascii="Times New Roman" w:eastAsia="仿宋_GB2312" w:hAnsi="Times New Roman" w:cs="Times New Roman"/>
                <w:sz w:val="24"/>
              </w:rPr>
              <w:t>质量；</w:t>
            </w:r>
          </w:p>
          <w:p w14:paraId="225A547E"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各岗位严格遵守在岗时间要求，因请休假</w:t>
            </w:r>
            <w:proofErr w:type="gramStart"/>
            <w:r>
              <w:rPr>
                <w:rFonts w:ascii="Times New Roman" w:eastAsia="仿宋_GB2312" w:hAnsi="Times New Roman" w:cs="Times New Roman"/>
                <w:sz w:val="24"/>
              </w:rPr>
              <w:t>等需暂离岗</w:t>
            </w:r>
            <w:proofErr w:type="gramEnd"/>
            <w:r>
              <w:rPr>
                <w:rFonts w:ascii="Times New Roman" w:eastAsia="仿宋_GB2312" w:hAnsi="Times New Roman" w:cs="Times New Roman"/>
                <w:sz w:val="24"/>
              </w:rPr>
              <w:t>位的，中标方应委派符合现场工作要求的人员予以顶替，并严格管理；</w:t>
            </w:r>
          </w:p>
          <w:p w14:paraId="7E681C65"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中标方须储备合理数量的替岗人员，并确保所有替岗人员</w:t>
            </w:r>
            <w:proofErr w:type="gramStart"/>
            <w:r>
              <w:rPr>
                <w:rFonts w:ascii="Times New Roman" w:eastAsia="仿宋_GB2312" w:hAnsi="Times New Roman" w:cs="Times New Roman"/>
                <w:sz w:val="24"/>
              </w:rPr>
              <w:t>均了解</w:t>
            </w:r>
            <w:proofErr w:type="gramEnd"/>
            <w:r>
              <w:rPr>
                <w:rFonts w:ascii="Times New Roman" w:eastAsia="仿宋_GB2312" w:hAnsi="Times New Roman" w:cs="Times New Roman"/>
                <w:sz w:val="24"/>
              </w:rPr>
              <w:t>工作范围及服务标准，了解项目现场设备设施介绍等引导训练。所有替岗人员</w:t>
            </w:r>
            <w:proofErr w:type="gramStart"/>
            <w:r>
              <w:rPr>
                <w:rFonts w:ascii="Times New Roman" w:eastAsia="仿宋_GB2312" w:hAnsi="Times New Roman" w:cs="Times New Roman"/>
                <w:sz w:val="24"/>
              </w:rPr>
              <w:t>现场跟岗培训</w:t>
            </w:r>
            <w:proofErr w:type="gramEnd"/>
            <w:r>
              <w:rPr>
                <w:rFonts w:ascii="Times New Roman" w:eastAsia="仿宋_GB2312" w:hAnsi="Times New Roman" w:cs="Times New Roman"/>
                <w:sz w:val="24"/>
              </w:rPr>
              <w:t>的一切费用开支均由中标方承担。</w:t>
            </w:r>
          </w:p>
        </w:tc>
        <w:tc>
          <w:tcPr>
            <w:tcW w:w="2808" w:type="dxa"/>
            <w:tcBorders>
              <w:top w:val="single" w:sz="4" w:space="0" w:color="000000"/>
              <w:left w:val="single" w:sz="4" w:space="0" w:color="000000"/>
              <w:bottom w:val="single" w:sz="4" w:space="0" w:color="000000"/>
              <w:right w:val="single" w:sz="4" w:space="0" w:color="000000"/>
            </w:tcBorders>
            <w:vAlign w:val="center"/>
          </w:tcPr>
          <w:p w14:paraId="7B16387D"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否</w:t>
            </w:r>
          </w:p>
        </w:tc>
      </w:tr>
      <w:tr w:rsidR="003723FB" w14:paraId="184D3C93"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7C34E270"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12</w:t>
            </w:r>
          </w:p>
        </w:tc>
        <w:tc>
          <w:tcPr>
            <w:tcW w:w="764" w:type="dxa"/>
            <w:tcBorders>
              <w:top w:val="single" w:sz="4" w:space="0" w:color="000000"/>
              <w:left w:val="single" w:sz="4" w:space="0" w:color="000000"/>
              <w:bottom w:val="single" w:sz="4" w:space="0" w:color="000000"/>
              <w:right w:val="single" w:sz="4" w:space="0" w:color="000000"/>
            </w:tcBorders>
            <w:vAlign w:val="center"/>
          </w:tcPr>
          <w:p w14:paraId="13DFE152"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b/>
                <w:iCs/>
                <w:sz w:val="32"/>
                <w:szCs w:val="32"/>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0ED3B95E"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团队管理</w:t>
            </w:r>
          </w:p>
        </w:tc>
        <w:tc>
          <w:tcPr>
            <w:tcW w:w="4023" w:type="dxa"/>
            <w:tcBorders>
              <w:top w:val="single" w:sz="4" w:space="0" w:color="000000"/>
              <w:left w:val="single" w:sz="4" w:space="0" w:color="000000"/>
              <w:bottom w:val="single" w:sz="4" w:space="0" w:color="000000"/>
              <w:right w:val="single" w:sz="4" w:space="0" w:color="000000"/>
            </w:tcBorders>
            <w:vAlign w:val="center"/>
          </w:tcPr>
          <w:p w14:paraId="6B7B15ED"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中标方须结合项目实际制定各项管理制度、激励机制、监督机制、奖惩机制和信息反馈机制。按月度提报履约验收报告，内容包含但不限于楼宇巡视、保安值岗情况、消防安全管理、培训演练开展情况等。</w:t>
            </w:r>
          </w:p>
        </w:tc>
        <w:tc>
          <w:tcPr>
            <w:tcW w:w="2808" w:type="dxa"/>
            <w:tcBorders>
              <w:top w:val="single" w:sz="4" w:space="0" w:color="000000"/>
              <w:left w:val="single" w:sz="4" w:space="0" w:color="000000"/>
              <w:bottom w:val="single" w:sz="4" w:space="0" w:color="000000"/>
              <w:right w:val="single" w:sz="4" w:space="0" w:color="000000"/>
            </w:tcBorders>
            <w:vAlign w:val="center"/>
          </w:tcPr>
          <w:p w14:paraId="6C050993"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8"/>
                <w:szCs w:val="28"/>
              </w:rPr>
            </w:pPr>
            <w:r>
              <w:rPr>
                <w:rFonts w:ascii="Calibri" w:eastAsia="仿宋_GB2312" w:hAnsi="Calibri" w:cs="Times New Roman" w:hint="eastAsia"/>
                <w:sz w:val="24"/>
              </w:rPr>
              <w:t>是，按规定格式提供承诺函。</w:t>
            </w:r>
          </w:p>
        </w:tc>
      </w:tr>
      <w:tr w:rsidR="003723FB" w14:paraId="72FA7D8D"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661983BB"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二</w:t>
            </w:r>
          </w:p>
        </w:tc>
        <w:tc>
          <w:tcPr>
            <w:tcW w:w="6063" w:type="dxa"/>
            <w:gridSpan w:val="3"/>
            <w:tcBorders>
              <w:top w:val="single" w:sz="4" w:space="0" w:color="000000"/>
              <w:left w:val="single" w:sz="4" w:space="0" w:color="000000"/>
              <w:bottom w:val="single" w:sz="4" w:space="0" w:color="000000"/>
              <w:right w:val="single" w:sz="4" w:space="0" w:color="000000"/>
            </w:tcBorders>
            <w:vAlign w:val="center"/>
          </w:tcPr>
          <w:p w14:paraId="7BDF7CD7"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4"/>
              </w:rPr>
            </w:pPr>
            <w:r>
              <w:rPr>
                <w:rFonts w:ascii="Times New Roman" w:eastAsia="仿宋_GB2312" w:hAnsi="Times New Roman" w:cs="Times New Roman"/>
                <w:sz w:val="28"/>
                <w:szCs w:val="28"/>
              </w:rPr>
              <w:t>安保服务</w:t>
            </w:r>
            <w:r>
              <w:rPr>
                <w:rFonts w:ascii="Times New Roman" w:eastAsia="仿宋_GB2312" w:hAnsi="Times New Roman" w:cs="Times New Roman" w:hint="eastAsia"/>
                <w:sz w:val="28"/>
                <w:szCs w:val="28"/>
              </w:rPr>
              <w:t>内容</w:t>
            </w:r>
          </w:p>
        </w:tc>
        <w:tc>
          <w:tcPr>
            <w:tcW w:w="2808" w:type="dxa"/>
            <w:tcBorders>
              <w:top w:val="single" w:sz="4" w:space="0" w:color="000000"/>
              <w:left w:val="single" w:sz="4" w:space="0" w:color="000000"/>
              <w:bottom w:val="single" w:sz="4" w:space="0" w:color="000000"/>
              <w:right w:val="single" w:sz="4" w:space="0" w:color="000000"/>
            </w:tcBorders>
            <w:vAlign w:val="center"/>
          </w:tcPr>
          <w:p w14:paraId="47C53120"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r>
      <w:tr w:rsidR="003723FB" w14:paraId="52552923"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0EAF7DC4"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w:t>
            </w:r>
          </w:p>
        </w:tc>
        <w:tc>
          <w:tcPr>
            <w:tcW w:w="764" w:type="dxa"/>
            <w:tcBorders>
              <w:top w:val="single" w:sz="4" w:space="0" w:color="000000"/>
              <w:left w:val="single" w:sz="4" w:space="0" w:color="000000"/>
              <w:bottom w:val="single" w:sz="4" w:space="0" w:color="000000"/>
              <w:right w:val="single" w:sz="4" w:space="0" w:color="000000"/>
            </w:tcBorders>
            <w:vAlign w:val="center"/>
          </w:tcPr>
          <w:p w14:paraId="7D787F46"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Segoe UI Symbol" w:eastAsia="仿宋_GB2312" w:hAnsi="Segoe UI Symbol" w:cs="Segoe UI Symbol"/>
                <w:sz w:val="28"/>
                <w:szCs w:val="28"/>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12B78DAE"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服务内容</w:t>
            </w:r>
          </w:p>
        </w:tc>
        <w:tc>
          <w:tcPr>
            <w:tcW w:w="4023" w:type="dxa"/>
            <w:tcBorders>
              <w:top w:val="single" w:sz="4" w:space="0" w:color="000000"/>
              <w:left w:val="single" w:sz="4" w:space="0" w:color="000000"/>
              <w:bottom w:val="single" w:sz="4" w:space="0" w:color="000000"/>
              <w:right w:val="single" w:sz="4" w:space="0" w:color="000000"/>
            </w:tcBorders>
            <w:vAlign w:val="center"/>
          </w:tcPr>
          <w:p w14:paraId="26C2F965"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中标方负责维护楼宇公共区域安全秩序，防范各类治安、消防隐患，协助</w:t>
            </w:r>
            <w:r>
              <w:rPr>
                <w:rFonts w:ascii="Times New Roman" w:eastAsia="仿宋_GB2312" w:hAnsi="Times New Roman" w:cs="Times New Roman"/>
                <w:sz w:val="24"/>
              </w:rPr>
              <w:lastRenderedPageBreak/>
              <w:t>制止恐怖事件发生，协助控制各类不可预测事件损失扩大；</w:t>
            </w:r>
          </w:p>
          <w:p w14:paraId="20E65F7A"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配合招标人做好各项应急事件处理，包括但不限于冬季扫雪、水渍、搬运物品等；</w:t>
            </w:r>
          </w:p>
          <w:p w14:paraId="40E97F3F"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负责楼宇内业主、租户及工作人员的安全保卫工作，通过各种保卫措施，控制人员的进出，维护区内治安，预防抢劫、偷盗等刑事案件的发生，预防发生重大灾害伤亡事故；</w:t>
            </w:r>
          </w:p>
          <w:p w14:paraId="58C36901"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严格执行招标人明确的各项规章制度，贯彻消防法规，检查落实各项防火安全措施；</w:t>
            </w:r>
          </w:p>
          <w:p w14:paraId="5BA03263"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负责楼宇治安消防安全防范工作，协调公安机关处理相关的重大刑事案件和火灾事故；</w:t>
            </w:r>
          </w:p>
          <w:p w14:paraId="2BB9F6CD"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熟知楼宇内设施设备分布情况，清楚设施设备具体数量，熟练操作消防报警系统</w:t>
            </w:r>
            <w:proofErr w:type="gramStart"/>
            <w:r>
              <w:rPr>
                <w:rFonts w:ascii="Times New Roman" w:eastAsia="仿宋_GB2312" w:hAnsi="Times New Roman" w:cs="Times New Roman"/>
                <w:sz w:val="24"/>
              </w:rPr>
              <w:t>系统</w:t>
            </w:r>
            <w:proofErr w:type="gramEnd"/>
            <w:r>
              <w:rPr>
                <w:rFonts w:ascii="Times New Roman" w:eastAsia="仿宋_GB2312" w:hAnsi="Times New Roman" w:cs="Times New Roman"/>
                <w:sz w:val="24"/>
              </w:rPr>
              <w:t>，掌握消防设施设备的操作程序和具体功能；</w:t>
            </w:r>
          </w:p>
          <w:p w14:paraId="183DF376"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按规定时间、路线逐层对大厦进行全方位巡视，不漏死角。巡视中应发现</w:t>
            </w:r>
            <w:r>
              <w:rPr>
                <w:rFonts w:ascii="Times New Roman" w:eastAsia="仿宋_GB2312" w:hAnsi="Times New Roman" w:cs="Times New Roman"/>
                <w:sz w:val="24"/>
              </w:rPr>
              <w:lastRenderedPageBreak/>
              <w:t>问题，认真检查消防设施设备及可疑情况，及时纠正、制止违章行为；</w:t>
            </w:r>
          </w:p>
          <w:p w14:paraId="1BB1B94E"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负责楼宇消防报警主机值机、报警跑点，设备操作，突发事件的处理；按照巡视时间和巡视路线，每班次（</w:t>
            </w:r>
            <w:r>
              <w:rPr>
                <w:rFonts w:ascii="Times New Roman" w:eastAsia="仿宋_GB2312" w:hAnsi="Times New Roman" w:cs="Times New Roman"/>
                <w:sz w:val="24"/>
              </w:rPr>
              <w:t>12h</w:t>
            </w:r>
            <w:r>
              <w:rPr>
                <w:rFonts w:ascii="Times New Roman" w:eastAsia="仿宋_GB2312" w:hAnsi="Times New Roman" w:cs="Times New Roman"/>
                <w:sz w:val="24"/>
              </w:rPr>
              <w:t>）不少于</w:t>
            </w:r>
            <w:r>
              <w:rPr>
                <w:rFonts w:ascii="Times New Roman" w:eastAsia="仿宋_GB2312" w:hAnsi="Times New Roman" w:cs="Times New Roman"/>
                <w:sz w:val="24"/>
              </w:rPr>
              <w:t>3</w:t>
            </w:r>
            <w:r>
              <w:rPr>
                <w:rFonts w:ascii="Times New Roman" w:eastAsia="仿宋_GB2312" w:hAnsi="Times New Roman" w:cs="Times New Roman"/>
                <w:sz w:val="24"/>
              </w:rPr>
              <w:t>次对大厦整体公共区域、设备设施进行安全检查，详细填写巡视记录，对发现的问题随时跟进直至闭环。</w:t>
            </w:r>
          </w:p>
          <w:p w14:paraId="0C1EAB19"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消监控室必须</w:t>
            </w:r>
            <w:r>
              <w:rPr>
                <w:rFonts w:ascii="Times New Roman" w:eastAsia="仿宋_GB2312" w:hAnsi="Times New Roman" w:cs="Times New Roman"/>
                <w:sz w:val="24"/>
              </w:rPr>
              <w:t>24</w:t>
            </w:r>
            <w:r>
              <w:rPr>
                <w:rFonts w:ascii="Times New Roman" w:eastAsia="仿宋_GB2312" w:hAnsi="Times New Roman" w:cs="Times New Roman"/>
                <w:sz w:val="24"/>
              </w:rPr>
              <w:t>小时双岗坚守值班，值班员工作中必须精力集中、头脑清醒、反应敏捷、快速认真的确认和处理每一个报警。</w:t>
            </w:r>
          </w:p>
          <w:p w14:paraId="0F9695AF"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招标人将对</w:t>
            </w:r>
            <w:r>
              <w:rPr>
                <w:rFonts w:ascii="Times New Roman" w:eastAsia="仿宋_GB2312" w:hAnsi="Times New Roman" w:cs="Times New Roman" w:hint="eastAsia"/>
                <w:sz w:val="24"/>
              </w:rPr>
              <w:t>保安与中控值机</w:t>
            </w:r>
            <w:r>
              <w:rPr>
                <w:rFonts w:ascii="Times New Roman" w:eastAsia="仿宋_GB2312" w:hAnsi="Times New Roman" w:cs="Times New Roman"/>
                <w:sz w:val="24"/>
              </w:rPr>
              <w:t>的各项工作进行监督检查和具体指导，并有权要求调换；中标方还应配合完成招标人指派的其他临时性工作。</w:t>
            </w:r>
          </w:p>
        </w:tc>
        <w:tc>
          <w:tcPr>
            <w:tcW w:w="2808" w:type="dxa"/>
            <w:tcBorders>
              <w:top w:val="single" w:sz="4" w:space="0" w:color="000000"/>
              <w:left w:val="single" w:sz="4" w:space="0" w:color="000000"/>
              <w:bottom w:val="single" w:sz="4" w:space="0" w:color="000000"/>
              <w:right w:val="single" w:sz="4" w:space="0" w:color="000000"/>
            </w:tcBorders>
            <w:vAlign w:val="center"/>
          </w:tcPr>
          <w:p w14:paraId="1EF90583"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8"/>
                <w:szCs w:val="28"/>
              </w:rPr>
            </w:pPr>
            <w:r>
              <w:rPr>
                <w:rFonts w:ascii="Calibri" w:eastAsia="仿宋_GB2312" w:hAnsi="Calibri" w:cs="Times New Roman" w:hint="eastAsia"/>
                <w:sz w:val="24"/>
              </w:rPr>
              <w:lastRenderedPageBreak/>
              <w:t>是，按规定格式提供承诺函。</w:t>
            </w:r>
          </w:p>
        </w:tc>
      </w:tr>
      <w:tr w:rsidR="003723FB" w14:paraId="0C8BB7B6"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2818068C"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三</w:t>
            </w:r>
          </w:p>
        </w:tc>
        <w:tc>
          <w:tcPr>
            <w:tcW w:w="6063" w:type="dxa"/>
            <w:gridSpan w:val="3"/>
            <w:tcBorders>
              <w:top w:val="single" w:sz="4" w:space="0" w:color="000000"/>
              <w:left w:val="single" w:sz="4" w:space="0" w:color="000000"/>
              <w:bottom w:val="single" w:sz="4" w:space="0" w:color="000000"/>
              <w:right w:val="single" w:sz="4" w:space="0" w:color="000000"/>
            </w:tcBorders>
            <w:vAlign w:val="center"/>
          </w:tcPr>
          <w:p w14:paraId="3CBFF2BD"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4"/>
              </w:rPr>
            </w:pPr>
            <w:r>
              <w:rPr>
                <w:rFonts w:ascii="Times New Roman" w:eastAsia="仿宋_GB2312" w:hAnsi="Times New Roman" w:cs="Times New Roman"/>
                <w:sz w:val="28"/>
                <w:szCs w:val="28"/>
              </w:rPr>
              <w:t>服务标准</w:t>
            </w:r>
          </w:p>
        </w:tc>
        <w:tc>
          <w:tcPr>
            <w:tcW w:w="2808" w:type="dxa"/>
            <w:tcBorders>
              <w:top w:val="single" w:sz="4" w:space="0" w:color="000000"/>
              <w:left w:val="single" w:sz="4" w:space="0" w:color="000000"/>
              <w:bottom w:val="single" w:sz="4" w:space="0" w:color="000000"/>
              <w:right w:val="single" w:sz="4" w:space="0" w:color="000000"/>
            </w:tcBorders>
            <w:vAlign w:val="center"/>
          </w:tcPr>
          <w:p w14:paraId="2AD01A3F"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p>
        </w:tc>
      </w:tr>
      <w:tr w:rsidR="003723FB" w14:paraId="02241878"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671365E8"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1</w:t>
            </w:r>
          </w:p>
        </w:tc>
        <w:tc>
          <w:tcPr>
            <w:tcW w:w="764" w:type="dxa"/>
            <w:tcBorders>
              <w:top w:val="single" w:sz="4" w:space="0" w:color="000000"/>
              <w:left w:val="single" w:sz="4" w:space="0" w:color="000000"/>
              <w:bottom w:val="single" w:sz="4" w:space="0" w:color="000000"/>
              <w:right w:val="single" w:sz="4" w:space="0" w:color="000000"/>
            </w:tcBorders>
            <w:vAlign w:val="center"/>
          </w:tcPr>
          <w:p w14:paraId="6E39563C"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b/>
                <w:iCs/>
                <w:sz w:val="32"/>
                <w:szCs w:val="32"/>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28AE3DA6"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秩序维护管理</w:t>
            </w:r>
          </w:p>
        </w:tc>
        <w:tc>
          <w:tcPr>
            <w:tcW w:w="4023" w:type="dxa"/>
            <w:tcBorders>
              <w:top w:val="single" w:sz="4" w:space="0" w:color="000000"/>
              <w:left w:val="single" w:sz="4" w:space="0" w:color="000000"/>
              <w:bottom w:val="single" w:sz="4" w:space="0" w:color="000000"/>
              <w:right w:val="single" w:sz="4" w:space="0" w:color="000000"/>
            </w:tcBorders>
            <w:vAlign w:val="center"/>
          </w:tcPr>
          <w:p w14:paraId="3F7FDAE7"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配合执行楼宇访客管理。对于外来人员，及时识别身份后进行分类处理。</w:t>
            </w:r>
          </w:p>
          <w:p w14:paraId="26FDA257"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配合执行</w:t>
            </w:r>
            <w:proofErr w:type="gramStart"/>
            <w:r>
              <w:rPr>
                <w:rFonts w:ascii="Times New Roman" w:eastAsia="仿宋_GB2312" w:hAnsi="Times New Roman" w:cs="Times New Roman"/>
                <w:sz w:val="24"/>
              </w:rPr>
              <w:t>天台管</w:t>
            </w:r>
            <w:proofErr w:type="gramEnd"/>
            <w:r>
              <w:rPr>
                <w:rFonts w:ascii="Times New Roman" w:eastAsia="仿宋_GB2312" w:hAnsi="Times New Roman" w:cs="Times New Roman"/>
                <w:sz w:val="24"/>
              </w:rPr>
              <w:t>控制度；</w:t>
            </w:r>
          </w:p>
          <w:p w14:paraId="6B49B5F3"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lastRenderedPageBreak/>
              <w:t>对业主</w:t>
            </w:r>
            <w:r>
              <w:rPr>
                <w:rFonts w:ascii="Times New Roman" w:eastAsia="仿宋_GB2312" w:hAnsi="Times New Roman" w:cs="Times New Roman"/>
                <w:sz w:val="24"/>
              </w:rPr>
              <w:t>/</w:t>
            </w:r>
            <w:r>
              <w:rPr>
                <w:rFonts w:ascii="Times New Roman" w:eastAsia="仿宋_GB2312" w:hAnsi="Times New Roman" w:cs="Times New Roman"/>
                <w:sz w:val="24"/>
              </w:rPr>
              <w:t>施工方货物材料进出进行报备管理，协助物业服务单位评估搬运物品风险，管控进出时间和动线，避免施工</w:t>
            </w:r>
            <w:r>
              <w:rPr>
                <w:rFonts w:ascii="Times New Roman" w:eastAsia="仿宋_GB2312" w:hAnsi="Times New Roman" w:cs="Times New Roman"/>
                <w:sz w:val="24"/>
              </w:rPr>
              <w:t>/</w:t>
            </w:r>
            <w:r>
              <w:rPr>
                <w:rFonts w:ascii="Times New Roman" w:eastAsia="仿宋_GB2312" w:hAnsi="Times New Roman" w:cs="Times New Roman"/>
                <w:sz w:val="24"/>
              </w:rPr>
              <w:t>搬场影响业户正常营运。</w:t>
            </w:r>
          </w:p>
        </w:tc>
        <w:tc>
          <w:tcPr>
            <w:tcW w:w="2808" w:type="dxa"/>
            <w:tcBorders>
              <w:top w:val="single" w:sz="4" w:space="0" w:color="000000"/>
              <w:left w:val="single" w:sz="4" w:space="0" w:color="000000"/>
              <w:bottom w:val="single" w:sz="4" w:space="0" w:color="000000"/>
              <w:right w:val="single" w:sz="4" w:space="0" w:color="000000"/>
            </w:tcBorders>
            <w:vAlign w:val="center"/>
          </w:tcPr>
          <w:p w14:paraId="05D61D06"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否</w:t>
            </w:r>
          </w:p>
        </w:tc>
      </w:tr>
      <w:tr w:rsidR="003723FB" w14:paraId="1EACCF9F"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3DCB6A4B"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c>
          <w:tcPr>
            <w:tcW w:w="764" w:type="dxa"/>
            <w:tcBorders>
              <w:top w:val="single" w:sz="4" w:space="0" w:color="000000"/>
              <w:left w:val="single" w:sz="4" w:space="0" w:color="000000"/>
              <w:bottom w:val="single" w:sz="4" w:space="0" w:color="000000"/>
              <w:right w:val="single" w:sz="4" w:space="0" w:color="000000"/>
            </w:tcBorders>
            <w:vAlign w:val="center"/>
          </w:tcPr>
          <w:p w14:paraId="3FB989A7"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b/>
                <w:iCs/>
                <w:sz w:val="32"/>
                <w:szCs w:val="32"/>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4BE2A44F"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巡逻管理</w:t>
            </w:r>
          </w:p>
        </w:tc>
        <w:tc>
          <w:tcPr>
            <w:tcW w:w="4023" w:type="dxa"/>
            <w:tcBorders>
              <w:top w:val="single" w:sz="4" w:space="0" w:color="000000"/>
              <w:left w:val="single" w:sz="4" w:space="0" w:color="000000"/>
              <w:bottom w:val="single" w:sz="4" w:space="0" w:color="000000"/>
              <w:right w:val="single" w:sz="4" w:space="0" w:color="000000"/>
            </w:tcBorders>
            <w:vAlign w:val="center"/>
          </w:tcPr>
          <w:p w14:paraId="50C63FF8"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所有公共区域，制定有清晰的巡视工作程序和标准，包括巡视检查路线、频次、内容、标准等；</w:t>
            </w:r>
          </w:p>
          <w:p w14:paraId="6090DBB1"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日常巡查确保安全疏散通道、安全出口、疏散楼梯间保持畅通、不得堆物、堵塞；疏散指示、应急照明处于正常完好状态；</w:t>
            </w:r>
          </w:p>
          <w:p w14:paraId="304903E5"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巡更完成后，应做好书面巡更记录，项目负责人</w:t>
            </w:r>
            <w:r>
              <w:rPr>
                <w:rFonts w:ascii="Times New Roman" w:eastAsia="仿宋_GB2312" w:hAnsi="Times New Roman" w:cs="Times New Roman"/>
                <w:sz w:val="24"/>
              </w:rPr>
              <w:t>/</w:t>
            </w:r>
            <w:r>
              <w:rPr>
                <w:rFonts w:ascii="Times New Roman" w:eastAsia="仿宋_GB2312" w:hAnsi="Times New Roman" w:cs="Times New Roman"/>
                <w:sz w:val="24"/>
              </w:rPr>
              <w:t>安防主管</w:t>
            </w:r>
            <w:r>
              <w:rPr>
                <w:rFonts w:ascii="Times New Roman" w:eastAsia="仿宋_GB2312" w:hAnsi="Times New Roman" w:cs="Times New Roman"/>
                <w:sz w:val="24"/>
              </w:rPr>
              <w:t>/</w:t>
            </w:r>
            <w:r>
              <w:rPr>
                <w:rFonts w:ascii="Times New Roman" w:eastAsia="仿宋_GB2312" w:hAnsi="Times New Roman" w:cs="Times New Roman"/>
                <w:sz w:val="24"/>
              </w:rPr>
              <w:t>监控值班人员应当巡查点位进行核实确认；</w:t>
            </w:r>
          </w:p>
          <w:p w14:paraId="7C2745EC"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须制定相应的巡视路线，定期对巡逻巡更路线进行调整更换</w:t>
            </w:r>
            <w:r>
              <w:rPr>
                <w:rFonts w:ascii="Times New Roman" w:eastAsia="仿宋_GB2312" w:hAnsi="Times New Roman" w:cs="Times New Roman"/>
                <w:sz w:val="24"/>
              </w:rPr>
              <w:t>(</w:t>
            </w:r>
            <w:r>
              <w:rPr>
                <w:rFonts w:ascii="Times New Roman" w:eastAsia="仿宋_GB2312" w:hAnsi="Times New Roman" w:cs="Times New Roman"/>
                <w:sz w:val="24"/>
              </w:rPr>
              <w:t>每半年一次</w:t>
            </w:r>
            <w:r>
              <w:rPr>
                <w:rFonts w:ascii="Times New Roman" w:eastAsia="仿宋_GB2312" w:hAnsi="Times New Roman" w:cs="Times New Roman"/>
                <w:sz w:val="24"/>
              </w:rPr>
              <w:t>)</w:t>
            </w:r>
            <w:r>
              <w:rPr>
                <w:rFonts w:ascii="Times New Roman" w:eastAsia="仿宋_GB2312" w:hAnsi="Times New Roman" w:cs="Times New Roman"/>
                <w:sz w:val="24"/>
              </w:rPr>
              <w:t>。</w:t>
            </w:r>
          </w:p>
        </w:tc>
        <w:tc>
          <w:tcPr>
            <w:tcW w:w="2808" w:type="dxa"/>
            <w:tcBorders>
              <w:top w:val="single" w:sz="4" w:space="0" w:color="000000"/>
              <w:left w:val="single" w:sz="4" w:space="0" w:color="000000"/>
              <w:bottom w:val="single" w:sz="4" w:space="0" w:color="000000"/>
              <w:right w:val="single" w:sz="4" w:space="0" w:color="000000"/>
            </w:tcBorders>
            <w:vAlign w:val="center"/>
          </w:tcPr>
          <w:p w14:paraId="09B277DB"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否</w:t>
            </w:r>
          </w:p>
        </w:tc>
      </w:tr>
      <w:tr w:rsidR="003723FB" w14:paraId="031D702D"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66A5D00A"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3</w:t>
            </w:r>
          </w:p>
        </w:tc>
        <w:tc>
          <w:tcPr>
            <w:tcW w:w="764" w:type="dxa"/>
            <w:tcBorders>
              <w:top w:val="single" w:sz="4" w:space="0" w:color="000000"/>
              <w:left w:val="single" w:sz="4" w:space="0" w:color="000000"/>
              <w:bottom w:val="single" w:sz="4" w:space="0" w:color="000000"/>
              <w:right w:val="single" w:sz="4" w:space="0" w:color="000000"/>
            </w:tcBorders>
            <w:vAlign w:val="center"/>
          </w:tcPr>
          <w:p w14:paraId="022B0234"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b/>
                <w:iCs/>
                <w:sz w:val="32"/>
                <w:szCs w:val="32"/>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47002DF4"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紧急事故处理</w:t>
            </w:r>
          </w:p>
        </w:tc>
        <w:tc>
          <w:tcPr>
            <w:tcW w:w="4023" w:type="dxa"/>
            <w:tcBorders>
              <w:top w:val="single" w:sz="4" w:space="0" w:color="000000"/>
              <w:left w:val="single" w:sz="4" w:space="0" w:color="000000"/>
              <w:bottom w:val="single" w:sz="4" w:space="0" w:color="000000"/>
              <w:right w:val="single" w:sz="4" w:space="0" w:color="000000"/>
            </w:tcBorders>
            <w:vAlign w:val="center"/>
          </w:tcPr>
          <w:p w14:paraId="6CEFB1CC"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须编制紧急用具</w:t>
            </w:r>
            <w:r>
              <w:rPr>
                <w:rFonts w:ascii="Times New Roman" w:eastAsia="仿宋_GB2312" w:hAnsi="Times New Roman" w:cs="Times New Roman"/>
                <w:sz w:val="24"/>
              </w:rPr>
              <w:t>/</w:t>
            </w:r>
            <w:r>
              <w:rPr>
                <w:rFonts w:ascii="Times New Roman" w:eastAsia="仿宋_GB2312" w:hAnsi="Times New Roman" w:cs="Times New Roman"/>
                <w:sz w:val="24"/>
              </w:rPr>
              <w:t>设施（如灭火筒、沙包、吸水泵、急救用品、电筒、雨衣、水鞋、清理及救援工具、围封及保护用品等）清单及详列存放位置及有效期管理并进行定期检查，及时更换已损坏用具</w:t>
            </w:r>
            <w:r>
              <w:rPr>
                <w:rFonts w:ascii="Times New Roman" w:eastAsia="仿宋_GB2312" w:hAnsi="Times New Roman" w:cs="Times New Roman"/>
                <w:sz w:val="24"/>
              </w:rPr>
              <w:t>/</w:t>
            </w:r>
            <w:r>
              <w:rPr>
                <w:rFonts w:ascii="Times New Roman" w:eastAsia="仿宋_GB2312" w:hAnsi="Times New Roman" w:cs="Times New Roman"/>
                <w:sz w:val="24"/>
              </w:rPr>
              <w:t>设施；</w:t>
            </w:r>
          </w:p>
          <w:p w14:paraId="4284CCE1"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lastRenderedPageBreak/>
              <w:t>通讯设施、消防器材、照明器材、安全防范装备等必须列出清单并有专人管理；</w:t>
            </w:r>
          </w:p>
          <w:p w14:paraId="7BB4B19F"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列明个人安全用具，制定相应的管理清单，需要定期追溯，有专人管理，确保所有实用物品功能完好且在有效期内。</w:t>
            </w:r>
          </w:p>
        </w:tc>
        <w:tc>
          <w:tcPr>
            <w:tcW w:w="2808" w:type="dxa"/>
            <w:tcBorders>
              <w:top w:val="single" w:sz="4" w:space="0" w:color="000000"/>
              <w:left w:val="single" w:sz="4" w:space="0" w:color="000000"/>
              <w:bottom w:val="single" w:sz="4" w:space="0" w:color="000000"/>
              <w:right w:val="single" w:sz="4" w:space="0" w:color="000000"/>
            </w:tcBorders>
            <w:vAlign w:val="center"/>
          </w:tcPr>
          <w:p w14:paraId="5E0F1174"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否</w:t>
            </w:r>
          </w:p>
        </w:tc>
      </w:tr>
      <w:tr w:rsidR="003723FB" w14:paraId="78025DE4"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1B652A71"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4</w:t>
            </w:r>
          </w:p>
        </w:tc>
        <w:tc>
          <w:tcPr>
            <w:tcW w:w="764" w:type="dxa"/>
            <w:tcBorders>
              <w:top w:val="single" w:sz="4" w:space="0" w:color="000000"/>
              <w:left w:val="single" w:sz="4" w:space="0" w:color="000000"/>
              <w:bottom w:val="single" w:sz="4" w:space="0" w:color="000000"/>
              <w:right w:val="single" w:sz="4" w:space="0" w:color="000000"/>
            </w:tcBorders>
            <w:vAlign w:val="center"/>
          </w:tcPr>
          <w:p w14:paraId="1319FE75"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b/>
                <w:iCs/>
                <w:sz w:val="32"/>
                <w:szCs w:val="32"/>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67438AF8"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年度演练</w:t>
            </w:r>
          </w:p>
        </w:tc>
        <w:tc>
          <w:tcPr>
            <w:tcW w:w="4023" w:type="dxa"/>
            <w:tcBorders>
              <w:top w:val="single" w:sz="4" w:space="0" w:color="000000"/>
              <w:left w:val="single" w:sz="4" w:space="0" w:color="000000"/>
              <w:bottom w:val="single" w:sz="4" w:space="0" w:color="000000"/>
              <w:right w:val="single" w:sz="4" w:space="0" w:color="000000"/>
            </w:tcBorders>
            <w:vAlign w:val="center"/>
          </w:tcPr>
          <w:p w14:paraId="25373C57"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制定必要的演练安排，如包含消防演练、及配合招标人要求的其他演练；</w:t>
            </w:r>
          </w:p>
          <w:p w14:paraId="53128CD4"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制定年度紧急事故处理演练时间表，每年最少安排四次不同的演练</w:t>
            </w:r>
            <w:r>
              <w:rPr>
                <w:rFonts w:ascii="Times New Roman" w:eastAsia="仿宋_GB2312" w:hAnsi="Times New Roman" w:cs="Times New Roman"/>
                <w:sz w:val="24"/>
              </w:rPr>
              <w:t>(</w:t>
            </w:r>
            <w:r>
              <w:rPr>
                <w:rFonts w:ascii="Times New Roman" w:eastAsia="仿宋_GB2312" w:hAnsi="Times New Roman" w:cs="Times New Roman"/>
                <w:sz w:val="24"/>
              </w:rPr>
              <w:t>配合管理处须包含消防事故及电力中断等演练</w:t>
            </w:r>
            <w:r>
              <w:rPr>
                <w:rFonts w:ascii="Times New Roman" w:eastAsia="仿宋_GB2312" w:hAnsi="Times New Roman" w:cs="Times New Roman"/>
                <w:sz w:val="24"/>
              </w:rPr>
              <w:t>)</w:t>
            </w:r>
            <w:r>
              <w:rPr>
                <w:rFonts w:ascii="Times New Roman" w:eastAsia="仿宋_GB2312" w:hAnsi="Times New Roman" w:cs="Times New Roman"/>
                <w:sz w:val="24"/>
              </w:rPr>
              <w:t>，确保安保人员能有效执行各项紧急事故处理程序。</w:t>
            </w:r>
          </w:p>
        </w:tc>
        <w:tc>
          <w:tcPr>
            <w:tcW w:w="2808" w:type="dxa"/>
            <w:tcBorders>
              <w:top w:val="single" w:sz="4" w:space="0" w:color="000000"/>
              <w:left w:val="single" w:sz="4" w:space="0" w:color="000000"/>
              <w:bottom w:val="single" w:sz="4" w:space="0" w:color="000000"/>
              <w:right w:val="single" w:sz="4" w:space="0" w:color="000000"/>
            </w:tcBorders>
            <w:vAlign w:val="center"/>
          </w:tcPr>
          <w:p w14:paraId="09B175D7"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否</w:t>
            </w:r>
          </w:p>
        </w:tc>
      </w:tr>
      <w:tr w:rsidR="003723FB" w14:paraId="0F0A07FD"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0DD8FB27"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5</w:t>
            </w:r>
          </w:p>
        </w:tc>
        <w:tc>
          <w:tcPr>
            <w:tcW w:w="764" w:type="dxa"/>
            <w:tcBorders>
              <w:top w:val="single" w:sz="4" w:space="0" w:color="000000"/>
              <w:left w:val="single" w:sz="4" w:space="0" w:color="000000"/>
              <w:bottom w:val="single" w:sz="4" w:space="0" w:color="000000"/>
              <w:right w:val="single" w:sz="4" w:space="0" w:color="000000"/>
            </w:tcBorders>
            <w:vAlign w:val="center"/>
          </w:tcPr>
          <w:p w14:paraId="5827BC71"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b/>
                <w:iCs/>
                <w:sz w:val="32"/>
                <w:szCs w:val="32"/>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07751A83"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二次装修</w:t>
            </w:r>
            <w:r>
              <w:rPr>
                <w:rFonts w:ascii="Times New Roman" w:eastAsia="仿宋_GB2312" w:hAnsi="Times New Roman" w:cs="Times New Roman"/>
                <w:sz w:val="28"/>
                <w:szCs w:val="28"/>
              </w:rPr>
              <w:t>/</w:t>
            </w:r>
            <w:r>
              <w:rPr>
                <w:rFonts w:ascii="Times New Roman" w:eastAsia="仿宋_GB2312" w:hAnsi="Times New Roman" w:cs="Times New Roman"/>
                <w:sz w:val="28"/>
                <w:szCs w:val="28"/>
              </w:rPr>
              <w:t>施工管理</w:t>
            </w:r>
          </w:p>
        </w:tc>
        <w:tc>
          <w:tcPr>
            <w:tcW w:w="4023" w:type="dxa"/>
            <w:tcBorders>
              <w:top w:val="single" w:sz="4" w:space="0" w:color="000000"/>
              <w:left w:val="single" w:sz="4" w:space="0" w:color="000000"/>
              <w:bottom w:val="single" w:sz="4" w:space="0" w:color="000000"/>
              <w:right w:val="single" w:sz="4" w:space="0" w:color="000000"/>
            </w:tcBorders>
            <w:vAlign w:val="center"/>
          </w:tcPr>
          <w:p w14:paraId="3286D6CD"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在施工前须配合招标人或物业服务单位进行检查，发现任何未办理施工出入证</w:t>
            </w:r>
            <w:r>
              <w:rPr>
                <w:rFonts w:ascii="Times New Roman" w:eastAsia="仿宋_GB2312" w:hAnsi="Times New Roman" w:cs="Times New Roman"/>
                <w:sz w:val="24"/>
              </w:rPr>
              <w:t>/</w:t>
            </w:r>
            <w:r>
              <w:rPr>
                <w:rFonts w:ascii="Times New Roman" w:eastAsia="仿宋_GB2312" w:hAnsi="Times New Roman" w:cs="Times New Roman"/>
                <w:sz w:val="24"/>
              </w:rPr>
              <w:t>许可证的施工人员，应当立即清理出场；</w:t>
            </w:r>
          </w:p>
          <w:p w14:paraId="79EB4DB0"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施工期间对施工场地</w:t>
            </w:r>
            <w:r>
              <w:rPr>
                <w:rFonts w:ascii="Times New Roman" w:eastAsia="仿宋_GB2312" w:hAnsi="Times New Roman" w:cs="Times New Roman"/>
                <w:sz w:val="24"/>
              </w:rPr>
              <w:t>/</w:t>
            </w:r>
            <w:r>
              <w:rPr>
                <w:rFonts w:ascii="Times New Roman" w:eastAsia="仿宋_GB2312" w:hAnsi="Times New Roman" w:cs="Times New Roman"/>
                <w:sz w:val="24"/>
              </w:rPr>
              <w:t>区域进行定期巡查，对违反施工管理规定</w:t>
            </w:r>
            <w:r>
              <w:rPr>
                <w:rFonts w:ascii="Times New Roman" w:eastAsia="仿宋_GB2312" w:hAnsi="Times New Roman" w:cs="Times New Roman"/>
                <w:sz w:val="24"/>
              </w:rPr>
              <w:t>/</w:t>
            </w:r>
            <w:r>
              <w:rPr>
                <w:rFonts w:ascii="Times New Roman" w:eastAsia="仿宋_GB2312" w:hAnsi="Times New Roman" w:cs="Times New Roman"/>
                <w:sz w:val="24"/>
              </w:rPr>
              <w:t>安全要求的行为及时拍照制止并书面上报；</w:t>
            </w:r>
          </w:p>
          <w:p w14:paraId="53104343"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lastRenderedPageBreak/>
              <w:t>在消防系统改造期间，提高对施工现场</w:t>
            </w:r>
            <w:r>
              <w:rPr>
                <w:rFonts w:ascii="Times New Roman" w:eastAsia="仿宋_GB2312" w:hAnsi="Times New Roman" w:cs="Times New Roman"/>
                <w:sz w:val="24"/>
              </w:rPr>
              <w:t>/</w:t>
            </w:r>
            <w:r>
              <w:rPr>
                <w:rFonts w:ascii="Times New Roman" w:eastAsia="仿宋_GB2312" w:hAnsi="Times New Roman" w:cs="Times New Roman"/>
                <w:sz w:val="24"/>
              </w:rPr>
              <w:t>区域的巡查频率至每小时一次，发现任何消防隐患应立即采取措施；</w:t>
            </w:r>
          </w:p>
          <w:p w14:paraId="31F13197"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定时巡查，进行物品出入、禁烟管理，对施工现场成品保护措施按照招标方的管理标准进行巡视、监督，跟进装修区域建筑垃圾清运。</w:t>
            </w:r>
          </w:p>
        </w:tc>
        <w:tc>
          <w:tcPr>
            <w:tcW w:w="2808" w:type="dxa"/>
            <w:tcBorders>
              <w:top w:val="single" w:sz="4" w:space="0" w:color="000000"/>
              <w:left w:val="single" w:sz="4" w:space="0" w:color="000000"/>
              <w:bottom w:val="single" w:sz="4" w:space="0" w:color="000000"/>
              <w:right w:val="single" w:sz="4" w:space="0" w:color="000000"/>
            </w:tcBorders>
            <w:vAlign w:val="center"/>
          </w:tcPr>
          <w:p w14:paraId="0D0835F1"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否</w:t>
            </w:r>
          </w:p>
        </w:tc>
      </w:tr>
      <w:tr w:rsidR="003723FB" w14:paraId="123D8CDA"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0EE1398C"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6</w:t>
            </w:r>
          </w:p>
        </w:tc>
        <w:tc>
          <w:tcPr>
            <w:tcW w:w="764" w:type="dxa"/>
            <w:tcBorders>
              <w:top w:val="single" w:sz="4" w:space="0" w:color="000000"/>
              <w:left w:val="single" w:sz="4" w:space="0" w:color="000000"/>
              <w:bottom w:val="single" w:sz="4" w:space="0" w:color="000000"/>
              <w:right w:val="single" w:sz="4" w:space="0" w:color="000000"/>
            </w:tcBorders>
            <w:vAlign w:val="center"/>
          </w:tcPr>
          <w:p w14:paraId="71697205"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b/>
                <w:iCs/>
                <w:sz w:val="32"/>
                <w:szCs w:val="32"/>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75481290"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消防设备管理</w:t>
            </w:r>
          </w:p>
        </w:tc>
        <w:tc>
          <w:tcPr>
            <w:tcW w:w="4023" w:type="dxa"/>
            <w:tcBorders>
              <w:top w:val="single" w:sz="4" w:space="0" w:color="000000"/>
              <w:left w:val="single" w:sz="4" w:space="0" w:color="000000"/>
              <w:bottom w:val="single" w:sz="4" w:space="0" w:color="000000"/>
              <w:right w:val="single" w:sz="4" w:space="0" w:color="000000"/>
            </w:tcBorders>
            <w:vAlign w:val="center"/>
          </w:tcPr>
          <w:p w14:paraId="68FD1C1D"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应对管理范围内的设施设备进行定期巡检、功能性检查，包括但不限于：消火栓、灭火器、水泵接合器、防火卷帘、防火门、防排烟设施、消防电话、消防救援窗、火灾报警主机、</w:t>
            </w:r>
            <w:r>
              <w:rPr>
                <w:rFonts w:ascii="Times New Roman" w:eastAsia="仿宋_GB2312" w:hAnsi="Times New Roman" w:cs="Times New Roman"/>
                <w:sz w:val="24"/>
              </w:rPr>
              <w:t>CRT</w:t>
            </w:r>
            <w:r>
              <w:rPr>
                <w:rFonts w:ascii="Times New Roman" w:eastAsia="仿宋_GB2312" w:hAnsi="Times New Roman" w:cs="Times New Roman"/>
                <w:sz w:val="24"/>
              </w:rPr>
              <w:t>系统、喷淋、火灾探测器、消防联动控制器、电气火灾报警主机、气体灭火报警主机、消防电源等等，发现损坏、故障等异常情况，应立即确认、报修；</w:t>
            </w:r>
          </w:p>
          <w:p w14:paraId="512C83D6"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任何消防设施</w:t>
            </w:r>
            <w:r>
              <w:rPr>
                <w:rFonts w:ascii="Times New Roman" w:eastAsia="仿宋_GB2312" w:hAnsi="Times New Roman" w:cs="Times New Roman"/>
                <w:sz w:val="24"/>
              </w:rPr>
              <w:t>/</w:t>
            </w:r>
            <w:r>
              <w:rPr>
                <w:rFonts w:ascii="Times New Roman" w:eastAsia="仿宋_GB2312" w:hAnsi="Times New Roman" w:cs="Times New Roman"/>
                <w:sz w:val="24"/>
              </w:rPr>
              <w:t>设备故障</w:t>
            </w:r>
            <w:r>
              <w:rPr>
                <w:rFonts w:ascii="Times New Roman" w:eastAsia="仿宋_GB2312" w:hAnsi="Times New Roman" w:cs="Times New Roman"/>
                <w:sz w:val="24"/>
              </w:rPr>
              <w:t>/</w:t>
            </w:r>
            <w:r>
              <w:rPr>
                <w:rFonts w:ascii="Times New Roman" w:eastAsia="仿宋_GB2312" w:hAnsi="Times New Roman" w:cs="Times New Roman"/>
                <w:sz w:val="24"/>
              </w:rPr>
              <w:t>异常</w:t>
            </w:r>
            <w:r>
              <w:rPr>
                <w:rFonts w:ascii="Times New Roman" w:eastAsia="仿宋_GB2312" w:hAnsi="Times New Roman" w:cs="Times New Roman"/>
                <w:sz w:val="24"/>
              </w:rPr>
              <w:t>/</w:t>
            </w:r>
            <w:r>
              <w:rPr>
                <w:rFonts w:ascii="Times New Roman" w:eastAsia="仿宋_GB2312" w:hAnsi="Times New Roman" w:cs="Times New Roman"/>
                <w:sz w:val="24"/>
              </w:rPr>
              <w:t>损坏，</w:t>
            </w:r>
            <w:proofErr w:type="gramStart"/>
            <w:r>
              <w:rPr>
                <w:rFonts w:ascii="Times New Roman" w:eastAsia="仿宋_GB2312" w:hAnsi="Times New Roman" w:cs="Times New Roman"/>
                <w:sz w:val="24"/>
              </w:rPr>
              <w:t>应当第</w:t>
            </w:r>
            <w:proofErr w:type="gramEnd"/>
            <w:r>
              <w:rPr>
                <w:rFonts w:ascii="Times New Roman" w:eastAsia="仿宋_GB2312" w:hAnsi="Times New Roman" w:cs="Times New Roman"/>
                <w:sz w:val="24"/>
              </w:rPr>
              <w:t>一时间汇报至招标人及物业服务单位，并建立消防设施</w:t>
            </w:r>
            <w:r>
              <w:rPr>
                <w:rFonts w:ascii="Times New Roman" w:eastAsia="仿宋_GB2312" w:hAnsi="Times New Roman" w:cs="Times New Roman"/>
                <w:sz w:val="24"/>
              </w:rPr>
              <w:t>/</w:t>
            </w:r>
            <w:r>
              <w:rPr>
                <w:rFonts w:ascii="Times New Roman" w:eastAsia="仿宋_GB2312" w:hAnsi="Times New Roman" w:cs="Times New Roman"/>
                <w:sz w:val="24"/>
              </w:rPr>
              <w:t>设备故障</w:t>
            </w:r>
            <w:r>
              <w:rPr>
                <w:rFonts w:ascii="Times New Roman" w:eastAsia="仿宋_GB2312" w:hAnsi="Times New Roman" w:cs="Times New Roman"/>
                <w:sz w:val="24"/>
              </w:rPr>
              <w:t>/</w:t>
            </w:r>
            <w:r>
              <w:rPr>
                <w:rFonts w:ascii="Times New Roman" w:eastAsia="仿宋_GB2312" w:hAnsi="Times New Roman" w:cs="Times New Roman"/>
                <w:sz w:val="24"/>
              </w:rPr>
              <w:t>异常</w:t>
            </w:r>
            <w:r>
              <w:rPr>
                <w:rFonts w:ascii="Times New Roman" w:eastAsia="仿宋_GB2312" w:hAnsi="Times New Roman" w:cs="Times New Roman"/>
                <w:sz w:val="24"/>
              </w:rPr>
              <w:t>/</w:t>
            </w:r>
            <w:r>
              <w:rPr>
                <w:rFonts w:ascii="Times New Roman" w:eastAsia="仿宋_GB2312" w:hAnsi="Times New Roman" w:cs="Times New Roman"/>
                <w:sz w:val="24"/>
              </w:rPr>
              <w:t>损坏清单，对维修更换进度进行追踪确认；</w:t>
            </w:r>
          </w:p>
          <w:p w14:paraId="33CA99E3"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lastRenderedPageBreak/>
              <w:t>确保消防报警设备、灭火设备完好，驻场保安应熟悉各类消防设施（包括但不限于：干粉灭火器、二氧化碳灭火器、消火栓等等）的检查、使用操作；</w:t>
            </w:r>
          </w:p>
          <w:p w14:paraId="7E7E5794"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确保消防泵出水管阀门、自动喷淋系统管道阀门保持常开；巡查发现应保持常开的管道阀门被关闭，应立即上报招标人及物业服务单位；</w:t>
            </w:r>
          </w:p>
          <w:p w14:paraId="4FF2B8DC"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配合工程</w:t>
            </w:r>
            <w:r>
              <w:rPr>
                <w:rFonts w:ascii="Times New Roman" w:eastAsia="仿宋_GB2312" w:hAnsi="Times New Roman" w:cs="Times New Roman"/>
                <w:sz w:val="24"/>
              </w:rPr>
              <w:t>/</w:t>
            </w:r>
            <w:r>
              <w:rPr>
                <w:rFonts w:ascii="Times New Roman" w:eastAsia="仿宋_GB2312" w:hAnsi="Times New Roman" w:cs="Times New Roman"/>
                <w:sz w:val="24"/>
              </w:rPr>
              <w:t>消防维保进行消防设施</w:t>
            </w:r>
            <w:r>
              <w:rPr>
                <w:rFonts w:ascii="Times New Roman" w:eastAsia="仿宋_GB2312" w:hAnsi="Times New Roman" w:cs="Times New Roman"/>
                <w:sz w:val="24"/>
              </w:rPr>
              <w:t>/</w:t>
            </w:r>
            <w:r>
              <w:rPr>
                <w:rFonts w:ascii="Times New Roman" w:eastAsia="仿宋_GB2312" w:hAnsi="Times New Roman" w:cs="Times New Roman"/>
                <w:sz w:val="24"/>
              </w:rPr>
              <w:t>设备的测试、联动试验；配合进行年度消防设施设备检测，确保设备合格；</w:t>
            </w:r>
          </w:p>
          <w:p w14:paraId="2DAA9F92"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需对所有保安人员每年进行一次消防事故处理培训，可与年度消防演习合并进行，保存的培训记录，包括培训内容及材料、日期、地点、参加人员名单及现场照片记录。</w:t>
            </w:r>
          </w:p>
        </w:tc>
        <w:tc>
          <w:tcPr>
            <w:tcW w:w="2808" w:type="dxa"/>
            <w:tcBorders>
              <w:top w:val="single" w:sz="4" w:space="0" w:color="000000"/>
              <w:left w:val="single" w:sz="4" w:space="0" w:color="000000"/>
              <w:bottom w:val="single" w:sz="4" w:space="0" w:color="000000"/>
              <w:right w:val="single" w:sz="4" w:space="0" w:color="000000"/>
            </w:tcBorders>
            <w:vAlign w:val="center"/>
          </w:tcPr>
          <w:p w14:paraId="05B8811B"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否</w:t>
            </w:r>
          </w:p>
        </w:tc>
      </w:tr>
      <w:tr w:rsidR="003723FB" w14:paraId="78F65293"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5E5148D5"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7</w:t>
            </w:r>
          </w:p>
        </w:tc>
        <w:tc>
          <w:tcPr>
            <w:tcW w:w="764" w:type="dxa"/>
            <w:tcBorders>
              <w:top w:val="single" w:sz="4" w:space="0" w:color="000000"/>
              <w:left w:val="single" w:sz="4" w:space="0" w:color="000000"/>
              <w:bottom w:val="single" w:sz="4" w:space="0" w:color="000000"/>
              <w:right w:val="single" w:sz="4" w:space="0" w:color="000000"/>
            </w:tcBorders>
            <w:vAlign w:val="center"/>
          </w:tcPr>
          <w:p w14:paraId="6F63F1B6"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b/>
                <w:iCs/>
                <w:sz w:val="32"/>
                <w:szCs w:val="32"/>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683CC741"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消防控制室管理</w:t>
            </w:r>
          </w:p>
        </w:tc>
        <w:tc>
          <w:tcPr>
            <w:tcW w:w="4023" w:type="dxa"/>
            <w:tcBorders>
              <w:top w:val="single" w:sz="4" w:space="0" w:color="000000"/>
              <w:left w:val="single" w:sz="4" w:space="0" w:color="000000"/>
              <w:bottom w:val="single" w:sz="4" w:space="0" w:color="000000"/>
              <w:right w:val="single" w:sz="4" w:space="0" w:color="000000"/>
            </w:tcBorders>
            <w:vAlign w:val="center"/>
          </w:tcPr>
          <w:p w14:paraId="7EB4F76E"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建立消防控制室值班制度，包括但不限于：火警处置程序、消防记录、进出管控、交接班要求、应急预案及汇报机制、紧急联系清单、屏蔽管理机制、应急广播流程等；</w:t>
            </w:r>
          </w:p>
          <w:p w14:paraId="7F852999"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lastRenderedPageBreak/>
              <w:t>应协助、配合招标人建立微型消防站、组建成立义务消防队，并组织进行义务消防队的操练、演习，微型消防站设施设备配置、检查；</w:t>
            </w:r>
          </w:p>
          <w:p w14:paraId="3299CF7D"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应确保所有保安人员必须持有相应资格证书，持证应符合国家职业技能标准《消防设施操作员》要求。监控、操作设有联动控制设备的消防控制室值班人员，应持消防设施操作员中级工（四级）及以上等级证书；</w:t>
            </w:r>
          </w:p>
          <w:p w14:paraId="51B9C075"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值班人员每班应进行火灾报警控制器检查，如实详细填写消防值班记录；</w:t>
            </w:r>
          </w:p>
          <w:p w14:paraId="5E191E5F"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值班人员正式上岗前，</w:t>
            </w:r>
            <w:proofErr w:type="gramStart"/>
            <w:r>
              <w:rPr>
                <w:rFonts w:ascii="Times New Roman" w:eastAsia="仿宋_GB2312" w:hAnsi="Times New Roman" w:cs="Times New Roman"/>
                <w:sz w:val="24"/>
              </w:rPr>
              <w:t>须能够</w:t>
            </w:r>
            <w:proofErr w:type="gramEnd"/>
            <w:r>
              <w:rPr>
                <w:rFonts w:ascii="Times New Roman" w:eastAsia="仿宋_GB2312" w:hAnsi="Times New Roman" w:cs="Times New Roman"/>
                <w:sz w:val="24"/>
              </w:rPr>
              <w:t>熟练操作职责范围内所有消防控制室</w:t>
            </w:r>
            <w:r>
              <w:rPr>
                <w:rFonts w:ascii="Times New Roman" w:eastAsia="仿宋_GB2312" w:hAnsi="Times New Roman" w:cs="Times New Roman"/>
                <w:sz w:val="24"/>
              </w:rPr>
              <w:t>/</w:t>
            </w:r>
            <w:r>
              <w:rPr>
                <w:rFonts w:ascii="Times New Roman" w:eastAsia="仿宋_GB2312" w:hAnsi="Times New Roman" w:cs="Times New Roman"/>
                <w:sz w:val="24"/>
              </w:rPr>
              <w:t>监控室的设施设备（包括但不限于消防报警主机）；</w:t>
            </w:r>
          </w:p>
          <w:p w14:paraId="04AF0280"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须制定简明易懂的消防系统操控程序及流程图，以便当值人员在火警模式时有效操作消防系统，招标人、物业服务单位和消防中</w:t>
            </w:r>
            <w:proofErr w:type="gramStart"/>
            <w:r>
              <w:rPr>
                <w:rFonts w:ascii="Times New Roman" w:eastAsia="仿宋_GB2312" w:hAnsi="Times New Roman" w:cs="Times New Roman"/>
                <w:sz w:val="24"/>
              </w:rPr>
              <w:t>控室须各</w:t>
            </w:r>
            <w:proofErr w:type="gramEnd"/>
            <w:r>
              <w:rPr>
                <w:rFonts w:ascii="Times New Roman" w:eastAsia="仿宋_GB2312" w:hAnsi="Times New Roman" w:cs="Times New Roman"/>
                <w:sz w:val="24"/>
              </w:rPr>
              <w:t>备有一份；制定消防电话点位清单，以便及时辨识出消防电话报警地点；</w:t>
            </w:r>
          </w:p>
          <w:p w14:paraId="48FF8FC3"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lastRenderedPageBreak/>
              <w:t>火灾自动探测系统应按消防要求保持</w:t>
            </w:r>
            <w:r>
              <w:rPr>
                <w:rFonts w:ascii="Times New Roman" w:eastAsia="仿宋_GB2312" w:hAnsi="Times New Roman" w:cs="Times New Roman"/>
                <w:sz w:val="24"/>
              </w:rPr>
              <w:t>“</w:t>
            </w:r>
            <w:r>
              <w:rPr>
                <w:rFonts w:ascii="Times New Roman" w:eastAsia="仿宋_GB2312" w:hAnsi="Times New Roman" w:cs="Times New Roman"/>
                <w:sz w:val="24"/>
              </w:rPr>
              <w:t>自动</w:t>
            </w:r>
            <w:r>
              <w:rPr>
                <w:rFonts w:ascii="Times New Roman" w:eastAsia="仿宋_GB2312" w:hAnsi="Times New Roman" w:cs="Times New Roman"/>
                <w:sz w:val="24"/>
              </w:rPr>
              <w:t>”</w:t>
            </w:r>
            <w:r>
              <w:rPr>
                <w:rFonts w:ascii="Times New Roman" w:eastAsia="仿宋_GB2312" w:hAnsi="Times New Roman" w:cs="Times New Roman"/>
                <w:sz w:val="24"/>
              </w:rPr>
              <w:t>状态，制订火灾自动探测系统的操作步骤说明，明确区分操作人员职责权限；</w:t>
            </w:r>
          </w:p>
          <w:p w14:paraId="0F3B0C93"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当系统发出报警</w:t>
            </w:r>
            <w:r>
              <w:rPr>
                <w:rFonts w:ascii="Times New Roman" w:eastAsia="仿宋_GB2312" w:hAnsi="Times New Roman" w:cs="Times New Roman"/>
                <w:sz w:val="24"/>
              </w:rPr>
              <w:t>/</w:t>
            </w:r>
            <w:r>
              <w:rPr>
                <w:rFonts w:ascii="Times New Roman" w:eastAsia="仿宋_GB2312" w:hAnsi="Times New Roman" w:cs="Times New Roman"/>
                <w:sz w:val="24"/>
              </w:rPr>
              <w:t>故障</w:t>
            </w:r>
            <w:r>
              <w:rPr>
                <w:rFonts w:ascii="Times New Roman" w:eastAsia="仿宋_GB2312" w:hAnsi="Times New Roman" w:cs="Times New Roman"/>
                <w:sz w:val="24"/>
              </w:rPr>
              <w:t>/</w:t>
            </w:r>
            <w:r>
              <w:rPr>
                <w:rFonts w:ascii="Times New Roman" w:eastAsia="仿宋_GB2312" w:hAnsi="Times New Roman" w:cs="Times New Roman"/>
                <w:sz w:val="24"/>
              </w:rPr>
              <w:t>反馈</w:t>
            </w:r>
            <w:r>
              <w:rPr>
                <w:rFonts w:ascii="Times New Roman" w:eastAsia="仿宋_GB2312" w:hAnsi="Times New Roman" w:cs="Times New Roman"/>
                <w:sz w:val="24"/>
              </w:rPr>
              <w:t>/</w:t>
            </w:r>
            <w:r>
              <w:rPr>
                <w:rFonts w:ascii="Times New Roman" w:eastAsia="仿宋_GB2312" w:hAnsi="Times New Roman" w:cs="Times New Roman"/>
                <w:sz w:val="24"/>
              </w:rPr>
              <w:t>动作信号时，值班人员及相关负责人应及时登记并妥善跟进、处置、记录，包括但不限于：火灾自动报警系统、气体灭火报警系统、燃气报警系统、电气火灾报警系统、消防电源、防火门系统、消防水液位报警系统等。无法立即处理的故障情况，必须做好工</w:t>
            </w:r>
            <w:proofErr w:type="gramStart"/>
            <w:r>
              <w:rPr>
                <w:rFonts w:ascii="Times New Roman" w:eastAsia="仿宋_GB2312" w:hAnsi="Times New Roman" w:cs="Times New Roman"/>
                <w:sz w:val="24"/>
              </w:rPr>
              <w:t>单记录</w:t>
            </w:r>
            <w:proofErr w:type="gramEnd"/>
            <w:r>
              <w:rPr>
                <w:rFonts w:ascii="Times New Roman" w:eastAsia="仿宋_GB2312" w:hAnsi="Times New Roman" w:cs="Times New Roman"/>
                <w:sz w:val="24"/>
              </w:rPr>
              <w:t>以便追踪结果；</w:t>
            </w:r>
          </w:p>
          <w:p w14:paraId="675E29FC"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发现消防自动火灾报警系统存在故障</w:t>
            </w:r>
            <w:r>
              <w:rPr>
                <w:rFonts w:ascii="Times New Roman" w:eastAsia="仿宋_GB2312" w:hAnsi="Times New Roman" w:cs="Times New Roman"/>
                <w:sz w:val="24"/>
              </w:rPr>
              <w:t>/</w:t>
            </w:r>
            <w:r>
              <w:rPr>
                <w:rFonts w:ascii="Times New Roman" w:eastAsia="仿宋_GB2312" w:hAnsi="Times New Roman" w:cs="Times New Roman"/>
                <w:sz w:val="24"/>
              </w:rPr>
              <w:t>异常，可能导致其火灾探测功能部分或全部失效时，值班人员应及时汇报甲方，并联络相关职能部门（例如物业服务单位、消防维保承包商）解决。相关情况应在当班消防值班记录本上登记；</w:t>
            </w:r>
          </w:p>
          <w:p w14:paraId="227D866F"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严禁值班人员将消防火灾报警系统设置为静音状态，即系统一切报警</w:t>
            </w:r>
            <w:r>
              <w:rPr>
                <w:rFonts w:ascii="Times New Roman" w:eastAsia="仿宋_GB2312" w:hAnsi="Times New Roman" w:cs="Times New Roman"/>
                <w:sz w:val="24"/>
              </w:rPr>
              <w:t>/</w:t>
            </w:r>
            <w:r>
              <w:rPr>
                <w:rFonts w:ascii="Times New Roman" w:eastAsia="仿宋_GB2312" w:hAnsi="Times New Roman" w:cs="Times New Roman"/>
                <w:sz w:val="24"/>
              </w:rPr>
              <w:t>故障</w:t>
            </w:r>
            <w:r>
              <w:rPr>
                <w:rFonts w:ascii="Times New Roman" w:eastAsia="仿宋_GB2312" w:hAnsi="Times New Roman" w:cs="Times New Roman"/>
                <w:sz w:val="24"/>
              </w:rPr>
              <w:t>/</w:t>
            </w:r>
            <w:r>
              <w:rPr>
                <w:rFonts w:ascii="Times New Roman" w:eastAsia="仿宋_GB2312" w:hAnsi="Times New Roman" w:cs="Times New Roman"/>
                <w:sz w:val="24"/>
              </w:rPr>
              <w:lastRenderedPageBreak/>
              <w:t>动作</w:t>
            </w:r>
            <w:r>
              <w:rPr>
                <w:rFonts w:ascii="Times New Roman" w:eastAsia="仿宋_GB2312" w:hAnsi="Times New Roman" w:cs="Times New Roman"/>
                <w:sz w:val="24"/>
              </w:rPr>
              <w:t>/</w:t>
            </w:r>
            <w:r>
              <w:rPr>
                <w:rFonts w:ascii="Times New Roman" w:eastAsia="仿宋_GB2312" w:hAnsi="Times New Roman" w:cs="Times New Roman"/>
                <w:sz w:val="24"/>
              </w:rPr>
              <w:t>反馈信号均无法播放提示声音。因此操作存在极高风险，严格禁止；</w:t>
            </w:r>
          </w:p>
          <w:p w14:paraId="449B1AA7"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系统发出的任何火警信息，当班值班人员必须在消音后进行立即现场确认或通知人员到场查看，并在消防值班记录上如实记录详情（报警时间、火警部位、发生原因、处理结果等）；确认误报警后，值班人员应当及时对火警进行复位；长期报警无法复位的点位</w:t>
            </w:r>
            <w:r>
              <w:rPr>
                <w:rFonts w:ascii="Times New Roman" w:eastAsia="仿宋_GB2312" w:hAnsi="Times New Roman" w:cs="Times New Roman"/>
                <w:sz w:val="24"/>
              </w:rPr>
              <w:t>/</w:t>
            </w:r>
            <w:r>
              <w:rPr>
                <w:rFonts w:ascii="Times New Roman" w:eastAsia="仿宋_GB2312" w:hAnsi="Times New Roman" w:cs="Times New Roman"/>
                <w:sz w:val="24"/>
              </w:rPr>
              <w:t>设备，值班人员应当将问题及时升级汇报物业服务商</w:t>
            </w:r>
            <w:r>
              <w:rPr>
                <w:rFonts w:ascii="Times New Roman" w:eastAsia="仿宋_GB2312" w:hAnsi="Times New Roman" w:cs="Times New Roman"/>
                <w:sz w:val="24"/>
              </w:rPr>
              <w:t>/</w:t>
            </w:r>
            <w:r>
              <w:rPr>
                <w:rFonts w:ascii="Times New Roman" w:eastAsia="仿宋_GB2312" w:hAnsi="Times New Roman" w:cs="Times New Roman"/>
                <w:sz w:val="24"/>
              </w:rPr>
              <w:t>维保人员，并建立工</w:t>
            </w:r>
            <w:proofErr w:type="gramStart"/>
            <w:r>
              <w:rPr>
                <w:rFonts w:ascii="Times New Roman" w:eastAsia="仿宋_GB2312" w:hAnsi="Times New Roman" w:cs="Times New Roman"/>
                <w:sz w:val="24"/>
              </w:rPr>
              <w:t>单记录</w:t>
            </w:r>
            <w:proofErr w:type="gramEnd"/>
            <w:r>
              <w:rPr>
                <w:rFonts w:ascii="Times New Roman" w:eastAsia="仿宋_GB2312" w:hAnsi="Times New Roman" w:cs="Times New Roman"/>
                <w:sz w:val="24"/>
              </w:rPr>
              <w:t>确保追踪处理进度；</w:t>
            </w:r>
          </w:p>
          <w:p w14:paraId="0D5A59B4"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按各行政区当地消防管理规定，值班人员须确保消防主机与当地城市的消防报警系统联网的正常运行；</w:t>
            </w:r>
          </w:p>
          <w:p w14:paraId="5E300A7B"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针对特殊情况必须屏蔽火灾自动探测系统时，值班人员应当严格执行屏蔽申请流程，包括屏蔽申请的适用条件、影响范围和影响时间（不超过</w:t>
            </w:r>
            <w:r>
              <w:rPr>
                <w:rFonts w:ascii="Times New Roman" w:eastAsia="仿宋_GB2312" w:hAnsi="Times New Roman" w:cs="Times New Roman"/>
                <w:sz w:val="24"/>
              </w:rPr>
              <w:t xml:space="preserve">24 </w:t>
            </w:r>
            <w:r>
              <w:rPr>
                <w:rFonts w:ascii="Times New Roman" w:eastAsia="仿宋_GB2312" w:hAnsi="Times New Roman" w:cs="Times New Roman"/>
                <w:sz w:val="24"/>
              </w:rPr>
              <w:t>小时）、审批流程、操作人员、屏蔽期间核查事项、以及恢复确认工作等内</w:t>
            </w:r>
            <w:r>
              <w:rPr>
                <w:rFonts w:ascii="Times New Roman" w:eastAsia="仿宋_GB2312" w:hAnsi="Times New Roman" w:cs="Times New Roman"/>
                <w:sz w:val="24"/>
              </w:rPr>
              <w:lastRenderedPageBreak/>
              <w:t>容；对到期未恢复的屏蔽点位，立即向招标人汇报，并跟进确认；</w:t>
            </w:r>
          </w:p>
          <w:p w14:paraId="740F0472"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跟进消防屏蔽</w:t>
            </w:r>
            <w:r>
              <w:rPr>
                <w:rFonts w:ascii="Times New Roman" w:eastAsia="仿宋_GB2312" w:hAnsi="Times New Roman" w:cs="Times New Roman"/>
                <w:sz w:val="24"/>
              </w:rPr>
              <w:t>/</w:t>
            </w:r>
            <w:r>
              <w:rPr>
                <w:rFonts w:ascii="Times New Roman" w:eastAsia="仿宋_GB2312" w:hAnsi="Times New Roman" w:cs="Times New Roman"/>
                <w:sz w:val="24"/>
              </w:rPr>
              <w:t>隔离</w:t>
            </w:r>
            <w:r>
              <w:rPr>
                <w:rFonts w:ascii="Times New Roman" w:eastAsia="仿宋_GB2312" w:hAnsi="Times New Roman" w:cs="Times New Roman"/>
                <w:sz w:val="24"/>
              </w:rPr>
              <w:t>/</w:t>
            </w:r>
            <w:r>
              <w:rPr>
                <w:rFonts w:ascii="Times New Roman" w:eastAsia="仿宋_GB2312" w:hAnsi="Times New Roman" w:cs="Times New Roman"/>
                <w:sz w:val="24"/>
              </w:rPr>
              <w:t>放水管理要求（如有屏蔽现象），值班人员须确保</w:t>
            </w:r>
            <w:r>
              <w:rPr>
                <w:rFonts w:ascii="Times New Roman" w:eastAsia="仿宋_GB2312" w:hAnsi="Times New Roman" w:cs="Times New Roman"/>
                <w:sz w:val="24"/>
              </w:rPr>
              <w:t>“</w:t>
            </w:r>
            <w:r>
              <w:rPr>
                <w:rFonts w:ascii="Times New Roman" w:eastAsia="仿宋_GB2312" w:hAnsi="Times New Roman" w:cs="Times New Roman"/>
                <w:sz w:val="24"/>
              </w:rPr>
              <w:t>消防屏蔽</w:t>
            </w:r>
            <w:r>
              <w:rPr>
                <w:rFonts w:ascii="Times New Roman" w:eastAsia="仿宋_GB2312" w:hAnsi="Times New Roman" w:cs="Times New Roman"/>
                <w:sz w:val="24"/>
              </w:rPr>
              <w:t>/</w:t>
            </w:r>
            <w:r>
              <w:rPr>
                <w:rFonts w:ascii="Times New Roman" w:eastAsia="仿宋_GB2312" w:hAnsi="Times New Roman" w:cs="Times New Roman"/>
                <w:sz w:val="24"/>
              </w:rPr>
              <w:t>放水</w:t>
            </w:r>
            <w:r>
              <w:rPr>
                <w:rFonts w:ascii="Times New Roman" w:eastAsia="仿宋_GB2312" w:hAnsi="Times New Roman" w:cs="Times New Roman"/>
                <w:sz w:val="24"/>
              </w:rPr>
              <w:t>”</w:t>
            </w:r>
            <w:r>
              <w:rPr>
                <w:rFonts w:ascii="Times New Roman" w:eastAsia="仿宋_GB2312" w:hAnsi="Times New Roman" w:cs="Times New Roman"/>
                <w:sz w:val="24"/>
              </w:rPr>
              <w:t>操作均得到甲方审批，保留相关申请文件备案申请记录，对屏蔽</w:t>
            </w:r>
            <w:r>
              <w:rPr>
                <w:rFonts w:ascii="Times New Roman" w:eastAsia="仿宋_GB2312" w:hAnsi="Times New Roman" w:cs="Times New Roman"/>
                <w:sz w:val="24"/>
              </w:rPr>
              <w:t>/</w:t>
            </w:r>
            <w:r>
              <w:rPr>
                <w:rFonts w:ascii="Times New Roman" w:eastAsia="仿宋_GB2312" w:hAnsi="Times New Roman" w:cs="Times New Roman"/>
                <w:sz w:val="24"/>
              </w:rPr>
              <w:t>隔离</w:t>
            </w:r>
            <w:r>
              <w:rPr>
                <w:rFonts w:ascii="Times New Roman" w:eastAsia="仿宋_GB2312" w:hAnsi="Times New Roman" w:cs="Times New Roman"/>
                <w:sz w:val="24"/>
              </w:rPr>
              <w:t>/</w:t>
            </w:r>
            <w:r>
              <w:rPr>
                <w:rFonts w:ascii="Times New Roman" w:eastAsia="仿宋_GB2312" w:hAnsi="Times New Roman" w:cs="Times New Roman"/>
                <w:sz w:val="24"/>
              </w:rPr>
              <w:t>放水影响区域作为消防重点部分管理，增加巡检频次，加强消防安全隐患排查；</w:t>
            </w:r>
          </w:p>
          <w:p w14:paraId="7F2A7B9A"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租户装修</w:t>
            </w:r>
            <w:r>
              <w:rPr>
                <w:rFonts w:ascii="Times New Roman" w:eastAsia="仿宋_GB2312" w:hAnsi="Times New Roman" w:cs="Times New Roman"/>
                <w:sz w:val="24"/>
              </w:rPr>
              <w:t>/</w:t>
            </w:r>
            <w:r>
              <w:rPr>
                <w:rFonts w:ascii="Times New Roman" w:eastAsia="仿宋_GB2312" w:hAnsi="Times New Roman" w:cs="Times New Roman"/>
                <w:sz w:val="24"/>
              </w:rPr>
              <w:t>施工</w:t>
            </w:r>
            <w:r>
              <w:rPr>
                <w:rFonts w:ascii="Times New Roman" w:eastAsia="仿宋_GB2312" w:hAnsi="Times New Roman" w:cs="Times New Roman"/>
                <w:sz w:val="24"/>
              </w:rPr>
              <w:t>/</w:t>
            </w:r>
            <w:r>
              <w:rPr>
                <w:rFonts w:ascii="Times New Roman" w:eastAsia="仿宋_GB2312" w:hAnsi="Times New Roman" w:cs="Times New Roman"/>
                <w:sz w:val="24"/>
              </w:rPr>
              <w:t>维修需要进行消防喷淋</w:t>
            </w:r>
            <w:r>
              <w:rPr>
                <w:rFonts w:ascii="Times New Roman" w:eastAsia="仿宋_GB2312" w:hAnsi="Times New Roman" w:cs="Times New Roman"/>
                <w:sz w:val="24"/>
              </w:rPr>
              <w:t>/</w:t>
            </w:r>
            <w:r>
              <w:rPr>
                <w:rFonts w:ascii="Times New Roman" w:eastAsia="仿宋_GB2312" w:hAnsi="Times New Roman" w:cs="Times New Roman"/>
                <w:sz w:val="24"/>
              </w:rPr>
              <w:t>消火栓放水时，值班人员应当严格执行消防放水申请流程，明确放水申请缘由、影响范围、放水时间及恢复时间，以及放水期间的消防安全措施；消防控制室发现放水</w:t>
            </w:r>
            <w:r>
              <w:rPr>
                <w:rFonts w:ascii="Times New Roman" w:eastAsia="仿宋_GB2312" w:hAnsi="Times New Roman" w:cs="Times New Roman"/>
                <w:sz w:val="24"/>
              </w:rPr>
              <w:t>/</w:t>
            </w:r>
            <w:r>
              <w:rPr>
                <w:rFonts w:ascii="Times New Roman" w:eastAsia="仿宋_GB2312" w:hAnsi="Times New Roman" w:cs="Times New Roman"/>
                <w:sz w:val="24"/>
              </w:rPr>
              <w:t>进水信号反馈时（如：信号蝶阀</w:t>
            </w:r>
            <w:r>
              <w:rPr>
                <w:rFonts w:ascii="Times New Roman" w:eastAsia="仿宋_GB2312" w:hAnsi="Times New Roman" w:cs="Times New Roman"/>
                <w:sz w:val="24"/>
              </w:rPr>
              <w:t>/</w:t>
            </w:r>
            <w:r>
              <w:rPr>
                <w:rFonts w:ascii="Times New Roman" w:eastAsia="仿宋_GB2312" w:hAnsi="Times New Roman" w:cs="Times New Roman"/>
                <w:sz w:val="24"/>
              </w:rPr>
              <w:t>水流指示器信号反馈），应立即联系物业服务商人员现场跟进、确认，并作记录，备案消防放水申请；对施工影响区域，安排保安人员重点巡视，增加巡检频次为每小时一次并记录；消防控制室值班人员需跟进消防水恢复进度，放水申请恢</w:t>
            </w:r>
            <w:r>
              <w:rPr>
                <w:rFonts w:ascii="Times New Roman" w:eastAsia="仿宋_GB2312" w:hAnsi="Times New Roman" w:cs="Times New Roman"/>
                <w:sz w:val="24"/>
              </w:rPr>
              <w:lastRenderedPageBreak/>
              <w:t>复时限到期后，无消防水恢复信号反馈（如：对应区域的水流指示器报警），应立即汇报至招标人及物业服务单位，并跟进确认；</w:t>
            </w:r>
          </w:p>
          <w:p w14:paraId="1BD4BC42"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消防监控室管理情况汇总（如火警确认及统计、故障</w:t>
            </w:r>
            <w:r>
              <w:rPr>
                <w:rFonts w:ascii="Times New Roman" w:eastAsia="仿宋_GB2312" w:hAnsi="Times New Roman" w:cs="Times New Roman"/>
                <w:sz w:val="24"/>
              </w:rPr>
              <w:t>/</w:t>
            </w:r>
            <w:r>
              <w:rPr>
                <w:rFonts w:ascii="Times New Roman" w:eastAsia="仿宋_GB2312" w:hAnsi="Times New Roman" w:cs="Times New Roman"/>
                <w:sz w:val="24"/>
              </w:rPr>
              <w:t>异常汇报及处理情况、隔离</w:t>
            </w:r>
            <w:r>
              <w:rPr>
                <w:rFonts w:ascii="Times New Roman" w:eastAsia="仿宋_GB2312" w:hAnsi="Times New Roman" w:cs="Times New Roman"/>
                <w:sz w:val="24"/>
              </w:rPr>
              <w:t>/</w:t>
            </w:r>
            <w:r>
              <w:rPr>
                <w:rFonts w:ascii="Times New Roman" w:eastAsia="仿宋_GB2312" w:hAnsi="Times New Roman" w:cs="Times New Roman"/>
                <w:sz w:val="24"/>
              </w:rPr>
              <w:t>屏蔽</w:t>
            </w:r>
            <w:r>
              <w:rPr>
                <w:rFonts w:ascii="Times New Roman" w:eastAsia="仿宋_GB2312" w:hAnsi="Times New Roman" w:cs="Times New Roman"/>
                <w:sz w:val="24"/>
              </w:rPr>
              <w:t>/</w:t>
            </w:r>
            <w:r>
              <w:rPr>
                <w:rFonts w:ascii="Times New Roman" w:eastAsia="仿宋_GB2312" w:hAnsi="Times New Roman" w:cs="Times New Roman"/>
                <w:sz w:val="24"/>
              </w:rPr>
              <w:t>消防放水申请操作记录等），应计入安保服务</w:t>
            </w:r>
            <w:proofErr w:type="gramStart"/>
            <w:r>
              <w:rPr>
                <w:rFonts w:ascii="Times New Roman" w:eastAsia="仿宋_GB2312" w:hAnsi="Times New Roman" w:cs="Times New Roman"/>
                <w:sz w:val="24"/>
              </w:rPr>
              <w:t>商服务</w:t>
            </w:r>
            <w:proofErr w:type="gramEnd"/>
            <w:r>
              <w:rPr>
                <w:rFonts w:ascii="Times New Roman" w:eastAsia="仿宋_GB2312" w:hAnsi="Times New Roman" w:cs="Times New Roman"/>
                <w:sz w:val="24"/>
              </w:rPr>
              <w:t>工作月报内；</w:t>
            </w:r>
          </w:p>
          <w:p w14:paraId="4B46E673"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所有消防监控</w:t>
            </w:r>
            <w:proofErr w:type="gramStart"/>
            <w:r>
              <w:rPr>
                <w:rFonts w:ascii="Times New Roman" w:eastAsia="仿宋_GB2312" w:hAnsi="Times New Roman" w:cs="Times New Roman"/>
                <w:sz w:val="24"/>
              </w:rPr>
              <w:t>室文件</w:t>
            </w:r>
            <w:proofErr w:type="gramEnd"/>
            <w:r>
              <w:rPr>
                <w:rFonts w:ascii="Times New Roman" w:eastAsia="仿宋_GB2312" w:hAnsi="Times New Roman" w:cs="Times New Roman"/>
                <w:sz w:val="24"/>
              </w:rPr>
              <w:t>记录及相关资料应如实填写，妥善保存，不得遗失或随意销毁，并定期上报招标人存档。</w:t>
            </w:r>
          </w:p>
        </w:tc>
        <w:tc>
          <w:tcPr>
            <w:tcW w:w="2808" w:type="dxa"/>
            <w:tcBorders>
              <w:top w:val="single" w:sz="4" w:space="0" w:color="000000"/>
              <w:left w:val="single" w:sz="4" w:space="0" w:color="000000"/>
              <w:bottom w:val="single" w:sz="4" w:space="0" w:color="000000"/>
              <w:right w:val="single" w:sz="4" w:space="0" w:color="000000"/>
            </w:tcBorders>
            <w:vAlign w:val="center"/>
          </w:tcPr>
          <w:p w14:paraId="7A03A5A3"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否</w:t>
            </w:r>
          </w:p>
        </w:tc>
      </w:tr>
      <w:tr w:rsidR="003723FB" w14:paraId="286FA856"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1CCAD50E"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8</w:t>
            </w:r>
          </w:p>
        </w:tc>
        <w:tc>
          <w:tcPr>
            <w:tcW w:w="764" w:type="dxa"/>
            <w:tcBorders>
              <w:top w:val="single" w:sz="4" w:space="0" w:color="000000"/>
              <w:left w:val="single" w:sz="4" w:space="0" w:color="000000"/>
              <w:bottom w:val="single" w:sz="4" w:space="0" w:color="000000"/>
              <w:right w:val="single" w:sz="4" w:space="0" w:color="000000"/>
            </w:tcBorders>
            <w:vAlign w:val="center"/>
          </w:tcPr>
          <w:p w14:paraId="2C5C331C"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b/>
                <w:iCs/>
                <w:sz w:val="32"/>
                <w:szCs w:val="32"/>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68217569"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视频监控</w:t>
            </w:r>
          </w:p>
        </w:tc>
        <w:tc>
          <w:tcPr>
            <w:tcW w:w="4023" w:type="dxa"/>
            <w:tcBorders>
              <w:top w:val="single" w:sz="4" w:space="0" w:color="000000"/>
              <w:left w:val="single" w:sz="4" w:space="0" w:color="000000"/>
              <w:bottom w:val="single" w:sz="4" w:space="0" w:color="000000"/>
              <w:right w:val="single" w:sz="4" w:space="0" w:color="000000"/>
            </w:tcBorders>
            <w:vAlign w:val="center"/>
          </w:tcPr>
          <w:p w14:paraId="66A23ED8"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应当遵守法律法规要求进行监控中心管理；</w:t>
            </w:r>
          </w:p>
          <w:p w14:paraId="7951CE6A"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应配合招标人进行有效的权限控制（应满足当地法规及私隐条例的要求），确保只有获授权人员有权限查阅</w:t>
            </w:r>
            <w:r>
              <w:rPr>
                <w:rFonts w:ascii="Times New Roman" w:eastAsia="仿宋_GB2312" w:hAnsi="Times New Roman" w:cs="Times New Roman"/>
                <w:sz w:val="24"/>
              </w:rPr>
              <w:t>/</w:t>
            </w:r>
            <w:r>
              <w:rPr>
                <w:rFonts w:ascii="Times New Roman" w:eastAsia="仿宋_GB2312" w:hAnsi="Times New Roman" w:cs="Times New Roman"/>
                <w:sz w:val="24"/>
              </w:rPr>
              <w:t>储存</w:t>
            </w:r>
            <w:r>
              <w:rPr>
                <w:rFonts w:ascii="Times New Roman" w:eastAsia="仿宋_GB2312" w:hAnsi="Times New Roman" w:cs="Times New Roman"/>
                <w:sz w:val="24"/>
              </w:rPr>
              <w:t>/</w:t>
            </w:r>
            <w:r>
              <w:rPr>
                <w:rFonts w:ascii="Times New Roman" w:eastAsia="仿宋_GB2312" w:hAnsi="Times New Roman" w:cs="Times New Roman"/>
                <w:sz w:val="24"/>
              </w:rPr>
              <w:t>处理录像资料；</w:t>
            </w:r>
          </w:p>
          <w:p w14:paraId="5268B291"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值班人员对监控设备摄像头须制定全面无死角检查机制，比如检查所有管理区域内的摄像头，按照编码进行登记和统计，对发现的问题进行整改并</w:t>
            </w:r>
            <w:r>
              <w:rPr>
                <w:rFonts w:ascii="Times New Roman" w:eastAsia="仿宋_GB2312" w:hAnsi="Times New Roman" w:cs="Times New Roman"/>
                <w:sz w:val="24"/>
              </w:rPr>
              <w:lastRenderedPageBreak/>
              <w:t>保留记录；所有摄像探头应确保不被阻挡，环境照度适宜，图像质量清晰，运行良好，监控现场视频录像保存天数符合国家法规要求；</w:t>
            </w:r>
          </w:p>
          <w:p w14:paraId="15973A79"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项目负责人必须每月不定期进行历史回放</w:t>
            </w:r>
            <w:proofErr w:type="gramStart"/>
            <w:r>
              <w:rPr>
                <w:rFonts w:ascii="Times New Roman" w:eastAsia="仿宋_GB2312" w:hAnsi="Times New Roman" w:cs="Times New Roman"/>
                <w:sz w:val="24"/>
              </w:rPr>
              <w:t>夜值人员</w:t>
            </w:r>
            <w:proofErr w:type="gramEnd"/>
            <w:r>
              <w:rPr>
                <w:rFonts w:ascii="Times New Roman" w:eastAsia="仿宋_GB2312" w:hAnsi="Times New Roman" w:cs="Times New Roman"/>
                <w:sz w:val="24"/>
              </w:rPr>
              <w:t>执勤的监控录像，督促</w:t>
            </w:r>
            <w:proofErr w:type="gramStart"/>
            <w:r>
              <w:rPr>
                <w:rFonts w:ascii="Times New Roman" w:eastAsia="仿宋_GB2312" w:hAnsi="Times New Roman" w:cs="Times New Roman"/>
                <w:sz w:val="24"/>
              </w:rPr>
              <w:t>监控员</w:t>
            </w:r>
            <w:proofErr w:type="gramEnd"/>
            <w:r>
              <w:rPr>
                <w:rFonts w:ascii="Times New Roman" w:eastAsia="仿宋_GB2312" w:hAnsi="Times New Roman" w:cs="Times New Roman"/>
                <w:sz w:val="24"/>
              </w:rPr>
              <w:t>履职尽责，如，抽检夜间执勤情况录像以凌晨、凌晨</w:t>
            </w:r>
            <w:r>
              <w:rPr>
                <w:rFonts w:ascii="Times New Roman" w:eastAsia="仿宋_GB2312" w:hAnsi="Times New Roman" w:cs="Times New Roman"/>
                <w:sz w:val="24"/>
              </w:rPr>
              <w:t>2</w:t>
            </w:r>
            <w:r>
              <w:rPr>
                <w:rFonts w:ascii="Times New Roman" w:eastAsia="仿宋_GB2312" w:hAnsi="Times New Roman" w:cs="Times New Roman"/>
                <w:sz w:val="24"/>
              </w:rPr>
              <w:t>时、</w:t>
            </w:r>
            <w:r>
              <w:rPr>
                <w:rFonts w:ascii="Times New Roman" w:eastAsia="仿宋_GB2312" w:hAnsi="Times New Roman" w:cs="Times New Roman"/>
                <w:sz w:val="24"/>
              </w:rPr>
              <w:t>4</w:t>
            </w:r>
            <w:r>
              <w:rPr>
                <w:rFonts w:ascii="Times New Roman" w:eastAsia="仿宋_GB2312" w:hAnsi="Times New Roman" w:cs="Times New Roman"/>
                <w:sz w:val="24"/>
              </w:rPr>
              <w:t>时等为周期并保留工作记录，违者按有关规定进行处罚；</w:t>
            </w:r>
          </w:p>
          <w:p w14:paraId="65AAE69B"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中控室监控屏幕应清晰显示摄像探头的编号、监控位置描述，能清晰观察到现场环境、人物面貌及活动情况；</w:t>
            </w:r>
          </w:p>
          <w:p w14:paraId="685DC06B"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应定期检查视频安防监控系统，检查摄像探头是否存在模糊、晃动、无法辨识、日期时间错误等故障并进行书面记录，及时联系相关方对故障探头进行维修、更换，确保录像备份正常。所有不能正常显示录像的屏幕应有清晰标记（如备用，屏幕故障，镜头问题，信号问题等）；</w:t>
            </w:r>
          </w:p>
          <w:p w14:paraId="6FABA93A"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lastRenderedPageBreak/>
              <w:t>应确保录像保存时限符合法规要求及私隐条例的要求，一般应于当地法规要求后自动覆盖；严禁恶意删除</w:t>
            </w:r>
            <w:r>
              <w:rPr>
                <w:rFonts w:ascii="Times New Roman" w:eastAsia="仿宋_GB2312" w:hAnsi="Times New Roman" w:cs="Times New Roman"/>
                <w:sz w:val="24"/>
              </w:rPr>
              <w:t>\</w:t>
            </w:r>
            <w:r>
              <w:rPr>
                <w:rFonts w:ascii="Times New Roman" w:eastAsia="仿宋_GB2312" w:hAnsi="Times New Roman" w:cs="Times New Roman"/>
                <w:sz w:val="24"/>
              </w:rPr>
              <w:t>销毁监控录像视频。</w:t>
            </w:r>
          </w:p>
        </w:tc>
        <w:tc>
          <w:tcPr>
            <w:tcW w:w="2808" w:type="dxa"/>
            <w:tcBorders>
              <w:top w:val="single" w:sz="4" w:space="0" w:color="000000"/>
              <w:left w:val="single" w:sz="4" w:space="0" w:color="000000"/>
              <w:bottom w:val="single" w:sz="4" w:space="0" w:color="000000"/>
              <w:right w:val="single" w:sz="4" w:space="0" w:color="000000"/>
            </w:tcBorders>
            <w:vAlign w:val="center"/>
          </w:tcPr>
          <w:p w14:paraId="2788068A"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否</w:t>
            </w:r>
          </w:p>
        </w:tc>
      </w:tr>
      <w:tr w:rsidR="003723FB" w14:paraId="6F694608" w14:textId="77777777" w:rsidTr="00EE051D">
        <w:trPr>
          <w:trHeight w:val="20"/>
          <w:jc w:val="center"/>
        </w:trPr>
        <w:tc>
          <w:tcPr>
            <w:tcW w:w="729" w:type="dxa"/>
            <w:tcBorders>
              <w:top w:val="single" w:sz="4" w:space="0" w:color="000000"/>
              <w:left w:val="single" w:sz="4" w:space="0" w:color="000000"/>
              <w:bottom w:val="single" w:sz="4" w:space="0" w:color="000000"/>
              <w:right w:val="single" w:sz="4" w:space="0" w:color="000000"/>
            </w:tcBorders>
            <w:vAlign w:val="center"/>
          </w:tcPr>
          <w:p w14:paraId="5E99BAAA"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9</w:t>
            </w:r>
          </w:p>
        </w:tc>
        <w:tc>
          <w:tcPr>
            <w:tcW w:w="764" w:type="dxa"/>
            <w:tcBorders>
              <w:top w:val="single" w:sz="4" w:space="0" w:color="000000"/>
              <w:left w:val="single" w:sz="4" w:space="0" w:color="000000"/>
              <w:bottom w:val="single" w:sz="4" w:space="0" w:color="000000"/>
              <w:right w:val="single" w:sz="4" w:space="0" w:color="000000"/>
            </w:tcBorders>
            <w:vAlign w:val="center"/>
          </w:tcPr>
          <w:p w14:paraId="4A9AFA47"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Segoe UI Symbol" w:eastAsia="仿宋_GB2312" w:hAnsi="Segoe UI Symbol" w:cs="Segoe UI Symbol"/>
                <w:sz w:val="28"/>
                <w:szCs w:val="28"/>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36804C90"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sz w:val="28"/>
                <w:szCs w:val="28"/>
              </w:rPr>
            </w:pPr>
            <w:r>
              <w:rPr>
                <w:rFonts w:ascii="Times New Roman" w:eastAsia="仿宋_GB2312" w:hAnsi="Times New Roman" w:cs="Times New Roman"/>
                <w:sz w:val="28"/>
                <w:szCs w:val="28"/>
              </w:rPr>
              <w:t>投标人应答方案要求</w:t>
            </w:r>
          </w:p>
        </w:tc>
        <w:tc>
          <w:tcPr>
            <w:tcW w:w="4023" w:type="dxa"/>
            <w:tcBorders>
              <w:top w:val="single" w:sz="4" w:space="0" w:color="000000"/>
              <w:left w:val="single" w:sz="4" w:space="0" w:color="000000"/>
              <w:bottom w:val="single" w:sz="4" w:space="0" w:color="000000"/>
              <w:right w:val="single" w:sz="4" w:space="0" w:color="000000"/>
            </w:tcBorders>
            <w:vAlign w:val="center"/>
          </w:tcPr>
          <w:p w14:paraId="7305F0D3"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sz w:val="24"/>
              </w:rPr>
              <w:t xml:space="preserve">1. </w:t>
            </w:r>
            <w:r>
              <w:rPr>
                <w:rFonts w:ascii="Times New Roman" w:eastAsia="仿宋_GB2312" w:hAnsi="Times New Roman" w:cs="Times New Roman"/>
                <w:sz w:val="24"/>
              </w:rPr>
              <w:t>交接方案；</w:t>
            </w:r>
          </w:p>
          <w:p w14:paraId="45F4B78D"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2</w:t>
            </w:r>
            <w:r>
              <w:rPr>
                <w:rFonts w:ascii="Times New Roman" w:eastAsia="仿宋_GB2312" w:hAnsi="Times New Roman" w:cs="Times New Roman"/>
                <w:sz w:val="24"/>
              </w:rPr>
              <w:t xml:space="preserve">. </w:t>
            </w:r>
            <w:r>
              <w:rPr>
                <w:rFonts w:ascii="Times New Roman" w:eastAsia="仿宋_GB2312" w:hAnsi="Times New Roman" w:cs="Times New Roman"/>
                <w:sz w:val="24"/>
              </w:rPr>
              <w:t>保安服务团队配备方案及稳定措施；</w:t>
            </w:r>
          </w:p>
          <w:p w14:paraId="58328173"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b/>
                <w:bCs/>
                <w:sz w:val="24"/>
              </w:rPr>
            </w:pPr>
            <w:r>
              <w:rPr>
                <w:rFonts w:ascii="Times New Roman" w:eastAsia="仿宋_GB2312" w:hAnsi="Times New Roman" w:cs="Times New Roman" w:hint="eastAsia"/>
                <w:sz w:val="24"/>
              </w:rPr>
              <w:t>3</w:t>
            </w:r>
            <w:r>
              <w:rPr>
                <w:rFonts w:ascii="Times New Roman" w:eastAsia="仿宋_GB2312" w:hAnsi="Times New Roman" w:cs="Times New Roman"/>
                <w:sz w:val="24"/>
              </w:rPr>
              <w:t xml:space="preserve">. </w:t>
            </w:r>
            <w:r>
              <w:rPr>
                <w:rFonts w:ascii="Times New Roman" w:eastAsia="仿宋_GB2312" w:hAnsi="Times New Roman" w:cs="Times New Roman" w:hint="eastAsia"/>
                <w:sz w:val="24"/>
              </w:rPr>
              <w:t>保安服务团队</w:t>
            </w:r>
            <w:r>
              <w:rPr>
                <w:rFonts w:ascii="Times New Roman" w:eastAsia="仿宋_GB2312" w:hAnsi="Times New Roman" w:cs="Times New Roman"/>
                <w:sz w:val="24"/>
              </w:rPr>
              <w:t>内部管理方案，包括</w:t>
            </w:r>
            <w:r>
              <w:rPr>
                <w:rFonts w:ascii="Times New Roman" w:eastAsia="仿宋_GB2312" w:hAnsi="Times New Roman" w:cs="Times New Roman" w:hint="eastAsia"/>
                <w:sz w:val="24"/>
              </w:rPr>
              <w:t>考勤、</w:t>
            </w:r>
            <w:r>
              <w:rPr>
                <w:rFonts w:ascii="Times New Roman" w:eastAsia="仿宋_GB2312" w:hAnsi="Times New Roman" w:cs="Times New Roman"/>
                <w:sz w:val="24"/>
              </w:rPr>
              <w:t>考核机制、奖惩办法、日常工作记录和档案管理制度等；</w:t>
            </w:r>
          </w:p>
          <w:p w14:paraId="249D01D4"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4</w:t>
            </w:r>
            <w:r>
              <w:rPr>
                <w:rFonts w:ascii="Times New Roman" w:eastAsia="仿宋_GB2312" w:hAnsi="Times New Roman" w:cs="Times New Roman"/>
                <w:sz w:val="24"/>
              </w:rPr>
              <w:t xml:space="preserve">. </w:t>
            </w:r>
            <w:r>
              <w:rPr>
                <w:rFonts w:ascii="Times New Roman" w:eastAsia="仿宋_GB2312" w:hAnsi="Times New Roman" w:cs="Times New Roman"/>
                <w:sz w:val="24"/>
              </w:rPr>
              <w:t>楼宇保安及中控值机服务方案；</w:t>
            </w:r>
          </w:p>
          <w:p w14:paraId="365BEED1"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5</w:t>
            </w:r>
            <w:r>
              <w:rPr>
                <w:rFonts w:ascii="Times New Roman" w:eastAsia="仿宋_GB2312" w:hAnsi="Times New Roman" w:cs="Times New Roman"/>
                <w:sz w:val="24"/>
              </w:rPr>
              <w:t xml:space="preserve">. </w:t>
            </w:r>
            <w:r>
              <w:rPr>
                <w:rFonts w:ascii="Times New Roman" w:eastAsia="仿宋_GB2312" w:hAnsi="Times New Roman" w:cs="Times New Roman"/>
                <w:sz w:val="24"/>
              </w:rPr>
              <w:t>保安服务团队执勤装备保障方案；</w:t>
            </w:r>
          </w:p>
          <w:p w14:paraId="7FE5A8BB"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6</w:t>
            </w:r>
            <w:r>
              <w:rPr>
                <w:rFonts w:ascii="Times New Roman" w:eastAsia="仿宋_GB2312" w:hAnsi="Times New Roman" w:cs="Times New Roman"/>
                <w:sz w:val="24"/>
              </w:rPr>
              <w:t xml:space="preserve">. </w:t>
            </w:r>
            <w:r>
              <w:rPr>
                <w:rFonts w:ascii="Times New Roman" w:eastAsia="仿宋_GB2312" w:hAnsi="Times New Roman" w:cs="Times New Roman"/>
                <w:sz w:val="24"/>
              </w:rPr>
              <w:t>保安服务团队教育培训方案；</w:t>
            </w:r>
          </w:p>
          <w:p w14:paraId="288701D9"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7</w:t>
            </w:r>
            <w:r>
              <w:rPr>
                <w:rFonts w:ascii="Times New Roman" w:eastAsia="仿宋_GB2312" w:hAnsi="Times New Roman" w:cs="Times New Roman"/>
                <w:sz w:val="24"/>
              </w:rPr>
              <w:t xml:space="preserve">. </w:t>
            </w:r>
            <w:r>
              <w:rPr>
                <w:rFonts w:ascii="Times New Roman" w:eastAsia="仿宋_GB2312" w:hAnsi="Times New Roman" w:cs="Times New Roman"/>
                <w:sz w:val="24"/>
              </w:rPr>
              <w:t>突发事件应急预案，包括可能发生的各类突发事件以及对应的防范和处置措施；</w:t>
            </w:r>
          </w:p>
          <w:p w14:paraId="5E5EBBAB"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8</w:t>
            </w:r>
            <w:r>
              <w:rPr>
                <w:rFonts w:ascii="Times New Roman" w:eastAsia="仿宋_GB2312" w:hAnsi="Times New Roman" w:cs="Times New Roman" w:hint="eastAsia"/>
                <w:sz w:val="24"/>
              </w:rPr>
              <w:t>、紧急支援方案措施；</w:t>
            </w:r>
          </w:p>
          <w:p w14:paraId="73528727"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9</w:t>
            </w:r>
            <w:r>
              <w:rPr>
                <w:rFonts w:ascii="Times New Roman" w:eastAsia="仿宋_GB2312" w:hAnsi="Times New Roman" w:cs="Times New Roman" w:hint="eastAsia"/>
                <w:sz w:val="24"/>
              </w:rPr>
              <w:t>、针对本项目特点、难点进行分析，并提出针对性的工作措施。包含</w:t>
            </w:r>
            <w:r>
              <w:rPr>
                <w:rFonts w:ascii="Times New Roman" w:eastAsia="仿宋_GB2312" w:hAnsi="Times New Roman" w:cs="Times New Roman"/>
                <w:sz w:val="24"/>
              </w:rPr>
              <w:t>与园区大物业安保部门、楼宇小物业服务单位协作配合工作机制</w:t>
            </w:r>
            <w:r>
              <w:rPr>
                <w:rFonts w:ascii="Times New Roman" w:eastAsia="仿宋_GB2312" w:hAnsi="Times New Roman" w:cs="Times New Roman" w:hint="eastAsia"/>
                <w:sz w:val="24"/>
              </w:rPr>
              <w:t>。</w:t>
            </w:r>
          </w:p>
        </w:tc>
        <w:tc>
          <w:tcPr>
            <w:tcW w:w="2808" w:type="dxa"/>
            <w:tcBorders>
              <w:top w:val="single" w:sz="4" w:space="0" w:color="000000"/>
              <w:left w:val="single" w:sz="4" w:space="0" w:color="000000"/>
              <w:bottom w:val="single" w:sz="4" w:space="0" w:color="000000"/>
              <w:right w:val="single" w:sz="4" w:space="0" w:color="000000"/>
            </w:tcBorders>
            <w:vAlign w:val="center"/>
          </w:tcPr>
          <w:p w14:paraId="4017E2EC" w14:textId="77777777" w:rsidR="003723FB" w:rsidRDefault="003723FB" w:rsidP="00EE051D">
            <w:pPr>
              <w:widowControl/>
              <w:adjustRightInd w:val="0"/>
              <w:snapToGrid w:val="0"/>
              <w:spacing w:line="560" w:lineRule="exact"/>
              <w:jc w:val="left"/>
              <w:textAlignment w:val="center"/>
              <w:rPr>
                <w:rFonts w:ascii="Times New Roman" w:eastAsia="仿宋_GB2312" w:hAnsi="Times New Roman" w:cs="Times New Roman"/>
                <w:sz w:val="28"/>
                <w:szCs w:val="28"/>
              </w:rPr>
            </w:pPr>
            <w:r>
              <w:rPr>
                <w:rFonts w:ascii="Calibri" w:eastAsia="仿宋_GB2312" w:hAnsi="Calibri" w:cs="Times New Roman" w:hint="eastAsia"/>
                <w:sz w:val="24"/>
              </w:rPr>
              <w:t>是，按规定格式提供承诺函。</w:t>
            </w:r>
          </w:p>
        </w:tc>
      </w:tr>
    </w:tbl>
    <w:p w14:paraId="34B099FE" w14:textId="77777777" w:rsidR="003723FB" w:rsidRDefault="003723FB" w:rsidP="003723FB">
      <w:pPr>
        <w:spacing w:line="560" w:lineRule="exact"/>
        <w:ind w:firstLineChars="200" w:firstLine="640"/>
        <w:jc w:val="left"/>
        <w:outlineLvl w:val="3"/>
        <w:rPr>
          <w:rFonts w:ascii="仿宋" w:eastAsia="仿宋" w:hAnsi="仿宋" w:cs="Times New Roman"/>
          <w:sz w:val="32"/>
          <w:szCs w:val="32"/>
        </w:rPr>
      </w:pPr>
      <w:r>
        <w:rPr>
          <w:rFonts w:ascii="仿宋" w:eastAsia="仿宋" w:hAnsi="仿宋" w:cs="Times New Roman" w:hint="eastAsia"/>
          <w:sz w:val="32"/>
          <w:szCs w:val="32"/>
        </w:rPr>
        <w:t>（2）商务要求</w:t>
      </w:r>
    </w:p>
    <w:p w14:paraId="76106D20" w14:textId="77777777" w:rsidR="003723FB" w:rsidRDefault="003723FB" w:rsidP="003723FB">
      <w:pPr>
        <w:numPr>
          <w:ilvl w:val="255"/>
          <w:numId w:val="0"/>
        </w:numPr>
        <w:spacing w:line="360" w:lineRule="auto"/>
        <w:ind w:firstLineChars="200" w:firstLine="640"/>
        <w:rPr>
          <w:rFonts w:ascii="楷体" w:eastAsia="楷体" w:hAnsi="楷体" w:cs="楷体"/>
          <w:i/>
          <w:iCs/>
          <w:color w:val="0000FF"/>
          <w:sz w:val="24"/>
        </w:rPr>
      </w:pPr>
      <w:r>
        <w:rPr>
          <w:rFonts w:ascii="Times New Roman" w:eastAsia="仿宋_GB2312" w:hAnsi="Times New Roman" w:cs="Times New Roman" w:hint="eastAsia"/>
          <w:sz w:val="32"/>
          <w:szCs w:val="32"/>
        </w:rPr>
        <w:lastRenderedPageBreak/>
        <w:t>技术、服务要求指标划分为“★”、“</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”、“△”，“★”代表</w:t>
      </w:r>
      <w:proofErr w:type="gramStart"/>
      <w:r>
        <w:rPr>
          <w:rFonts w:ascii="Times New Roman" w:eastAsia="仿宋_GB2312" w:hAnsi="Times New Roman" w:cs="Times New Roman" w:hint="eastAsia"/>
          <w:sz w:val="32"/>
          <w:szCs w:val="32"/>
        </w:rPr>
        <w:t>最</w:t>
      </w:r>
      <w:proofErr w:type="gramEnd"/>
      <w:r>
        <w:rPr>
          <w:rFonts w:ascii="Times New Roman" w:eastAsia="仿宋_GB2312" w:hAnsi="Times New Roman" w:cs="Times New Roman" w:hint="eastAsia"/>
          <w:sz w:val="32"/>
          <w:szCs w:val="32"/>
        </w:rPr>
        <w:t>关键指标，不满足该指标项将导致投标被拒绝。“</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”代表重要指标项、“△”代表一般指标项，“</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”、“△”可作为比较性评价指标。</w:t>
      </w:r>
    </w:p>
    <w:p w14:paraId="6F376C3E" w14:textId="77777777" w:rsidR="003723FB" w:rsidRDefault="003723FB" w:rsidP="003723FB">
      <w:pPr>
        <w:spacing w:line="360" w:lineRule="auto"/>
        <w:ind w:firstLineChars="200" w:firstLine="640"/>
        <w:rPr>
          <w:rFonts w:ascii="仿宋" w:eastAsia="仿宋" w:hAnsi="仿宋" w:cs="Times New Roman"/>
          <w:iCs/>
          <w:sz w:val="32"/>
          <w:szCs w:val="32"/>
        </w:rPr>
      </w:pPr>
      <w:r>
        <w:rPr>
          <w:rFonts w:ascii="仿宋" w:eastAsia="仿宋" w:hAnsi="仿宋" w:cs="Times New Roman" w:hint="eastAsia"/>
          <w:iCs/>
          <w:sz w:val="32"/>
          <w:szCs w:val="32"/>
        </w:rPr>
        <w:t>本商务要求</w:t>
      </w:r>
      <w:r>
        <w:rPr>
          <w:rFonts w:ascii="仿宋" w:eastAsia="仿宋" w:hAnsi="仿宋" w:cs="Times New Roman"/>
          <w:iCs/>
          <w:sz w:val="32"/>
          <w:szCs w:val="32"/>
        </w:rPr>
        <w:t>共有“</w:t>
      </w:r>
      <w:r>
        <w:rPr>
          <w:rFonts w:ascii="仿宋" w:eastAsia="仿宋" w:hAnsi="仿宋" w:cs="Times New Roman" w:hint="eastAsia"/>
          <w:iCs/>
          <w:sz w:val="32"/>
          <w:szCs w:val="32"/>
        </w:rPr>
        <w:t>★</w:t>
      </w:r>
      <w:r>
        <w:rPr>
          <w:rFonts w:ascii="仿宋" w:eastAsia="仿宋" w:hAnsi="仿宋" w:cs="Times New Roman"/>
          <w:iCs/>
          <w:sz w:val="32"/>
          <w:szCs w:val="32"/>
        </w:rPr>
        <w:t>”</w:t>
      </w:r>
      <w:r>
        <w:rPr>
          <w:rFonts w:ascii="仿宋" w:eastAsia="仿宋" w:hAnsi="仿宋" w:cs="Times New Roman" w:hint="eastAsia"/>
          <w:iCs/>
          <w:sz w:val="32"/>
          <w:szCs w:val="32"/>
        </w:rPr>
        <w:t>指标</w:t>
      </w:r>
      <w:r>
        <w:rPr>
          <w:rFonts w:ascii="仿宋" w:eastAsia="仿宋" w:hAnsi="仿宋" w:cs="Times New Roman" w:hint="eastAsia"/>
          <w:iCs/>
          <w:sz w:val="32"/>
          <w:szCs w:val="32"/>
          <w:u w:val="single"/>
        </w:rPr>
        <w:t>3</w:t>
      </w:r>
      <w:r>
        <w:rPr>
          <w:rFonts w:ascii="仿宋" w:eastAsia="仿宋" w:hAnsi="仿宋" w:cs="Times New Roman" w:hint="eastAsia"/>
          <w:iCs/>
          <w:sz w:val="32"/>
          <w:szCs w:val="32"/>
        </w:rPr>
        <w:t>项</w:t>
      </w:r>
      <w:r>
        <w:rPr>
          <w:rFonts w:ascii="仿宋" w:eastAsia="仿宋" w:hAnsi="仿宋" w:cs="Times New Roman"/>
          <w:iCs/>
          <w:sz w:val="32"/>
          <w:szCs w:val="32"/>
        </w:rPr>
        <w:t>，“#”</w:t>
      </w:r>
      <w:r>
        <w:rPr>
          <w:rFonts w:ascii="仿宋" w:eastAsia="仿宋" w:hAnsi="仿宋" w:cs="Times New Roman" w:hint="eastAsia"/>
          <w:iCs/>
          <w:sz w:val="32"/>
          <w:szCs w:val="32"/>
        </w:rPr>
        <w:t>指标</w:t>
      </w:r>
      <w:r>
        <w:rPr>
          <w:rFonts w:ascii="仿宋" w:eastAsia="仿宋" w:hAnsi="仿宋" w:cs="Times New Roman" w:hint="eastAsia"/>
          <w:iCs/>
          <w:sz w:val="32"/>
          <w:szCs w:val="32"/>
          <w:u w:val="single"/>
        </w:rPr>
        <w:t>1</w:t>
      </w:r>
      <w:r>
        <w:rPr>
          <w:rFonts w:ascii="仿宋" w:eastAsia="仿宋" w:hAnsi="仿宋" w:cs="Times New Roman" w:hint="eastAsia"/>
          <w:iCs/>
          <w:sz w:val="32"/>
          <w:szCs w:val="32"/>
        </w:rPr>
        <w:t>项</w:t>
      </w:r>
      <w:r>
        <w:rPr>
          <w:rFonts w:ascii="仿宋" w:eastAsia="仿宋" w:hAnsi="仿宋" w:cs="Times New Roman"/>
          <w:iCs/>
          <w:sz w:val="32"/>
          <w:szCs w:val="32"/>
        </w:rPr>
        <w:t>，</w:t>
      </w:r>
      <w:r>
        <w:rPr>
          <w:rFonts w:ascii="仿宋" w:eastAsia="仿宋" w:hAnsi="仿宋" w:cs="Times New Roman" w:hint="eastAsia"/>
          <w:iCs/>
          <w:sz w:val="32"/>
          <w:szCs w:val="32"/>
        </w:rPr>
        <w:t>“△”</w:t>
      </w:r>
      <w:r>
        <w:rPr>
          <w:rFonts w:ascii="仿宋" w:eastAsia="仿宋" w:hAnsi="仿宋" w:cs="Times New Roman"/>
          <w:iCs/>
          <w:sz w:val="32"/>
          <w:szCs w:val="32"/>
        </w:rPr>
        <w:t>指标</w:t>
      </w:r>
      <w:r>
        <w:rPr>
          <w:rFonts w:ascii="仿宋" w:eastAsia="仿宋" w:hAnsi="仿宋" w:cs="Times New Roman" w:hint="eastAsia"/>
          <w:iCs/>
          <w:sz w:val="32"/>
          <w:szCs w:val="32"/>
          <w:u w:val="single"/>
        </w:rPr>
        <w:t>0</w:t>
      </w:r>
      <w:r>
        <w:rPr>
          <w:rFonts w:ascii="仿宋" w:eastAsia="仿宋" w:hAnsi="仿宋" w:cs="Times New Roman" w:hint="eastAsia"/>
          <w:iCs/>
          <w:sz w:val="32"/>
          <w:szCs w:val="32"/>
        </w:rPr>
        <w:t>项</w:t>
      </w:r>
    </w:p>
    <w:p w14:paraId="3C407E09" w14:textId="77777777" w:rsidR="003723FB" w:rsidRDefault="003723FB" w:rsidP="003723FB">
      <w:pPr>
        <w:spacing w:line="360" w:lineRule="auto"/>
        <w:ind w:firstLineChars="200" w:firstLine="640"/>
        <w:rPr>
          <w:rFonts w:ascii="仿宋" w:eastAsia="仿宋" w:hAnsi="仿宋" w:cs="Times New Roman"/>
          <w:iCs/>
          <w:sz w:val="32"/>
          <w:szCs w:val="32"/>
        </w:rPr>
      </w:pPr>
      <w:r>
        <w:rPr>
          <w:rFonts w:ascii="仿宋" w:eastAsia="仿宋" w:hAnsi="仿宋" w:cs="Times New Roman" w:hint="eastAsia"/>
          <w:iCs/>
          <w:sz w:val="32"/>
          <w:szCs w:val="32"/>
        </w:rPr>
        <w:t>A、服务要求</w:t>
      </w:r>
    </w:p>
    <w:tbl>
      <w:tblPr>
        <w:tblW w:w="8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181"/>
        <w:gridCol w:w="1559"/>
        <w:gridCol w:w="3826"/>
        <w:gridCol w:w="1373"/>
      </w:tblGrid>
      <w:tr w:rsidR="003723FB" w14:paraId="237EEB4B" w14:textId="77777777" w:rsidTr="00EE051D">
        <w:trPr>
          <w:trHeight w:val="1667"/>
          <w:jc w:val="center"/>
        </w:trPr>
        <w:tc>
          <w:tcPr>
            <w:tcW w:w="847" w:type="dxa"/>
            <w:tcBorders>
              <w:top w:val="single" w:sz="4" w:space="0" w:color="auto"/>
              <w:left w:val="single" w:sz="4" w:space="0" w:color="auto"/>
              <w:bottom w:val="single" w:sz="4" w:space="0" w:color="auto"/>
              <w:right w:val="single" w:sz="4" w:space="0" w:color="auto"/>
            </w:tcBorders>
            <w:vAlign w:val="center"/>
          </w:tcPr>
          <w:p w14:paraId="112FEE52" w14:textId="77777777" w:rsidR="003723FB" w:rsidRDefault="003723FB" w:rsidP="00EE051D">
            <w:pPr>
              <w:adjustRightInd w:val="0"/>
              <w:snapToGrid w:val="0"/>
              <w:spacing w:line="560" w:lineRule="exact"/>
              <w:jc w:val="center"/>
              <w:rPr>
                <w:rFonts w:ascii="Times New Roman" w:eastAsia="仿宋_GB2312" w:hAnsi="Times New Roman" w:cs="Times New Roman"/>
                <w:b/>
                <w:sz w:val="28"/>
                <w:szCs w:val="28"/>
              </w:rPr>
            </w:pPr>
            <w:r>
              <w:rPr>
                <w:rFonts w:ascii="Times New Roman" w:eastAsia="仿宋_GB2312" w:hAnsi="Times New Roman" w:cs="Times New Roman"/>
                <w:b/>
                <w:sz w:val="28"/>
                <w:szCs w:val="28"/>
              </w:rPr>
              <w:t>序号</w:t>
            </w:r>
          </w:p>
        </w:tc>
        <w:tc>
          <w:tcPr>
            <w:tcW w:w="1181" w:type="dxa"/>
            <w:tcBorders>
              <w:top w:val="single" w:sz="4" w:space="0" w:color="auto"/>
              <w:left w:val="single" w:sz="4" w:space="0" w:color="auto"/>
              <w:bottom w:val="single" w:sz="4" w:space="0" w:color="auto"/>
              <w:right w:val="single" w:sz="4" w:space="0" w:color="auto"/>
            </w:tcBorders>
            <w:vAlign w:val="center"/>
          </w:tcPr>
          <w:p w14:paraId="76D68B77" w14:textId="77777777" w:rsidR="003723FB" w:rsidRDefault="003723FB" w:rsidP="00EE051D">
            <w:pPr>
              <w:adjustRightInd w:val="0"/>
              <w:snapToGrid w:val="0"/>
              <w:spacing w:line="560" w:lineRule="exact"/>
              <w:jc w:val="center"/>
              <w:rPr>
                <w:rFonts w:ascii="Times New Roman" w:eastAsia="仿宋_GB2312" w:hAnsi="Times New Roman" w:cs="Times New Roman"/>
                <w:b/>
                <w:sz w:val="28"/>
                <w:szCs w:val="28"/>
              </w:rPr>
            </w:pPr>
            <w:r>
              <w:rPr>
                <w:rFonts w:ascii="Times New Roman" w:eastAsia="仿宋_GB2312" w:hAnsi="Times New Roman" w:cs="Times New Roman"/>
                <w:b/>
                <w:sz w:val="28"/>
                <w:szCs w:val="28"/>
              </w:rPr>
              <w:t>重要性</w:t>
            </w:r>
          </w:p>
        </w:tc>
        <w:tc>
          <w:tcPr>
            <w:tcW w:w="1559" w:type="dxa"/>
            <w:tcBorders>
              <w:top w:val="single" w:sz="4" w:space="0" w:color="auto"/>
              <w:left w:val="single" w:sz="4" w:space="0" w:color="auto"/>
              <w:bottom w:val="single" w:sz="4" w:space="0" w:color="auto"/>
              <w:right w:val="single" w:sz="4" w:space="0" w:color="auto"/>
            </w:tcBorders>
            <w:vAlign w:val="center"/>
          </w:tcPr>
          <w:p w14:paraId="1FB13F9B" w14:textId="77777777" w:rsidR="003723FB" w:rsidRDefault="003723FB" w:rsidP="00EE051D">
            <w:pPr>
              <w:adjustRightInd w:val="0"/>
              <w:snapToGrid w:val="0"/>
              <w:spacing w:line="560" w:lineRule="exact"/>
              <w:jc w:val="center"/>
              <w:rPr>
                <w:rFonts w:ascii="Times New Roman" w:eastAsia="仿宋_GB2312" w:hAnsi="Times New Roman" w:cs="Times New Roman"/>
                <w:b/>
                <w:sz w:val="28"/>
                <w:szCs w:val="28"/>
              </w:rPr>
            </w:pPr>
            <w:r>
              <w:rPr>
                <w:rFonts w:ascii="Times New Roman" w:eastAsia="仿宋_GB2312" w:hAnsi="Times New Roman" w:cs="Times New Roman"/>
                <w:b/>
                <w:sz w:val="28"/>
                <w:szCs w:val="28"/>
              </w:rPr>
              <w:t>内容</w:t>
            </w:r>
          </w:p>
        </w:tc>
        <w:tc>
          <w:tcPr>
            <w:tcW w:w="3826" w:type="dxa"/>
            <w:tcBorders>
              <w:top w:val="single" w:sz="4" w:space="0" w:color="auto"/>
              <w:left w:val="single" w:sz="4" w:space="0" w:color="auto"/>
              <w:bottom w:val="single" w:sz="4" w:space="0" w:color="auto"/>
              <w:right w:val="single" w:sz="4" w:space="0" w:color="auto"/>
            </w:tcBorders>
            <w:vAlign w:val="center"/>
          </w:tcPr>
          <w:p w14:paraId="6DE1DC05" w14:textId="77777777" w:rsidR="003723FB" w:rsidRDefault="003723FB" w:rsidP="00EE051D">
            <w:pPr>
              <w:adjustRightInd w:val="0"/>
              <w:snapToGrid w:val="0"/>
              <w:spacing w:line="560" w:lineRule="exact"/>
              <w:jc w:val="center"/>
              <w:rPr>
                <w:rFonts w:ascii="Times New Roman" w:eastAsia="仿宋_GB2312" w:hAnsi="Times New Roman" w:cs="Times New Roman"/>
                <w:b/>
                <w:sz w:val="28"/>
                <w:szCs w:val="28"/>
              </w:rPr>
            </w:pPr>
            <w:r>
              <w:rPr>
                <w:rFonts w:ascii="Times New Roman" w:eastAsia="仿宋_GB2312" w:hAnsi="Times New Roman" w:cs="Times New Roman"/>
                <w:b/>
                <w:sz w:val="28"/>
                <w:szCs w:val="28"/>
              </w:rPr>
              <w:t>服务要求标准</w:t>
            </w:r>
          </w:p>
        </w:tc>
        <w:tc>
          <w:tcPr>
            <w:tcW w:w="1373" w:type="dxa"/>
            <w:tcBorders>
              <w:top w:val="single" w:sz="4" w:space="0" w:color="auto"/>
              <w:left w:val="single" w:sz="4" w:space="0" w:color="auto"/>
              <w:bottom w:val="single" w:sz="4" w:space="0" w:color="auto"/>
              <w:right w:val="single" w:sz="4" w:space="0" w:color="auto"/>
            </w:tcBorders>
            <w:vAlign w:val="center"/>
          </w:tcPr>
          <w:p w14:paraId="0CC2AD4C" w14:textId="77777777" w:rsidR="003723FB" w:rsidRDefault="003723FB" w:rsidP="00EE051D">
            <w:pPr>
              <w:adjustRightInd w:val="0"/>
              <w:snapToGrid w:val="0"/>
              <w:spacing w:line="560" w:lineRule="exact"/>
              <w:jc w:val="center"/>
              <w:rPr>
                <w:rFonts w:ascii="Times New Roman" w:eastAsia="仿宋_GB2312" w:hAnsi="Times New Roman" w:cs="Times New Roman"/>
                <w:b/>
                <w:sz w:val="28"/>
                <w:szCs w:val="28"/>
              </w:rPr>
            </w:pPr>
            <w:r>
              <w:rPr>
                <w:rFonts w:ascii="Times New Roman" w:eastAsia="仿宋_GB2312" w:hAnsi="Times New Roman" w:cs="Times New Roman"/>
                <w:b/>
                <w:kern w:val="0"/>
                <w:sz w:val="28"/>
                <w:szCs w:val="28"/>
              </w:rPr>
              <w:t>是否提供证明材料及方式</w:t>
            </w:r>
          </w:p>
        </w:tc>
      </w:tr>
      <w:tr w:rsidR="003723FB" w14:paraId="2319530C" w14:textId="77777777" w:rsidTr="00EE051D">
        <w:trPr>
          <w:trHeight w:val="627"/>
          <w:jc w:val="center"/>
        </w:trPr>
        <w:tc>
          <w:tcPr>
            <w:tcW w:w="847" w:type="dxa"/>
            <w:tcBorders>
              <w:top w:val="single" w:sz="4" w:space="0" w:color="auto"/>
              <w:left w:val="single" w:sz="4" w:space="0" w:color="auto"/>
              <w:bottom w:val="single" w:sz="4" w:space="0" w:color="auto"/>
              <w:right w:val="single" w:sz="4" w:space="0" w:color="auto"/>
            </w:tcBorders>
            <w:vAlign w:val="center"/>
          </w:tcPr>
          <w:p w14:paraId="571555F1" w14:textId="77777777" w:rsidR="003723FB" w:rsidRDefault="003723FB" w:rsidP="00EE051D">
            <w:pPr>
              <w:adjustRightInd w:val="0"/>
              <w:snapToGrid w:val="0"/>
              <w:spacing w:line="560" w:lineRule="exact"/>
              <w:jc w:val="center"/>
              <w:rPr>
                <w:rFonts w:ascii="Times New Roman" w:eastAsia="仿宋_GB2312" w:hAnsi="Times New Roman" w:cs="Times New Roman"/>
                <w:b/>
                <w:sz w:val="28"/>
                <w:szCs w:val="28"/>
              </w:rPr>
            </w:pPr>
            <w:proofErr w:type="gramStart"/>
            <w:r>
              <w:rPr>
                <w:rFonts w:ascii="Times New Roman" w:eastAsia="仿宋_GB2312" w:hAnsi="Times New Roman" w:cs="Times New Roman"/>
                <w:b/>
                <w:sz w:val="28"/>
                <w:szCs w:val="28"/>
              </w:rPr>
              <w:t>一</w:t>
            </w:r>
            <w:proofErr w:type="gramEnd"/>
          </w:p>
        </w:tc>
        <w:tc>
          <w:tcPr>
            <w:tcW w:w="6566" w:type="dxa"/>
            <w:gridSpan w:val="3"/>
            <w:tcBorders>
              <w:top w:val="single" w:sz="4" w:space="0" w:color="auto"/>
              <w:left w:val="single" w:sz="4" w:space="0" w:color="auto"/>
              <w:bottom w:val="single" w:sz="4" w:space="0" w:color="auto"/>
              <w:right w:val="single" w:sz="4" w:space="0" w:color="auto"/>
            </w:tcBorders>
            <w:vAlign w:val="center"/>
          </w:tcPr>
          <w:p w14:paraId="688ED325" w14:textId="77777777" w:rsidR="003723FB" w:rsidRDefault="003723FB" w:rsidP="00EE051D">
            <w:pPr>
              <w:adjustRightInd w:val="0"/>
              <w:snapToGrid w:val="0"/>
              <w:spacing w:line="560" w:lineRule="exact"/>
              <w:jc w:val="center"/>
              <w:rPr>
                <w:rFonts w:ascii="Times New Roman" w:eastAsia="仿宋_GB2312" w:hAnsi="Times New Roman" w:cs="Times New Roman"/>
                <w:b/>
                <w:sz w:val="28"/>
                <w:szCs w:val="28"/>
              </w:rPr>
            </w:pPr>
            <w:r>
              <w:rPr>
                <w:rFonts w:ascii="Times New Roman" w:eastAsia="仿宋_GB2312" w:hAnsi="Times New Roman" w:cs="Times New Roman"/>
                <w:b/>
                <w:sz w:val="28"/>
                <w:szCs w:val="28"/>
              </w:rPr>
              <w:t>人员管理</w:t>
            </w:r>
          </w:p>
        </w:tc>
        <w:tc>
          <w:tcPr>
            <w:tcW w:w="1373" w:type="dxa"/>
            <w:tcBorders>
              <w:top w:val="single" w:sz="4" w:space="0" w:color="auto"/>
              <w:left w:val="single" w:sz="4" w:space="0" w:color="auto"/>
              <w:bottom w:val="single" w:sz="4" w:space="0" w:color="auto"/>
              <w:right w:val="single" w:sz="4" w:space="0" w:color="auto"/>
            </w:tcBorders>
            <w:vAlign w:val="center"/>
          </w:tcPr>
          <w:p w14:paraId="4A470F0D" w14:textId="77777777" w:rsidR="003723FB" w:rsidRDefault="003723FB" w:rsidP="00EE051D">
            <w:pPr>
              <w:adjustRightInd w:val="0"/>
              <w:snapToGrid w:val="0"/>
              <w:spacing w:line="560" w:lineRule="exact"/>
              <w:jc w:val="center"/>
              <w:rPr>
                <w:rFonts w:ascii="Times New Roman" w:eastAsia="仿宋_GB2312" w:hAnsi="Times New Roman" w:cs="Times New Roman"/>
                <w:b/>
                <w:kern w:val="0"/>
                <w:sz w:val="28"/>
                <w:szCs w:val="28"/>
              </w:rPr>
            </w:pPr>
          </w:p>
        </w:tc>
      </w:tr>
      <w:tr w:rsidR="003723FB" w14:paraId="63D26577" w14:textId="77777777" w:rsidTr="00EE051D">
        <w:trPr>
          <w:trHeight w:val="680"/>
          <w:jc w:val="center"/>
        </w:trPr>
        <w:tc>
          <w:tcPr>
            <w:tcW w:w="847" w:type="dxa"/>
            <w:tcBorders>
              <w:top w:val="single" w:sz="4" w:space="0" w:color="auto"/>
              <w:left w:val="single" w:sz="4" w:space="0" w:color="auto"/>
              <w:bottom w:val="single" w:sz="4" w:space="0" w:color="auto"/>
              <w:right w:val="single" w:sz="4" w:space="0" w:color="auto"/>
            </w:tcBorders>
            <w:vAlign w:val="center"/>
          </w:tcPr>
          <w:p w14:paraId="1D93A75D" w14:textId="77777777" w:rsidR="003723FB" w:rsidRDefault="003723FB" w:rsidP="00EE051D">
            <w:pPr>
              <w:adjustRightInd w:val="0"/>
              <w:snapToGrid w:val="0"/>
              <w:spacing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1</w:t>
            </w:r>
          </w:p>
        </w:tc>
        <w:tc>
          <w:tcPr>
            <w:tcW w:w="1181" w:type="dxa"/>
            <w:tcBorders>
              <w:top w:val="single" w:sz="4" w:space="0" w:color="auto"/>
              <w:left w:val="single" w:sz="4" w:space="0" w:color="auto"/>
              <w:bottom w:val="single" w:sz="4" w:space="0" w:color="auto"/>
              <w:right w:val="single" w:sz="4" w:space="0" w:color="auto"/>
            </w:tcBorders>
            <w:vAlign w:val="center"/>
          </w:tcPr>
          <w:p w14:paraId="44885082" w14:textId="77777777" w:rsidR="003723FB" w:rsidRDefault="003723FB" w:rsidP="00EE051D">
            <w:pPr>
              <w:adjustRightInd w:val="0"/>
              <w:snapToGrid w:val="0"/>
              <w:spacing w:line="560" w:lineRule="exact"/>
              <w:jc w:val="center"/>
              <w:rPr>
                <w:rFonts w:ascii="Times New Roman" w:eastAsia="仿宋_GB2312" w:hAnsi="Times New Roman" w:cs="Times New Roman"/>
                <w:sz w:val="28"/>
                <w:szCs w:val="28"/>
              </w:rPr>
            </w:pPr>
            <w:r>
              <w:rPr>
                <w:rFonts w:ascii="Segoe UI Symbol" w:eastAsia="仿宋_GB2312" w:hAnsi="Segoe UI Symbol" w:cs="Segoe UI Symbol"/>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tcPr>
          <w:p w14:paraId="3C856E22" w14:textId="77777777" w:rsidR="003723FB" w:rsidRDefault="003723FB" w:rsidP="00EE051D">
            <w:pPr>
              <w:adjustRightInd w:val="0"/>
              <w:snapToGrid w:val="0"/>
              <w:spacing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项目负责人、</w:t>
            </w:r>
            <w:r>
              <w:rPr>
                <w:rFonts w:ascii="Times New Roman" w:eastAsia="仿宋_GB2312" w:hAnsi="Times New Roman" w:cs="Times New Roman" w:hint="eastAsia"/>
                <w:sz w:val="28"/>
                <w:szCs w:val="28"/>
              </w:rPr>
              <w:t>安防</w:t>
            </w:r>
            <w:r>
              <w:rPr>
                <w:rFonts w:ascii="Times New Roman" w:eastAsia="仿宋_GB2312" w:hAnsi="Times New Roman" w:cs="Times New Roman"/>
                <w:sz w:val="28"/>
                <w:szCs w:val="28"/>
              </w:rPr>
              <w:t>主管</w:t>
            </w:r>
          </w:p>
        </w:tc>
        <w:tc>
          <w:tcPr>
            <w:tcW w:w="3826" w:type="dxa"/>
            <w:tcBorders>
              <w:top w:val="single" w:sz="4" w:space="0" w:color="auto"/>
              <w:left w:val="single" w:sz="4" w:space="0" w:color="auto"/>
              <w:bottom w:val="single" w:sz="4" w:space="0" w:color="auto"/>
              <w:right w:val="single" w:sz="4" w:space="0" w:color="auto"/>
            </w:tcBorders>
            <w:vAlign w:val="center"/>
          </w:tcPr>
          <w:p w14:paraId="65DEDF32" w14:textId="77777777" w:rsidR="003723FB" w:rsidRDefault="003723FB" w:rsidP="00EE051D">
            <w:pPr>
              <w:adjustRightInd w:val="0"/>
              <w:snapToGrid w:val="0"/>
              <w:spacing w:line="560" w:lineRule="exact"/>
              <w:jc w:val="left"/>
              <w:rPr>
                <w:rFonts w:ascii="Times New Roman" w:eastAsia="仿宋_GB2312" w:hAnsi="Times New Roman" w:cs="Times New Roman"/>
                <w:sz w:val="24"/>
              </w:rPr>
            </w:pPr>
            <w:r>
              <w:rPr>
                <w:rFonts w:ascii="Times New Roman" w:eastAsia="仿宋_GB2312" w:hAnsi="Times New Roman" w:cs="Times New Roman" w:hint="eastAsia"/>
                <w:sz w:val="24"/>
              </w:rPr>
              <w:t>项目负责人、安防主管</w:t>
            </w:r>
            <w:r>
              <w:rPr>
                <w:rFonts w:ascii="Times New Roman" w:eastAsia="仿宋_GB2312" w:hAnsi="Times New Roman" w:cs="Times New Roman" w:hint="eastAsia"/>
                <w:sz w:val="24"/>
              </w:rPr>
              <w:t>2</w:t>
            </w:r>
            <w:r>
              <w:rPr>
                <w:rFonts w:ascii="Times New Roman" w:eastAsia="仿宋_GB2312" w:hAnsi="Times New Roman" w:cs="Times New Roman" w:hint="eastAsia"/>
                <w:sz w:val="24"/>
              </w:rPr>
              <w:t>人，</w:t>
            </w:r>
            <w:r>
              <w:rPr>
                <w:rFonts w:ascii="Times New Roman" w:eastAsia="仿宋_GB2312" w:hAnsi="Times New Roman" w:cs="Times New Roman"/>
                <w:sz w:val="24"/>
              </w:rPr>
              <w:t>经考核到岗后，服务期限内不得更换，不可抗力原因必须更换的，服务单位按岗位要求推荐三名以上候选人，</w:t>
            </w:r>
            <w:proofErr w:type="gramStart"/>
            <w:r>
              <w:rPr>
                <w:rFonts w:ascii="Times New Roman" w:eastAsia="仿宋_GB2312" w:hAnsi="Times New Roman" w:cs="Times New Roman"/>
                <w:sz w:val="24"/>
              </w:rPr>
              <w:t>且现场</w:t>
            </w:r>
            <w:proofErr w:type="gramEnd"/>
            <w:r>
              <w:rPr>
                <w:rFonts w:ascii="Times New Roman" w:eastAsia="仿宋_GB2312" w:hAnsi="Times New Roman" w:cs="Times New Roman"/>
                <w:sz w:val="24"/>
              </w:rPr>
              <w:t>工作交接时间不少于两周。</w:t>
            </w:r>
          </w:p>
        </w:tc>
        <w:tc>
          <w:tcPr>
            <w:tcW w:w="1373" w:type="dxa"/>
            <w:tcBorders>
              <w:top w:val="single" w:sz="4" w:space="0" w:color="auto"/>
              <w:left w:val="single" w:sz="4" w:space="0" w:color="auto"/>
              <w:bottom w:val="single" w:sz="4" w:space="0" w:color="auto"/>
              <w:right w:val="single" w:sz="4" w:space="0" w:color="auto"/>
            </w:tcBorders>
            <w:vAlign w:val="center"/>
          </w:tcPr>
          <w:p w14:paraId="322580FE" w14:textId="77777777" w:rsidR="003723FB" w:rsidRDefault="003723FB" w:rsidP="00EE051D">
            <w:pPr>
              <w:adjustRightInd w:val="0"/>
              <w:snapToGrid w:val="0"/>
              <w:spacing w:line="560" w:lineRule="exact"/>
              <w:jc w:val="left"/>
              <w:rPr>
                <w:rFonts w:ascii="Times New Roman" w:eastAsia="仿宋_GB2312" w:hAnsi="Times New Roman" w:cs="Times New Roman"/>
                <w:kern w:val="0"/>
                <w:sz w:val="28"/>
                <w:szCs w:val="28"/>
              </w:rPr>
            </w:pPr>
            <w:r>
              <w:rPr>
                <w:rFonts w:ascii="Calibri" w:eastAsia="仿宋_GB2312" w:hAnsi="Calibri" w:cs="Times New Roman" w:hint="eastAsia"/>
                <w:sz w:val="24"/>
              </w:rPr>
              <w:t>是，按规定格式提供承诺函。</w:t>
            </w:r>
          </w:p>
        </w:tc>
      </w:tr>
      <w:tr w:rsidR="003723FB" w14:paraId="4FA16B80" w14:textId="77777777" w:rsidTr="00EE051D">
        <w:trPr>
          <w:trHeight w:val="680"/>
          <w:jc w:val="center"/>
        </w:trPr>
        <w:tc>
          <w:tcPr>
            <w:tcW w:w="847" w:type="dxa"/>
            <w:tcBorders>
              <w:top w:val="single" w:sz="4" w:space="0" w:color="auto"/>
              <w:left w:val="single" w:sz="4" w:space="0" w:color="auto"/>
              <w:bottom w:val="single" w:sz="4" w:space="0" w:color="auto"/>
              <w:right w:val="single" w:sz="4" w:space="0" w:color="auto"/>
            </w:tcBorders>
            <w:vAlign w:val="center"/>
          </w:tcPr>
          <w:p w14:paraId="198B743A" w14:textId="77777777" w:rsidR="003723FB" w:rsidRDefault="003723FB" w:rsidP="00EE051D">
            <w:pPr>
              <w:adjustRightInd w:val="0"/>
              <w:snapToGrid w:val="0"/>
              <w:spacing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2</w:t>
            </w:r>
          </w:p>
        </w:tc>
        <w:tc>
          <w:tcPr>
            <w:tcW w:w="1181" w:type="dxa"/>
            <w:tcBorders>
              <w:top w:val="single" w:sz="4" w:space="0" w:color="auto"/>
              <w:left w:val="single" w:sz="4" w:space="0" w:color="auto"/>
              <w:bottom w:val="single" w:sz="4" w:space="0" w:color="auto"/>
              <w:right w:val="single" w:sz="4" w:space="0" w:color="auto"/>
            </w:tcBorders>
            <w:vAlign w:val="center"/>
          </w:tcPr>
          <w:p w14:paraId="15F6A16D" w14:textId="77777777" w:rsidR="003723FB" w:rsidRDefault="003723FB" w:rsidP="00EE051D">
            <w:pPr>
              <w:adjustRightInd w:val="0"/>
              <w:snapToGrid w:val="0"/>
              <w:spacing w:line="560" w:lineRule="exact"/>
              <w:jc w:val="center"/>
              <w:rPr>
                <w:rFonts w:ascii="Times New Roman" w:eastAsia="仿宋_GB2312" w:hAnsi="Times New Roman" w:cs="Times New Roman"/>
                <w:sz w:val="28"/>
                <w:szCs w:val="28"/>
              </w:rPr>
            </w:pPr>
            <w:r>
              <w:rPr>
                <w:rFonts w:ascii="Segoe UI Symbol" w:eastAsia="仿宋_GB2312" w:hAnsi="Segoe UI Symbol" w:cs="Segoe UI Symbol"/>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tcPr>
          <w:p w14:paraId="319B8999" w14:textId="77777777" w:rsidR="003723FB" w:rsidRDefault="003723FB" w:rsidP="00EE051D">
            <w:pPr>
              <w:adjustRightInd w:val="0"/>
              <w:snapToGrid w:val="0"/>
              <w:spacing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保安员</w:t>
            </w:r>
          </w:p>
        </w:tc>
        <w:tc>
          <w:tcPr>
            <w:tcW w:w="3826" w:type="dxa"/>
            <w:tcBorders>
              <w:top w:val="single" w:sz="4" w:space="0" w:color="auto"/>
              <w:left w:val="single" w:sz="4" w:space="0" w:color="auto"/>
              <w:bottom w:val="single" w:sz="4" w:space="0" w:color="auto"/>
              <w:right w:val="single" w:sz="4" w:space="0" w:color="auto"/>
            </w:tcBorders>
            <w:vAlign w:val="center"/>
          </w:tcPr>
          <w:p w14:paraId="36FA727F" w14:textId="77777777" w:rsidR="003723FB" w:rsidRDefault="003723FB" w:rsidP="00EE051D">
            <w:pPr>
              <w:adjustRightInd w:val="0"/>
              <w:snapToGrid w:val="0"/>
              <w:spacing w:line="560" w:lineRule="exact"/>
              <w:jc w:val="left"/>
              <w:rPr>
                <w:rFonts w:ascii="Times New Roman" w:eastAsia="仿宋_GB2312" w:hAnsi="Times New Roman" w:cs="Times New Roman"/>
                <w:sz w:val="24"/>
              </w:rPr>
            </w:pPr>
            <w:r>
              <w:rPr>
                <w:rFonts w:ascii="Times New Roman" w:eastAsia="仿宋_GB2312" w:hAnsi="Times New Roman" w:cs="Times New Roman"/>
                <w:sz w:val="24"/>
              </w:rPr>
              <w:t>在满足楼宇各项</w:t>
            </w:r>
            <w:r>
              <w:rPr>
                <w:rFonts w:ascii="Times New Roman" w:eastAsia="仿宋_GB2312" w:hAnsi="Times New Roman" w:cs="Times New Roman" w:hint="eastAsia"/>
                <w:sz w:val="24"/>
              </w:rPr>
              <w:t>保安及中控值机服务</w:t>
            </w:r>
            <w:r>
              <w:rPr>
                <w:rFonts w:ascii="Times New Roman" w:eastAsia="仿宋_GB2312" w:hAnsi="Times New Roman" w:cs="Times New Roman"/>
                <w:sz w:val="24"/>
              </w:rPr>
              <w:t>需求的情况下，月度驻场人数不得少于</w:t>
            </w:r>
            <w:r>
              <w:rPr>
                <w:rFonts w:ascii="Times New Roman" w:eastAsia="仿宋_GB2312" w:hAnsi="Times New Roman" w:cs="Times New Roman" w:hint="eastAsia"/>
                <w:sz w:val="24"/>
              </w:rPr>
              <w:t>40</w:t>
            </w:r>
            <w:r>
              <w:rPr>
                <w:rFonts w:ascii="Times New Roman" w:eastAsia="仿宋_GB2312" w:hAnsi="Times New Roman" w:cs="Times New Roman"/>
                <w:sz w:val="24"/>
              </w:rPr>
              <w:t>人，</w:t>
            </w:r>
            <w:proofErr w:type="gramStart"/>
            <w:r>
              <w:rPr>
                <w:rFonts w:ascii="Times New Roman" w:eastAsia="仿宋_GB2312" w:hAnsi="Times New Roman" w:cs="Times New Roman"/>
                <w:sz w:val="24"/>
              </w:rPr>
              <w:t>月人员</w:t>
            </w:r>
            <w:proofErr w:type="gramEnd"/>
            <w:r>
              <w:rPr>
                <w:rFonts w:ascii="Times New Roman" w:eastAsia="仿宋_GB2312" w:hAnsi="Times New Roman" w:cs="Times New Roman"/>
                <w:sz w:val="24"/>
              </w:rPr>
              <w:t>流动率不得高于</w:t>
            </w:r>
            <w:r>
              <w:rPr>
                <w:rFonts w:ascii="Times New Roman" w:eastAsia="仿宋_GB2312" w:hAnsi="Times New Roman" w:cs="Times New Roman"/>
                <w:sz w:val="24"/>
              </w:rPr>
              <w:t>10%</w:t>
            </w:r>
            <w:r>
              <w:rPr>
                <w:rFonts w:ascii="Times New Roman" w:eastAsia="仿宋_GB2312" w:hAnsi="Times New Roman" w:cs="Times New Roman"/>
                <w:sz w:val="24"/>
              </w:rPr>
              <w:t>。</w:t>
            </w:r>
          </w:p>
        </w:tc>
        <w:tc>
          <w:tcPr>
            <w:tcW w:w="1373" w:type="dxa"/>
            <w:tcBorders>
              <w:top w:val="single" w:sz="4" w:space="0" w:color="auto"/>
              <w:left w:val="single" w:sz="4" w:space="0" w:color="auto"/>
              <w:bottom w:val="single" w:sz="4" w:space="0" w:color="auto"/>
              <w:right w:val="single" w:sz="4" w:space="0" w:color="auto"/>
            </w:tcBorders>
            <w:vAlign w:val="center"/>
          </w:tcPr>
          <w:p w14:paraId="410749A7" w14:textId="77777777" w:rsidR="003723FB" w:rsidRDefault="003723FB" w:rsidP="00EE051D">
            <w:pPr>
              <w:adjustRightInd w:val="0"/>
              <w:snapToGrid w:val="0"/>
              <w:spacing w:line="560" w:lineRule="exact"/>
              <w:jc w:val="left"/>
              <w:rPr>
                <w:rFonts w:ascii="Times New Roman" w:eastAsia="仿宋_GB2312" w:hAnsi="Times New Roman" w:cs="Times New Roman"/>
                <w:kern w:val="0"/>
                <w:sz w:val="28"/>
                <w:szCs w:val="28"/>
              </w:rPr>
            </w:pPr>
            <w:r>
              <w:rPr>
                <w:rFonts w:ascii="Calibri" w:eastAsia="仿宋_GB2312" w:hAnsi="Calibri" w:cs="Times New Roman" w:hint="eastAsia"/>
                <w:sz w:val="24"/>
              </w:rPr>
              <w:t>是，按规定格式提供承诺函。</w:t>
            </w:r>
          </w:p>
        </w:tc>
      </w:tr>
      <w:tr w:rsidR="003723FB" w14:paraId="6361EE80" w14:textId="77777777" w:rsidTr="00EE051D">
        <w:trPr>
          <w:trHeight w:val="680"/>
          <w:jc w:val="center"/>
        </w:trPr>
        <w:tc>
          <w:tcPr>
            <w:tcW w:w="847" w:type="dxa"/>
            <w:tcBorders>
              <w:top w:val="single" w:sz="4" w:space="0" w:color="auto"/>
              <w:left w:val="single" w:sz="4" w:space="0" w:color="auto"/>
              <w:bottom w:val="single" w:sz="4" w:space="0" w:color="auto"/>
              <w:right w:val="single" w:sz="4" w:space="0" w:color="auto"/>
            </w:tcBorders>
            <w:vAlign w:val="center"/>
          </w:tcPr>
          <w:p w14:paraId="7EA5F38D" w14:textId="77777777" w:rsidR="003723FB" w:rsidRDefault="003723FB" w:rsidP="00EE051D">
            <w:pPr>
              <w:adjustRightInd w:val="0"/>
              <w:snapToGrid w:val="0"/>
              <w:spacing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3</w:t>
            </w:r>
          </w:p>
        </w:tc>
        <w:tc>
          <w:tcPr>
            <w:tcW w:w="1181" w:type="dxa"/>
            <w:tcBorders>
              <w:top w:val="single" w:sz="4" w:space="0" w:color="auto"/>
              <w:left w:val="single" w:sz="4" w:space="0" w:color="auto"/>
              <w:bottom w:val="single" w:sz="4" w:space="0" w:color="auto"/>
              <w:right w:val="single" w:sz="4" w:space="0" w:color="auto"/>
            </w:tcBorders>
            <w:vAlign w:val="center"/>
          </w:tcPr>
          <w:p w14:paraId="3F7D5133" w14:textId="77777777" w:rsidR="003723FB" w:rsidRDefault="003723FB" w:rsidP="00EE051D">
            <w:pPr>
              <w:adjustRightInd w:val="0"/>
              <w:snapToGrid w:val="0"/>
              <w:spacing w:line="560" w:lineRule="exact"/>
              <w:jc w:val="center"/>
              <w:rPr>
                <w:rFonts w:ascii="Times New Roman" w:eastAsia="仿宋_GB2312" w:hAnsi="Times New Roman" w:cs="Times New Roman"/>
                <w:sz w:val="28"/>
                <w:szCs w:val="28"/>
              </w:rPr>
            </w:pPr>
            <w:r>
              <w:rPr>
                <w:rFonts w:ascii="Segoe UI Symbol" w:eastAsia="仿宋_GB2312" w:hAnsi="Segoe UI Symbol" w:cs="Segoe UI Symbol"/>
                <w:sz w:val="28"/>
                <w:szCs w:val="28"/>
              </w:rPr>
              <w:t>★</w:t>
            </w:r>
          </w:p>
        </w:tc>
        <w:tc>
          <w:tcPr>
            <w:tcW w:w="1559" w:type="dxa"/>
            <w:tcBorders>
              <w:top w:val="single" w:sz="4" w:space="0" w:color="auto"/>
              <w:left w:val="single" w:sz="4" w:space="0" w:color="auto"/>
              <w:bottom w:val="single" w:sz="4" w:space="0" w:color="auto"/>
              <w:right w:val="single" w:sz="4" w:space="0" w:color="auto"/>
            </w:tcBorders>
            <w:vAlign w:val="center"/>
          </w:tcPr>
          <w:p w14:paraId="45A0D76F" w14:textId="77777777" w:rsidR="003723FB" w:rsidRDefault="003723FB" w:rsidP="00EE051D">
            <w:pPr>
              <w:adjustRightInd w:val="0"/>
              <w:snapToGrid w:val="0"/>
              <w:spacing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合同终止</w:t>
            </w:r>
          </w:p>
        </w:tc>
        <w:tc>
          <w:tcPr>
            <w:tcW w:w="3826" w:type="dxa"/>
            <w:tcBorders>
              <w:top w:val="single" w:sz="4" w:space="0" w:color="auto"/>
              <w:left w:val="single" w:sz="4" w:space="0" w:color="auto"/>
              <w:bottom w:val="single" w:sz="4" w:space="0" w:color="auto"/>
              <w:right w:val="single" w:sz="4" w:space="0" w:color="auto"/>
            </w:tcBorders>
            <w:vAlign w:val="center"/>
          </w:tcPr>
          <w:p w14:paraId="4675A939" w14:textId="77777777" w:rsidR="003723FB" w:rsidRDefault="003723FB" w:rsidP="00EE051D">
            <w:pPr>
              <w:adjustRightInd w:val="0"/>
              <w:snapToGrid w:val="0"/>
              <w:spacing w:line="560" w:lineRule="exact"/>
              <w:jc w:val="left"/>
              <w:rPr>
                <w:rFonts w:ascii="Times New Roman" w:eastAsia="仿宋_GB2312" w:hAnsi="Times New Roman" w:cs="Times New Roman"/>
                <w:sz w:val="24"/>
              </w:rPr>
            </w:pPr>
            <w:r>
              <w:rPr>
                <w:rFonts w:ascii="Times New Roman" w:eastAsia="仿宋_GB2312" w:hAnsi="Times New Roman" w:cs="Times New Roman"/>
                <w:sz w:val="24"/>
              </w:rPr>
              <w:t>如中标方未能按本合同条款和考核标准提供保安服务，</w:t>
            </w:r>
            <w:r>
              <w:rPr>
                <w:rFonts w:ascii="Times New Roman" w:eastAsia="仿宋_GB2312" w:hAnsi="Times New Roman" w:cs="Times New Roman" w:hint="eastAsia"/>
                <w:sz w:val="24"/>
              </w:rPr>
              <w:t>采购人</w:t>
            </w:r>
            <w:r>
              <w:rPr>
                <w:rFonts w:ascii="Times New Roman" w:eastAsia="仿宋_GB2312" w:hAnsi="Times New Roman" w:cs="Times New Roman"/>
                <w:sz w:val="24"/>
              </w:rPr>
              <w:t>有权在</w:t>
            </w:r>
            <w:r>
              <w:rPr>
                <w:rFonts w:ascii="Times New Roman" w:eastAsia="仿宋_GB2312" w:hAnsi="Times New Roman" w:cs="Times New Roman"/>
                <w:sz w:val="24"/>
              </w:rPr>
              <w:lastRenderedPageBreak/>
              <w:t>当月保安服务费中扣减相关金额；超过三次未满足合同条款和考核标准的，</w:t>
            </w:r>
            <w:r>
              <w:rPr>
                <w:rFonts w:ascii="Times New Roman" w:eastAsia="仿宋_GB2312" w:hAnsi="Times New Roman" w:cs="Times New Roman" w:hint="eastAsia"/>
                <w:sz w:val="24"/>
              </w:rPr>
              <w:t>采购人</w:t>
            </w:r>
            <w:r>
              <w:rPr>
                <w:rFonts w:ascii="Times New Roman" w:eastAsia="仿宋_GB2312" w:hAnsi="Times New Roman" w:cs="Times New Roman"/>
                <w:sz w:val="24"/>
              </w:rPr>
              <w:t>有权提前终止服务合同。</w:t>
            </w:r>
          </w:p>
        </w:tc>
        <w:tc>
          <w:tcPr>
            <w:tcW w:w="1373" w:type="dxa"/>
            <w:tcBorders>
              <w:top w:val="single" w:sz="4" w:space="0" w:color="auto"/>
              <w:left w:val="single" w:sz="4" w:space="0" w:color="auto"/>
              <w:bottom w:val="single" w:sz="4" w:space="0" w:color="auto"/>
              <w:right w:val="single" w:sz="4" w:space="0" w:color="auto"/>
            </w:tcBorders>
            <w:vAlign w:val="center"/>
          </w:tcPr>
          <w:p w14:paraId="2AE9B8C4" w14:textId="77777777" w:rsidR="003723FB" w:rsidRDefault="003723FB" w:rsidP="00EE051D">
            <w:pPr>
              <w:adjustRightInd w:val="0"/>
              <w:snapToGrid w:val="0"/>
              <w:spacing w:line="560" w:lineRule="exact"/>
              <w:jc w:val="left"/>
              <w:rPr>
                <w:rFonts w:ascii="Times New Roman" w:eastAsia="仿宋_GB2312" w:hAnsi="Times New Roman" w:cs="Times New Roman"/>
                <w:sz w:val="28"/>
                <w:szCs w:val="28"/>
              </w:rPr>
            </w:pPr>
            <w:r>
              <w:rPr>
                <w:rFonts w:ascii="Calibri" w:eastAsia="仿宋_GB2312" w:hAnsi="Calibri" w:cs="Times New Roman" w:hint="eastAsia"/>
                <w:sz w:val="24"/>
              </w:rPr>
              <w:lastRenderedPageBreak/>
              <w:t>是，按规定格式提</w:t>
            </w:r>
            <w:r>
              <w:rPr>
                <w:rFonts w:ascii="Calibri" w:eastAsia="仿宋_GB2312" w:hAnsi="Calibri" w:cs="Times New Roman" w:hint="eastAsia"/>
                <w:sz w:val="24"/>
              </w:rPr>
              <w:lastRenderedPageBreak/>
              <w:t>供承诺函。</w:t>
            </w:r>
          </w:p>
        </w:tc>
      </w:tr>
      <w:tr w:rsidR="003723FB" w14:paraId="56554816" w14:textId="77777777" w:rsidTr="00EE051D">
        <w:trPr>
          <w:trHeight w:val="680"/>
          <w:jc w:val="center"/>
        </w:trPr>
        <w:tc>
          <w:tcPr>
            <w:tcW w:w="847" w:type="dxa"/>
            <w:tcBorders>
              <w:top w:val="single" w:sz="4" w:space="0" w:color="auto"/>
              <w:left w:val="single" w:sz="4" w:space="0" w:color="auto"/>
              <w:bottom w:val="single" w:sz="4" w:space="0" w:color="auto"/>
              <w:right w:val="single" w:sz="4" w:space="0" w:color="auto"/>
            </w:tcBorders>
            <w:vAlign w:val="center"/>
          </w:tcPr>
          <w:p w14:paraId="3F07804A" w14:textId="77777777" w:rsidR="003723FB" w:rsidRDefault="003723FB" w:rsidP="00EE051D">
            <w:pPr>
              <w:adjustRightInd w:val="0"/>
              <w:snapToGrid w:val="0"/>
              <w:spacing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lastRenderedPageBreak/>
              <w:t>4</w:t>
            </w:r>
          </w:p>
        </w:tc>
        <w:tc>
          <w:tcPr>
            <w:tcW w:w="1181" w:type="dxa"/>
            <w:tcBorders>
              <w:top w:val="single" w:sz="4" w:space="0" w:color="auto"/>
              <w:left w:val="single" w:sz="4" w:space="0" w:color="auto"/>
              <w:bottom w:val="single" w:sz="4" w:space="0" w:color="auto"/>
              <w:right w:val="single" w:sz="4" w:space="0" w:color="auto"/>
            </w:tcBorders>
            <w:vAlign w:val="center"/>
          </w:tcPr>
          <w:p w14:paraId="1DD15DEB" w14:textId="77777777" w:rsidR="003723FB" w:rsidRDefault="003723FB" w:rsidP="00EE051D">
            <w:pPr>
              <w:adjustRightInd w:val="0"/>
              <w:snapToGrid w:val="0"/>
              <w:spacing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32"/>
                <w:szCs w:val="32"/>
              </w:rPr>
              <w:t>#</w:t>
            </w:r>
          </w:p>
        </w:tc>
        <w:tc>
          <w:tcPr>
            <w:tcW w:w="1559" w:type="dxa"/>
            <w:tcBorders>
              <w:top w:val="single" w:sz="4" w:space="0" w:color="auto"/>
              <w:left w:val="single" w:sz="4" w:space="0" w:color="auto"/>
              <w:bottom w:val="single" w:sz="4" w:space="0" w:color="auto"/>
              <w:right w:val="single" w:sz="4" w:space="0" w:color="auto"/>
            </w:tcBorders>
            <w:vAlign w:val="center"/>
          </w:tcPr>
          <w:p w14:paraId="040CBB58" w14:textId="77777777" w:rsidR="003723FB" w:rsidRDefault="003723FB" w:rsidP="00EE051D">
            <w:pPr>
              <w:adjustRightInd w:val="0"/>
              <w:snapToGrid w:val="0"/>
              <w:spacing w:line="560" w:lineRule="exact"/>
              <w:jc w:val="center"/>
              <w:rPr>
                <w:rFonts w:ascii="Times New Roman" w:eastAsia="仿宋_GB2312" w:hAnsi="Times New Roman" w:cs="Times New Roman"/>
                <w:sz w:val="28"/>
                <w:szCs w:val="28"/>
              </w:rPr>
            </w:pPr>
            <w:r>
              <w:rPr>
                <w:rFonts w:ascii="Times New Roman" w:eastAsia="仿宋_GB2312" w:hAnsi="Times New Roman" w:cs="Times New Roman"/>
                <w:sz w:val="28"/>
                <w:szCs w:val="28"/>
              </w:rPr>
              <w:t>费用及对应范围划分</w:t>
            </w:r>
          </w:p>
        </w:tc>
        <w:tc>
          <w:tcPr>
            <w:tcW w:w="3826" w:type="dxa"/>
            <w:tcBorders>
              <w:top w:val="single" w:sz="4" w:space="0" w:color="auto"/>
              <w:left w:val="single" w:sz="4" w:space="0" w:color="auto"/>
              <w:bottom w:val="single" w:sz="4" w:space="0" w:color="auto"/>
              <w:right w:val="single" w:sz="4" w:space="0" w:color="auto"/>
            </w:tcBorders>
            <w:vAlign w:val="center"/>
          </w:tcPr>
          <w:p w14:paraId="777BD091" w14:textId="77777777" w:rsidR="003723FB" w:rsidRDefault="003723FB" w:rsidP="00EE051D">
            <w:pPr>
              <w:adjustRightInd w:val="0"/>
              <w:snapToGrid w:val="0"/>
              <w:spacing w:line="560" w:lineRule="exact"/>
              <w:jc w:val="left"/>
              <w:rPr>
                <w:rFonts w:ascii="Times New Roman" w:eastAsia="仿宋_GB2312" w:hAnsi="Times New Roman" w:cs="Times New Roman"/>
                <w:sz w:val="24"/>
              </w:rPr>
            </w:pPr>
            <w:r>
              <w:rPr>
                <w:rFonts w:ascii="Times New Roman" w:eastAsia="仿宋_GB2312" w:hAnsi="Times New Roman" w:cs="Times New Roman"/>
                <w:sz w:val="24"/>
              </w:rPr>
              <w:t>基础服务价格包括：项目负责人、安防主管、中控值机员、大堂保安岗、</w:t>
            </w:r>
            <w:r>
              <w:rPr>
                <w:rFonts w:ascii="Times New Roman" w:eastAsia="仿宋_GB2312" w:hAnsi="Times New Roman" w:cs="Times New Roman" w:hint="eastAsia"/>
                <w:sz w:val="24"/>
              </w:rPr>
              <w:t>办公楼层保安岗</w:t>
            </w:r>
            <w:r>
              <w:rPr>
                <w:rFonts w:ascii="Times New Roman" w:eastAsia="仿宋_GB2312" w:hAnsi="Times New Roman" w:cs="Times New Roman"/>
                <w:sz w:val="24"/>
              </w:rPr>
              <w:t>、楼宇巡视岗。</w:t>
            </w:r>
          </w:p>
          <w:p w14:paraId="63FD5451" w14:textId="77777777" w:rsidR="003723FB" w:rsidRDefault="003723FB" w:rsidP="00EE051D">
            <w:pPr>
              <w:adjustRightInd w:val="0"/>
              <w:snapToGrid w:val="0"/>
              <w:spacing w:line="560" w:lineRule="exact"/>
              <w:jc w:val="left"/>
              <w:rPr>
                <w:rFonts w:ascii="Times New Roman" w:eastAsia="仿宋_GB2312" w:hAnsi="Times New Roman" w:cs="Times New Roman"/>
                <w:sz w:val="24"/>
              </w:rPr>
            </w:pPr>
            <w:r>
              <w:rPr>
                <w:rFonts w:ascii="Calibri" w:eastAsia="仿宋_GB2312" w:hAnsi="Calibri" w:cs="Times New Roman" w:hint="eastAsia"/>
                <w:sz w:val="24"/>
              </w:rPr>
              <w:t>（一）项目负责人、安防主管、大堂保安岗、</w:t>
            </w:r>
            <w:r>
              <w:rPr>
                <w:rFonts w:ascii="Calibri" w:eastAsia="仿宋_GB2312" w:hAnsi="Calibri" w:cs="Times New Roman"/>
                <w:sz w:val="24"/>
              </w:rPr>
              <w:t>1</w:t>
            </w:r>
            <w:r>
              <w:rPr>
                <w:rFonts w:ascii="Calibri" w:eastAsia="仿宋_GB2312" w:hAnsi="Calibri" w:cs="Times New Roman" w:hint="eastAsia"/>
                <w:sz w:val="24"/>
              </w:rPr>
              <w:t>层货梯保安岗、楼宇巡视岗</w:t>
            </w:r>
            <w:r>
              <w:rPr>
                <w:rFonts w:eastAsia="仿宋_GB2312" w:hint="eastAsia"/>
                <w:sz w:val="24"/>
              </w:rPr>
              <w:t>（全楼）</w:t>
            </w:r>
            <w:r>
              <w:rPr>
                <w:rFonts w:ascii="Calibri" w:eastAsia="仿宋_GB2312" w:hAnsi="Calibri" w:cs="Times New Roman" w:hint="eastAsia"/>
                <w:sz w:val="24"/>
              </w:rPr>
              <w:t>由楼宇</w:t>
            </w:r>
            <w:r>
              <w:rPr>
                <w:rFonts w:ascii="Calibri" w:eastAsia="仿宋_GB2312" w:hAnsi="Calibri" w:cs="Times New Roman"/>
                <w:sz w:val="24"/>
              </w:rPr>
              <w:t>4</w:t>
            </w:r>
            <w:r>
              <w:rPr>
                <w:rFonts w:ascii="Calibri" w:eastAsia="仿宋_GB2312" w:hAnsi="Calibri" w:cs="Times New Roman" w:hint="eastAsia"/>
                <w:sz w:val="24"/>
              </w:rPr>
              <w:t>家业主分摊，分</w:t>
            </w:r>
            <w:r>
              <w:rPr>
                <w:rFonts w:ascii="Calibri" w:eastAsia="仿宋_GB2312" w:hAnsi="Calibri" w:cs="Times New Roman"/>
                <w:sz w:val="24"/>
              </w:rPr>
              <w:t>摊比例为交易商协会</w:t>
            </w:r>
            <w:r>
              <w:rPr>
                <w:rFonts w:ascii="Calibri" w:eastAsia="仿宋_GB2312" w:hAnsi="Calibri" w:cs="Times New Roman"/>
                <w:sz w:val="24"/>
              </w:rPr>
              <w:t>52%</w:t>
            </w:r>
            <w:r>
              <w:rPr>
                <w:rFonts w:ascii="Calibri" w:eastAsia="仿宋_GB2312" w:hAnsi="Calibri" w:cs="Times New Roman"/>
                <w:sz w:val="24"/>
              </w:rPr>
              <w:t>、中债增进公司</w:t>
            </w:r>
            <w:r>
              <w:rPr>
                <w:rFonts w:ascii="Calibri" w:eastAsia="仿宋_GB2312" w:hAnsi="Calibri" w:cs="Times New Roman"/>
                <w:sz w:val="24"/>
              </w:rPr>
              <w:t>2</w:t>
            </w:r>
            <w:r>
              <w:rPr>
                <w:rFonts w:ascii="Calibri" w:eastAsia="仿宋_GB2312" w:hAnsi="Calibri" w:cs="Times New Roman" w:hint="eastAsia"/>
                <w:sz w:val="24"/>
              </w:rPr>
              <w:t>3</w:t>
            </w:r>
            <w:r>
              <w:rPr>
                <w:rFonts w:ascii="Calibri" w:eastAsia="仿宋_GB2312" w:hAnsi="Calibri" w:cs="Times New Roman"/>
                <w:sz w:val="24"/>
              </w:rPr>
              <w:t>%</w:t>
            </w:r>
            <w:r>
              <w:rPr>
                <w:rFonts w:ascii="Calibri" w:eastAsia="仿宋_GB2312" w:hAnsi="Calibri" w:cs="Times New Roman"/>
                <w:sz w:val="24"/>
              </w:rPr>
              <w:t>、北金所</w:t>
            </w:r>
            <w:r>
              <w:rPr>
                <w:rFonts w:ascii="Calibri" w:eastAsia="仿宋_GB2312" w:hAnsi="Calibri" w:cs="Times New Roman"/>
                <w:sz w:val="24"/>
              </w:rPr>
              <w:t>18%</w:t>
            </w:r>
            <w:r>
              <w:rPr>
                <w:rFonts w:ascii="Calibri" w:eastAsia="仿宋_GB2312" w:hAnsi="Calibri" w:cs="Times New Roman"/>
                <w:sz w:val="24"/>
              </w:rPr>
              <w:t>、中债资信公司</w:t>
            </w:r>
            <w:r>
              <w:rPr>
                <w:rFonts w:ascii="Calibri" w:eastAsia="仿宋_GB2312" w:hAnsi="Calibri" w:cs="Times New Roman" w:hint="eastAsia"/>
                <w:sz w:val="24"/>
              </w:rPr>
              <w:t>7</w:t>
            </w:r>
            <w:r>
              <w:rPr>
                <w:rFonts w:ascii="Calibri" w:eastAsia="仿宋_GB2312" w:hAnsi="Calibri" w:cs="Times New Roman"/>
                <w:sz w:val="24"/>
              </w:rPr>
              <w:t>%</w:t>
            </w:r>
            <w:r>
              <w:rPr>
                <w:rFonts w:ascii="Calibri" w:eastAsia="仿宋_GB2312" w:hAnsi="Calibri" w:cs="Times New Roman"/>
                <w:sz w:val="24"/>
              </w:rPr>
              <w:t>。</w:t>
            </w:r>
          </w:p>
          <w:p w14:paraId="08989B32" w14:textId="77777777" w:rsidR="003723FB" w:rsidRDefault="003723FB" w:rsidP="00EE051D">
            <w:pPr>
              <w:adjustRightInd w:val="0"/>
              <w:snapToGrid w:val="0"/>
              <w:spacing w:line="560" w:lineRule="exact"/>
              <w:jc w:val="left"/>
              <w:rPr>
                <w:rFonts w:ascii="Calibri" w:eastAsia="仿宋_GB2312" w:hAnsi="Calibri" w:cs="Times New Roman"/>
                <w:sz w:val="24"/>
              </w:rPr>
            </w:pPr>
            <w:r>
              <w:rPr>
                <w:rFonts w:ascii="Calibri" w:eastAsia="仿宋_GB2312" w:hAnsi="Calibri" w:cs="Times New Roman"/>
                <w:sz w:val="24"/>
              </w:rPr>
              <w:t>（二）中控值机员由楼宇</w:t>
            </w:r>
            <w:r>
              <w:rPr>
                <w:rFonts w:ascii="Calibri" w:eastAsia="仿宋_GB2312" w:hAnsi="Calibri" w:cs="Times New Roman"/>
                <w:sz w:val="24"/>
              </w:rPr>
              <w:t>2</w:t>
            </w:r>
            <w:r>
              <w:rPr>
                <w:rFonts w:ascii="Calibri" w:eastAsia="仿宋_GB2312" w:hAnsi="Calibri" w:cs="Times New Roman"/>
                <w:sz w:val="24"/>
              </w:rPr>
              <w:t>家产权单位分摊，分摊比例：交易商协会</w:t>
            </w:r>
            <w:r>
              <w:rPr>
                <w:rFonts w:ascii="Calibri" w:eastAsia="仿宋_GB2312" w:hAnsi="Calibri" w:cs="Times New Roman"/>
                <w:sz w:val="24"/>
              </w:rPr>
              <w:t>52%</w:t>
            </w:r>
            <w:r>
              <w:rPr>
                <w:rFonts w:ascii="Calibri" w:eastAsia="仿宋_GB2312" w:hAnsi="Calibri" w:cs="Times New Roman"/>
                <w:sz w:val="24"/>
              </w:rPr>
              <w:t>、中债增进公司</w:t>
            </w:r>
            <w:r>
              <w:rPr>
                <w:rFonts w:ascii="Calibri" w:eastAsia="仿宋_GB2312" w:hAnsi="Calibri" w:cs="Times New Roman"/>
                <w:sz w:val="24"/>
              </w:rPr>
              <w:t>48%</w:t>
            </w:r>
            <w:r>
              <w:rPr>
                <w:rFonts w:ascii="Calibri" w:eastAsia="仿宋_GB2312" w:hAnsi="Calibri" w:cs="Times New Roman"/>
                <w:sz w:val="24"/>
              </w:rPr>
              <w:t>。</w:t>
            </w:r>
          </w:p>
          <w:p w14:paraId="618672A0" w14:textId="77777777" w:rsidR="003723FB" w:rsidRDefault="003723FB" w:rsidP="00EE051D">
            <w:pPr>
              <w:adjustRightInd w:val="0"/>
              <w:snapToGrid w:val="0"/>
              <w:spacing w:line="560" w:lineRule="exact"/>
              <w:jc w:val="left"/>
              <w:rPr>
                <w:rFonts w:ascii="Times New Roman" w:eastAsia="仿宋_GB2312" w:hAnsi="Times New Roman" w:cs="Times New Roman"/>
                <w:sz w:val="24"/>
              </w:rPr>
            </w:pPr>
            <w:r>
              <w:rPr>
                <w:rFonts w:ascii="Calibri" w:eastAsia="仿宋_GB2312" w:hAnsi="Calibri" w:cs="Times New Roman"/>
                <w:sz w:val="24"/>
              </w:rPr>
              <w:t>（三）除以上分摊的服务费用以外，电梯楼层</w:t>
            </w:r>
            <w:r>
              <w:rPr>
                <w:rFonts w:ascii="Calibri" w:eastAsia="仿宋_GB2312" w:hAnsi="Calibri" w:cs="Times New Roman"/>
                <w:sz w:val="24"/>
              </w:rPr>
              <w:t>22</w:t>
            </w:r>
            <w:r>
              <w:rPr>
                <w:rFonts w:ascii="Calibri" w:eastAsia="仿宋_GB2312" w:hAnsi="Calibri" w:cs="Times New Roman"/>
                <w:sz w:val="24"/>
              </w:rPr>
              <w:t>层</w:t>
            </w:r>
            <w:r>
              <w:rPr>
                <w:rFonts w:eastAsia="仿宋_GB2312"/>
                <w:sz w:val="24"/>
              </w:rPr>
              <w:t>、</w:t>
            </w:r>
            <w:r>
              <w:rPr>
                <w:rFonts w:eastAsia="仿宋_GB2312"/>
                <w:sz w:val="24"/>
              </w:rPr>
              <w:t>1</w:t>
            </w:r>
            <w:r>
              <w:rPr>
                <w:rFonts w:eastAsia="仿宋_GB2312" w:hint="eastAsia"/>
                <w:sz w:val="24"/>
              </w:rPr>
              <w:t>8</w:t>
            </w:r>
            <w:r>
              <w:rPr>
                <w:rFonts w:eastAsia="仿宋_GB2312" w:hint="eastAsia"/>
                <w:sz w:val="24"/>
              </w:rPr>
              <w:t>层</w:t>
            </w:r>
            <w:r>
              <w:rPr>
                <w:rFonts w:ascii="Calibri" w:eastAsia="仿宋_GB2312" w:hAnsi="Calibri" w:cs="Times New Roman"/>
                <w:sz w:val="24"/>
              </w:rPr>
              <w:t>保安岗服务费用由交易商协会承担；电梯楼层</w:t>
            </w:r>
            <w:r>
              <w:rPr>
                <w:rFonts w:ascii="Calibri" w:eastAsia="仿宋_GB2312" w:hAnsi="Calibri" w:cs="Times New Roman"/>
                <w:sz w:val="24"/>
              </w:rPr>
              <w:t>9</w:t>
            </w:r>
            <w:r>
              <w:rPr>
                <w:rFonts w:ascii="Calibri" w:eastAsia="仿宋_GB2312" w:hAnsi="Calibri" w:cs="Times New Roman"/>
                <w:sz w:val="24"/>
              </w:rPr>
              <w:t>层、</w:t>
            </w:r>
            <w:r>
              <w:rPr>
                <w:rFonts w:ascii="Calibri" w:eastAsia="仿宋_GB2312" w:hAnsi="Calibri" w:cs="Times New Roman"/>
                <w:sz w:val="24"/>
              </w:rPr>
              <w:t>11</w:t>
            </w:r>
            <w:r>
              <w:rPr>
                <w:rFonts w:ascii="Calibri" w:eastAsia="仿宋_GB2312" w:hAnsi="Calibri" w:cs="Times New Roman"/>
                <w:sz w:val="24"/>
              </w:rPr>
              <w:t>层保安岗服务费用由中债增进公司承担；电梯楼层</w:t>
            </w:r>
            <w:r>
              <w:rPr>
                <w:rFonts w:ascii="Calibri" w:eastAsia="仿宋_GB2312" w:hAnsi="Calibri" w:cs="Times New Roman"/>
                <w:sz w:val="24"/>
              </w:rPr>
              <w:t>3</w:t>
            </w:r>
            <w:r>
              <w:rPr>
                <w:rFonts w:ascii="Calibri" w:eastAsia="仿宋_GB2312" w:hAnsi="Calibri" w:cs="Times New Roman"/>
                <w:sz w:val="24"/>
              </w:rPr>
              <w:t>层、</w:t>
            </w:r>
            <w:r>
              <w:rPr>
                <w:rFonts w:ascii="Calibri" w:eastAsia="仿宋_GB2312" w:hAnsi="Calibri" w:cs="Times New Roman"/>
                <w:sz w:val="24"/>
              </w:rPr>
              <w:t>8</w:t>
            </w:r>
            <w:r>
              <w:rPr>
                <w:rFonts w:ascii="Calibri" w:eastAsia="仿宋_GB2312" w:hAnsi="Calibri" w:cs="Times New Roman"/>
                <w:sz w:val="24"/>
              </w:rPr>
              <w:t>层、</w:t>
            </w:r>
            <w:r>
              <w:rPr>
                <w:rFonts w:ascii="Calibri" w:eastAsia="仿宋_GB2312" w:hAnsi="Calibri" w:cs="Times New Roman"/>
                <w:sz w:val="24"/>
              </w:rPr>
              <w:t>12</w:t>
            </w:r>
            <w:r>
              <w:rPr>
                <w:rFonts w:ascii="Calibri" w:eastAsia="仿宋_GB2312" w:hAnsi="Calibri" w:cs="Times New Roman"/>
                <w:sz w:val="24"/>
              </w:rPr>
              <w:t>层保安岗服务费用由北金所承担；</w:t>
            </w:r>
            <w:r>
              <w:rPr>
                <w:rFonts w:ascii="Calibri" w:eastAsia="仿宋_GB2312" w:hAnsi="Calibri" w:cs="Times New Roman"/>
                <w:sz w:val="24"/>
              </w:rPr>
              <w:t>2</w:t>
            </w:r>
            <w:r>
              <w:rPr>
                <w:rFonts w:ascii="Calibri" w:eastAsia="仿宋_GB2312" w:hAnsi="Calibri" w:cs="Times New Roman"/>
                <w:sz w:val="24"/>
              </w:rPr>
              <w:t>层</w:t>
            </w:r>
            <w:r>
              <w:rPr>
                <w:rFonts w:eastAsia="仿宋_GB2312"/>
                <w:sz w:val="24"/>
              </w:rPr>
              <w:t>、</w:t>
            </w:r>
            <w:r>
              <w:rPr>
                <w:rFonts w:eastAsia="仿宋_GB2312"/>
                <w:sz w:val="24"/>
              </w:rPr>
              <w:t>6</w:t>
            </w:r>
            <w:r>
              <w:rPr>
                <w:rFonts w:eastAsia="仿宋_GB2312"/>
                <w:sz w:val="24"/>
              </w:rPr>
              <w:t>层、</w:t>
            </w:r>
            <w:r>
              <w:rPr>
                <w:rFonts w:eastAsia="仿宋_GB2312"/>
                <w:sz w:val="24"/>
              </w:rPr>
              <w:t>7</w:t>
            </w:r>
            <w:r>
              <w:rPr>
                <w:rFonts w:eastAsia="仿宋_GB2312"/>
                <w:sz w:val="24"/>
              </w:rPr>
              <w:t>号楼</w:t>
            </w:r>
            <w:r>
              <w:rPr>
                <w:rFonts w:eastAsia="仿宋_GB2312"/>
                <w:sz w:val="24"/>
              </w:rPr>
              <w:lastRenderedPageBreak/>
              <w:t>保安岗、</w:t>
            </w:r>
            <w:r>
              <w:rPr>
                <w:rFonts w:ascii="Calibri" w:eastAsia="仿宋_GB2312" w:hAnsi="Calibri" w:cs="Times New Roman" w:hint="eastAsia"/>
                <w:sz w:val="24"/>
              </w:rPr>
              <w:t>楼宇巡视岗</w:t>
            </w:r>
            <w:r>
              <w:rPr>
                <w:rFonts w:eastAsia="仿宋_GB2312" w:hint="eastAsia"/>
                <w:sz w:val="24"/>
              </w:rPr>
              <w:t>（中债资信区域）</w:t>
            </w:r>
            <w:r>
              <w:rPr>
                <w:rFonts w:ascii="Calibri" w:eastAsia="仿宋_GB2312" w:hAnsi="Calibri" w:cs="Times New Roman"/>
                <w:sz w:val="24"/>
              </w:rPr>
              <w:t>服务费用由中债资信公司承担。</w:t>
            </w:r>
          </w:p>
        </w:tc>
        <w:tc>
          <w:tcPr>
            <w:tcW w:w="1373" w:type="dxa"/>
            <w:tcBorders>
              <w:top w:val="single" w:sz="4" w:space="0" w:color="auto"/>
              <w:left w:val="single" w:sz="4" w:space="0" w:color="auto"/>
              <w:bottom w:val="single" w:sz="4" w:space="0" w:color="auto"/>
              <w:right w:val="single" w:sz="4" w:space="0" w:color="auto"/>
            </w:tcBorders>
            <w:vAlign w:val="center"/>
          </w:tcPr>
          <w:p w14:paraId="7DE85D6E" w14:textId="77777777" w:rsidR="003723FB" w:rsidRDefault="003723FB" w:rsidP="00EE051D">
            <w:pPr>
              <w:adjustRightInd w:val="0"/>
              <w:snapToGrid w:val="0"/>
              <w:spacing w:line="560" w:lineRule="exact"/>
              <w:jc w:val="center"/>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否</w:t>
            </w:r>
          </w:p>
        </w:tc>
      </w:tr>
    </w:tbl>
    <w:p w14:paraId="20BB490A" w14:textId="77777777" w:rsidR="003723FB" w:rsidRDefault="003723FB" w:rsidP="003723FB">
      <w:pPr>
        <w:spacing w:line="360" w:lineRule="auto"/>
        <w:ind w:firstLineChars="200" w:firstLine="640"/>
        <w:rPr>
          <w:rFonts w:ascii="仿宋" w:eastAsia="仿宋" w:hAnsi="仿宋" w:cs="Times New Roman"/>
          <w:iCs/>
          <w:sz w:val="32"/>
          <w:szCs w:val="32"/>
        </w:rPr>
      </w:pPr>
      <w:r>
        <w:rPr>
          <w:rFonts w:ascii="仿宋" w:eastAsia="仿宋" w:hAnsi="仿宋" w:cs="Times New Roman"/>
          <w:iCs/>
          <w:sz w:val="32"/>
          <w:szCs w:val="32"/>
        </w:rPr>
        <w:t>B</w:t>
      </w:r>
      <w:r>
        <w:rPr>
          <w:rFonts w:ascii="仿宋" w:eastAsia="仿宋" w:hAnsi="仿宋" w:cs="Times New Roman" w:hint="eastAsia"/>
          <w:iCs/>
          <w:sz w:val="32"/>
          <w:szCs w:val="32"/>
        </w:rPr>
        <w:t>、付款方式</w:t>
      </w:r>
    </w:p>
    <w:tbl>
      <w:tblPr>
        <w:tblW w:w="8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985"/>
        <w:gridCol w:w="3118"/>
        <w:gridCol w:w="992"/>
        <w:gridCol w:w="740"/>
      </w:tblGrid>
      <w:tr w:rsidR="003723FB" w14:paraId="19E70FCD" w14:textId="77777777" w:rsidTr="00EE051D">
        <w:trPr>
          <w:cantSplit/>
          <w:trHeight w:val="57"/>
          <w:jc w:val="center"/>
        </w:trPr>
        <w:tc>
          <w:tcPr>
            <w:tcW w:w="534" w:type="dxa"/>
            <w:tcBorders>
              <w:top w:val="single" w:sz="4" w:space="0" w:color="auto"/>
              <w:left w:val="single" w:sz="4" w:space="0" w:color="auto"/>
              <w:bottom w:val="single" w:sz="4" w:space="0" w:color="auto"/>
              <w:right w:val="single" w:sz="4" w:space="0" w:color="auto"/>
            </w:tcBorders>
            <w:vAlign w:val="center"/>
          </w:tcPr>
          <w:p w14:paraId="4BEDBE54"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b/>
                <w:kern w:val="0"/>
                <w:sz w:val="28"/>
                <w:szCs w:val="28"/>
              </w:rPr>
            </w:pPr>
            <w:r>
              <w:rPr>
                <w:rFonts w:ascii="Times New Roman" w:eastAsia="仿宋_GB2312" w:hAnsi="Times New Roman" w:cs="Times New Roman"/>
                <w:b/>
                <w:kern w:val="0"/>
                <w:sz w:val="28"/>
                <w:szCs w:val="28"/>
              </w:rPr>
              <w:t>序号</w:t>
            </w:r>
          </w:p>
        </w:tc>
        <w:tc>
          <w:tcPr>
            <w:tcW w:w="1417" w:type="dxa"/>
            <w:tcBorders>
              <w:top w:val="single" w:sz="4" w:space="0" w:color="auto"/>
              <w:left w:val="single" w:sz="4" w:space="0" w:color="auto"/>
              <w:bottom w:val="single" w:sz="4" w:space="0" w:color="auto"/>
              <w:right w:val="single" w:sz="4" w:space="0" w:color="auto"/>
            </w:tcBorders>
            <w:vAlign w:val="center"/>
          </w:tcPr>
          <w:p w14:paraId="7AAB711B" w14:textId="77777777" w:rsidR="003723FB" w:rsidRDefault="003723FB" w:rsidP="00EE051D">
            <w:pPr>
              <w:adjustRightInd w:val="0"/>
              <w:snapToGrid w:val="0"/>
              <w:spacing w:line="560" w:lineRule="exact"/>
              <w:jc w:val="center"/>
              <w:rPr>
                <w:rFonts w:ascii="Times New Roman" w:eastAsia="仿宋_GB2312" w:hAnsi="Times New Roman" w:cs="Times New Roman"/>
                <w:b/>
                <w:sz w:val="28"/>
                <w:szCs w:val="28"/>
              </w:rPr>
            </w:pPr>
            <w:r>
              <w:rPr>
                <w:rFonts w:ascii="Times New Roman" w:eastAsia="仿宋_GB2312" w:hAnsi="Times New Roman" w:cs="Times New Roman"/>
                <w:b/>
                <w:sz w:val="28"/>
                <w:szCs w:val="28"/>
              </w:rPr>
              <w:t>付款节点（进度）</w:t>
            </w:r>
          </w:p>
        </w:tc>
        <w:tc>
          <w:tcPr>
            <w:tcW w:w="1985" w:type="dxa"/>
            <w:tcBorders>
              <w:top w:val="single" w:sz="4" w:space="0" w:color="auto"/>
              <w:left w:val="single" w:sz="4" w:space="0" w:color="auto"/>
              <w:bottom w:val="single" w:sz="4" w:space="0" w:color="auto"/>
              <w:right w:val="single" w:sz="4" w:space="0" w:color="auto"/>
            </w:tcBorders>
            <w:vAlign w:val="center"/>
          </w:tcPr>
          <w:p w14:paraId="1E1F1BC9" w14:textId="77777777" w:rsidR="003723FB" w:rsidRDefault="003723FB" w:rsidP="00EE051D">
            <w:pPr>
              <w:adjustRightInd w:val="0"/>
              <w:snapToGrid w:val="0"/>
              <w:spacing w:line="560" w:lineRule="exact"/>
              <w:jc w:val="center"/>
              <w:rPr>
                <w:rFonts w:ascii="Times New Roman" w:eastAsia="仿宋_GB2312" w:hAnsi="Times New Roman" w:cs="Times New Roman"/>
                <w:b/>
                <w:sz w:val="28"/>
                <w:szCs w:val="28"/>
              </w:rPr>
            </w:pPr>
            <w:r>
              <w:rPr>
                <w:rFonts w:ascii="Times New Roman" w:eastAsia="仿宋_GB2312" w:hAnsi="Times New Roman" w:cs="Times New Roman"/>
                <w:b/>
                <w:sz w:val="28"/>
                <w:szCs w:val="28"/>
              </w:rPr>
              <w:t>付款条件</w:t>
            </w:r>
          </w:p>
        </w:tc>
        <w:tc>
          <w:tcPr>
            <w:tcW w:w="3118" w:type="dxa"/>
            <w:tcBorders>
              <w:top w:val="single" w:sz="4" w:space="0" w:color="auto"/>
              <w:left w:val="single" w:sz="4" w:space="0" w:color="auto"/>
              <w:bottom w:val="single" w:sz="4" w:space="0" w:color="auto"/>
              <w:right w:val="single" w:sz="4" w:space="0" w:color="auto"/>
            </w:tcBorders>
            <w:vAlign w:val="center"/>
          </w:tcPr>
          <w:p w14:paraId="2A79B4FA" w14:textId="77777777" w:rsidR="003723FB" w:rsidRDefault="003723FB" w:rsidP="00EE051D">
            <w:pPr>
              <w:adjustRightInd w:val="0"/>
              <w:snapToGrid w:val="0"/>
              <w:spacing w:line="560" w:lineRule="exact"/>
              <w:jc w:val="center"/>
              <w:rPr>
                <w:rFonts w:ascii="Times New Roman" w:eastAsia="仿宋_GB2312" w:hAnsi="Times New Roman" w:cs="Times New Roman"/>
                <w:b/>
                <w:sz w:val="28"/>
                <w:szCs w:val="28"/>
              </w:rPr>
            </w:pPr>
            <w:r>
              <w:rPr>
                <w:rFonts w:ascii="Times New Roman" w:eastAsia="仿宋_GB2312" w:hAnsi="Times New Roman" w:cs="Times New Roman"/>
                <w:b/>
                <w:sz w:val="28"/>
                <w:szCs w:val="28"/>
              </w:rPr>
              <w:t>付款比例（或金额）</w:t>
            </w:r>
          </w:p>
        </w:tc>
        <w:tc>
          <w:tcPr>
            <w:tcW w:w="992" w:type="dxa"/>
            <w:tcBorders>
              <w:top w:val="single" w:sz="4" w:space="0" w:color="auto"/>
              <w:left w:val="single" w:sz="4" w:space="0" w:color="auto"/>
              <w:bottom w:val="single" w:sz="4" w:space="0" w:color="auto"/>
              <w:right w:val="single" w:sz="4" w:space="0" w:color="auto"/>
            </w:tcBorders>
          </w:tcPr>
          <w:p w14:paraId="1A20B530" w14:textId="77777777" w:rsidR="003723FB" w:rsidRDefault="003723FB" w:rsidP="00EE051D">
            <w:pPr>
              <w:adjustRightInd w:val="0"/>
              <w:snapToGrid w:val="0"/>
              <w:spacing w:line="560" w:lineRule="exact"/>
              <w:jc w:val="center"/>
              <w:rPr>
                <w:rFonts w:ascii="Times New Roman" w:eastAsia="仿宋_GB2312" w:hAnsi="Times New Roman" w:cs="Times New Roman"/>
                <w:b/>
                <w:sz w:val="28"/>
                <w:szCs w:val="28"/>
              </w:rPr>
            </w:pPr>
            <w:r>
              <w:rPr>
                <w:rFonts w:ascii="Times New Roman" w:eastAsia="仿宋_GB2312" w:hAnsi="Times New Roman" w:cs="Times New Roman"/>
                <w:b/>
                <w:sz w:val="28"/>
                <w:szCs w:val="28"/>
              </w:rPr>
              <w:t>资金支付方式</w:t>
            </w:r>
          </w:p>
        </w:tc>
        <w:tc>
          <w:tcPr>
            <w:tcW w:w="740" w:type="dxa"/>
            <w:tcBorders>
              <w:top w:val="single" w:sz="4" w:space="0" w:color="auto"/>
              <w:left w:val="single" w:sz="4" w:space="0" w:color="auto"/>
              <w:bottom w:val="single" w:sz="4" w:space="0" w:color="auto"/>
              <w:right w:val="single" w:sz="4" w:space="0" w:color="auto"/>
            </w:tcBorders>
            <w:vAlign w:val="center"/>
          </w:tcPr>
          <w:p w14:paraId="73D3A829" w14:textId="77777777" w:rsidR="003723FB" w:rsidRDefault="003723FB" w:rsidP="00EE051D">
            <w:pPr>
              <w:adjustRightInd w:val="0"/>
              <w:snapToGrid w:val="0"/>
              <w:spacing w:line="560" w:lineRule="exact"/>
              <w:jc w:val="center"/>
              <w:rPr>
                <w:rFonts w:ascii="Times New Roman" w:eastAsia="仿宋_GB2312" w:hAnsi="Times New Roman" w:cs="Times New Roman"/>
                <w:b/>
                <w:sz w:val="28"/>
                <w:szCs w:val="28"/>
              </w:rPr>
            </w:pPr>
            <w:r>
              <w:rPr>
                <w:rFonts w:ascii="Times New Roman" w:eastAsia="仿宋_GB2312" w:hAnsi="Times New Roman" w:cs="Times New Roman"/>
                <w:b/>
                <w:sz w:val="28"/>
                <w:szCs w:val="28"/>
              </w:rPr>
              <w:t>备注</w:t>
            </w:r>
          </w:p>
        </w:tc>
      </w:tr>
      <w:tr w:rsidR="003723FB" w14:paraId="25E3E400" w14:textId="77777777" w:rsidTr="00EE051D">
        <w:trPr>
          <w:cantSplit/>
          <w:trHeight w:val="56"/>
          <w:jc w:val="center"/>
        </w:trPr>
        <w:tc>
          <w:tcPr>
            <w:tcW w:w="534" w:type="dxa"/>
            <w:tcBorders>
              <w:top w:val="single" w:sz="4" w:space="0" w:color="auto"/>
              <w:left w:val="single" w:sz="4" w:space="0" w:color="auto"/>
              <w:bottom w:val="single" w:sz="4" w:space="0" w:color="auto"/>
              <w:right w:val="single" w:sz="4" w:space="0" w:color="auto"/>
            </w:tcBorders>
          </w:tcPr>
          <w:p w14:paraId="5055FC52" w14:textId="77777777" w:rsidR="003723FB" w:rsidRDefault="003723FB" w:rsidP="00EE051D">
            <w:pPr>
              <w:widowControl/>
              <w:adjustRightInd w:val="0"/>
              <w:snapToGrid w:val="0"/>
              <w:spacing w:line="560" w:lineRule="exact"/>
              <w:jc w:val="center"/>
              <w:textAlignment w:val="center"/>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1</w:t>
            </w:r>
          </w:p>
        </w:tc>
        <w:tc>
          <w:tcPr>
            <w:tcW w:w="1417" w:type="dxa"/>
            <w:tcBorders>
              <w:top w:val="single" w:sz="4" w:space="0" w:color="auto"/>
              <w:left w:val="single" w:sz="4" w:space="0" w:color="auto"/>
              <w:bottom w:val="single" w:sz="4" w:space="0" w:color="auto"/>
              <w:right w:val="single" w:sz="4" w:space="0" w:color="auto"/>
            </w:tcBorders>
          </w:tcPr>
          <w:p w14:paraId="0DBDAF42" w14:textId="77777777" w:rsidR="003723FB" w:rsidRDefault="003723FB" w:rsidP="00EE051D">
            <w:pPr>
              <w:adjustRightInd w:val="0"/>
              <w:snapToGrid w:val="0"/>
              <w:spacing w:line="56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每月、季度</w:t>
            </w:r>
          </w:p>
        </w:tc>
        <w:tc>
          <w:tcPr>
            <w:tcW w:w="1985" w:type="dxa"/>
            <w:tcBorders>
              <w:top w:val="single" w:sz="4" w:space="0" w:color="auto"/>
              <w:left w:val="single" w:sz="4" w:space="0" w:color="auto"/>
              <w:bottom w:val="single" w:sz="4" w:space="0" w:color="auto"/>
              <w:right w:val="single" w:sz="4" w:space="0" w:color="auto"/>
            </w:tcBorders>
          </w:tcPr>
          <w:p w14:paraId="40F925CF" w14:textId="77777777" w:rsidR="003723FB" w:rsidRDefault="003723FB" w:rsidP="00EE051D">
            <w:pPr>
              <w:adjustRightInd w:val="0"/>
              <w:snapToGrid w:val="0"/>
              <w:spacing w:line="560" w:lineRule="exac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季度</w:t>
            </w:r>
            <w:r>
              <w:rPr>
                <w:rFonts w:ascii="Times New Roman" w:eastAsia="仿宋_GB2312" w:hAnsi="Times New Roman" w:cs="Times New Roman"/>
                <w:sz w:val="28"/>
                <w:szCs w:val="28"/>
              </w:rPr>
              <w:t>安保服务费由楼宇各业主单位按</w:t>
            </w:r>
            <w:r>
              <w:rPr>
                <w:rFonts w:ascii="Times New Roman" w:eastAsia="仿宋_GB2312" w:hAnsi="Times New Roman" w:cs="Times New Roman" w:hint="eastAsia"/>
                <w:sz w:val="28"/>
                <w:szCs w:val="28"/>
              </w:rPr>
              <w:t>季度</w:t>
            </w:r>
            <w:r>
              <w:rPr>
                <w:rFonts w:ascii="Times New Roman" w:eastAsia="仿宋_GB2312" w:hAnsi="Times New Roman" w:cs="Times New Roman"/>
                <w:sz w:val="28"/>
                <w:szCs w:val="28"/>
              </w:rPr>
              <w:t>支付；考核服务费，依据季度考评结果由楼宇各业主单位按季度支付。</w:t>
            </w:r>
          </w:p>
        </w:tc>
        <w:tc>
          <w:tcPr>
            <w:tcW w:w="3118" w:type="dxa"/>
            <w:tcBorders>
              <w:top w:val="single" w:sz="4" w:space="0" w:color="auto"/>
              <w:left w:val="single" w:sz="4" w:space="0" w:color="auto"/>
              <w:bottom w:val="single" w:sz="4" w:space="0" w:color="auto"/>
              <w:right w:val="single" w:sz="4" w:space="0" w:color="auto"/>
            </w:tcBorders>
          </w:tcPr>
          <w:p w14:paraId="312C3DD5" w14:textId="77777777" w:rsidR="003723FB" w:rsidRDefault="003723FB" w:rsidP="00EE051D">
            <w:pPr>
              <w:adjustRightInd w:val="0"/>
              <w:snapToGrid w:val="0"/>
              <w:spacing w:line="560" w:lineRule="exact"/>
              <w:rPr>
                <w:rFonts w:ascii="Times New Roman" w:eastAsia="仿宋_GB2312" w:hAnsi="Times New Roman" w:cs="Times New Roman"/>
                <w:sz w:val="24"/>
              </w:rPr>
            </w:pPr>
            <w:r>
              <w:rPr>
                <w:rFonts w:ascii="Times New Roman" w:eastAsia="仿宋_GB2312" w:hAnsi="Times New Roman" w:cs="Times New Roman"/>
                <w:sz w:val="24"/>
              </w:rPr>
              <w:t>楼宇</w:t>
            </w:r>
            <w:r>
              <w:rPr>
                <w:rFonts w:ascii="Times New Roman" w:eastAsia="仿宋_GB2312" w:hAnsi="Times New Roman" w:cs="Times New Roman" w:hint="eastAsia"/>
                <w:sz w:val="24"/>
              </w:rPr>
              <w:t>季度</w:t>
            </w:r>
            <w:r>
              <w:rPr>
                <w:rFonts w:ascii="Times New Roman" w:eastAsia="仿宋_GB2312" w:hAnsi="Times New Roman" w:cs="Times New Roman"/>
                <w:sz w:val="24"/>
              </w:rPr>
              <w:t>保安及中控值机服务费用的</w:t>
            </w:r>
            <w:r>
              <w:rPr>
                <w:rFonts w:ascii="Times New Roman" w:eastAsia="仿宋_GB2312" w:hAnsi="Times New Roman" w:cs="Times New Roman"/>
                <w:sz w:val="24"/>
              </w:rPr>
              <w:t>95%</w:t>
            </w:r>
            <w:r>
              <w:rPr>
                <w:rFonts w:ascii="Times New Roman" w:eastAsia="仿宋_GB2312" w:hAnsi="Times New Roman" w:cs="Times New Roman"/>
                <w:sz w:val="24"/>
              </w:rPr>
              <w:t>将由楼宇各单位</w:t>
            </w:r>
            <w:proofErr w:type="gramStart"/>
            <w:r>
              <w:rPr>
                <w:rFonts w:ascii="Times New Roman" w:eastAsia="仿宋_GB2312" w:hAnsi="Times New Roman" w:cs="Times New Roman"/>
                <w:sz w:val="24"/>
              </w:rPr>
              <w:t>据实按</w:t>
            </w:r>
            <w:proofErr w:type="gramEnd"/>
            <w:r>
              <w:rPr>
                <w:rFonts w:ascii="Times New Roman" w:eastAsia="仿宋_GB2312" w:hAnsi="Times New Roman" w:cs="Times New Roman" w:hint="eastAsia"/>
                <w:sz w:val="24"/>
              </w:rPr>
              <w:t>季度</w:t>
            </w:r>
            <w:r>
              <w:rPr>
                <w:rFonts w:ascii="Times New Roman" w:eastAsia="仿宋_GB2312" w:hAnsi="Times New Roman" w:cs="Times New Roman"/>
                <w:sz w:val="24"/>
              </w:rPr>
              <w:t>支付，</w:t>
            </w:r>
            <w:r>
              <w:rPr>
                <w:rFonts w:ascii="Times New Roman" w:eastAsia="仿宋_GB2312" w:hAnsi="Times New Roman" w:cs="Times New Roman" w:hint="eastAsia"/>
                <w:sz w:val="24"/>
              </w:rPr>
              <w:t>季度</w:t>
            </w:r>
            <w:r>
              <w:rPr>
                <w:rFonts w:ascii="Times New Roman" w:eastAsia="仿宋_GB2312" w:hAnsi="Times New Roman" w:cs="Times New Roman"/>
                <w:sz w:val="24"/>
              </w:rPr>
              <w:t>保安及中控值机服务费用的</w:t>
            </w:r>
            <w:r>
              <w:rPr>
                <w:rFonts w:ascii="Times New Roman" w:eastAsia="仿宋_GB2312" w:hAnsi="Times New Roman" w:cs="Times New Roman"/>
                <w:sz w:val="24"/>
              </w:rPr>
              <w:t>5%</w:t>
            </w:r>
            <w:r>
              <w:rPr>
                <w:rFonts w:ascii="Times New Roman" w:eastAsia="仿宋_GB2312" w:hAnsi="Times New Roman" w:cs="Times New Roman"/>
                <w:sz w:val="24"/>
              </w:rPr>
              <w:t>为考核服务费用，依据季度考核结果由楼宇各单位于下一季度首月予以支付。</w:t>
            </w:r>
          </w:p>
          <w:p w14:paraId="094CE0BC" w14:textId="77777777" w:rsidR="003723FB" w:rsidRDefault="003723FB" w:rsidP="00EE051D">
            <w:pPr>
              <w:adjustRightInd w:val="0"/>
              <w:snapToGrid w:val="0"/>
              <w:spacing w:line="560" w:lineRule="exact"/>
              <w:rPr>
                <w:rFonts w:ascii="Times New Roman" w:eastAsia="仿宋_GB2312" w:hAnsi="Times New Roman" w:cs="Times New Roman"/>
                <w:sz w:val="24"/>
              </w:rPr>
            </w:pPr>
            <w:r>
              <w:rPr>
                <w:rFonts w:ascii="Times New Roman" w:eastAsia="仿宋_GB2312" w:hAnsi="Times New Roman" w:cs="Times New Roman"/>
                <w:sz w:val="24"/>
              </w:rPr>
              <w:t>计算公式为：</w:t>
            </w:r>
            <w:r>
              <w:rPr>
                <w:rFonts w:ascii="Times New Roman" w:eastAsia="仿宋_GB2312" w:hAnsi="Times New Roman" w:cs="Times New Roman" w:hint="eastAsia"/>
                <w:sz w:val="24"/>
              </w:rPr>
              <w:t>季度</w:t>
            </w:r>
            <w:r>
              <w:rPr>
                <w:rFonts w:ascii="Times New Roman" w:eastAsia="仿宋_GB2312" w:hAnsi="Times New Roman" w:cs="Times New Roman"/>
                <w:sz w:val="24"/>
              </w:rPr>
              <w:t>结算金额</w:t>
            </w:r>
            <w:r>
              <w:rPr>
                <w:rFonts w:ascii="Times New Roman" w:eastAsia="仿宋_GB2312" w:hAnsi="Times New Roman" w:cs="Times New Roman"/>
                <w:sz w:val="24"/>
              </w:rPr>
              <w:t>=</w:t>
            </w:r>
            <w:r>
              <w:rPr>
                <w:rFonts w:ascii="Times New Roman" w:eastAsia="仿宋_GB2312" w:hAnsi="Times New Roman" w:cs="Times New Roman"/>
                <w:sz w:val="24"/>
              </w:rPr>
              <w:t>（合约期内总金额</w:t>
            </w:r>
            <w:r>
              <w:rPr>
                <w:rFonts w:ascii="Times New Roman" w:eastAsia="仿宋_GB2312" w:hAnsi="Times New Roman" w:cs="Times New Roman"/>
                <w:sz w:val="24"/>
              </w:rPr>
              <w:t>/</w:t>
            </w:r>
            <w:r>
              <w:rPr>
                <w:rFonts w:ascii="Times New Roman" w:eastAsia="仿宋_GB2312" w:hAnsi="Times New Roman" w:cs="Times New Roman"/>
                <w:sz w:val="24"/>
              </w:rPr>
              <w:t>合约期内的总</w:t>
            </w:r>
            <w:r>
              <w:rPr>
                <w:rFonts w:ascii="Times New Roman" w:eastAsia="仿宋_GB2312" w:hAnsi="Times New Roman" w:cs="Times New Roman" w:hint="eastAsia"/>
                <w:sz w:val="24"/>
              </w:rPr>
              <w:t>季度</w:t>
            </w:r>
            <w:r>
              <w:rPr>
                <w:rFonts w:ascii="Times New Roman" w:eastAsia="仿宋_GB2312" w:hAnsi="Times New Roman" w:cs="Times New Roman"/>
                <w:sz w:val="24"/>
              </w:rPr>
              <w:t>数）</w:t>
            </w:r>
            <w:r>
              <w:rPr>
                <w:rFonts w:ascii="Times New Roman" w:eastAsia="仿宋_GB2312" w:hAnsi="Times New Roman" w:cs="Times New Roman"/>
                <w:sz w:val="24"/>
              </w:rPr>
              <w:t>*95%</w:t>
            </w:r>
            <w:r>
              <w:rPr>
                <w:rFonts w:ascii="Times New Roman" w:eastAsia="仿宋_GB2312" w:hAnsi="Times New Roman" w:cs="Times New Roman"/>
                <w:sz w:val="24"/>
              </w:rPr>
              <w:t>。</w:t>
            </w:r>
          </w:p>
          <w:p w14:paraId="6556434B" w14:textId="77777777" w:rsidR="003723FB" w:rsidRDefault="003723FB" w:rsidP="00EE051D">
            <w:pPr>
              <w:adjustRightInd w:val="0"/>
              <w:snapToGrid w:val="0"/>
              <w:spacing w:line="560" w:lineRule="exact"/>
              <w:rPr>
                <w:rFonts w:ascii="Times New Roman" w:eastAsia="仿宋_GB2312" w:hAnsi="Times New Roman" w:cs="Times New Roman"/>
                <w:sz w:val="28"/>
                <w:szCs w:val="28"/>
              </w:rPr>
            </w:pPr>
            <w:r>
              <w:rPr>
                <w:rFonts w:ascii="Times New Roman" w:eastAsia="仿宋_GB2312" w:hAnsi="Times New Roman" w:cs="Times New Roman"/>
                <w:sz w:val="24"/>
              </w:rPr>
              <w:t>因办公需求调整而增减的保安需求将以各单位出具的书面通知为准。</w:t>
            </w:r>
          </w:p>
        </w:tc>
        <w:tc>
          <w:tcPr>
            <w:tcW w:w="992" w:type="dxa"/>
            <w:tcBorders>
              <w:top w:val="single" w:sz="4" w:space="0" w:color="auto"/>
              <w:left w:val="single" w:sz="4" w:space="0" w:color="auto"/>
              <w:bottom w:val="single" w:sz="4" w:space="0" w:color="auto"/>
              <w:right w:val="single" w:sz="4" w:space="0" w:color="auto"/>
            </w:tcBorders>
          </w:tcPr>
          <w:p w14:paraId="39607A86" w14:textId="77777777" w:rsidR="003723FB" w:rsidRDefault="003723FB" w:rsidP="00EE051D">
            <w:pPr>
              <w:adjustRightInd w:val="0"/>
              <w:snapToGrid w:val="0"/>
              <w:spacing w:line="560" w:lineRule="exact"/>
              <w:rPr>
                <w:rFonts w:ascii="Times New Roman" w:eastAsia="仿宋_GB2312" w:hAnsi="Times New Roman" w:cs="Times New Roman"/>
                <w:sz w:val="28"/>
                <w:szCs w:val="28"/>
              </w:rPr>
            </w:pPr>
            <w:r>
              <w:rPr>
                <w:rFonts w:ascii="Times New Roman" w:eastAsia="仿宋_GB2312" w:hAnsi="Times New Roman" w:cs="Times New Roman"/>
                <w:sz w:val="28"/>
                <w:szCs w:val="28"/>
              </w:rPr>
              <w:t>对公支付</w:t>
            </w:r>
          </w:p>
        </w:tc>
        <w:tc>
          <w:tcPr>
            <w:tcW w:w="740" w:type="dxa"/>
            <w:tcBorders>
              <w:top w:val="single" w:sz="4" w:space="0" w:color="auto"/>
              <w:left w:val="single" w:sz="4" w:space="0" w:color="auto"/>
              <w:bottom w:val="single" w:sz="4" w:space="0" w:color="auto"/>
              <w:right w:val="single" w:sz="4" w:space="0" w:color="auto"/>
            </w:tcBorders>
          </w:tcPr>
          <w:p w14:paraId="45493E32" w14:textId="77777777" w:rsidR="003723FB" w:rsidRDefault="003723FB" w:rsidP="00EE051D">
            <w:pPr>
              <w:adjustRightInd w:val="0"/>
              <w:snapToGrid w:val="0"/>
              <w:spacing w:line="560" w:lineRule="exact"/>
              <w:rPr>
                <w:rFonts w:ascii="Times New Roman" w:eastAsia="仿宋_GB2312" w:hAnsi="Times New Roman" w:cs="Times New Roman"/>
                <w:sz w:val="28"/>
                <w:szCs w:val="28"/>
              </w:rPr>
            </w:pPr>
          </w:p>
        </w:tc>
      </w:tr>
    </w:tbl>
    <w:p w14:paraId="32AE93B1" w14:textId="77777777" w:rsidR="003723FB" w:rsidRDefault="003723FB" w:rsidP="003723FB">
      <w:pPr>
        <w:widowControl/>
        <w:adjustRightInd w:val="0"/>
        <w:snapToGrid w:val="0"/>
        <w:spacing w:line="560" w:lineRule="exact"/>
        <w:ind w:firstLineChars="200" w:firstLine="560"/>
        <w:jc w:val="left"/>
        <w:rPr>
          <w:rFonts w:ascii="Times New Roman" w:eastAsia="仿宋_GB2312" w:hAnsi="Times New Roman" w:cs="Times New Roman"/>
          <w:sz w:val="28"/>
          <w:szCs w:val="28"/>
        </w:rPr>
      </w:pPr>
    </w:p>
    <w:p w14:paraId="6E64AFE9" w14:textId="77777777" w:rsidR="003723FB" w:rsidRDefault="003723FB" w:rsidP="003723FB">
      <w:pPr>
        <w:adjustRightInd w:val="0"/>
        <w:snapToGrid w:val="0"/>
        <w:spacing w:line="560" w:lineRule="exact"/>
        <w:jc w:val="center"/>
        <w:outlineLvl w:val="0"/>
        <w:rPr>
          <w:rFonts w:eastAsia="仿宋_GB2312"/>
          <w:sz w:val="32"/>
          <w:szCs w:val="32"/>
        </w:rPr>
      </w:pPr>
    </w:p>
    <w:p w14:paraId="27BD69D8" w14:textId="77777777" w:rsidR="003723FB" w:rsidRDefault="003723FB" w:rsidP="003723FB">
      <w:pPr>
        <w:adjustRightInd w:val="0"/>
        <w:snapToGrid w:val="0"/>
        <w:spacing w:line="560" w:lineRule="exact"/>
        <w:jc w:val="center"/>
        <w:outlineLvl w:val="0"/>
        <w:rPr>
          <w:rFonts w:eastAsia="仿宋_GB2312"/>
          <w:sz w:val="32"/>
          <w:szCs w:val="32"/>
        </w:rPr>
      </w:pPr>
    </w:p>
    <w:p w14:paraId="28924209" w14:textId="77777777" w:rsidR="003723FB" w:rsidRDefault="003723FB" w:rsidP="003723FB">
      <w:pPr>
        <w:adjustRightInd w:val="0"/>
        <w:snapToGrid w:val="0"/>
        <w:spacing w:line="560" w:lineRule="exact"/>
        <w:jc w:val="center"/>
        <w:outlineLvl w:val="0"/>
        <w:rPr>
          <w:rFonts w:eastAsia="仿宋_GB2312"/>
          <w:sz w:val="32"/>
          <w:szCs w:val="32"/>
        </w:rPr>
      </w:pPr>
    </w:p>
    <w:p w14:paraId="0DFC2073" w14:textId="77777777" w:rsidR="003723FB" w:rsidRDefault="003723FB" w:rsidP="003723FB">
      <w:pPr>
        <w:adjustRightInd w:val="0"/>
        <w:snapToGrid w:val="0"/>
        <w:spacing w:line="560" w:lineRule="exact"/>
        <w:jc w:val="center"/>
        <w:outlineLvl w:val="0"/>
        <w:rPr>
          <w:rFonts w:eastAsia="仿宋_GB2312"/>
          <w:sz w:val="32"/>
          <w:szCs w:val="32"/>
        </w:rPr>
      </w:pPr>
    </w:p>
    <w:p w14:paraId="1C7592B4" w14:textId="77777777" w:rsidR="003723FB" w:rsidRDefault="003723FB" w:rsidP="003723FB">
      <w:pPr>
        <w:adjustRightInd w:val="0"/>
        <w:snapToGrid w:val="0"/>
        <w:spacing w:line="560" w:lineRule="exact"/>
        <w:jc w:val="center"/>
        <w:outlineLvl w:val="0"/>
        <w:rPr>
          <w:rFonts w:eastAsia="仿宋_GB2312"/>
          <w:sz w:val="32"/>
          <w:szCs w:val="32"/>
        </w:rPr>
      </w:pPr>
    </w:p>
    <w:p w14:paraId="6589BC56" w14:textId="77777777" w:rsidR="003723FB" w:rsidRDefault="003723FB" w:rsidP="003723FB">
      <w:pPr>
        <w:adjustRightInd w:val="0"/>
        <w:snapToGrid w:val="0"/>
        <w:spacing w:line="560" w:lineRule="exact"/>
        <w:jc w:val="center"/>
        <w:outlineLvl w:val="0"/>
        <w:rPr>
          <w:rFonts w:eastAsia="仿宋_GB2312"/>
          <w:sz w:val="32"/>
          <w:szCs w:val="32"/>
        </w:rPr>
      </w:pPr>
    </w:p>
    <w:p w14:paraId="700B0AE0" w14:textId="77777777" w:rsidR="003723FB" w:rsidRDefault="003723FB" w:rsidP="003723FB">
      <w:pPr>
        <w:adjustRightInd w:val="0"/>
        <w:snapToGrid w:val="0"/>
        <w:spacing w:line="560" w:lineRule="exact"/>
        <w:jc w:val="center"/>
        <w:outlineLvl w:val="0"/>
        <w:rPr>
          <w:rFonts w:eastAsia="仿宋_GB2312"/>
          <w:sz w:val="32"/>
          <w:szCs w:val="32"/>
        </w:rPr>
      </w:pPr>
    </w:p>
    <w:p w14:paraId="72AD3932" w14:textId="77777777" w:rsidR="003723FB" w:rsidRDefault="003723FB" w:rsidP="003723FB">
      <w:pPr>
        <w:adjustRightInd w:val="0"/>
        <w:snapToGrid w:val="0"/>
        <w:spacing w:line="560" w:lineRule="exact"/>
        <w:jc w:val="center"/>
        <w:outlineLvl w:val="0"/>
        <w:rPr>
          <w:rFonts w:eastAsia="仿宋_GB2312"/>
          <w:sz w:val="32"/>
          <w:szCs w:val="32"/>
        </w:rPr>
      </w:pPr>
    </w:p>
    <w:p w14:paraId="7A781CE2" w14:textId="77777777" w:rsidR="003723FB" w:rsidRDefault="003723FB" w:rsidP="003723FB">
      <w:pPr>
        <w:adjustRightInd w:val="0"/>
        <w:snapToGrid w:val="0"/>
        <w:spacing w:line="560" w:lineRule="exact"/>
        <w:jc w:val="center"/>
        <w:outlineLvl w:val="0"/>
        <w:rPr>
          <w:rFonts w:eastAsia="仿宋_GB2312"/>
          <w:sz w:val="32"/>
          <w:szCs w:val="32"/>
        </w:rPr>
      </w:pPr>
    </w:p>
    <w:p w14:paraId="6CF915B1" w14:textId="77777777" w:rsidR="003723FB" w:rsidRDefault="003723FB" w:rsidP="003723FB">
      <w:pPr>
        <w:adjustRightInd w:val="0"/>
        <w:snapToGrid w:val="0"/>
        <w:spacing w:line="560" w:lineRule="exact"/>
        <w:jc w:val="center"/>
        <w:outlineLvl w:val="0"/>
        <w:rPr>
          <w:rFonts w:eastAsia="仿宋_GB2312"/>
          <w:sz w:val="32"/>
          <w:szCs w:val="32"/>
        </w:rPr>
      </w:pPr>
    </w:p>
    <w:p w14:paraId="2AC2106D" w14:textId="77777777" w:rsidR="003723FB" w:rsidRDefault="003723FB" w:rsidP="003723FB">
      <w:pPr>
        <w:adjustRightInd w:val="0"/>
        <w:snapToGrid w:val="0"/>
        <w:spacing w:line="560" w:lineRule="exact"/>
        <w:jc w:val="left"/>
        <w:outlineLvl w:val="0"/>
        <w:rPr>
          <w:rFonts w:eastAsia="仿宋_GB2312"/>
          <w:sz w:val="32"/>
          <w:szCs w:val="32"/>
        </w:rPr>
      </w:pPr>
      <w:r>
        <w:rPr>
          <w:rFonts w:eastAsia="仿宋_GB2312" w:hint="eastAsia"/>
          <w:sz w:val="32"/>
          <w:szCs w:val="32"/>
        </w:rPr>
        <w:t>附件：</w:t>
      </w:r>
    </w:p>
    <w:p w14:paraId="71FCF971" w14:textId="77777777" w:rsidR="003723FB" w:rsidRDefault="003723FB" w:rsidP="003723FB">
      <w:pPr>
        <w:adjustRightInd w:val="0"/>
        <w:snapToGrid w:val="0"/>
        <w:spacing w:line="560" w:lineRule="exact"/>
        <w:jc w:val="center"/>
        <w:outlineLvl w:val="0"/>
        <w:rPr>
          <w:rFonts w:eastAsia="仿宋_GB2312"/>
          <w:sz w:val="32"/>
          <w:szCs w:val="32"/>
        </w:rPr>
      </w:pPr>
      <w:r>
        <w:rPr>
          <w:rFonts w:eastAsia="仿宋_GB2312" w:hint="eastAsia"/>
          <w:sz w:val="32"/>
          <w:szCs w:val="32"/>
        </w:rPr>
        <w:t>供应商响应承诺</w:t>
      </w:r>
    </w:p>
    <w:p w14:paraId="10FA47B5" w14:textId="77777777" w:rsidR="003723FB" w:rsidRDefault="003723FB" w:rsidP="003723FB">
      <w:pPr>
        <w:adjustRightInd w:val="0"/>
        <w:snapToGrid w:val="0"/>
        <w:spacing w:line="560" w:lineRule="exact"/>
        <w:jc w:val="left"/>
        <w:outlineLvl w:val="0"/>
        <w:rPr>
          <w:rFonts w:eastAsia="仿宋_GB2312"/>
          <w:iCs/>
          <w:sz w:val="28"/>
          <w:szCs w:val="28"/>
        </w:rPr>
      </w:pPr>
      <w:r>
        <w:rPr>
          <w:rFonts w:eastAsia="仿宋_GB2312" w:hint="eastAsia"/>
          <w:iCs/>
          <w:sz w:val="28"/>
          <w:szCs w:val="28"/>
        </w:rPr>
        <w:t>致：采购人</w:t>
      </w:r>
    </w:p>
    <w:p w14:paraId="6C9DB4B5" w14:textId="77777777" w:rsidR="003723FB" w:rsidRDefault="003723FB" w:rsidP="003723FB">
      <w:pPr>
        <w:adjustRightInd w:val="0"/>
        <w:snapToGrid w:val="0"/>
        <w:spacing w:line="560" w:lineRule="exact"/>
        <w:ind w:firstLineChars="200" w:firstLine="560"/>
        <w:jc w:val="left"/>
        <w:outlineLvl w:val="0"/>
        <w:rPr>
          <w:rFonts w:eastAsia="仿宋_GB2312"/>
          <w:iCs/>
          <w:sz w:val="28"/>
          <w:szCs w:val="28"/>
        </w:rPr>
      </w:pPr>
      <w:r>
        <w:rPr>
          <w:rFonts w:eastAsia="仿宋_GB2312" w:hint="eastAsia"/>
          <w:iCs/>
          <w:sz w:val="28"/>
          <w:szCs w:val="28"/>
        </w:rPr>
        <w:t>我单位已仔细阅读和理解，并承诺满足采购文件中所有加注“★”的条款。我单位已知上述条款为实质性条款，如有不满足则会导致我单位投标无效。</w:t>
      </w:r>
    </w:p>
    <w:p w14:paraId="792A684E" w14:textId="77777777" w:rsidR="003723FB" w:rsidRDefault="003723FB" w:rsidP="003723FB">
      <w:pPr>
        <w:adjustRightInd w:val="0"/>
        <w:snapToGrid w:val="0"/>
        <w:spacing w:line="560" w:lineRule="exact"/>
        <w:ind w:firstLineChars="200" w:firstLine="560"/>
        <w:jc w:val="left"/>
        <w:outlineLvl w:val="0"/>
        <w:rPr>
          <w:rFonts w:eastAsia="仿宋_GB2312"/>
          <w:iCs/>
          <w:sz w:val="28"/>
          <w:szCs w:val="28"/>
        </w:rPr>
      </w:pPr>
      <w:r>
        <w:rPr>
          <w:rFonts w:eastAsia="仿宋_GB2312" w:hint="eastAsia"/>
          <w:iCs/>
          <w:sz w:val="28"/>
          <w:szCs w:val="28"/>
        </w:rPr>
        <w:t>我单位郑重承诺投标及后续履约过程中，我单位完全满足并将按照上述加注“★”的条款进行履约。响应文件中如有与加注“★”的条款相矛盾的，以“★”条款为准；履约过程中如有未按照加注“★”条款进行履约的，我单位自愿按照合同承担违约相应违约风险。</w:t>
      </w:r>
    </w:p>
    <w:p w14:paraId="6AF06F8B" w14:textId="77777777" w:rsidR="003723FB" w:rsidRDefault="003723FB" w:rsidP="003723FB">
      <w:pPr>
        <w:adjustRightInd w:val="0"/>
        <w:snapToGrid w:val="0"/>
        <w:spacing w:line="560" w:lineRule="exact"/>
        <w:ind w:firstLineChars="200" w:firstLine="560"/>
        <w:jc w:val="left"/>
        <w:outlineLvl w:val="0"/>
        <w:rPr>
          <w:rFonts w:eastAsia="仿宋_GB2312"/>
          <w:iCs/>
          <w:sz w:val="28"/>
          <w:szCs w:val="28"/>
        </w:rPr>
      </w:pPr>
      <w:r>
        <w:rPr>
          <w:rFonts w:eastAsia="仿宋_GB2312" w:hint="eastAsia"/>
          <w:iCs/>
          <w:sz w:val="28"/>
          <w:szCs w:val="28"/>
        </w:rPr>
        <w:t>特此承诺。</w:t>
      </w:r>
    </w:p>
    <w:p w14:paraId="24F42767" w14:textId="77777777" w:rsidR="003723FB" w:rsidRDefault="003723FB" w:rsidP="003723FB">
      <w:pPr>
        <w:adjustRightInd w:val="0"/>
        <w:snapToGrid w:val="0"/>
        <w:spacing w:line="560" w:lineRule="exact"/>
        <w:jc w:val="left"/>
        <w:outlineLvl w:val="0"/>
        <w:rPr>
          <w:rFonts w:eastAsia="仿宋_GB2312"/>
          <w:iCs/>
          <w:sz w:val="28"/>
          <w:szCs w:val="28"/>
        </w:rPr>
      </w:pPr>
    </w:p>
    <w:p w14:paraId="4598504B" w14:textId="77777777" w:rsidR="003723FB" w:rsidRDefault="003723FB" w:rsidP="003723FB">
      <w:pPr>
        <w:jc w:val="right"/>
        <w:rPr>
          <w:rFonts w:eastAsia="仿宋_GB2312"/>
          <w:iCs/>
          <w:sz w:val="28"/>
          <w:szCs w:val="28"/>
        </w:rPr>
      </w:pPr>
      <w:r>
        <w:rPr>
          <w:rFonts w:eastAsia="仿宋_GB2312" w:hint="eastAsia"/>
          <w:iCs/>
          <w:sz w:val="28"/>
          <w:szCs w:val="28"/>
        </w:rPr>
        <w:t>投标人名称：</w:t>
      </w:r>
      <w:r>
        <w:rPr>
          <w:rFonts w:eastAsia="仿宋_GB2312" w:hint="eastAsia"/>
          <w:iCs/>
          <w:sz w:val="28"/>
          <w:szCs w:val="28"/>
          <w:u w:val="single"/>
        </w:rPr>
        <w:t>（加盖投标人公章）</w:t>
      </w:r>
    </w:p>
    <w:p w14:paraId="7F4D17B9" w14:textId="77777777" w:rsidR="003723FB" w:rsidRDefault="003723FB" w:rsidP="003723FB">
      <w:pPr>
        <w:adjustRightInd w:val="0"/>
        <w:snapToGrid w:val="0"/>
        <w:spacing w:line="560" w:lineRule="exact"/>
        <w:jc w:val="right"/>
        <w:outlineLvl w:val="0"/>
        <w:rPr>
          <w:rFonts w:ascii="Times New Roman" w:eastAsia="仿宋_GB2312" w:hAnsi="Times New Roman" w:cs="Times New Roman"/>
        </w:rPr>
      </w:pPr>
      <w:r>
        <w:rPr>
          <w:rFonts w:eastAsia="仿宋_GB2312" w:hint="eastAsia"/>
          <w:iCs/>
          <w:sz w:val="28"/>
          <w:szCs w:val="28"/>
        </w:rPr>
        <w:t>日期：</w:t>
      </w:r>
      <w:r>
        <w:rPr>
          <w:rFonts w:eastAsia="仿宋_GB2312" w:hint="eastAsia"/>
          <w:iCs/>
          <w:sz w:val="28"/>
          <w:szCs w:val="28"/>
          <w:u w:val="single"/>
        </w:rPr>
        <w:t>年月日</w:t>
      </w:r>
    </w:p>
    <w:p w14:paraId="4B94032D" w14:textId="77777777" w:rsidR="003723FB" w:rsidRDefault="003723FB" w:rsidP="003723FB">
      <w:pPr>
        <w:widowControl/>
        <w:shd w:val="clear" w:color="auto" w:fill="FFFFFF"/>
        <w:spacing w:line="520" w:lineRule="exact"/>
        <w:jc w:val="left"/>
        <w:rPr>
          <w:rFonts w:ascii="仿宋_GB2312" w:eastAsia="仿宋_GB2312"/>
          <w:color w:val="000000"/>
          <w:sz w:val="30"/>
          <w:szCs w:val="30"/>
        </w:rPr>
      </w:pPr>
    </w:p>
    <w:p w14:paraId="084AAFA4" w14:textId="77777777" w:rsidR="003723FB" w:rsidRDefault="003723FB" w:rsidP="003723FB"/>
    <w:p w14:paraId="3440D556" w14:textId="77777777" w:rsidR="003723FB" w:rsidRDefault="003723FB" w:rsidP="003723FB">
      <w:pPr>
        <w:widowControl/>
        <w:adjustRightInd w:val="0"/>
        <w:snapToGrid w:val="0"/>
        <w:spacing w:line="560" w:lineRule="exact"/>
        <w:ind w:firstLineChars="200" w:firstLine="560"/>
        <w:jc w:val="left"/>
        <w:rPr>
          <w:rFonts w:ascii="Times New Roman" w:eastAsia="仿宋_GB2312" w:hAnsi="Times New Roman" w:cs="Times New Roman"/>
          <w:sz w:val="28"/>
          <w:szCs w:val="28"/>
        </w:rPr>
      </w:pPr>
    </w:p>
    <w:p w14:paraId="0840D725" w14:textId="4FE1A4DC" w:rsidR="00A565C3" w:rsidRPr="003723FB" w:rsidRDefault="00A565C3" w:rsidP="003723FB">
      <w:pPr>
        <w:widowControl/>
        <w:jc w:val="left"/>
        <w:rPr>
          <w:rFonts w:eastAsia="仿宋_GB2312"/>
          <w:iCs/>
          <w:sz w:val="28"/>
          <w:szCs w:val="28"/>
        </w:rPr>
      </w:pPr>
    </w:p>
    <w:sectPr w:rsidR="00A565C3" w:rsidRPr="003723FB">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88306" w14:textId="77777777" w:rsidR="00374D01" w:rsidRDefault="00374D01">
      <w:r>
        <w:separator/>
      </w:r>
    </w:p>
  </w:endnote>
  <w:endnote w:type="continuationSeparator" w:id="0">
    <w:p w14:paraId="723051AD" w14:textId="77777777" w:rsidR="00374D01" w:rsidRDefault="00374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仿宋">
    <w:panose1 w:val="02010609060101010101"/>
    <w:charset w:val="86"/>
    <w:family w:val="modern"/>
    <w:pitch w:val="fixed"/>
    <w:sig w:usb0="800002BF" w:usb1="38CF7CFA" w:usb2="00000016" w:usb3="00000000" w:csb0="00040001" w:csb1="00000000"/>
  </w:font>
  <w:font w:name="Noto Sans Mono CJK HK">
    <w:altName w:val="Calibri"/>
    <w:charset w:val="88"/>
    <w:family w:val="swiss"/>
    <w:pitch w:val="default"/>
    <w:sig w:usb0="00000000" w:usb1="00000000" w:usb2="00000016" w:usb3="00000000" w:csb0="603A0107"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方正仿宋_GB2312">
    <w:altName w:val="微软雅黑"/>
    <w:charset w:val="86"/>
    <w:family w:val="auto"/>
    <w:pitch w:val="default"/>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7528E" w14:textId="77777777" w:rsidR="00A565C3" w:rsidRDefault="00E4269D">
    <w:pPr>
      <w:pStyle w:val="a8"/>
    </w:pPr>
    <w:r>
      <w:rPr>
        <w:noProof/>
      </w:rPr>
      <mc:AlternateContent>
        <mc:Choice Requires="wps">
          <w:drawing>
            <wp:anchor distT="0" distB="0" distL="114300" distR="114300" simplePos="0" relativeHeight="251659264" behindDoc="0" locked="0" layoutInCell="1" allowOverlap="1" wp14:anchorId="398001BF" wp14:editId="7ECFC30A">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7A61DB" w14:textId="77777777" w:rsidR="00A565C3" w:rsidRDefault="00E4269D">
                          <w:pPr>
                            <w:pStyle w:val="a8"/>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47</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98001BF" id="_x0000_t202" coordsize="21600,21600" o:spt="202" path="m,l,21600r21600,l21600,xe">
              <v:stroke joinstyle="miter"/>
              <v:path gradientshapeok="t" o:connecttype="rect"/>
            </v:shapetype>
            <v:shape id="文本框 9"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qIHioZQIAABgFAAAOAAAAAAAAAAAAAAAAAC4CAABkcnMvZTJvRG9j&#10;LnhtbFBLAQItABQABgAIAAAAIQBxqtG51wAAAAUBAAAPAAAAAAAAAAAAAAAAAL8EAABkcnMvZG93&#10;bnJldi54bWxQSwUGAAAAAAQABADzAAAAwwUAAAAA&#10;" filled="f" stroked="f" strokeweight=".5pt">
              <v:textbox style="mso-fit-shape-to-text:t" inset="0,0,0,0">
                <w:txbxContent>
                  <w:p w14:paraId="037A61DB" w14:textId="77777777" w:rsidR="00A565C3" w:rsidRDefault="00E4269D">
                    <w:pPr>
                      <w:pStyle w:val="a8"/>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47</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02084" w14:textId="77777777" w:rsidR="00374D01" w:rsidRDefault="00374D01">
      <w:r>
        <w:separator/>
      </w:r>
    </w:p>
  </w:footnote>
  <w:footnote w:type="continuationSeparator" w:id="0">
    <w:p w14:paraId="4DD06474" w14:textId="77777777" w:rsidR="00374D01" w:rsidRDefault="00374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D9C00" w14:textId="77777777" w:rsidR="00A565C3" w:rsidRDefault="00E4269D">
    <w:pPr>
      <w:pStyle w:val="a9"/>
      <w:tabs>
        <w:tab w:val="clear" w:pos="4153"/>
        <w:tab w:val="left" w:pos="351"/>
      </w:tabs>
    </w:pPr>
    <w:r>
      <w:rPr>
        <w:rFonts w:hint="eastAsi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0C9ECD"/>
    <w:multiLevelType w:val="singleLevel"/>
    <w:tmpl w:val="810C9ECD"/>
    <w:lvl w:ilvl="0">
      <w:start w:val="1"/>
      <w:numFmt w:val="decimal"/>
      <w:suff w:val="nothing"/>
      <w:lvlText w:val="%1、"/>
      <w:lvlJc w:val="left"/>
    </w:lvl>
  </w:abstractNum>
  <w:abstractNum w:abstractNumId="1" w15:restartNumberingAfterBreak="0">
    <w:nsid w:val="856E61E0"/>
    <w:multiLevelType w:val="singleLevel"/>
    <w:tmpl w:val="856E61E0"/>
    <w:lvl w:ilvl="0">
      <w:start w:val="1"/>
      <w:numFmt w:val="decimal"/>
      <w:suff w:val="nothing"/>
      <w:lvlText w:val="%1、"/>
      <w:lvlJc w:val="left"/>
      <w:rPr>
        <w:rFonts w:ascii="仿宋" w:eastAsia="仿宋" w:hAnsi="仿宋" w:cs="仿宋" w:hint="default"/>
        <w:sz w:val="20"/>
        <w:szCs w:val="20"/>
      </w:rPr>
    </w:lvl>
  </w:abstractNum>
  <w:abstractNum w:abstractNumId="2" w15:restartNumberingAfterBreak="0">
    <w:nsid w:val="8696CA7A"/>
    <w:multiLevelType w:val="singleLevel"/>
    <w:tmpl w:val="8696CA7A"/>
    <w:lvl w:ilvl="0">
      <w:start w:val="1"/>
      <w:numFmt w:val="decimal"/>
      <w:suff w:val="nothing"/>
      <w:lvlText w:val="%1、"/>
      <w:lvlJc w:val="left"/>
    </w:lvl>
  </w:abstractNum>
  <w:abstractNum w:abstractNumId="3" w15:restartNumberingAfterBreak="0">
    <w:nsid w:val="9A013F40"/>
    <w:multiLevelType w:val="singleLevel"/>
    <w:tmpl w:val="9A013F40"/>
    <w:lvl w:ilvl="0">
      <w:start w:val="7"/>
      <w:numFmt w:val="upperLetter"/>
      <w:suff w:val="nothing"/>
      <w:lvlText w:val="%1、"/>
      <w:lvlJc w:val="left"/>
    </w:lvl>
  </w:abstractNum>
  <w:abstractNum w:abstractNumId="4" w15:restartNumberingAfterBreak="0">
    <w:nsid w:val="C5F03C2C"/>
    <w:multiLevelType w:val="singleLevel"/>
    <w:tmpl w:val="C5F03C2C"/>
    <w:lvl w:ilvl="0">
      <w:start w:val="1"/>
      <w:numFmt w:val="decimal"/>
      <w:suff w:val="space"/>
      <w:lvlText w:val="%1."/>
      <w:lvlJc w:val="left"/>
    </w:lvl>
  </w:abstractNum>
  <w:abstractNum w:abstractNumId="5" w15:restartNumberingAfterBreak="0">
    <w:nsid w:val="E001C738"/>
    <w:multiLevelType w:val="singleLevel"/>
    <w:tmpl w:val="E001C738"/>
    <w:lvl w:ilvl="0">
      <w:start w:val="1"/>
      <w:numFmt w:val="decimal"/>
      <w:suff w:val="nothing"/>
      <w:lvlText w:val="%1、"/>
      <w:lvlJc w:val="left"/>
    </w:lvl>
  </w:abstractNum>
  <w:abstractNum w:abstractNumId="6" w15:restartNumberingAfterBreak="0">
    <w:nsid w:val="EAC693D3"/>
    <w:multiLevelType w:val="singleLevel"/>
    <w:tmpl w:val="EAC693D3"/>
    <w:lvl w:ilvl="0">
      <w:start w:val="1"/>
      <w:numFmt w:val="upperLetter"/>
      <w:suff w:val="nothing"/>
      <w:lvlText w:val="%1、"/>
      <w:lvlJc w:val="left"/>
    </w:lvl>
  </w:abstractNum>
  <w:abstractNum w:abstractNumId="7" w15:restartNumberingAfterBreak="0">
    <w:nsid w:val="EC26C5EA"/>
    <w:multiLevelType w:val="singleLevel"/>
    <w:tmpl w:val="EC26C5EA"/>
    <w:lvl w:ilvl="0">
      <w:start w:val="1"/>
      <w:numFmt w:val="decimal"/>
      <w:suff w:val="nothing"/>
      <w:lvlText w:val="%1、"/>
      <w:lvlJc w:val="left"/>
    </w:lvl>
  </w:abstractNum>
  <w:abstractNum w:abstractNumId="8" w15:restartNumberingAfterBreak="0">
    <w:nsid w:val="ECD4354D"/>
    <w:multiLevelType w:val="singleLevel"/>
    <w:tmpl w:val="ECD4354D"/>
    <w:lvl w:ilvl="0">
      <w:start w:val="1"/>
      <w:numFmt w:val="decimal"/>
      <w:suff w:val="nothing"/>
      <w:lvlText w:val="%1、"/>
      <w:lvlJc w:val="left"/>
    </w:lvl>
  </w:abstractNum>
  <w:abstractNum w:abstractNumId="9" w15:restartNumberingAfterBreak="0">
    <w:nsid w:val="00ED3E69"/>
    <w:multiLevelType w:val="multilevel"/>
    <w:tmpl w:val="00ED3E69"/>
    <w:lvl w:ilvl="0">
      <w:start w:val="1"/>
      <w:numFmt w:val="lowerLetter"/>
      <w:lvlText w:val="%1)"/>
      <w:lvlJc w:val="left"/>
      <w:pPr>
        <w:ind w:left="108" w:hanging="269"/>
        <w:jc w:val="left"/>
      </w:pPr>
      <w:rPr>
        <w:rFonts w:ascii="Noto Sans Mono CJK HK" w:eastAsia="Noto Sans Mono CJK HK" w:hAnsi="Noto Sans Mono CJK HK" w:cs="Noto Sans Mono CJK HK" w:hint="default"/>
        <w:b w:val="0"/>
        <w:bCs w:val="0"/>
        <w:i w:val="0"/>
        <w:iCs w:val="0"/>
        <w:spacing w:val="-2"/>
        <w:w w:val="100"/>
        <w:sz w:val="18"/>
        <w:szCs w:val="18"/>
        <w:lang w:val="en-US" w:eastAsia="zh-CN" w:bidi="ar-SA"/>
      </w:rPr>
    </w:lvl>
    <w:lvl w:ilvl="1">
      <w:numFmt w:val="bullet"/>
      <w:lvlText w:val="•"/>
      <w:lvlJc w:val="left"/>
      <w:pPr>
        <w:ind w:left="387" w:hanging="269"/>
      </w:pPr>
      <w:rPr>
        <w:rFonts w:hint="default"/>
        <w:lang w:val="en-US" w:eastAsia="zh-CN" w:bidi="ar-SA"/>
      </w:rPr>
    </w:lvl>
    <w:lvl w:ilvl="2">
      <w:numFmt w:val="bullet"/>
      <w:lvlText w:val="•"/>
      <w:lvlJc w:val="left"/>
      <w:pPr>
        <w:ind w:left="674" w:hanging="269"/>
      </w:pPr>
      <w:rPr>
        <w:rFonts w:hint="default"/>
        <w:lang w:val="en-US" w:eastAsia="zh-CN" w:bidi="ar-SA"/>
      </w:rPr>
    </w:lvl>
    <w:lvl w:ilvl="3">
      <w:numFmt w:val="bullet"/>
      <w:lvlText w:val="•"/>
      <w:lvlJc w:val="left"/>
      <w:pPr>
        <w:ind w:left="961" w:hanging="269"/>
      </w:pPr>
      <w:rPr>
        <w:rFonts w:hint="default"/>
        <w:lang w:val="en-US" w:eastAsia="zh-CN" w:bidi="ar-SA"/>
      </w:rPr>
    </w:lvl>
    <w:lvl w:ilvl="4">
      <w:numFmt w:val="bullet"/>
      <w:lvlText w:val="•"/>
      <w:lvlJc w:val="left"/>
      <w:pPr>
        <w:ind w:left="1248" w:hanging="269"/>
      </w:pPr>
      <w:rPr>
        <w:rFonts w:hint="default"/>
        <w:lang w:val="en-US" w:eastAsia="zh-CN" w:bidi="ar-SA"/>
      </w:rPr>
    </w:lvl>
    <w:lvl w:ilvl="5">
      <w:numFmt w:val="bullet"/>
      <w:lvlText w:val="•"/>
      <w:lvlJc w:val="left"/>
      <w:pPr>
        <w:ind w:left="1536" w:hanging="269"/>
      </w:pPr>
      <w:rPr>
        <w:rFonts w:hint="default"/>
        <w:lang w:val="en-US" w:eastAsia="zh-CN" w:bidi="ar-SA"/>
      </w:rPr>
    </w:lvl>
    <w:lvl w:ilvl="6">
      <w:numFmt w:val="bullet"/>
      <w:lvlText w:val="•"/>
      <w:lvlJc w:val="left"/>
      <w:pPr>
        <w:ind w:left="1823" w:hanging="269"/>
      </w:pPr>
      <w:rPr>
        <w:rFonts w:hint="default"/>
        <w:lang w:val="en-US" w:eastAsia="zh-CN" w:bidi="ar-SA"/>
      </w:rPr>
    </w:lvl>
    <w:lvl w:ilvl="7">
      <w:numFmt w:val="bullet"/>
      <w:lvlText w:val="•"/>
      <w:lvlJc w:val="left"/>
      <w:pPr>
        <w:ind w:left="2110" w:hanging="269"/>
      </w:pPr>
      <w:rPr>
        <w:rFonts w:hint="default"/>
        <w:lang w:val="en-US" w:eastAsia="zh-CN" w:bidi="ar-SA"/>
      </w:rPr>
    </w:lvl>
    <w:lvl w:ilvl="8">
      <w:numFmt w:val="bullet"/>
      <w:lvlText w:val="•"/>
      <w:lvlJc w:val="left"/>
      <w:pPr>
        <w:ind w:left="2397" w:hanging="269"/>
      </w:pPr>
      <w:rPr>
        <w:rFonts w:hint="default"/>
        <w:lang w:val="en-US" w:eastAsia="zh-CN" w:bidi="ar-SA"/>
      </w:rPr>
    </w:lvl>
  </w:abstractNum>
  <w:abstractNum w:abstractNumId="10" w15:restartNumberingAfterBreak="0">
    <w:nsid w:val="0A3C60A9"/>
    <w:multiLevelType w:val="multilevel"/>
    <w:tmpl w:val="0A3C60A9"/>
    <w:lvl w:ilvl="0">
      <w:start w:val="1"/>
      <w:numFmt w:val="lowerLetter"/>
      <w:lvlText w:val="%1)"/>
      <w:lvlJc w:val="left"/>
      <w:pPr>
        <w:ind w:left="108" w:hanging="180"/>
        <w:jc w:val="left"/>
      </w:pPr>
      <w:rPr>
        <w:rFonts w:ascii="Noto Sans Mono CJK HK" w:eastAsia="Noto Sans Mono CJK HK" w:hAnsi="Noto Sans Mono CJK HK" w:cs="Noto Sans Mono CJK HK" w:hint="default"/>
        <w:b w:val="0"/>
        <w:bCs w:val="0"/>
        <w:i w:val="0"/>
        <w:iCs w:val="0"/>
        <w:spacing w:val="-2"/>
        <w:w w:val="100"/>
        <w:sz w:val="16"/>
        <w:szCs w:val="16"/>
        <w:lang w:val="en-US" w:eastAsia="zh-CN" w:bidi="ar-SA"/>
      </w:rPr>
    </w:lvl>
    <w:lvl w:ilvl="1">
      <w:numFmt w:val="bullet"/>
      <w:lvlText w:val="•"/>
      <w:lvlJc w:val="left"/>
      <w:pPr>
        <w:ind w:left="387" w:hanging="180"/>
      </w:pPr>
      <w:rPr>
        <w:rFonts w:hint="default"/>
        <w:lang w:val="en-US" w:eastAsia="zh-CN" w:bidi="ar-SA"/>
      </w:rPr>
    </w:lvl>
    <w:lvl w:ilvl="2">
      <w:numFmt w:val="bullet"/>
      <w:lvlText w:val="•"/>
      <w:lvlJc w:val="left"/>
      <w:pPr>
        <w:ind w:left="674" w:hanging="180"/>
      </w:pPr>
      <w:rPr>
        <w:rFonts w:hint="default"/>
        <w:lang w:val="en-US" w:eastAsia="zh-CN" w:bidi="ar-SA"/>
      </w:rPr>
    </w:lvl>
    <w:lvl w:ilvl="3">
      <w:numFmt w:val="bullet"/>
      <w:lvlText w:val="•"/>
      <w:lvlJc w:val="left"/>
      <w:pPr>
        <w:ind w:left="961" w:hanging="180"/>
      </w:pPr>
      <w:rPr>
        <w:rFonts w:hint="default"/>
        <w:lang w:val="en-US" w:eastAsia="zh-CN" w:bidi="ar-SA"/>
      </w:rPr>
    </w:lvl>
    <w:lvl w:ilvl="4">
      <w:numFmt w:val="bullet"/>
      <w:lvlText w:val="•"/>
      <w:lvlJc w:val="left"/>
      <w:pPr>
        <w:ind w:left="1248" w:hanging="180"/>
      </w:pPr>
      <w:rPr>
        <w:rFonts w:hint="default"/>
        <w:lang w:val="en-US" w:eastAsia="zh-CN" w:bidi="ar-SA"/>
      </w:rPr>
    </w:lvl>
    <w:lvl w:ilvl="5">
      <w:numFmt w:val="bullet"/>
      <w:lvlText w:val="•"/>
      <w:lvlJc w:val="left"/>
      <w:pPr>
        <w:ind w:left="1536" w:hanging="180"/>
      </w:pPr>
      <w:rPr>
        <w:rFonts w:hint="default"/>
        <w:lang w:val="en-US" w:eastAsia="zh-CN" w:bidi="ar-SA"/>
      </w:rPr>
    </w:lvl>
    <w:lvl w:ilvl="6">
      <w:numFmt w:val="bullet"/>
      <w:lvlText w:val="•"/>
      <w:lvlJc w:val="left"/>
      <w:pPr>
        <w:ind w:left="1823" w:hanging="180"/>
      </w:pPr>
      <w:rPr>
        <w:rFonts w:hint="default"/>
        <w:lang w:val="en-US" w:eastAsia="zh-CN" w:bidi="ar-SA"/>
      </w:rPr>
    </w:lvl>
    <w:lvl w:ilvl="7">
      <w:numFmt w:val="bullet"/>
      <w:lvlText w:val="•"/>
      <w:lvlJc w:val="left"/>
      <w:pPr>
        <w:ind w:left="2110" w:hanging="180"/>
      </w:pPr>
      <w:rPr>
        <w:rFonts w:hint="default"/>
        <w:lang w:val="en-US" w:eastAsia="zh-CN" w:bidi="ar-SA"/>
      </w:rPr>
    </w:lvl>
    <w:lvl w:ilvl="8">
      <w:numFmt w:val="bullet"/>
      <w:lvlText w:val="•"/>
      <w:lvlJc w:val="left"/>
      <w:pPr>
        <w:ind w:left="2397" w:hanging="180"/>
      </w:pPr>
      <w:rPr>
        <w:rFonts w:hint="default"/>
        <w:lang w:val="en-US" w:eastAsia="zh-CN" w:bidi="ar-SA"/>
      </w:rPr>
    </w:lvl>
  </w:abstractNum>
  <w:abstractNum w:abstractNumId="11" w15:restartNumberingAfterBreak="0">
    <w:nsid w:val="0EF1E100"/>
    <w:multiLevelType w:val="singleLevel"/>
    <w:tmpl w:val="0EF1E100"/>
    <w:lvl w:ilvl="0">
      <w:start w:val="1"/>
      <w:numFmt w:val="decimal"/>
      <w:suff w:val="nothing"/>
      <w:lvlText w:val="%1、"/>
      <w:lvlJc w:val="left"/>
    </w:lvl>
  </w:abstractNum>
  <w:abstractNum w:abstractNumId="12" w15:restartNumberingAfterBreak="0">
    <w:nsid w:val="0FD7AFA0"/>
    <w:multiLevelType w:val="singleLevel"/>
    <w:tmpl w:val="0FD7AFA0"/>
    <w:lvl w:ilvl="0">
      <w:start w:val="1"/>
      <w:numFmt w:val="decimal"/>
      <w:suff w:val="nothing"/>
      <w:lvlText w:val="%1、"/>
      <w:lvlJc w:val="left"/>
    </w:lvl>
  </w:abstractNum>
  <w:abstractNum w:abstractNumId="13" w15:restartNumberingAfterBreak="0">
    <w:nsid w:val="110928CD"/>
    <w:multiLevelType w:val="multilevel"/>
    <w:tmpl w:val="110928CD"/>
    <w:lvl w:ilvl="0">
      <w:start w:val="1"/>
      <w:numFmt w:val="lowerLetter"/>
      <w:lvlText w:val="%1)"/>
      <w:lvlJc w:val="left"/>
      <w:pPr>
        <w:ind w:left="108" w:hanging="269"/>
        <w:jc w:val="left"/>
      </w:pPr>
      <w:rPr>
        <w:rFonts w:ascii="Noto Sans Mono CJK HK" w:eastAsia="Noto Sans Mono CJK HK" w:hAnsi="Noto Sans Mono CJK HK" w:cs="Noto Sans Mono CJK HK" w:hint="default"/>
        <w:b w:val="0"/>
        <w:bCs w:val="0"/>
        <w:i w:val="0"/>
        <w:iCs w:val="0"/>
        <w:spacing w:val="-2"/>
        <w:w w:val="100"/>
        <w:sz w:val="18"/>
        <w:szCs w:val="18"/>
        <w:lang w:val="en-US" w:eastAsia="zh-CN" w:bidi="ar-SA"/>
      </w:rPr>
    </w:lvl>
    <w:lvl w:ilvl="1">
      <w:numFmt w:val="bullet"/>
      <w:lvlText w:val="•"/>
      <w:lvlJc w:val="left"/>
      <w:pPr>
        <w:ind w:left="387" w:hanging="269"/>
      </w:pPr>
      <w:rPr>
        <w:rFonts w:hint="default"/>
        <w:lang w:val="en-US" w:eastAsia="zh-CN" w:bidi="ar-SA"/>
      </w:rPr>
    </w:lvl>
    <w:lvl w:ilvl="2">
      <w:numFmt w:val="bullet"/>
      <w:lvlText w:val="•"/>
      <w:lvlJc w:val="left"/>
      <w:pPr>
        <w:ind w:left="674" w:hanging="269"/>
      </w:pPr>
      <w:rPr>
        <w:rFonts w:hint="default"/>
        <w:lang w:val="en-US" w:eastAsia="zh-CN" w:bidi="ar-SA"/>
      </w:rPr>
    </w:lvl>
    <w:lvl w:ilvl="3">
      <w:numFmt w:val="bullet"/>
      <w:lvlText w:val="•"/>
      <w:lvlJc w:val="left"/>
      <w:pPr>
        <w:ind w:left="961" w:hanging="269"/>
      </w:pPr>
      <w:rPr>
        <w:rFonts w:hint="default"/>
        <w:lang w:val="en-US" w:eastAsia="zh-CN" w:bidi="ar-SA"/>
      </w:rPr>
    </w:lvl>
    <w:lvl w:ilvl="4">
      <w:numFmt w:val="bullet"/>
      <w:lvlText w:val="•"/>
      <w:lvlJc w:val="left"/>
      <w:pPr>
        <w:ind w:left="1248" w:hanging="269"/>
      </w:pPr>
      <w:rPr>
        <w:rFonts w:hint="default"/>
        <w:lang w:val="en-US" w:eastAsia="zh-CN" w:bidi="ar-SA"/>
      </w:rPr>
    </w:lvl>
    <w:lvl w:ilvl="5">
      <w:numFmt w:val="bullet"/>
      <w:lvlText w:val="•"/>
      <w:lvlJc w:val="left"/>
      <w:pPr>
        <w:ind w:left="1536" w:hanging="269"/>
      </w:pPr>
      <w:rPr>
        <w:rFonts w:hint="default"/>
        <w:lang w:val="en-US" w:eastAsia="zh-CN" w:bidi="ar-SA"/>
      </w:rPr>
    </w:lvl>
    <w:lvl w:ilvl="6">
      <w:numFmt w:val="bullet"/>
      <w:lvlText w:val="•"/>
      <w:lvlJc w:val="left"/>
      <w:pPr>
        <w:ind w:left="1823" w:hanging="269"/>
      </w:pPr>
      <w:rPr>
        <w:rFonts w:hint="default"/>
        <w:lang w:val="en-US" w:eastAsia="zh-CN" w:bidi="ar-SA"/>
      </w:rPr>
    </w:lvl>
    <w:lvl w:ilvl="7">
      <w:numFmt w:val="bullet"/>
      <w:lvlText w:val="•"/>
      <w:lvlJc w:val="left"/>
      <w:pPr>
        <w:ind w:left="2110" w:hanging="269"/>
      </w:pPr>
      <w:rPr>
        <w:rFonts w:hint="default"/>
        <w:lang w:val="en-US" w:eastAsia="zh-CN" w:bidi="ar-SA"/>
      </w:rPr>
    </w:lvl>
    <w:lvl w:ilvl="8">
      <w:numFmt w:val="bullet"/>
      <w:lvlText w:val="•"/>
      <w:lvlJc w:val="left"/>
      <w:pPr>
        <w:ind w:left="2397" w:hanging="269"/>
      </w:pPr>
      <w:rPr>
        <w:rFonts w:hint="default"/>
        <w:lang w:val="en-US" w:eastAsia="zh-CN" w:bidi="ar-SA"/>
      </w:rPr>
    </w:lvl>
  </w:abstractNum>
  <w:abstractNum w:abstractNumId="14" w15:restartNumberingAfterBreak="0">
    <w:nsid w:val="122FBAB1"/>
    <w:multiLevelType w:val="singleLevel"/>
    <w:tmpl w:val="122FBAB1"/>
    <w:lvl w:ilvl="0">
      <w:start w:val="1"/>
      <w:numFmt w:val="lowerLetter"/>
      <w:lvlText w:val="%1)"/>
      <w:lvlJc w:val="left"/>
      <w:pPr>
        <w:tabs>
          <w:tab w:val="left" w:pos="312"/>
        </w:tabs>
      </w:pPr>
    </w:lvl>
  </w:abstractNum>
  <w:abstractNum w:abstractNumId="15" w15:restartNumberingAfterBreak="0">
    <w:nsid w:val="15C5591A"/>
    <w:multiLevelType w:val="multilevel"/>
    <w:tmpl w:val="15C5591A"/>
    <w:lvl w:ilvl="0">
      <w:start w:val="1"/>
      <w:numFmt w:val="lowerLetter"/>
      <w:lvlText w:val="%1)"/>
      <w:lvlJc w:val="left"/>
      <w:pPr>
        <w:ind w:left="108" w:hanging="269"/>
        <w:jc w:val="left"/>
      </w:pPr>
      <w:rPr>
        <w:rFonts w:ascii="Noto Sans Mono CJK HK" w:eastAsia="Noto Sans Mono CJK HK" w:hAnsi="Noto Sans Mono CJK HK" w:cs="Noto Sans Mono CJK HK" w:hint="default"/>
        <w:b w:val="0"/>
        <w:bCs w:val="0"/>
        <w:i w:val="0"/>
        <w:iCs w:val="0"/>
        <w:spacing w:val="-2"/>
        <w:w w:val="100"/>
        <w:sz w:val="18"/>
        <w:szCs w:val="18"/>
        <w:lang w:val="en-US" w:eastAsia="zh-CN" w:bidi="ar-SA"/>
      </w:rPr>
    </w:lvl>
    <w:lvl w:ilvl="1">
      <w:numFmt w:val="bullet"/>
      <w:lvlText w:val="•"/>
      <w:lvlJc w:val="left"/>
      <w:pPr>
        <w:ind w:left="387" w:hanging="269"/>
      </w:pPr>
      <w:rPr>
        <w:rFonts w:hint="default"/>
        <w:lang w:val="en-US" w:eastAsia="zh-CN" w:bidi="ar-SA"/>
      </w:rPr>
    </w:lvl>
    <w:lvl w:ilvl="2">
      <w:numFmt w:val="bullet"/>
      <w:lvlText w:val="•"/>
      <w:lvlJc w:val="left"/>
      <w:pPr>
        <w:ind w:left="674" w:hanging="269"/>
      </w:pPr>
      <w:rPr>
        <w:rFonts w:hint="default"/>
        <w:lang w:val="en-US" w:eastAsia="zh-CN" w:bidi="ar-SA"/>
      </w:rPr>
    </w:lvl>
    <w:lvl w:ilvl="3">
      <w:numFmt w:val="bullet"/>
      <w:lvlText w:val="•"/>
      <w:lvlJc w:val="left"/>
      <w:pPr>
        <w:ind w:left="961" w:hanging="269"/>
      </w:pPr>
      <w:rPr>
        <w:rFonts w:hint="default"/>
        <w:lang w:val="en-US" w:eastAsia="zh-CN" w:bidi="ar-SA"/>
      </w:rPr>
    </w:lvl>
    <w:lvl w:ilvl="4">
      <w:numFmt w:val="bullet"/>
      <w:lvlText w:val="•"/>
      <w:lvlJc w:val="left"/>
      <w:pPr>
        <w:ind w:left="1248" w:hanging="269"/>
      </w:pPr>
      <w:rPr>
        <w:rFonts w:hint="default"/>
        <w:lang w:val="en-US" w:eastAsia="zh-CN" w:bidi="ar-SA"/>
      </w:rPr>
    </w:lvl>
    <w:lvl w:ilvl="5">
      <w:numFmt w:val="bullet"/>
      <w:lvlText w:val="•"/>
      <w:lvlJc w:val="left"/>
      <w:pPr>
        <w:ind w:left="1536" w:hanging="269"/>
      </w:pPr>
      <w:rPr>
        <w:rFonts w:hint="default"/>
        <w:lang w:val="en-US" w:eastAsia="zh-CN" w:bidi="ar-SA"/>
      </w:rPr>
    </w:lvl>
    <w:lvl w:ilvl="6">
      <w:numFmt w:val="bullet"/>
      <w:lvlText w:val="•"/>
      <w:lvlJc w:val="left"/>
      <w:pPr>
        <w:ind w:left="1823" w:hanging="269"/>
      </w:pPr>
      <w:rPr>
        <w:rFonts w:hint="default"/>
        <w:lang w:val="en-US" w:eastAsia="zh-CN" w:bidi="ar-SA"/>
      </w:rPr>
    </w:lvl>
    <w:lvl w:ilvl="7">
      <w:numFmt w:val="bullet"/>
      <w:lvlText w:val="•"/>
      <w:lvlJc w:val="left"/>
      <w:pPr>
        <w:ind w:left="2110" w:hanging="269"/>
      </w:pPr>
      <w:rPr>
        <w:rFonts w:hint="default"/>
        <w:lang w:val="en-US" w:eastAsia="zh-CN" w:bidi="ar-SA"/>
      </w:rPr>
    </w:lvl>
    <w:lvl w:ilvl="8">
      <w:numFmt w:val="bullet"/>
      <w:lvlText w:val="•"/>
      <w:lvlJc w:val="left"/>
      <w:pPr>
        <w:ind w:left="2397" w:hanging="269"/>
      </w:pPr>
      <w:rPr>
        <w:rFonts w:hint="default"/>
        <w:lang w:val="en-US" w:eastAsia="zh-CN" w:bidi="ar-SA"/>
      </w:rPr>
    </w:lvl>
  </w:abstractNum>
  <w:abstractNum w:abstractNumId="16" w15:restartNumberingAfterBreak="0">
    <w:nsid w:val="1B661E3D"/>
    <w:multiLevelType w:val="singleLevel"/>
    <w:tmpl w:val="1B661E3D"/>
    <w:lvl w:ilvl="0">
      <w:start w:val="1"/>
      <w:numFmt w:val="decimal"/>
      <w:suff w:val="space"/>
      <w:lvlText w:val="%1."/>
      <w:lvlJc w:val="left"/>
    </w:lvl>
  </w:abstractNum>
  <w:abstractNum w:abstractNumId="17" w15:restartNumberingAfterBreak="0">
    <w:nsid w:val="203F300E"/>
    <w:multiLevelType w:val="singleLevel"/>
    <w:tmpl w:val="203F300E"/>
    <w:lvl w:ilvl="0">
      <w:start w:val="1"/>
      <w:numFmt w:val="decimal"/>
      <w:suff w:val="space"/>
      <w:lvlText w:val="%1."/>
      <w:lvlJc w:val="left"/>
    </w:lvl>
  </w:abstractNum>
  <w:abstractNum w:abstractNumId="18" w15:restartNumberingAfterBreak="0">
    <w:nsid w:val="2194C48A"/>
    <w:multiLevelType w:val="singleLevel"/>
    <w:tmpl w:val="2194C48A"/>
    <w:lvl w:ilvl="0">
      <w:start w:val="1"/>
      <w:numFmt w:val="decimal"/>
      <w:suff w:val="space"/>
      <w:lvlText w:val="%1."/>
      <w:lvlJc w:val="left"/>
    </w:lvl>
  </w:abstractNum>
  <w:abstractNum w:abstractNumId="19" w15:restartNumberingAfterBreak="0">
    <w:nsid w:val="23A35631"/>
    <w:multiLevelType w:val="multilevel"/>
    <w:tmpl w:val="23A35631"/>
    <w:lvl w:ilvl="0">
      <w:start w:val="1"/>
      <w:numFmt w:val="lowerLetter"/>
      <w:lvlText w:val="%1)"/>
      <w:lvlJc w:val="left"/>
      <w:pPr>
        <w:ind w:left="108" w:hanging="269"/>
        <w:jc w:val="left"/>
      </w:pPr>
      <w:rPr>
        <w:rFonts w:ascii="Noto Sans Mono CJK HK" w:eastAsia="Noto Sans Mono CJK HK" w:hAnsi="Noto Sans Mono CJK HK" w:cs="Noto Sans Mono CJK HK" w:hint="default"/>
        <w:b w:val="0"/>
        <w:bCs w:val="0"/>
        <w:i w:val="0"/>
        <w:iCs w:val="0"/>
        <w:spacing w:val="-2"/>
        <w:w w:val="100"/>
        <w:sz w:val="18"/>
        <w:szCs w:val="18"/>
        <w:lang w:val="en-US" w:eastAsia="zh-CN" w:bidi="ar-SA"/>
      </w:rPr>
    </w:lvl>
    <w:lvl w:ilvl="1">
      <w:numFmt w:val="bullet"/>
      <w:lvlText w:val="•"/>
      <w:lvlJc w:val="left"/>
      <w:pPr>
        <w:ind w:left="387" w:hanging="269"/>
      </w:pPr>
      <w:rPr>
        <w:rFonts w:hint="default"/>
        <w:lang w:val="en-US" w:eastAsia="zh-CN" w:bidi="ar-SA"/>
      </w:rPr>
    </w:lvl>
    <w:lvl w:ilvl="2">
      <w:numFmt w:val="bullet"/>
      <w:lvlText w:val="•"/>
      <w:lvlJc w:val="left"/>
      <w:pPr>
        <w:ind w:left="674" w:hanging="269"/>
      </w:pPr>
      <w:rPr>
        <w:rFonts w:hint="default"/>
        <w:lang w:val="en-US" w:eastAsia="zh-CN" w:bidi="ar-SA"/>
      </w:rPr>
    </w:lvl>
    <w:lvl w:ilvl="3">
      <w:numFmt w:val="bullet"/>
      <w:lvlText w:val="•"/>
      <w:lvlJc w:val="left"/>
      <w:pPr>
        <w:ind w:left="961" w:hanging="269"/>
      </w:pPr>
      <w:rPr>
        <w:rFonts w:hint="default"/>
        <w:lang w:val="en-US" w:eastAsia="zh-CN" w:bidi="ar-SA"/>
      </w:rPr>
    </w:lvl>
    <w:lvl w:ilvl="4">
      <w:numFmt w:val="bullet"/>
      <w:lvlText w:val="•"/>
      <w:lvlJc w:val="left"/>
      <w:pPr>
        <w:ind w:left="1248" w:hanging="269"/>
      </w:pPr>
      <w:rPr>
        <w:rFonts w:hint="default"/>
        <w:lang w:val="en-US" w:eastAsia="zh-CN" w:bidi="ar-SA"/>
      </w:rPr>
    </w:lvl>
    <w:lvl w:ilvl="5">
      <w:numFmt w:val="bullet"/>
      <w:lvlText w:val="•"/>
      <w:lvlJc w:val="left"/>
      <w:pPr>
        <w:ind w:left="1536" w:hanging="269"/>
      </w:pPr>
      <w:rPr>
        <w:rFonts w:hint="default"/>
        <w:lang w:val="en-US" w:eastAsia="zh-CN" w:bidi="ar-SA"/>
      </w:rPr>
    </w:lvl>
    <w:lvl w:ilvl="6">
      <w:numFmt w:val="bullet"/>
      <w:lvlText w:val="•"/>
      <w:lvlJc w:val="left"/>
      <w:pPr>
        <w:ind w:left="1823" w:hanging="269"/>
      </w:pPr>
      <w:rPr>
        <w:rFonts w:hint="default"/>
        <w:lang w:val="en-US" w:eastAsia="zh-CN" w:bidi="ar-SA"/>
      </w:rPr>
    </w:lvl>
    <w:lvl w:ilvl="7">
      <w:numFmt w:val="bullet"/>
      <w:lvlText w:val="•"/>
      <w:lvlJc w:val="left"/>
      <w:pPr>
        <w:ind w:left="2110" w:hanging="269"/>
      </w:pPr>
      <w:rPr>
        <w:rFonts w:hint="default"/>
        <w:lang w:val="en-US" w:eastAsia="zh-CN" w:bidi="ar-SA"/>
      </w:rPr>
    </w:lvl>
    <w:lvl w:ilvl="8">
      <w:numFmt w:val="bullet"/>
      <w:lvlText w:val="•"/>
      <w:lvlJc w:val="left"/>
      <w:pPr>
        <w:ind w:left="2397" w:hanging="269"/>
      </w:pPr>
      <w:rPr>
        <w:rFonts w:hint="default"/>
        <w:lang w:val="en-US" w:eastAsia="zh-CN" w:bidi="ar-SA"/>
      </w:rPr>
    </w:lvl>
  </w:abstractNum>
  <w:abstractNum w:abstractNumId="20" w15:restartNumberingAfterBreak="0">
    <w:nsid w:val="2791138F"/>
    <w:multiLevelType w:val="multilevel"/>
    <w:tmpl w:val="2791138F"/>
    <w:lvl w:ilvl="0">
      <w:start w:val="12"/>
      <w:numFmt w:val="lowerLetter"/>
      <w:lvlText w:val="%1）"/>
      <w:lvlJc w:val="left"/>
      <w:pPr>
        <w:ind w:left="378" w:hanging="270"/>
        <w:jc w:val="left"/>
      </w:pPr>
      <w:rPr>
        <w:rFonts w:ascii="Noto Sans Mono CJK HK" w:eastAsia="Noto Sans Mono CJK HK" w:hAnsi="Noto Sans Mono CJK HK" w:cs="Noto Sans Mono CJK HK" w:hint="default"/>
        <w:b w:val="0"/>
        <w:bCs w:val="0"/>
        <w:i w:val="0"/>
        <w:iCs w:val="0"/>
        <w:spacing w:val="-2"/>
        <w:w w:val="100"/>
        <w:sz w:val="16"/>
        <w:szCs w:val="16"/>
        <w:lang w:val="en-US" w:eastAsia="zh-CN" w:bidi="ar-SA"/>
      </w:rPr>
    </w:lvl>
    <w:lvl w:ilvl="1">
      <w:numFmt w:val="bullet"/>
      <w:lvlText w:val="•"/>
      <w:lvlJc w:val="left"/>
      <w:pPr>
        <w:ind w:left="639" w:hanging="270"/>
      </w:pPr>
      <w:rPr>
        <w:rFonts w:hint="default"/>
        <w:lang w:val="en-US" w:eastAsia="zh-CN" w:bidi="ar-SA"/>
      </w:rPr>
    </w:lvl>
    <w:lvl w:ilvl="2">
      <w:numFmt w:val="bullet"/>
      <w:lvlText w:val="•"/>
      <w:lvlJc w:val="left"/>
      <w:pPr>
        <w:ind w:left="898" w:hanging="270"/>
      </w:pPr>
      <w:rPr>
        <w:rFonts w:hint="default"/>
        <w:lang w:val="en-US" w:eastAsia="zh-CN" w:bidi="ar-SA"/>
      </w:rPr>
    </w:lvl>
    <w:lvl w:ilvl="3">
      <w:numFmt w:val="bullet"/>
      <w:lvlText w:val="•"/>
      <w:lvlJc w:val="left"/>
      <w:pPr>
        <w:ind w:left="1157" w:hanging="270"/>
      </w:pPr>
      <w:rPr>
        <w:rFonts w:hint="default"/>
        <w:lang w:val="en-US" w:eastAsia="zh-CN" w:bidi="ar-SA"/>
      </w:rPr>
    </w:lvl>
    <w:lvl w:ilvl="4">
      <w:numFmt w:val="bullet"/>
      <w:lvlText w:val="•"/>
      <w:lvlJc w:val="left"/>
      <w:pPr>
        <w:ind w:left="1416" w:hanging="270"/>
      </w:pPr>
      <w:rPr>
        <w:rFonts w:hint="default"/>
        <w:lang w:val="en-US" w:eastAsia="zh-CN" w:bidi="ar-SA"/>
      </w:rPr>
    </w:lvl>
    <w:lvl w:ilvl="5">
      <w:numFmt w:val="bullet"/>
      <w:lvlText w:val="•"/>
      <w:lvlJc w:val="left"/>
      <w:pPr>
        <w:ind w:left="1676" w:hanging="270"/>
      </w:pPr>
      <w:rPr>
        <w:rFonts w:hint="default"/>
        <w:lang w:val="en-US" w:eastAsia="zh-CN" w:bidi="ar-SA"/>
      </w:rPr>
    </w:lvl>
    <w:lvl w:ilvl="6">
      <w:numFmt w:val="bullet"/>
      <w:lvlText w:val="•"/>
      <w:lvlJc w:val="left"/>
      <w:pPr>
        <w:ind w:left="1935" w:hanging="270"/>
      </w:pPr>
      <w:rPr>
        <w:rFonts w:hint="default"/>
        <w:lang w:val="en-US" w:eastAsia="zh-CN" w:bidi="ar-SA"/>
      </w:rPr>
    </w:lvl>
    <w:lvl w:ilvl="7">
      <w:numFmt w:val="bullet"/>
      <w:lvlText w:val="•"/>
      <w:lvlJc w:val="left"/>
      <w:pPr>
        <w:ind w:left="2194" w:hanging="270"/>
      </w:pPr>
      <w:rPr>
        <w:rFonts w:hint="default"/>
        <w:lang w:val="en-US" w:eastAsia="zh-CN" w:bidi="ar-SA"/>
      </w:rPr>
    </w:lvl>
    <w:lvl w:ilvl="8">
      <w:numFmt w:val="bullet"/>
      <w:lvlText w:val="•"/>
      <w:lvlJc w:val="left"/>
      <w:pPr>
        <w:ind w:left="2453" w:hanging="270"/>
      </w:pPr>
      <w:rPr>
        <w:rFonts w:hint="default"/>
        <w:lang w:val="en-US" w:eastAsia="zh-CN" w:bidi="ar-SA"/>
      </w:rPr>
    </w:lvl>
  </w:abstractNum>
  <w:abstractNum w:abstractNumId="21" w15:restartNumberingAfterBreak="0">
    <w:nsid w:val="467701CC"/>
    <w:multiLevelType w:val="multilevel"/>
    <w:tmpl w:val="467701CC"/>
    <w:lvl w:ilvl="0">
      <w:start w:val="1"/>
      <w:numFmt w:val="decimal"/>
      <w:lvlText w:val="%1)"/>
      <w:lvlJc w:val="left"/>
      <w:pPr>
        <w:ind w:left="420" w:hanging="312"/>
        <w:jc w:val="left"/>
      </w:pPr>
      <w:rPr>
        <w:rFonts w:ascii="Noto Sans Mono CJK HK" w:eastAsia="Noto Sans Mono CJK HK" w:hAnsi="Noto Sans Mono CJK HK" w:cs="Noto Sans Mono CJK HK" w:hint="default"/>
        <w:b w:val="0"/>
        <w:bCs w:val="0"/>
        <w:i w:val="0"/>
        <w:iCs w:val="0"/>
        <w:spacing w:val="-2"/>
        <w:w w:val="90"/>
        <w:sz w:val="18"/>
        <w:szCs w:val="18"/>
        <w:lang w:val="en-US" w:eastAsia="zh-CN" w:bidi="ar-SA"/>
      </w:rPr>
    </w:lvl>
    <w:lvl w:ilvl="1">
      <w:numFmt w:val="bullet"/>
      <w:lvlText w:val="•"/>
      <w:lvlJc w:val="left"/>
      <w:pPr>
        <w:ind w:left="675" w:hanging="312"/>
      </w:pPr>
      <w:rPr>
        <w:rFonts w:hint="default"/>
        <w:lang w:val="en-US" w:eastAsia="zh-CN" w:bidi="ar-SA"/>
      </w:rPr>
    </w:lvl>
    <w:lvl w:ilvl="2">
      <w:numFmt w:val="bullet"/>
      <w:lvlText w:val="•"/>
      <w:lvlJc w:val="left"/>
      <w:pPr>
        <w:ind w:left="930" w:hanging="312"/>
      </w:pPr>
      <w:rPr>
        <w:rFonts w:hint="default"/>
        <w:lang w:val="en-US" w:eastAsia="zh-CN" w:bidi="ar-SA"/>
      </w:rPr>
    </w:lvl>
    <w:lvl w:ilvl="3">
      <w:numFmt w:val="bullet"/>
      <w:lvlText w:val="•"/>
      <w:lvlJc w:val="left"/>
      <w:pPr>
        <w:ind w:left="1185" w:hanging="312"/>
      </w:pPr>
      <w:rPr>
        <w:rFonts w:hint="default"/>
        <w:lang w:val="en-US" w:eastAsia="zh-CN" w:bidi="ar-SA"/>
      </w:rPr>
    </w:lvl>
    <w:lvl w:ilvl="4">
      <w:numFmt w:val="bullet"/>
      <w:lvlText w:val="•"/>
      <w:lvlJc w:val="left"/>
      <w:pPr>
        <w:ind w:left="1440" w:hanging="312"/>
      </w:pPr>
      <w:rPr>
        <w:rFonts w:hint="default"/>
        <w:lang w:val="en-US" w:eastAsia="zh-CN" w:bidi="ar-SA"/>
      </w:rPr>
    </w:lvl>
    <w:lvl w:ilvl="5">
      <w:numFmt w:val="bullet"/>
      <w:lvlText w:val="•"/>
      <w:lvlJc w:val="left"/>
      <w:pPr>
        <w:ind w:left="1696" w:hanging="312"/>
      </w:pPr>
      <w:rPr>
        <w:rFonts w:hint="default"/>
        <w:lang w:val="en-US" w:eastAsia="zh-CN" w:bidi="ar-SA"/>
      </w:rPr>
    </w:lvl>
    <w:lvl w:ilvl="6">
      <w:numFmt w:val="bullet"/>
      <w:lvlText w:val="•"/>
      <w:lvlJc w:val="left"/>
      <w:pPr>
        <w:ind w:left="1951" w:hanging="312"/>
      </w:pPr>
      <w:rPr>
        <w:rFonts w:hint="default"/>
        <w:lang w:val="en-US" w:eastAsia="zh-CN" w:bidi="ar-SA"/>
      </w:rPr>
    </w:lvl>
    <w:lvl w:ilvl="7">
      <w:numFmt w:val="bullet"/>
      <w:lvlText w:val="•"/>
      <w:lvlJc w:val="left"/>
      <w:pPr>
        <w:ind w:left="2206" w:hanging="312"/>
      </w:pPr>
      <w:rPr>
        <w:rFonts w:hint="default"/>
        <w:lang w:val="en-US" w:eastAsia="zh-CN" w:bidi="ar-SA"/>
      </w:rPr>
    </w:lvl>
    <w:lvl w:ilvl="8">
      <w:numFmt w:val="bullet"/>
      <w:lvlText w:val="•"/>
      <w:lvlJc w:val="left"/>
      <w:pPr>
        <w:ind w:left="2461" w:hanging="312"/>
      </w:pPr>
      <w:rPr>
        <w:rFonts w:hint="default"/>
        <w:lang w:val="en-US" w:eastAsia="zh-CN" w:bidi="ar-SA"/>
      </w:rPr>
    </w:lvl>
  </w:abstractNum>
  <w:abstractNum w:abstractNumId="22" w15:restartNumberingAfterBreak="0">
    <w:nsid w:val="47796E8D"/>
    <w:multiLevelType w:val="singleLevel"/>
    <w:tmpl w:val="47796E8D"/>
    <w:lvl w:ilvl="0">
      <w:start w:val="1"/>
      <w:numFmt w:val="decimal"/>
      <w:suff w:val="nothing"/>
      <w:lvlText w:val="%1、"/>
      <w:lvlJc w:val="left"/>
    </w:lvl>
  </w:abstractNum>
  <w:abstractNum w:abstractNumId="23" w15:restartNumberingAfterBreak="0">
    <w:nsid w:val="47990BCE"/>
    <w:multiLevelType w:val="multilevel"/>
    <w:tmpl w:val="47990BCE"/>
    <w:lvl w:ilvl="0">
      <w:start w:val="10"/>
      <w:numFmt w:val="decimal"/>
      <w:lvlText w:val="%1)"/>
      <w:lvlJc w:val="left"/>
      <w:pPr>
        <w:ind w:left="108" w:hanging="269"/>
        <w:jc w:val="left"/>
      </w:pPr>
      <w:rPr>
        <w:rFonts w:ascii="Noto Sans Mono CJK HK" w:eastAsia="Noto Sans Mono CJK HK" w:hAnsi="Noto Sans Mono CJK HK" w:cs="Noto Sans Mono CJK HK" w:hint="default"/>
        <w:b w:val="0"/>
        <w:bCs w:val="0"/>
        <w:i w:val="0"/>
        <w:iCs w:val="0"/>
        <w:spacing w:val="-2"/>
        <w:w w:val="100"/>
        <w:sz w:val="16"/>
        <w:szCs w:val="16"/>
        <w:lang w:val="en-US" w:eastAsia="zh-CN" w:bidi="ar-SA"/>
      </w:rPr>
    </w:lvl>
    <w:lvl w:ilvl="1">
      <w:numFmt w:val="bullet"/>
      <w:lvlText w:val="•"/>
      <w:lvlJc w:val="left"/>
      <w:pPr>
        <w:ind w:left="387" w:hanging="269"/>
      </w:pPr>
      <w:rPr>
        <w:rFonts w:hint="default"/>
        <w:lang w:val="en-US" w:eastAsia="zh-CN" w:bidi="ar-SA"/>
      </w:rPr>
    </w:lvl>
    <w:lvl w:ilvl="2">
      <w:numFmt w:val="bullet"/>
      <w:lvlText w:val="•"/>
      <w:lvlJc w:val="left"/>
      <w:pPr>
        <w:ind w:left="674" w:hanging="269"/>
      </w:pPr>
      <w:rPr>
        <w:rFonts w:hint="default"/>
        <w:lang w:val="en-US" w:eastAsia="zh-CN" w:bidi="ar-SA"/>
      </w:rPr>
    </w:lvl>
    <w:lvl w:ilvl="3">
      <w:numFmt w:val="bullet"/>
      <w:lvlText w:val="•"/>
      <w:lvlJc w:val="left"/>
      <w:pPr>
        <w:ind w:left="961" w:hanging="269"/>
      </w:pPr>
      <w:rPr>
        <w:rFonts w:hint="default"/>
        <w:lang w:val="en-US" w:eastAsia="zh-CN" w:bidi="ar-SA"/>
      </w:rPr>
    </w:lvl>
    <w:lvl w:ilvl="4">
      <w:numFmt w:val="bullet"/>
      <w:lvlText w:val="•"/>
      <w:lvlJc w:val="left"/>
      <w:pPr>
        <w:ind w:left="1248" w:hanging="269"/>
      </w:pPr>
      <w:rPr>
        <w:rFonts w:hint="default"/>
        <w:lang w:val="en-US" w:eastAsia="zh-CN" w:bidi="ar-SA"/>
      </w:rPr>
    </w:lvl>
    <w:lvl w:ilvl="5">
      <w:numFmt w:val="bullet"/>
      <w:lvlText w:val="•"/>
      <w:lvlJc w:val="left"/>
      <w:pPr>
        <w:ind w:left="1536" w:hanging="269"/>
      </w:pPr>
      <w:rPr>
        <w:rFonts w:hint="default"/>
        <w:lang w:val="en-US" w:eastAsia="zh-CN" w:bidi="ar-SA"/>
      </w:rPr>
    </w:lvl>
    <w:lvl w:ilvl="6">
      <w:numFmt w:val="bullet"/>
      <w:lvlText w:val="•"/>
      <w:lvlJc w:val="left"/>
      <w:pPr>
        <w:ind w:left="1823" w:hanging="269"/>
      </w:pPr>
      <w:rPr>
        <w:rFonts w:hint="default"/>
        <w:lang w:val="en-US" w:eastAsia="zh-CN" w:bidi="ar-SA"/>
      </w:rPr>
    </w:lvl>
    <w:lvl w:ilvl="7">
      <w:numFmt w:val="bullet"/>
      <w:lvlText w:val="•"/>
      <w:lvlJc w:val="left"/>
      <w:pPr>
        <w:ind w:left="2110" w:hanging="269"/>
      </w:pPr>
      <w:rPr>
        <w:rFonts w:hint="default"/>
        <w:lang w:val="en-US" w:eastAsia="zh-CN" w:bidi="ar-SA"/>
      </w:rPr>
    </w:lvl>
    <w:lvl w:ilvl="8">
      <w:numFmt w:val="bullet"/>
      <w:lvlText w:val="•"/>
      <w:lvlJc w:val="left"/>
      <w:pPr>
        <w:ind w:left="2397" w:hanging="269"/>
      </w:pPr>
      <w:rPr>
        <w:rFonts w:hint="default"/>
        <w:lang w:val="en-US" w:eastAsia="zh-CN" w:bidi="ar-SA"/>
      </w:rPr>
    </w:lvl>
  </w:abstractNum>
  <w:abstractNum w:abstractNumId="24" w15:restartNumberingAfterBreak="0">
    <w:nsid w:val="4C1BAE26"/>
    <w:multiLevelType w:val="multilevel"/>
    <w:tmpl w:val="4C1BAE26"/>
    <w:lvl w:ilvl="0">
      <w:start w:val="1"/>
      <w:numFmt w:val="lowerLetter"/>
      <w:lvlText w:val="%1)"/>
      <w:lvlJc w:val="left"/>
      <w:pPr>
        <w:ind w:left="108" w:hanging="269"/>
      </w:pPr>
      <w:rPr>
        <w:rFonts w:ascii="黑体" w:eastAsia="黑体" w:hAnsi="黑体" w:cs="黑体" w:hint="default"/>
        <w:spacing w:val="-16"/>
        <w:w w:val="100"/>
        <w:sz w:val="18"/>
        <w:szCs w:val="18"/>
      </w:rPr>
    </w:lvl>
    <w:lvl w:ilvl="1">
      <w:numFmt w:val="bullet"/>
      <w:lvlText w:val="•"/>
      <w:lvlJc w:val="left"/>
      <w:pPr>
        <w:ind w:left="387" w:hanging="269"/>
      </w:pPr>
      <w:rPr>
        <w:rFonts w:hint="default"/>
      </w:rPr>
    </w:lvl>
    <w:lvl w:ilvl="2">
      <w:numFmt w:val="bullet"/>
      <w:lvlText w:val="•"/>
      <w:lvlJc w:val="left"/>
      <w:pPr>
        <w:ind w:left="674" w:hanging="269"/>
      </w:pPr>
      <w:rPr>
        <w:rFonts w:hint="default"/>
      </w:rPr>
    </w:lvl>
    <w:lvl w:ilvl="3">
      <w:numFmt w:val="bullet"/>
      <w:lvlText w:val="•"/>
      <w:lvlJc w:val="left"/>
      <w:pPr>
        <w:ind w:left="961" w:hanging="269"/>
      </w:pPr>
      <w:rPr>
        <w:rFonts w:hint="default"/>
      </w:rPr>
    </w:lvl>
    <w:lvl w:ilvl="4">
      <w:numFmt w:val="bullet"/>
      <w:lvlText w:val="•"/>
      <w:lvlJc w:val="left"/>
      <w:pPr>
        <w:ind w:left="1248" w:hanging="269"/>
      </w:pPr>
      <w:rPr>
        <w:rFonts w:hint="default"/>
      </w:rPr>
    </w:lvl>
    <w:lvl w:ilvl="5">
      <w:numFmt w:val="bullet"/>
      <w:lvlText w:val="•"/>
      <w:lvlJc w:val="left"/>
      <w:pPr>
        <w:ind w:left="1536" w:hanging="269"/>
      </w:pPr>
      <w:rPr>
        <w:rFonts w:hint="default"/>
      </w:rPr>
    </w:lvl>
    <w:lvl w:ilvl="6">
      <w:numFmt w:val="bullet"/>
      <w:lvlText w:val="•"/>
      <w:lvlJc w:val="left"/>
      <w:pPr>
        <w:ind w:left="1823" w:hanging="269"/>
      </w:pPr>
      <w:rPr>
        <w:rFonts w:hint="default"/>
      </w:rPr>
    </w:lvl>
    <w:lvl w:ilvl="7">
      <w:numFmt w:val="bullet"/>
      <w:lvlText w:val="•"/>
      <w:lvlJc w:val="left"/>
      <w:pPr>
        <w:ind w:left="2110" w:hanging="269"/>
      </w:pPr>
      <w:rPr>
        <w:rFonts w:hint="default"/>
      </w:rPr>
    </w:lvl>
    <w:lvl w:ilvl="8">
      <w:numFmt w:val="bullet"/>
      <w:lvlText w:val="•"/>
      <w:lvlJc w:val="left"/>
      <w:pPr>
        <w:ind w:left="2397" w:hanging="269"/>
      </w:pPr>
      <w:rPr>
        <w:rFonts w:hint="default"/>
      </w:rPr>
    </w:lvl>
  </w:abstractNum>
  <w:abstractNum w:abstractNumId="25" w15:restartNumberingAfterBreak="0">
    <w:nsid w:val="4C4773E7"/>
    <w:multiLevelType w:val="multilevel"/>
    <w:tmpl w:val="4C4773E7"/>
    <w:lvl w:ilvl="0">
      <w:start w:val="1"/>
      <w:numFmt w:val="lowerLetter"/>
      <w:lvlText w:val="%1)"/>
      <w:lvlJc w:val="left"/>
      <w:pPr>
        <w:ind w:left="108" w:hanging="269"/>
        <w:jc w:val="left"/>
      </w:pPr>
      <w:rPr>
        <w:rFonts w:ascii="Noto Sans Mono CJK HK" w:eastAsia="Noto Sans Mono CJK HK" w:hAnsi="Noto Sans Mono CJK HK" w:cs="Noto Sans Mono CJK HK" w:hint="default"/>
        <w:b w:val="0"/>
        <w:bCs w:val="0"/>
        <w:i w:val="0"/>
        <w:iCs w:val="0"/>
        <w:spacing w:val="-2"/>
        <w:w w:val="100"/>
        <w:sz w:val="18"/>
        <w:szCs w:val="18"/>
        <w:lang w:val="en-US" w:eastAsia="zh-CN" w:bidi="ar-SA"/>
      </w:rPr>
    </w:lvl>
    <w:lvl w:ilvl="1">
      <w:numFmt w:val="bullet"/>
      <w:lvlText w:val="•"/>
      <w:lvlJc w:val="left"/>
      <w:pPr>
        <w:ind w:left="387" w:hanging="269"/>
      </w:pPr>
      <w:rPr>
        <w:rFonts w:hint="default"/>
        <w:lang w:val="en-US" w:eastAsia="zh-CN" w:bidi="ar-SA"/>
      </w:rPr>
    </w:lvl>
    <w:lvl w:ilvl="2">
      <w:numFmt w:val="bullet"/>
      <w:lvlText w:val="•"/>
      <w:lvlJc w:val="left"/>
      <w:pPr>
        <w:ind w:left="674" w:hanging="269"/>
      </w:pPr>
      <w:rPr>
        <w:rFonts w:hint="default"/>
        <w:lang w:val="en-US" w:eastAsia="zh-CN" w:bidi="ar-SA"/>
      </w:rPr>
    </w:lvl>
    <w:lvl w:ilvl="3">
      <w:numFmt w:val="bullet"/>
      <w:lvlText w:val="•"/>
      <w:lvlJc w:val="left"/>
      <w:pPr>
        <w:ind w:left="961" w:hanging="269"/>
      </w:pPr>
      <w:rPr>
        <w:rFonts w:hint="default"/>
        <w:lang w:val="en-US" w:eastAsia="zh-CN" w:bidi="ar-SA"/>
      </w:rPr>
    </w:lvl>
    <w:lvl w:ilvl="4">
      <w:numFmt w:val="bullet"/>
      <w:lvlText w:val="•"/>
      <w:lvlJc w:val="left"/>
      <w:pPr>
        <w:ind w:left="1248" w:hanging="269"/>
      </w:pPr>
      <w:rPr>
        <w:rFonts w:hint="default"/>
        <w:lang w:val="en-US" w:eastAsia="zh-CN" w:bidi="ar-SA"/>
      </w:rPr>
    </w:lvl>
    <w:lvl w:ilvl="5">
      <w:numFmt w:val="bullet"/>
      <w:lvlText w:val="•"/>
      <w:lvlJc w:val="left"/>
      <w:pPr>
        <w:ind w:left="1536" w:hanging="269"/>
      </w:pPr>
      <w:rPr>
        <w:rFonts w:hint="default"/>
        <w:lang w:val="en-US" w:eastAsia="zh-CN" w:bidi="ar-SA"/>
      </w:rPr>
    </w:lvl>
    <w:lvl w:ilvl="6">
      <w:numFmt w:val="bullet"/>
      <w:lvlText w:val="•"/>
      <w:lvlJc w:val="left"/>
      <w:pPr>
        <w:ind w:left="1823" w:hanging="269"/>
      </w:pPr>
      <w:rPr>
        <w:rFonts w:hint="default"/>
        <w:lang w:val="en-US" w:eastAsia="zh-CN" w:bidi="ar-SA"/>
      </w:rPr>
    </w:lvl>
    <w:lvl w:ilvl="7">
      <w:numFmt w:val="bullet"/>
      <w:lvlText w:val="•"/>
      <w:lvlJc w:val="left"/>
      <w:pPr>
        <w:ind w:left="2110" w:hanging="269"/>
      </w:pPr>
      <w:rPr>
        <w:rFonts w:hint="default"/>
        <w:lang w:val="en-US" w:eastAsia="zh-CN" w:bidi="ar-SA"/>
      </w:rPr>
    </w:lvl>
    <w:lvl w:ilvl="8">
      <w:numFmt w:val="bullet"/>
      <w:lvlText w:val="•"/>
      <w:lvlJc w:val="left"/>
      <w:pPr>
        <w:ind w:left="2397" w:hanging="269"/>
      </w:pPr>
      <w:rPr>
        <w:rFonts w:hint="default"/>
        <w:lang w:val="en-US" w:eastAsia="zh-CN" w:bidi="ar-SA"/>
      </w:rPr>
    </w:lvl>
  </w:abstractNum>
  <w:abstractNum w:abstractNumId="26" w15:restartNumberingAfterBreak="0">
    <w:nsid w:val="4E9D100B"/>
    <w:multiLevelType w:val="multilevel"/>
    <w:tmpl w:val="4E9D100B"/>
    <w:lvl w:ilvl="0">
      <w:start w:val="1"/>
      <w:numFmt w:val="lowerLetter"/>
      <w:lvlText w:val="%1)"/>
      <w:lvlJc w:val="left"/>
      <w:pPr>
        <w:ind w:left="108" w:hanging="312"/>
        <w:jc w:val="left"/>
      </w:pPr>
      <w:rPr>
        <w:rFonts w:ascii="Noto Sans Mono CJK HK" w:eastAsia="Noto Sans Mono CJK HK" w:hAnsi="Noto Sans Mono CJK HK" w:cs="Noto Sans Mono CJK HK" w:hint="default"/>
        <w:b w:val="0"/>
        <w:bCs w:val="0"/>
        <w:i w:val="0"/>
        <w:iCs w:val="0"/>
        <w:spacing w:val="-2"/>
        <w:w w:val="100"/>
        <w:sz w:val="18"/>
        <w:szCs w:val="18"/>
        <w:lang w:val="en-US" w:eastAsia="zh-CN" w:bidi="ar-SA"/>
      </w:rPr>
    </w:lvl>
    <w:lvl w:ilvl="1">
      <w:numFmt w:val="bullet"/>
      <w:lvlText w:val="•"/>
      <w:lvlJc w:val="left"/>
      <w:pPr>
        <w:ind w:left="387" w:hanging="312"/>
      </w:pPr>
      <w:rPr>
        <w:rFonts w:hint="default"/>
        <w:lang w:val="en-US" w:eastAsia="zh-CN" w:bidi="ar-SA"/>
      </w:rPr>
    </w:lvl>
    <w:lvl w:ilvl="2">
      <w:numFmt w:val="bullet"/>
      <w:lvlText w:val="•"/>
      <w:lvlJc w:val="left"/>
      <w:pPr>
        <w:ind w:left="674" w:hanging="312"/>
      </w:pPr>
      <w:rPr>
        <w:rFonts w:hint="default"/>
        <w:lang w:val="en-US" w:eastAsia="zh-CN" w:bidi="ar-SA"/>
      </w:rPr>
    </w:lvl>
    <w:lvl w:ilvl="3">
      <w:numFmt w:val="bullet"/>
      <w:lvlText w:val="•"/>
      <w:lvlJc w:val="left"/>
      <w:pPr>
        <w:ind w:left="961" w:hanging="312"/>
      </w:pPr>
      <w:rPr>
        <w:rFonts w:hint="default"/>
        <w:lang w:val="en-US" w:eastAsia="zh-CN" w:bidi="ar-SA"/>
      </w:rPr>
    </w:lvl>
    <w:lvl w:ilvl="4">
      <w:numFmt w:val="bullet"/>
      <w:lvlText w:val="•"/>
      <w:lvlJc w:val="left"/>
      <w:pPr>
        <w:ind w:left="1248" w:hanging="312"/>
      </w:pPr>
      <w:rPr>
        <w:rFonts w:hint="default"/>
        <w:lang w:val="en-US" w:eastAsia="zh-CN" w:bidi="ar-SA"/>
      </w:rPr>
    </w:lvl>
    <w:lvl w:ilvl="5">
      <w:numFmt w:val="bullet"/>
      <w:lvlText w:val="•"/>
      <w:lvlJc w:val="left"/>
      <w:pPr>
        <w:ind w:left="1536" w:hanging="312"/>
      </w:pPr>
      <w:rPr>
        <w:rFonts w:hint="default"/>
        <w:lang w:val="en-US" w:eastAsia="zh-CN" w:bidi="ar-SA"/>
      </w:rPr>
    </w:lvl>
    <w:lvl w:ilvl="6">
      <w:numFmt w:val="bullet"/>
      <w:lvlText w:val="•"/>
      <w:lvlJc w:val="left"/>
      <w:pPr>
        <w:ind w:left="1823" w:hanging="312"/>
      </w:pPr>
      <w:rPr>
        <w:rFonts w:hint="default"/>
        <w:lang w:val="en-US" w:eastAsia="zh-CN" w:bidi="ar-SA"/>
      </w:rPr>
    </w:lvl>
    <w:lvl w:ilvl="7">
      <w:numFmt w:val="bullet"/>
      <w:lvlText w:val="•"/>
      <w:lvlJc w:val="left"/>
      <w:pPr>
        <w:ind w:left="2110" w:hanging="312"/>
      </w:pPr>
      <w:rPr>
        <w:rFonts w:hint="default"/>
        <w:lang w:val="en-US" w:eastAsia="zh-CN" w:bidi="ar-SA"/>
      </w:rPr>
    </w:lvl>
    <w:lvl w:ilvl="8">
      <w:numFmt w:val="bullet"/>
      <w:lvlText w:val="•"/>
      <w:lvlJc w:val="left"/>
      <w:pPr>
        <w:ind w:left="2397" w:hanging="312"/>
      </w:pPr>
      <w:rPr>
        <w:rFonts w:hint="default"/>
        <w:lang w:val="en-US" w:eastAsia="zh-CN" w:bidi="ar-SA"/>
      </w:rPr>
    </w:lvl>
  </w:abstractNum>
  <w:abstractNum w:abstractNumId="27" w15:restartNumberingAfterBreak="0">
    <w:nsid w:val="50162900"/>
    <w:multiLevelType w:val="multilevel"/>
    <w:tmpl w:val="50162900"/>
    <w:lvl w:ilvl="0">
      <w:start w:val="1"/>
      <w:numFmt w:val="lowerLetter"/>
      <w:lvlText w:val="%1)"/>
      <w:lvlJc w:val="left"/>
      <w:pPr>
        <w:ind w:left="108" w:hanging="180"/>
        <w:jc w:val="left"/>
      </w:pPr>
      <w:rPr>
        <w:rFonts w:ascii="Noto Sans Mono CJK HK" w:eastAsia="Noto Sans Mono CJK HK" w:hAnsi="Noto Sans Mono CJK HK" w:cs="Noto Sans Mono CJK HK" w:hint="default"/>
        <w:b w:val="0"/>
        <w:bCs w:val="0"/>
        <w:i w:val="0"/>
        <w:iCs w:val="0"/>
        <w:spacing w:val="-2"/>
        <w:w w:val="100"/>
        <w:sz w:val="16"/>
        <w:szCs w:val="16"/>
        <w:lang w:val="en-US" w:eastAsia="zh-CN" w:bidi="ar-SA"/>
      </w:rPr>
    </w:lvl>
    <w:lvl w:ilvl="1">
      <w:numFmt w:val="bullet"/>
      <w:lvlText w:val="•"/>
      <w:lvlJc w:val="left"/>
      <w:pPr>
        <w:ind w:left="387" w:hanging="180"/>
      </w:pPr>
      <w:rPr>
        <w:rFonts w:hint="default"/>
        <w:lang w:val="en-US" w:eastAsia="zh-CN" w:bidi="ar-SA"/>
      </w:rPr>
    </w:lvl>
    <w:lvl w:ilvl="2">
      <w:numFmt w:val="bullet"/>
      <w:lvlText w:val="•"/>
      <w:lvlJc w:val="left"/>
      <w:pPr>
        <w:ind w:left="674" w:hanging="180"/>
      </w:pPr>
      <w:rPr>
        <w:rFonts w:hint="default"/>
        <w:lang w:val="en-US" w:eastAsia="zh-CN" w:bidi="ar-SA"/>
      </w:rPr>
    </w:lvl>
    <w:lvl w:ilvl="3">
      <w:numFmt w:val="bullet"/>
      <w:lvlText w:val="•"/>
      <w:lvlJc w:val="left"/>
      <w:pPr>
        <w:ind w:left="961" w:hanging="180"/>
      </w:pPr>
      <w:rPr>
        <w:rFonts w:hint="default"/>
        <w:lang w:val="en-US" w:eastAsia="zh-CN" w:bidi="ar-SA"/>
      </w:rPr>
    </w:lvl>
    <w:lvl w:ilvl="4">
      <w:numFmt w:val="bullet"/>
      <w:lvlText w:val="•"/>
      <w:lvlJc w:val="left"/>
      <w:pPr>
        <w:ind w:left="1248" w:hanging="180"/>
      </w:pPr>
      <w:rPr>
        <w:rFonts w:hint="default"/>
        <w:lang w:val="en-US" w:eastAsia="zh-CN" w:bidi="ar-SA"/>
      </w:rPr>
    </w:lvl>
    <w:lvl w:ilvl="5">
      <w:numFmt w:val="bullet"/>
      <w:lvlText w:val="•"/>
      <w:lvlJc w:val="left"/>
      <w:pPr>
        <w:ind w:left="1536" w:hanging="180"/>
      </w:pPr>
      <w:rPr>
        <w:rFonts w:hint="default"/>
        <w:lang w:val="en-US" w:eastAsia="zh-CN" w:bidi="ar-SA"/>
      </w:rPr>
    </w:lvl>
    <w:lvl w:ilvl="6">
      <w:numFmt w:val="bullet"/>
      <w:lvlText w:val="•"/>
      <w:lvlJc w:val="left"/>
      <w:pPr>
        <w:ind w:left="1823" w:hanging="180"/>
      </w:pPr>
      <w:rPr>
        <w:rFonts w:hint="default"/>
        <w:lang w:val="en-US" w:eastAsia="zh-CN" w:bidi="ar-SA"/>
      </w:rPr>
    </w:lvl>
    <w:lvl w:ilvl="7">
      <w:numFmt w:val="bullet"/>
      <w:lvlText w:val="•"/>
      <w:lvlJc w:val="left"/>
      <w:pPr>
        <w:ind w:left="2110" w:hanging="180"/>
      </w:pPr>
      <w:rPr>
        <w:rFonts w:hint="default"/>
        <w:lang w:val="en-US" w:eastAsia="zh-CN" w:bidi="ar-SA"/>
      </w:rPr>
    </w:lvl>
    <w:lvl w:ilvl="8">
      <w:numFmt w:val="bullet"/>
      <w:lvlText w:val="•"/>
      <w:lvlJc w:val="left"/>
      <w:pPr>
        <w:ind w:left="2397" w:hanging="180"/>
      </w:pPr>
      <w:rPr>
        <w:rFonts w:hint="default"/>
        <w:lang w:val="en-US" w:eastAsia="zh-CN" w:bidi="ar-SA"/>
      </w:rPr>
    </w:lvl>
  </w:abstractNum>
  <w:abstractNum w:abstractNumId="28" w15:restartNumberingAfterBreak="0">
    <w:nsid w:val="6880409C"/>
    <w:multiLevelType w:val="multilevel"/>
    <w:tmpl w:val="6880409C"/>
    <w:lvl w:ilvl="0">
      <w:start w:val="1"/>
      <w:numFmt w:val="lowerLetter"/>
      <w:lvlText w:val="%1）"/>
      <w:lvlJc w:val="left"/>
      <w:pPr>
        <w:ind w:left="108" w:hanging="270"/>
        <w:jc w:val="left"/>
      </w:pPr>
      <w:rPr>
        <w:rFonts w:ascii="Noto Sans Mono CJK HK" w:eastAsia="Noto Sans Mono CJK HK" w:hAnsi="Noto Sans Mono CJK HK" w:cs="Noto Sans Mono CJK HK" w:hint="default"/>
        <w:b w:val="0"/>
        <w:bCs w:val="0"/>
        <w:i w:val="0"/>
        <w:iCs w:val="0"/>
        <w:spacing w:val="-2"/>
        <w:w w:val="100"/>
        <w:sz w:val="16"/>
        <w:szCs w:val="16"/>
        <w:lang w:val="en-US" w:eastAsia="zh-CN" w:bidi="ar-SA"/>
      </w:rPr>
    </w:lvl>
    <w:lvl w:ilvl="1">
      <w:numFmt w:val="bullet"/>
      <w:lvlText w:val="•"/>
      <w:lvlJc w:val="left"/>
      <w:pPr>
        <w:ind w:left="387" w:hanging="270"/>
      </w:pPr>
      <w:rPr>
        <w:rFonts w:hint="default"/>
        <w:lang w:val="en-US" w:eastAsia="zh-CN" w:bidi="ar-SA"/>
      </w:rPr>
    </w:lvl>
    <w:lvl w:ilvl="2">
      <w:numFmt w:val="bullet"/>
      <w:lvlText w:val="•"/>
      <w:lvlJc w:val="left"/>
      <w:pPr>
        <w:ind w:left="674" w:hanging="270"/>
      </w:pPr>
      <w:rPr>
        <w:rFonts w:hint="default"/>
        <w:lang w:val="en-US" w:eastAsia="zh-CN" w:bidi="ar-SA"/>
      </w:rPr>
    </w:lvl>
    <w:lvl w:ilvl="3">
      <w:numFmt w:val="bullet"/>
      <w:lvlText w:val="•"/>
      <w:lvlJc w:val="left"/>
      <w:pPr>
        <w:ind w:left="961" w:hanging="270"/>
      </w:pPr>
      <w:rPr>
        <w:rFonts w:hint="default"/>
        <w:lang w:val="en-US" w:eastAsia="zh-CN" w:bidi="ar-SA"/>
      </w:rPr>
    </w:lvl>
    <w:lvl w:ilvl="4">
      <w:numFmt w:val="bullet"/>
      <w:lvlText w:val="•"/>
      <w:lvlJc w:val="left"/>
      <w:pPr>
        <w:ind w:left="1248" w:hanging="270"/>
      </w:pPr>
      <w:rPr>
        <w:rFonts w:hint="default"/>
        <w:lang w:val="en-US" w:eastAsia="zh-CN" w:bidi="ar-SA"/>
      </w:rPr>
    </w:lvl>
    <w:lvl w:ilvl="5">
      <w:numFmt w:val="bullet"/>
      <w:lvlText w:val="•"/>
      <w:lvlJc w:val="left"/>
      <w:pPr>
        <w:ind w:left="1536" w:hanging="270"/>
      </w:pPr>
      <w:rPr>
        <w:rFonts w:hint="default"/>
        <w:lang w:val="en-US" w:eastAsia="zh-CN" w:bidi="ar-SA"/>
      </w:rPr>
    </w:lvl>
    <w:lvl w:ilvl="6">
      <w:numFmt w:val="bullet"/>
      <w:lvlText w:val="•"/>
      <w:lvlJc w:val="left"/>
      <w:pPr>
        <w:ind w:left="1823" w:hanging="270"/>
      </w:pPr>
      <w:rPr>
        <w:rFonts w:hint="default"/>
        <w:lang w:val="en-US" w:eastAsia="zh-CN" w:bidi="ar-SA"/>
      </w:rPr>
    </w:lvl>
    <w:lvl w:ilvl="7">
      <w:numFmt w:val="bullet"/>
      <w:lvlText w:val="•"/>
      <w:lvlJc w:val="left"/>
      <w:pPr>
        <w:ind w:left="2110" w:hanging="270"/>
      </w:pPr>
      <w:rPr>
        <w:rFonts w:hint="default"/>
        <w:lang w:val="en-US" w:eastAsia="zh-CN" w:bidi="ar-SA"/>
      </w:rPr>
    </w:lvl>
    <w:lvl w:ilvl="8">
      <w:numFmt w:val="bullet"/>
      <w:lvlText w:val="•"/>
      <w:lvlJc w:val="left"/>
      <w:pPr>
        <w:ind w:left="2397" w:hanging="270"/>
      </w:pPr>
      <w:rPr>
        <w:rFonts w:hint="default"/>
        <w:lang w:val="en-US" w:eastAsia="zh-CN" w:bidi="ar-SA"/>
      </w:rPr>
    </w:lvl>
  </w:abstractNum>
  <w:abstractNum w:abstractNumId="29" w15:restartNumberingAfterBreak="0">
    <w:nsid w:val="6BA85991"/>
    <w:multiLevelType w:val="multilevel"/>
    <w:tmpl w:val="6BA85991"/>
    <w:lvl w:ilvl="0">
      <w:start w:val="1"/>
      <w:numFmt w:val="lowerLetter"/>
      <w:lvlText w:val="%1)"/>
      <w:lvlJc w:val="left"/>
      <w:pPr>
        <w:ind w:left="210" w:hanging="180"/>
        <w:jc w:val="left"/>
      </w:pPr>
      <w:rPr>
        <w:rFonts w:ascii="Noto Sans Mono CJK HK" w:eastAsia="Noto Sans Mono CJK HK" w:hAnsi="Noto Sans Mono CJK HK" w:cs="Noto Sans Mono CJK HK" w:hint="default"/>
        <w:b w:val="0"/>
        <w:bCs w:val="0"/>
        <w:i w:val="0"/>
        <w:iCs w:val="0"/>
        <w:spacing w:val="-2"/>
        <w:w w:val="100"/>
        <w:sz w:val="16"/>
        <w:szCs w:val="16"/>
        <w:lang w:val="en-US" w:eastAsia="zh-CN" w:bidi="ar-SA"/>
      </w:rPr>
    </w:lvl>
    <w:lvl w:ilvl="1">
      <w:numFmt w:val="bullet"/>
      <w:lvlText w:val="•"/>
      <w:lvlJc w:val="left"/>
      <w:pPr>
        <w:ind w:left="387" w:hanging="180"/>
      </w:pPr>
      <w:rPr>
        <w:rFonts w:hint="default"/>
        <w:lang w:val="en-US" w:eastAsia="zh-CN" w:bidi="ar-SA"/>
      </w:rPr>
    </w:lvl>
    <w:lvl w:ilvl="2">
      <w:numFmt w:val="bullet"/>
      <w:lvlText w:val="•"/>
      <w:lvlJc w:val="left"/>
      <w:pPr>
        <w:ind w:left="674" w:hanging="180"/>
      </w:pPr>
      <w:rPr>
        <w:rFonts w:hint="default"/>
        <w:lang w:val="en-US" w:eastAsia="zh-CN" w:bidi="ar-SA"/>
      </w:rPr>
    </w:lvl>
    <w:lvl w:ilvl="3">
      <w:numFmt w:val="bullet"/>
      <w:lvlText w:val="•"/>
      <w:lvlJc w:val="left"/>
      <w:pPr>
        <w:ind w:left="961" w:hanging="180"/>
      </w:pPr>
      <w:rPr>
        <w:rFonts w:hint="default"/>
        <w:lang w:val="en-US" w:eastAsia="zh-CN" w:bidi="ar-SA"/>
      </w:rPr>
    </w:lvl>
    <w:lvl w:ilvl="4">
      <w:numFmt w:val="bullet"/>
      <w:lvlText w:val="•"/>
      <w:lvlJc w:val="left"/>
      <w:pPr>
        <w:ind w:left="1248" w:hanging="180"/>
      </w:pPr>
      <w:rPr>
        <w:rFonts w:hint="default"/>
        <w:lang w:val="en-US" w:eastAsia="zh-CN" w:bidi="ar-SA"/>
      </w:rPr>
    </w:lvl>
    <w:lvl w:ilvl="5">
      <w:numFmt w:val="bullet"/>
      <w:lvlText w:val="•"/>
      <w:lvlJc w:val="left"/>
      <w:pPr>
        <w:ind w:left="1536" w:hanging="180"/>
      </w:pPr>
      <w:rPr>
        <w:rFonts w:hint="default"/>
        <w:lang w:val="en-US" w:eastAsia="zh-CN" w:bidi="ar-SA"/>
      </w:rPr>
    </w:lvl>
    <w:lvl w:ilvl="6">
      <w:numFmt w:val="bullet"/>
      <w:lvlText w:val="•"/>
      <w:lvlJc w:val="left"/>
      <w:pPr>
        <w:ind w:left="1823" w:hanging="180"/>
      </w:pPr>
      <w:rPr>
        <w:rFonts w:hint="default"/>
        <w:lang w:val="en-US" w:eastAsia="zh-CN" w:bidi="ar-SA"/>
      </w:rPr>
    </w:lvl>
    <w:lvl w:ilvl="7">
      <w:numFmt w:val="bullet"/>
      <w:lvlText w:val="•"/>
      <w:lvlJc w:val="left"/>
      <w:pPr>
        <w:ind w:left="2110" w:hanging="180"/>
      </w:pPr>
      <w:rPr>
        <w:rFonts w:hint="default"/>
        <w:lang w:val="en-US" w:eastAsia="zh-CN" w:bidi="ar-SA"/>
      </w:rPr>
    </w:lvl>
    <w:lvl w:ilvl="8">
      <w:numFmt w:val="bullet"/>
      <w:lvlText w:val="•"/>
      <w:lvlJc w:val="left"/>
      <w:pPr>
        <w:ind w:left="2397" w:hanging="180"/>
      </w:pPr>
      <w:rPr>
        <w:rFonts w:hint="default"/>
        <w:lang w:val="en-US" w:eastAsia="zh-CN" w:bidi="ar-SA"/>
      </w:rPr>
    </w:lvl>
  </w:abstractNum>
  <w:abstractNum w:abstractNumId="30" w15:restartNumberingAfterBreak="0">
    <w:nsid w:val="6CA26050"/>
    <w:multiLevelType w:val="multilevel"/>
    <w:tmpl w:val="6CA26050"/>
    <w:lvl w:ilvl="0">
      <w:start w:val="4"/>
      <w:numFmt w:val="lowerLetter"/>
      <w:lvlText w:val="%1)"/>
      <w:lvlJc w:val="left"/>
      <w:pPr>
        <w:ind w:left="108" w:hanging="269"/>
        <w:jc w:val="left"/>
      </w:pPr>
      <w:rPr>
        <w:rFonts w:ascii="Noto Sans Mono CJK HK" w:eastAsia="Noto Sans Mono CJK HK" w:hAnsi="Noto Sans Mono CJK HK" w:cs="Noto Sans Mono CJK HK" w:hint="default"/>
        <w:b w:val="0"/>
        <w:bCs w:val="0"/>
        <w:i w:val="0"/>
        <w:iCs w:val="0"/>
        <w:spacing w:val="-2"/>
        <w:w w:val="100"/>
        <w:sz w:val="18"/>
        <w:szCs w:val="18"/>
        <w:lang w:val="en-US" w:eastAsia="zh-CN" w:bidi="ar-SA"/>
      </w:rPr>
    </w:lvl>
    <w:lvl w:ilvl="1">
      <w:numFmt w:val="bullet"/>
      <w:lvlText w:val="•"/>
      <w:lvlJc w:val="left"/>
      <w:pPr>
        <w:ind w:left="387" w:hanging="269"/>
      </w:pPr>
      <w:rPr>
        <w:rFonts w:hint="default"/>
        <w:lang w:val="en-US" w:eastAsia="zh-CN" w:bidi="ar-SA"/>
      </w:rPr>
    </w:lvl>
    <w:lvl w:ilvl="2">
      <w:numFmt w:val="bullet"/>
      <w:lvlText w:val="•"/>
      <w:lvlJc w:val="left"/>
      <w:pPr>
        <w:ind w:left="674" w:hanging="269"/>
      </w:pPr>
      <w:rPr>
        <w:rFonts w:hint="default"/>
        <w:lang w:val="en-US" w:eastAsia="zh-CN" w:bidi="ar-SA"/>
      </w:rPr>
    </w:lvl>
    <w:lvl w:ilvl="3">
      <w:numFmt w:val="bullet"/>
      <w:lvlText w:val="•"/>
      <w:lvlJc w:val="left"/>
      <w:pPr>
        <w:ind w:left="961" w:hanging="269"/>
      </w:pPr>
      <w:rPr>
        <w:rFonts w:hint="default"/>
        <w:lang w:val="en-US" w:eastAsia="zh-CN" w:bidi="ar-SA"/>
      </w:rPr>
    </w:lvl>
    <w:lvl w:ilvl="4">
      <w:numFmt w:val="bullet"/>
      <w:lvlText w:val="•"/>
      <w:lvlJc w:val="left"/>
      <w:pPr>
        <w:ind w:left="1248" w:hanging="269"/>
      </w:pPr>
      <w:rPr>
        <w:rFonts w:hint="default"/>
        <w:lang w:val="en-US" w:eastAsia="zh-CN" w:bidi="ar-SA"/>
      </w:rPr>
    </w:lvl>
    <w:lvl w:ilvl="5">
      <w:numFmt w:val="bullet"/>
      <w:lvlText w:val="•"/>
      <w:lvlJc w:val="left"/>
      <w:pPr>
        <w:ind w:left="1536" w:hanging="269"/>
      </w:pPr>
      <w:rPr>
        <w:rFonts w:hint="default"/>
        <w:lang w:val="en-US" w:eastAsia="zh-CN" w:bidi="ar-SA"/>
      </w:rPr>
    </w:lvl>
    <w:lvl w:ilvl="6">
      <w:numFmt w:val="bullet"/>
      <w:lvlText w:val="•"/>
      <w:lvlJc w:val="left"/>
      <w:pPr>
        <w:ind w:left="1823" w:hanging="269"/>
      </w:pPr>
      <w:rPr>
        <w:rFonts w:hint="default"/>
        <w:lang w:val="en-US" w:eastAsia="zh-CN" w:bidi="ar-SA"/>
      </w:rPr>
    </w:lvl>
    <w:lvl w:ilvl="7">
      <w:numFmt w:val="bullet"/>
      <w:lvlText w:val="•"/>
      <w:lvlJc w:val="left"/>
      <w:pPr>
        <w:ind w:left="2110" w:hanging="269"/>
      </w:pPr>
      <w:rPr>
        <w:rFonts w:hint="default"/>
        <w:lang w:val="en-US" w:eastAsia="zh-CN" w:bidi="ar-SA"/>
      </w:rPr>
    </w:lvl>
    <w:lvl w:ilvl="8">
      <w:numFmt w:val="bullet"/>
      <w:lvlText w:val="•"/>
      <w:lvlJc w:val="left"/>
      <w:pPr>
        <w:ind w:left="2397" w:hanging="269"/>
      </w:pPr>
      <w:rPr>
        <w:rFonts w:hint="default"/>
        <w:lang w:val="en-US" w:eastAsia="zh-CN" w:bidi="ar-SA"/>
      </w:rPr>
    </w:lvl>
  </w:abstractNum>
  <w:abstractNum w:abstractNumId="31" w15:restartNumberingAfterBreak="0">
    <w:nsid w:val="71802F1F"/>
    <w:multiLevelType w:val="singleLevel"/>
    <w:tmpl w:val="71802F1F"/>
    <w:lvl w:ilvl="0">
      <w:start w:val="1"/>
      <w:numFmt w:val="upperLetter"/>
      <w:suff w:val="nothing"/>
      <w:lvlText w:val="%1、"/>
      <w:lvlJc w:val="left"/>
    </w:lvl>
  </w:abstractNum>
  <w:abstractNum w:abstractNumId="32" w15:restartNumberingAfterBreak="0">
    <w:nsid w:val="753C4F76"/>
    <w:multiLevelType w:val="multilevel"/>
    <w:tmpl w:val="753C4F76"/>
    <w:lvl w:ilvl="0">
      <w:start w:val="22"/>
      <w:numFmt w:val="decimal"/>
      <w:lvlText w:val="%1)"/>
      <w:lvlJc w:val="left"/>
      <w:pPr>
        <w:ind w:left="108" w:hanging="271"/>
        <w:jc w:val="left"/>
      </w:pPr>
      <w:rPr>
        <w:rFonts w:ascii="Noto Sans Mono CJK HK" w:eastAsia="Noto Sans Mono CJK HK" w:hAnsi="Noto Sans Mono CJK HK" w:cs="Noto Sans Mono CJK HK" w:hint="default"/>
        <w:b w:val="0"/>
        <w:bCs w:val="0"/>
        <w:i w:val="0"/>
        <w:iCs w:val="0"/>
        <w:spacing w:val="-2"/>
        <w:w w:val="100"/>
        <w:sz w:val="16"/>
        <w:szCs w:val="16"/>
        <w:lang w:val="en-US" w:eastAsia="zh-CN" w:bidi="ar-SA"/>
      </w:rPr>
    </w:lvl>
    <w:lvl w:ilvl="1">
      <w:numFmt w:val="bullet"/>
      <w:lvlText w:val="•"/>
      <w:lvlJc w:val="left"/>
      <w:pPr>
        <w:ind w:left="387" w:hanging="271"/>
      </w:pPr>
      <w:rPr>
        <w:rFonts w:hint="default"/>
        <w:lang w:val="en-US" w:eastAsia="zh-CN" w:bidi="ar-SA"/>
      </w:rPr>
    </w:lvl>
    <w:lvl w:ilvl="2">
      <w:numFmt w:val="bullet"/>
      <w:lvlText w:val="•"/>
      <w:lvlJc w:val="left"/>
      <w:pPr>
        <w:ind w:left="674" w:hanging="271"/>
      </w:pPr>
      <w:rPr>
        <w:rFonts w:hint="default"/>
        <w:lang w:val="en-US" w:eastAsia="zh-CN" w:bidi="ar-SA"/>
      </w:rPr>
    </w:lvl>
    <w:lvl w:ilvl="3">
      <w:numFmt w:val="bullet"/>
      <w:lvlText w:val="•"/>
      <w:lvlJc w:val="left"/>
      <w:pPr>
        <w:ind w:left="961" w:hanging="271"/>
      </w:pPr>
      <w:rPr>
        <w:rFonts w:hint="default"/>
        <w:lang w:val="en-US" w:eastAsia="zh-CN" w:bidi="ar-SA"/>
      </w:rPr>
    </w:lvl>
    <w:lvl w:ilvl="4">
      <w:numFmt w:val="bullet"/>
      <w:lvlText w:val="•"/>
      <w:lvlJc w:val="left"/>
      <w:pPr>
        <w:ind w:left="1248" w:hanging="271"/>
      </w:pPr>
      <w:rPr>
        <w:rFonts w:hint="default"/>
        <w:lang w:val="en-US" w:eastAsia="zh-CN" w:bidi="ar-SA"/>
      </w:rPr>
    </w:lvl>
    <w:lvl w:ilvl="5">
      <w:numFmt w:val="bullet"/>
      <w:lvlText w:val="•"/>
      <w:lvlJc w:val="left"/>
      <w:pPr>
        <w:ind w:left="1536" w:hanging="271"/>
      </w:pPr>
      <w:rPr>
        <w:rFonts w:hint="default"/>
        <w:lang w:val="en-US" w:eastAsia="zh-CN" w:bidi="ar-SA"/>
      </w:rPr>
    </w:lvl>
    <w:lvl w:ilvl="6">
      <w:numFmt w:val="bullet"/>
      <w:lvlText w:val="•"/>
      <w:lvlJc w:val="left"/>
      <w:pPr>
        <w:ind w:left="1823" w:hanging="271"/>
      </w:pPr>
      <w:rPr>
        <w:rFonts w:hint="default"/>
        <w:lang w:val="en-US" w:eastAsia="zh-CN" w:bidi="ar-SA"/>
      </w:rPr>
    </w:lvl>
    <w:lvl w:ilvl="7">
      <w:numFmt w:val="bullet"/>
      <w:lvlText w:val="•"/>
      <w:lvlJc w:val="left"/>
      <w:pPr>
        <w:ind w:left="2110" w:hanging="271"/>
      </w:pPr>
      <w:rPr>
        <w:rFonts w:hint="default"/>
        <w:lang w:val="en-US" w:eastAsia="zh-CN" w:bidi="ar-SA"/>
      </w:rPr>
    </w:lvl>
    <w:lvl w:ilvl="8">
      <w:numFmt w:val="bullet"/>
      <w:lvlText w:val="•"/>
      <w:lvlJc w:val="left"/>
      <w:pPr>
        <w:ind w:left="2397" w:hanging="271"/>
      </w:pPr>
      <w:rPr>
        <w:rFonts w:hint="default"/>
        <w:lang w:val="en-US" w:eastAsia="zh-CN" w:bidi="ar-SA"/>
      </w:rPr>
    </w:lvl>
  </w:abstractNum>
  <w:abstractNum w:abstractNumId="33" w15:restartNumberingAfterBreak="0">
    <w:nsid w:val="78A9C9D5"/>
    <w:multiLevelType w:val="singleLevel"/>
    <w:tmpl w:val="78A9C9D5"/>
    <w:lvl w:ilvl="0">
      <w:start w:val="1"/>
      <w:numFmt w:val="lowerLetter"/>
      <w:suff w:val="nothing"/>
      <w:lvlText w:val="%1）"/>
      <w:lvlJc w:val="left"/>
    </w:lvl>
  </w:abstractNum>
  <w:abstractNum w:abstractNumId="34" w15:restartNumberingAfterBreak="0">
    <w:nsid w:val="796CD03F"/>
    <w:multiLevelType w:val="singleLevel"/>
    <w:tmpl w:val="796CD03F"/>
    <w:lvl w:ilvl="0">
      <w:start w:val="1"/>
      <w:numFmt w:val="decimal"/>
      <w:suff w:val="space"/>
      <w:lvlText w:val="%1."/>
      <w:lvlJc w:val="left"/>
    </w:lvl>
  </w:abstractNum>
  <w:abstractNum w:abstractNumId="35" w15:restartNumberingAfterBreak="0">
    <w:nsid w:val="799E6732"/>
    <w:multiLevelType w:val="multilevel"/>
    <w:tmpl w:val="799E6732"/>
    <w:lvl w:ilvl="0">
      <w:start w:val="1"/>
      <w:numFmt w:val="lowerLetter"/>
      <w:lvlText w:val="%1）"/>
      <w:lvlJc w:val="left"/>
      <w:pPr>
        <w:ind w:left="108" w:hanging="270"/>
        <w:jc w:val="left"/>
      </w:pPr>
      <w:rPr>
        <w:rFonts w:ascii="Noto Sans Mono CJK HK" w:eastAsia="Noto Sans Mono CJK HK" w:hAnsi="Noto Sans Mono CJK HK" w:cs="Noto Sans Mono CJK HK" w:hint="default"/>
        <w:b w:val="0"/>
        <w:bCs w:val="0"/>
        <w:i w:val="0"/>
        <w:iCs w:val="0"/>
        <w:spacing w:val="-2"/>
        <w:w w:val="94"/>
        <w:sz w:val="16"/>
        <w:szCs w:val="16"/>
        <w:lang w:val="en-US" w:eastAsia="zh-CN" w:bidi="ar-SA"/>
      </w:rPr>
    </w:lvl>
    <w:lvl w:ilvl="1">
      <w:numFmt w:val="bullet"/>
      <w:lvlText w:val="•"/>
      <w:lvlJc w:val="left"/>
      <w:pPr>
        <w:ind w:left="387" w:hanging="270"/>
      </w:pPr>
      <w:rPr>
        <w:rFonts w:hint="default"/>
        <w:lang w:val="en-US" w:eastAsia="zh-CN" w:bidi="ar-SA"/>
      </w:rPr>
    </w:lvl>
    <w:lvl w:ilvl="2">
      <w:numFmt w:val="bullet"/>
      <w:lvlText w:val="•"/>
      <w:lvlJc w:val="left"/>
      <w:pPr>
        <w:ind w:left="674" w:hanging="270"/>
      </w:pPr>
      <w:rPr>
        <w:rFonts w:hint="default"/>
        <w:lang w:val="en-US" w:eastAsia="zh-CN" w:bidi="ar-SA"/>
      </w:rPr>
    </w:lvl>
    <w:lvl w:ilvl="3">
      <w:numFmt w:val="bullet"/>
      <w:lvlText w:val="•"/>
      <w:lvlJc w:val="left"/>
      <w:pPr>
        <w:ind w:left="961" w:hanging="270"/>
      </w:pPr>
      <w:rPr>
        <w:rFonts w:hint="default"/>
        <w:lang w:val="en-US" w:eastAsia="zh-CN" w:bidi="ar-SA"/>
      </w:rPr>
    </w:lvl>
    <w:lvl w:ilvl="4">
      <w:numFmt w:val="bullet"/>
      <w:lvlText w:val="•"/>
      <w:lvlJc w:val="left"/>
      <w:pPr>
        <w:ind w:left="1248" w:hanging="270"/>
      </w:pPr>
      <w:rPr>
        <w:rFonts w:hint="default"/>
        <w:lang w:val="en-US" w:eastAsia="zh-CN" w:bidi="ar-SA"/>
      </w:rPr>
    </w:lvl>
    <w:lvl w:ilvl="5">
      <w:numFmt w:val="bullet"/>
      <w:lvlText w:val="•"/>
      <w:lvlJc w:val="left"/>
      <w:pPr>
        <w:ind w:left="1536" w:hanging="270"/>
      </w:pPr>
      <w:rPr>
        <w:rFonts w:hint="default"/>
        <w:lang w:val="en-US" w:eastAsia="zh-CN" w:bidi="ar-SA"/>
      </w:rPr>
    </w:lvl>
    <w:lvl w:ilvl="6">
      <w:numFmt w:val="bullet"/>
      <w:lvlText w:val="•"/>
      <w:lvlJc w:val="left"/>
      <w:pPr>
        <w:ind w:left="1823" w:hanging="270"/>
      </w:pPr>
      <w:rPr>
        <w:rFonts w:hint="default"/>
        <w:lang w:val="en-US" w:eastAsia="zh-CN" w:bidi="ar-SA"/>
      </w:rPr>
    </w:lvl>
    <w:lvl w:ilvl="7">
      <w:numFmt w:val="bullet"/>
      <w:lvlText w:val="•"/>
      <w:lvlJc w:val="left"/>
      <w:pPr>
        <w:ind w:left="2110" w:hanging="270"/>
      </w:pPr>
      <w:rPr>
        <w:rFonts w:hint="default"/>
        <w:lang w:val="en-US" w:eastAsia="zh-CN" w:bidi="ar-SA"/>
      </w:rPr>
    </w:lvl>
    <w:lvl w:ilvl="8">
      <w:numFmt w:val="bullet"/>
      <w:lvlText w:val="•"/>
      <w:lvlJc w:val="left"/>
      <w:pPr>
        <w:ind w:left="2397" w:hanging="270"/>
      </w:pPr>
      <w:rPr>
        <w:rFonts w:hint="default"/>
        <w:lang w:val="en-US" w:eastAsia="zh-CN" w:bidi="ar-SA"/>
      </w:rPr>
    </w:lvl>
  </w:abstractNum>
  <w:abstractNum w:abstractNumId="36" w15:restartNumberingAfterBreak="0">
    <w:nsid w:val="7EAFB516"/>
    <w:multiLevelType w:val="singleLevel"/>
    <w:tmpl w:val="7EAFB516"/>
    <w:lvl w:ilvl="0">
      <w:start w:val="1"/>
      <w:numFmt w:val="lowerLetter"/>
      <w:suff w:val="nothing"/>
      <w:lvlText w:val="%1）"/>
      <w:lvlJc w:val="left"/>
    </w:lvl>
  </w:abstractNum>
  <w:num w:numId="1">
    <w:abstractNumId w:val="24"/>
  </w:num>
  <w:num w:numId="2">
    <w:abstractNumId w:val="10"/>
  </w:num>
  <w:num w:numId="3">
    <w:abstractNumId w:val="29"/>
  </w:num>
  <w:num w:numId="4">
    <w:abstractNumId w:val="26"/>
  </w:num>
  <w:num w:numId="5">
    <w:abstractNumId w:val="27"/>
  </w:num>
  <w:num w:numId="6">
    <w:abstractNumId w:val="13"/>
  </w:num>
  <w:num w:numId="7">
    <w:abstractNumId w:val="21"/>
  </w:num>
  <w:num w:numId="8">
    <w:abstractNumId w:val="23"/>
  </w:num>
  <w:num w:numId="9">
    <w:abstractNumId w:val="32"/>
  </w:num>
  <w:num w:numId="10">
    <w:abstractNumId w:val="28"/>
  </w:num>
  <w:num w:numId="11">
    <w:abstractNumId w:val="35"/>
  </w:num>
  <w:num w:numId="12">
    <w:abstractNumId w:val="20"/>
  </w:num>
  <w:num w:numId="13">
    <w:abstractNumId w:val="19"/>
  </w:num>
  <w:num w:numId="14">
    <w:abstractNumId w:val="15"/>
  </w:num>
  <w:num w:numId="15">
    <w:abstractNumId w:val="30"/>
  </w:num>
  <w:num w:numId="16">
    <w:abstractNumId w:val="25"/>
  </w:num>
  <w:num w:numId="17">
    <w:abstractNumId w:val="9"/>
  </w:num>
  <w:num w:numId="18">
    <w:abstractNumId w:val="36"/>
  </w:num>
  <w:num w:numId="19">
    <w:abstractNumId w:val="14"/>
  </w:num>
  <w:num w:numId="20">
    <w:abstractNumId w:val="33"/>
  </w:num>
  <w:num w:numId="21">
    <w:abstractNumId w:val="6"/>
  </w:num>
  <w:num w:numId="22">
    <w:abstractNumId w:val="31"/>
  </w:num>
  <w:num w:numId="23">
    <w:abstractNumId w:val="4"/>
  </w:num>
  <w:num w:numId="24">
    <w:abstractNumId w:val="5"/>
  </w:num>
  <w:num w:numId="25">
    <w:abstractNumId w:val="12"/>
  </w:num>
  <w:num w:numId="26">
    <w:abstractNumId w:val="0"/>
  </w:num>
  <w:num w:numId="27">
    <w:abstractNumId w:val="11"/>
  </w:num>
  <w:num w:numId="28">
    <w:abstractNumId w:val="2"/>
  </w:num>
  <w:num w:numId="29">
    <w:abstractNumId w:val="1"/>
  </w:num>
  <w:num w:numId="30">
    <w:abstractNumId w:val="17"/>
  </w:num>
  <w:num w:numId="31">
    <w:abstractNumId w:val="18"/>
  </w:num>
  <w:num w:numId="32">
    <w:abstractNumId w:val="34"/>
  </w:num>
  <w:num w:numId="33">
    <w:abstractNumId w:val="16"/>
  </w:num>
  <w:num w:numId="34">
    <w:abstractNumId w:val="22"/>
  </w:num>
  <w:num w:numId="35">
    <w:abstractNumId w:val="3"/>
  </w:num>
  <w:num w:numId="36">
    <w:abstractNumId w:val="8"/>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mViYjgxZDU4YTM5YjI2NTg0ZDJhZTM4NjY1MDhjN2YifQ=="/>
  </w:docVars>
  <w:rsids>
    <w:rsidRoot w:val="07916C43"/>
    <w:rsid w:val="00014A60"/>
    <w:rsid w:val="00057367"/>
    <w:rsid w:val="00114675"/>
    <w:rsid w:val="003323B8"/>
    <w:rsid w:val="00363F50"/>
    <w:rsid w:val="003723FB"/>
    <w:rsid w:val="00374D01"/>
    <w:rsid w:val="00424A61"/>
    <w:rsid w:val="00453963"/>
    <w:rsid w:val="00A565C3"/>
    <w:rsid w:val="00AA76D8"/>
    <w:rsid w:val="00AC119E"/>
    <w:rsid w:val="00CA0F5B"/>
    <w:rsid w:val="00DE15CD"/>
    <w:rsid w:val="00E4269D"/>
    <w:rsid w:val="01603852"/>
    <w:rsid w:val="02141ECA"/>
    <w:rsid w:val="02614FC7"/>
    <w:rsid w:val="02A12039"/>
    <w:rsid w:val="02B81885"/>
    <w:rsid w:val="03D33E32"/>
    <w:rsid w:val="041B6EB6"/>
    <w:rsid w:val="042409F4"/>
    <w:rsid w:val="047A72D0"/>
    <w:rsid w:val="04AD6853"/>
    <w:rsid w:val="050C6262"/>
    <w:rsid w:val="0525563C"/>
    <w:rsid w:val="0534340C"/>
    <w:rsid w:val="054D2B43"/>
    <w:rsid w:val="056117E3"/>
    <w:rsid w:val="05FA422C"/>
    <w:rsid w:val="07916C43"/>
    <w:rsid w:val="09002F54"/>
    <w:rsid w:val="09BC5EB7"/>
    <w:rsid w:val="0A6327EE"/>
    <w:rsid w:val="0A6A1C67"/>
    <w:rsid w:val="0ACD36F3"/>
    <w:rsid w:val="0AD27240"/>
    <w:rsid w:val="0B3379A8"/>
    <w:rsid w:val="0BB65E0B"/>
    <w:rsid w:val="0BD5477D"/>
    <w:rsid w:val="0C116C86"/>
    <w:rsid w:val="0C642066"/>
    <w:rsid w:val="0D97028D"/>
    <w:rsid w:val="0E7F34BF"/>
    <w:rsid w:val="0ED94DFE"/>
    <w:rsid w:val="0F74305A"/>
    <w:rsid w:val="0F9173B9"/>
    <w:rsid w:val="0FB70DAE"/>
    <w:rsid w:val="0FD25252"/>
    <w:rsid w:val="0FF17CE7"/>
    <w:rsid w:val="10455559"/>
    <w:rsid w:val="104A25FA"/>
    <w:rsid w:val="10615FB1"/>
    <w:rsid w:val="11CC183B"/>
    <w:rsid w:val="11EB3571"/>
    <w:rsid w:val="127F1597"/>
    <w:rsid w:val="12970728"/>
    <w:rsid w:val="12DB4D5B"/>
    <w:rsid w:val="13434F53"/>
    <w:rsid w:val="138B6BC0"/>
    <w:rsid w:val="151D67DE"/>
    <w:rsid w:val="15523FEE"/>
    <w:rsid w:val="157E474D"/>
    <w:rsid w:val="16296DE9"/>
    <w:rsid w:val="16F35B3F"/>
    <w:rsid w:val="17193F45"/>
    <w:rsid w:val="174B11DA"/>
    <w:rsid w:val="179B2A45"/>
    <w:rsid w:val="17AA6D48"/>
    <w:rsid w:val="17C700B8"/>
    <w:rsid w:val="1867637E"/>
    <w:rsid w:val="186B5FB3"/>
    <w:rsid w:val="18D52BCD"/>
    <w:rsid w:val="190D736F"/>
    <w:rsid w:val="190F4DC5"/>
    <w:rsid w:val="19155232"/>
    <w:rsid w:val="19225E23"/>
    <w:rsid w:val="19775938"/>
    <w:rsid w:val="198F69A3"/>
    <w:rsid w:val="19D950D9"/>
    <w:rsid w:val="1A3958F8"/>
    <w:rsid w:val="1A8970AD"/>
    <w:rsid w:val="1ACD19BF"/>
    <w:rsid w:val="1B283D9A"/>
    <w:rsid w:val="1B2D7734"/>
    <w:rsid w:val="1B67590B"/>
    <w:rsid w:val="1BC03143"/>
    <w:rsid w:val="1C3323B9"/>
    <w:rsid w:val="1C49325E"/>
    <w:rsid w:val="1D162A9E"/>
    <w:rsid w:val="1D5231A8"/>
    <w:rsid w:val="1D650CF1"/>
    <w:rsid w:val="1D9378AA"/>
    <w:rsid w:val="1DE47FBA"/>
    <w:rsid w:val="1DFF2C89"/>
    <w:rsid w:val="1EC76C6A"/>
    <w:rsid w:val="1EE22285"/>
    <w:rsid w:val="1F572CB1"/>
    <w:rsid w:val="20694FFD"/>
    <w:rsid w:val="20B16C08"/>
    <w:rsid w:val="20B46EB2"/>
    <w:rsid w:val="20D55EB0"/>
    <w:rsid w:val="211803BF"/>
    <w:rsid w:val="217801DA"/>
    <w:rsid w:val="21FB092D"/>
    <w:rsid w:val="240E6F2C"/>
    <w:rsid w:val="24780F02"/>
    <w:rsid w:val="24961A8B"/>
    <w:rsid w:val="258B09A6"/>
    <w:rsid w:val="25CB665C"/>
    <w:rsid w:val="25D64FAB"/>
    <w:rsid w:val="261B4FC7"/>
    <w:rsid w:val="2683513D"/>
    <w:rsid w:val="269A1DE2"/>
    <w:rsid w:val="26CB02AF"/>
    <w:rsid w:val="26E30CDC"/>
    <w:rsid w:val="281435EB"/>
    <w:rsid w:val="287D7D0C"/>
    <w:rsid w:val="290E2A80"/>
    <w:rsid w:val="29B84E3A"/>
    <w:rsid w:val="2A455C5A"/>
    <w:rsid w:val="2A485909"/>
    <w:rsid w:val="2B466474"/>
    <w:rsid w:val="2B5A4CAF"/>
    <w:rsid w:val="2BF977F8"/>
    <w:rsid w:val="2C5A34A8"/>
    <w:rsid w:val="2D510A06"/>
    <w:rsid w:val="2E5C65A6"/>
    <w:rsid w:val="2F1D2C30"/>
    <w:rsid w:val="2F427288"/>
    <w:rsid w:val="2F6C5DDD"/>
    <w:rsid w:val="2FAE2F38"/>
    <w:rsid w:val="303D2E35"/>
    <w:rsid w:val="30624243"/>
    <w:rsid w:val="30772CCA"/>
    <w:rsid w:val="308167B1"/>
    <w:rsid w:val="31046701"/>
    <w:rsid w:val="314C2FDB"/>
    <w:rsid w:val="32697668"/>
    <w:rsid w:val="331803D7"/>
    <w:rsid w:val="338059C1"/>
    <w:rsid w:val="33B40239"/>
    <w:rsid w:val="33C84938"/>
    <w:rsid w:val="34214BC0"/>
    <w:rsid w:val="34541B6A"/>
    <w:rsid w:val="35386307"/>
    <w:rsid w:val="35521C81"/>
    <w:rsid w:val="356B41D8"/>
    <w:rsid w:val="358F1B03"/>
    <w:rsid w:val="35D90378"/>
    <w:rsid w:val="35EE29CD"/>
    <w:rsid w:val="36224438"/>
    <w:rsid w:val="3669580C"/>
    <w:rsid w:val="36A048D4"/>
    <w:rsid w:val="36D947C1"/>
    <w:rsid w:val="37251189"/>
    <w:rsid w:val="373123D7"/>
    <w:rsid w:val="374D1678"/>
    <w:rsid w:val="37A71098"/>
    <w:rsid w:val="37C20259"/>
    <w:rsid w:val="383B234D"/>
    <w:rsid w:val="38AD5787"/>
    <w:rsid w:val="38AF0FAA"/>
    <w:rsid w:val="390155D1"/>
    <w:rsid w:val="390E5747"/>
    <w:rsid w:val="39231F33"/>
    <w:rsid w:val="397B4827"/>
    <w:rsid w:val="39B30380"/>
    <w:rsid w:val="3A5D4652"/>
    <w:rsid w:val="3BAE335A"/>
    <w:rsid w:val="3C360A2C"/>
    <w:rsid w:val="3C46175C"/>
    <w:rsid w:val="3C856CD0"/>
    <w:rsid w:val="3C997124"/>
    <w:rsid w:val="3CD31726"/>
    <w:rsid w:val="3D0F09FA"/>
    <w:rsid w:val="3DB14AF1"/>
    <w:rsid w:val="3DC23F72"/>
    <w:rsid w:val="3E197E1B"/>
    <w:rsid w:val="3ED97245"/>
    <w:rsid w:val="3F207E15"/>
    <w:rsid w:val="411B1882"/>
    <w:rsid w:val="411F78D2"/>
    <w:rsid w:val="41AD468C"/>
    <w:rsid w:val="41F85B11"/>
    <w:rsid w:val="42113D36"/>
    <w:rsid w:val="42880EE4"/>
    <w:rsid w:val="42BD7E5D"/>
    <w:rsid w:val="42EC5287"/>
    <w:rsid w:val="42EE04F0"/>
    <w:rsid w:val="43D9217C"/>
    <w:rsid w:val="43E120F4"/>
    <w:rsid w:val="43E330B7"/>
    <w:rsid w:val="44024394"/>
    <w:rsid w:val="443966D3"/>
    <w:rsid w:val="44523C4E"/>
    <w:rsid w:val="449148FC"/>
    <w:rsid w:val="44EA2924"/>
    <w:rsid w:val="44EB17AA"/>
    <w:rsid w:val="451F2592"/>
    <w:rsid w:val="455E3A62"/>
    <w:rsid w:val="45623624"/>
    <w:rsid w:val="456F7A0D"/>
    <w:rsid w:val="45CC6275"/>
    <w:rsid w:val="46085B38"/>
    <w:rsid w:val="464305C8"/>
    <w:rsid w:val="47412F04"/>
    <w:rsid w:val="480F1ECB"/>
    <w:rsid w:val="492957BF"/>
    <w:rsid w:val="49B00223"/>
    <w:rsid w:val="4A484099"/>
    <w:rsid w:val="4A7476CE"/>
    <w:rsid w:val="4A7D7784"/>
    <w:rsid w:val="4B51680D"/>
    <w:rsid w:val="4B67476D"/>
    <w:rsid w:val="4B6A71A9"/>
    <w:rsid w:val="4B942873"/>
    <w:rsid w:val="4BB47F09"/>
    <w:rsid w:val="4BEE3F7C"/>
    <w:rsid w:val="4D570A54"/>
    <w:rsid w:val="4D971A55"/>
    <w:rsid w:val="4DAB2E3B"/>
    <w:rsid w:val="4DCC24EE"/>
    <w:rsid w:val="4DCD5811"/>
    <w:rsid w:val="4DE9276B"/>
    <w:rsid w:val="4E5E64EF"/>
    <w:rsid w:val="4EC9288B"/>
    <w:rsid w:val="4EF02023"/>
    <w:rsid w:val="4F7B0C92"/>
    <w:rsid w:val="4FF31BBA"/>
    <w:rsid w:val="504A3112"/>
    <w:rsid w:val="52154E99"/>
    <w:rsid w:val="52514D99"/>
    <w:rsid w:val="529A37BE"/>
    <w:rsid w:val="52C2651C"/>
    <w:rsid w:val="536C537B"/>
    <w:rsid w:val="53807291"/>
    <w:rsid w:val="55552048"/>
    <w:rsid w:val="55642AD7"/>
    <w:rsid w:val="558615E8"/>
    <w:rsid w:val="55D64E26"/>
    <w:rsid w:val="55DE2A4F"/>
    <w:rsid w:val="56ED28F5"/>
    <w:rsid w:val="570A7B4E"/>
    <w:rsid w:val="57C24E79"/>
    <w:rsid w:val="5875340D"/>
    <w:rsid w:val="587906F4"/>
    <w:rsid w:val="58BD38B5"/>
    <w:rsid w:val="590C14DF"/>
    <w:rsid w:val="59330A50"/>
    <w:rsid w:val="59602E2B"/>
    <w:rsid w:val="59E61CAE"/>
    <w:rsid w:val="59E8018F"/>
    <w:rsid w:val="5A092406"/>
    <w:rsid w:val="5A4F2C72"/>
    <w:rsid w:val="5A813F3A"/>
    <w:rsid w:val="5AEF07FD"/>
    <w:rsid w:val="5B317424"/>
    <w:rsid w:val="5B975777"/>
    <w:rsid w:val="5BAC2986"/>
    <w:rsid w:val="5C74717A"/>
    <w:rsid w:val="5D1368E3"/>
    <w:rsid w:val="5D795AF4"/>
    <w:rsid w:val="5DFE7D39"/>
    <w:rsid w:val="5E1C02CB"/>
    <w:rsid w:val="5E3E3D3E"/>
    <w:rsid w:val="5E49301D"/>
    <w:rsid w:val="5E8C325E"/>
    <w:rsid w:val="5E957601"/>
    <w:rsid w:val="5F5E07EE"/>
    <w:rsid w:val="5F753249"/>
    <w:rsid w:val="5F815CBF"/>
    <w:rsid w:val="5FF963B9"/>
    <w:rsid w:val="602A0D6F"/>
    <w:rsid w:val="609B1FA3"/>
    <w:rsid w:val="60B87FF9"/>
    <w:rsid w:val="60D14861"/>
    <w:rsid w:val="60DC76F4"/>
    <w:rsid w:val="60FB05F5"/>
    <w:rsid w:val="612D768C"/>
    <w:rsid w:val="61AB78BB"/>
    <w:rsid w:val="623C6554"/>
    <w:rsid w:val="62551CF8"/>
    <w:rsid w:val="62E73C2B"/>
    <w:rsid w:val="63003B1E"/>
    <w:rsid w:val="630D005B"/>
    <w:rsid w:val="63104518"/>
    <w:rsid w:val="638E2526"/>
    <w:rsid w:val="639B507A"/>
    <w:rsid w:val="63DF2980"/>
    <w:rsid w:val="645640C0"/>
    <w:rsid w:val="64672C7E"/>
    <w:rsid w:val="655214ED"/>
    <w:rsid w:val="658D1299"/>
    <w:rsid w:val="65A61E9C"/>
    <w:rsid w:val="660F7158"/>
    <w:rsid w:val="66642804"/>
    <w:rsid w:val="66994A84"/>
    <w:rsid w:val="66A82727"/>
    <w:rsid w:val="6752425A"/>
    <w:rsid w:val="676E3E2B"/>
    <w:rsid w:val="6829511B"/>
    <w:rsid w:val="68957561"/>
    <w:rsid w:val="68B63BB6"/>
    <w:rsid w:val="68B74316"/>
    <w:rsid w:val="68C81824"/>
    <w:rsid w:val="68DE48F1"/>
    <w:rsid w:val="68E54B38"/>
    <w:rsid w:val="6959497D"/>
    <w:rsid w:val="696F420B"/>
    <w:rsid w:val="6990500F"/>
    <w:rsid w:val="6A690BF6"/>
    <w:rsid w:val="6B7303E4"/>
    <w:rsid w:val="6B7C1734"/>
    <w:rsid w:val="6BD03B2D"/>
    <w:rsid w:val="6BEA60D1"/>
    <w:rsid w:val="6C111657"/>
    <w:rsid w:val="6C4B0B24"/>
    <w:rsid w:val="6D276AF1"/>
    <w:rsid w:val="6D307D8B"/>
    <w:rsid w:val="6D502786"/>
    <w:rsid w:val="6D9060A2"/>
    <w:rsid w:val="6E0077C5"/>
    <w:rsid w:val="6E0C4D1B"/>
    <w:rsid w:val="6E6E1822"/>
    <w:rsid w:val="6E8D40E9"/>
    <w:rsid w:val="701A2428"/>
    <w:rsid w:val="701F3811"/>
    <w:rsid w:val="70887AFE"/>
    <w:rsid w:val="70D12DA0"/>
    <w:rsid w:val="70F9623D"/>
    <w:rsid w:val="7140784B"/>
    <w:rsid w:val="71D430D1"/>
    <w:rsid w:val="71DD4280"/>
    <w:rsid w:val="72022025"/>
    <w:rsid w:val="722816BB"/>
    <w:rsid w:val="723C6127"/>
    <w:rsid w:val="72DD3A35"/>
    <w:rsid w:val="74C637D1"/>
    <w:rsid w:val="752F4C0A"/>
    <w:rsid w:val="75A3270F"/>
    <w:rsid w:val="75F82976"/>
    <w:rsid w:val="772E3C1B"/>
    <w:rsid w:val="777E0CF4"/>
    <w:rsid w:val="783223C0"/>
    <w:rsid w:val="78596730"/>
    <w:rsid w:val="789434EA"/>
    <w:rsid w:val="794C56BF"/>
    <w:rsid w:val="79615469"/>
    <w:rsid w:val="79BF41ED"/>
    <w:rsid w:val="79E67179"/>
    <w:rsid w:val="79E74DFF"/>
    <w:rsid w:val="7A492936"/>
    <w:rsid w:val="7B18738D"/>
    <w:rsid w:val="7BEC5FF5"/>
    <w:rsid w:val="7C4A1448"/>
    <w:rsid w:val="7CCD5CF0"/>
    <w:rsid w:val="7CFE4AE8"/>
    <w:rsid w:val="7DBA4273"/>
    <w:rsid w:val="7DE07C32"/>
    <w:rsid w:val="7E857B78"/>
    <w:rsid w:val="7E884F1F"/>
    <w:rsid w:val="7E902DAC"/>
    <w:rsid w:val="7F3C6828"/>
    <w:rsid w:val="7F410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D9990E"/>
  <w15:docId w15:val="{DF3AAA8E-0AA2-4D02-AC6F-BF4F92D78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semiHidden="1" w:uiPriority="99" w:unhideWhenUsed="1" w:qFormat="1"/>
    <w:lsdException w:name="header" w:qFormat="1"/>
    <w:lsdException w:name="footer" w:qFormat="1"/>
    <w:lsdException w:name="caption" w:semiHidden="1" w:unhideWhenUsed="1" w:qFormat="1"/>
    <w:lsdException w:name="List 2" w:uiPriority="99" w:unhideWhenUsed="1" w:qFormat="1"/>
    <w:lsdException w:name="Title" w:qFormat="1"/>
    <w:lsdException w:name="Default Paragraph Font" w:semiHidden="1" w:qFormat="1"/>
    <w:lsdException w:name="Body Text" w:qFormat="1"/>
    <w:lsdException w:name="Body Text Indent" w:qFormat="1"/>
    <w:lsdException w:name="Subtitle" w:qFormat="1"/>
    <w:lsdException w:name="Body Text First Indent" w:qFormat="1"/>
    <w:lsdException w:name="Body Text First Indent 2" w:qFormat="1"/>
    <w:lsdException w:name="Body Tex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uiPriority w:val="99"/>
    <w:unhideWhenUsed/>
    <w:qFormat/>
    <w:pPr>
      <w:spacing w:after="160" w:line="256" w:lineRule="auto"/>
      <w:ind w:leftChars="200" w:left="100" w:hangingChars="200" w:hanging="200"/>
      <w:contextualSpacing/>
    </w:pPr>
    <w:rPr>
      <w:szCs w:val="20"/>
    </w:rPr>
  </w:style>
  <w:style w:type="paragraph" w:styleId="a3">
    <w:name w:val="Normal Indent"/>
    <w:basedOn w:val="a"/>
    <w:qFormat/>
    <w:pPr>
      <w:ind w:firstLine="420"/>
    </w:pPr>
  </w:style>
  <w:style w:type="paragraph" w:styleId="a4">
    <w:name w:val="annotation text"/>
    <w:basedOn w:val="a"/>
    <w:uiPriority w:val="99"/>
    <w:semiHidden/>
    <w:unhideWhenUsed/>
    <w:qFormat/>
    <w:rPr>
      <w:rFonts w:ascii="Times New Roman" w:eastAsia="宋体" w:hAnsi="Times New Roman" w:cs="Times New Roman"/>
    </w:rPr>
  </w:style>
  <w:style w:type="paragraph" w:styleId="a5">
    <w:name w:val="Body Text"/>
    <w:basedOn w:val="a"/>
    <w:next w:val="a"/>
    <w:link w:val="a6"/>
    <w:qFormat/>
    <w:rPr>
      <w:kern w:val="0"/>
      <w:sz w:val="24"/>
    </w:rPr>
  </w:style>
  <w:style w:type="paragraph" w:styleId="a7">
    <w:name w:val="Body Text Indent"/>
    <w:basedOn w:val="a"/>
    <w:next w:val="a5"/>
    <w:qFormat/>
    <w:pPr>
      <w:ind w:firstLine="795"/>
    </w:pPr>
    <w:rPr>
      <w:sz w:val="32"/>
    </w:rPr>
  </w:style>
  <w:style w:type="paragraph" w:styleId="a8">
    <w:name w:val="footer"/>
    <w:basedOn w:val="a"/>
    <w:qFormat/>
    <w:pPr>
      <w:tabs>
        <w:tab w:val="center" w:pos="4153"/>
        <w:tab w:val="right" w:pos="8306"/>
      </w:tabs>
      <w:snapToGrid w:val="0"/>
      <w:jc w:val="left"/>
    </w:pPr>
    <w:rPr>
      <w:sz w:val="18"/>
    </w:rPr>
  </w:style>
  <w:style w:type="paragraph" w:styleId="a9">
    <w:name w:val="header"/>
    <w:qFormat/>
    <w:pPr>
      <w:widowControl w:val="0"/>
      <w:pBdr>
        <w:top w:val="none" w:sz="0" w:space="1" w:color="auto"/>
        <w:left w:val="none" w:sz="0" w:space="4" w:color="auto"/>
        <w:bottom w:val="none" w:sz="0" w:space="1" w:color="auto"/>
        <w:right w:val="none" w:sz="0" w:space="4" w:color="auto"/>
      </w:pBdr>
      <w:tabs>
        <w:tab w:val="center" w:pos="4153"/>
        <w:tab w:val="right" w:pos="8306"/>
      </w:tabs>
      <w:snapToGrid w:val="0"/>
      <w:jc w:val="both"/>
    </w:pPr>
    <w:rPr>
      <w:rFonts w:asciiTheme="minorHAnsi" w:eastAsiaTheme="minorEastAsia" w:hAnsiTheme="minorHAnsi" w:cstheme="minorBidi"/>
      <w:kern w:val="2"/>
      <w:sz w:val="18"/>
      <w:szCs w:val="24"/>
    </w:rPr>
  </w:style>
  <w:style w:type="paragraph" w:styleId="20">
    <w:name w:val="Body Text 2"/>
    <w:basedOn w:val="a"/>
    <w:next w:val="a"/>
    <w:qFormat/>
    <w:rPr>
      <w:rFonts w:ascii="宋体" w:hAnsi="宋体"/>
      <w:kern w:val="0"/>
      <w:sz w:val="24"/>
    </w:rPr>
  </w:style>
  <w:style w:type="paragraph" w:styleId="aa">
    <w:name w:val="Body Text First Indent"/>
    <w:basedOn w:val="a5"/>
    <w:next w:val="a5"/>
    <w:qFormat/>
    <w:pPr>
      <w:ind w:firstLineChars="100" w:firstLine="420"/>
    </w:pPr>
    <w:rPr>
      <w:sz w:val="20"/>
    </w:rPr>
  </w:style>
  <w:style w:type="paragraph" w:styleId="21">
    <w:name w:val="Body Text First Indent 2"/>
    <w:basedOn w:val="a7"/>
    <w:next w:val="aa"/>
    <w:qFormat/>
    <w:pPr>
      <w:spacing w:after="120"/>
      <w:ind w:leftChars="200" w:left="420" w:firstLineChars="200" w:firstLine="420"/>
    </w:pPr>
    <w:rPr>
      <w:sz w:val="21"/>
    </w:rPr>
  </w:style>
  <w:style w:type="table" w:styleId="ab">
    <w:name w:val="Table Grid"/>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01">
    <w:name w:val="font01"/>
    <w:qFormat/>
    <w:rPr>
      <w:rFonts w:ascii="宋体" w:eastAsia="宋体" w:hAnsi="宋体" w:cs="宋体" w:hint="eastAsia"/>
      <w:color w:val="000000"/>
      <w:sz w:val="20"/>
      <w:szCs w:val="20"/>
      <w:u w:val="none"/>
    </w:rPr>
  </w:style>
  <w:style w:type="paragraph" w:customStyle="1" w:styleId="TableParagraph">
    <w:name w:val="Table Paragraph"/>
    <w:basedOn w:val="a"/>
    <w:qFormat/>
    <w:pPr>
      <w:autoSpaceDE w:val="0"/>
      <w:autoSpaceDN w:val="0"/>
      <w:jc w:val="left"/>
    </w:pPr>
    <w:rPr>
      <w:rFonts w:ascii="宋体" w:hAnsi="宋体" w:cs="宋体"/>
      <w:kern w:val="0"/>
      <w:sz w:val="22"/>
      <w:szCs w:val="22"/>
    </w:rPr>
  </w:style>
  <w:style w:type="table" w:customStyle="1" w:styleId="TableNormal">
    <w:name w:val="Table Normal"/>
    <w:uiPriority w:val="2"/>
    <w:semiHidden/>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font41">
    <w:name w:val="font41"/>
    <w:basedOn w:val="a0"/>
    <w:qFormat/>
    <w:rPr>
      <w:rFonts w:ascii="仿宋" w:eastAsia="仿宋" w:hAnsi="仿宋" w:cs="仿宋" w:hint="eastAsia"/>
      <w:color w:val="000000"/>
      <w:sz w:val="20"/>
      <w:szCs w:val="20"/>
      <w:u w:val="none"/>
    </w:rPr>
  </w:style>
  <w:style w:type="character" w:customStyle="1" w:styleId="15">
    <w:name w:val="15"/>
    <w:basedOn w:val="a0"/>
    <w:qFormat/>
    <w:rPr>
      <w:rFonts w:ascii="Arial" w:eastAsia="黑体" w:hAnsi="Arial" w:cs="Arial" w:hint="default"/>
      <w:b/>
      <w:kern w:val="2"/>
      <w:sz w:val="32"/>
      <w:szCs w:val="32"/>
    </w:rPr>
  </w:style>
  <w:style w:type="paragraph" w:customStyle="1" w:styleId="TableText">
    <w:name w:val="Table Text"/>
    <w:basedOn w:val="a"/>
    <w:qFormat/>
    <w:pPr>
      <w:autoSpaceDE w:val="0"/>
      <w:autoSpaceDN w:val="0"/>
      <w:spacing w:before="60" w:after="60"/>
    </w:pPr>
    <w:rPr>
      <w:rFonts w:ascii="Times New Roman" w:hAnsi="Times New Roman"/>
      <w:kern w:val="0"/>
      <w:szCs w:val="20"/>
    </w:rPr>
  </w:style>
  <w:style w:type="paragraph" w:styleId="ac">
    <w:name w:val="List Paragraph"/>
    <w:basedOn w:val="a"/>
    <w:uiPriority w:val="34"/>
    <w:qFormat/>
    <w:pPr>
      <w:ind w:firstLineChars="200" w:firstLine="420"/>
    </w:pPr>
    <w:rPr>
      <w:szCs w:val="22"/>
    </w:rPr>
  </w:style>
  <w:style w:type="paragraph" w:customStyle="1" w:styleId="1">
    <w:name w:val="（1）正文"/>
    <w:basedOn w:val="ac"/>
    <w:qFormat/>
    <w:pPr>
      <w:topLinePunct/>
      <w:adjustRightInd w:val="0"/>
      <w:snapToGrid w:val="0"/>
      <w:spacing w:line="276" w:lineRule="auto"/>
      <w:ind w:firstLineChars="0" w:firstLine="0"/>
      <w:jc w:val="center"/>
    </w:pPr>
    <w:rPr>
      <w:rFonts w:ascii="仿宋" w:eastAsia="仿宋" w:hAnsi="仿宋"/>
      <w:kern w:val="0"/>
      <w:sz w:val="32"/>
      <w:szCs w:val="32"/>
    </w:rPr>
  </w:style>
  <w:style w:type="paragraph" w:styleId="ad">
    <w:name w:val="Plain Text"/>
    <w:basedOn w:val="a"/>
    <w:link w:val="ae"/>
    <w:qFormat/>
    <w:rsid w:val="003723FB"/>
    <w:rPr>
      <w:rFonts w:ascii="宋体" w:hAnsi="Courier New"/>
      <w:szCs w:val="22"/>
    </w:rPr>
  </w:style>
  <w:style w:type="character" w:customStyle="1" w:styleId="ae">
    <w:name w:val="纯文本 字符"/>
    <w:basedOn w:val="a0"/>
    <w:link w:val="ad"/>
    <w:qFormat/>
    <w:rsid w:val="003723FB"/>
    <w:rPr>
      <w:rFonts w:ascii="宋体" w:eastAsiaTheme="minorEastAsia" w:hAnsi="Courier New" w:cstheme="minorBidi"/>
      <w:kern w:val="2"/>
      <w:sz w:val="21"/>
      <w:szCs w:val="22"/>
    </w:rPr>
  </w:style>
  <w:style w:type="character" w:customStyle="1" w:styleId="a6">
    <w:name w:val="正文文本 字符"/>
    <w:basedOn w:val="a0"/>
    <w:link w:val="a5"/>
    <w:qFormat/>
    <w:rsid w:val="003723FB"/>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67</Pages>
  <Words>4180</Words>
  <Characters>23827</Characters>
  <Application>Microsoft Office Word</Application>
  <DocSecurity>0</DocSecurity>
  <Lines>198</Lines>
  <Paragraphs>55</Paragraphs>
  <ScaleCrop>false</ScaleCrop>
  <Company/>
  <LinksUpToDate>false</LinksUpToDate>
  <CharactersWithSpaces>27952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zzc</dc:creator>
  <cp:lastModifiedBy>R Q</cp:lastModifiedBy>
  <cp:revision>5</cp:revision>
  <cp:lastPrinted>2026-07-31T06:40:00Z</cp:lastPrinted>
  <dcterms:created xsi:type="dcterms:W3CDTF">2026-07-31T07:16:00Z</dcterms:created>
  <dcterms:modified xsi:type="dcterms:W3CDTF">2026-07-31T07:55:00Z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9B119EF8CB0C4A0890B91FAC1A497B0F_13</vt:lpwstr>
  </property>
  <property fmtid="{D5CDD505-2E9C-101B-9397-08002B2CF9AE}" pid="4" name="KSOTemplateDocerSaveRecord">
    <vt:lpwstr>eyJoZGlkIjoiNWY2OTg5OTQyNGFiNDAxZjdmMTUwODZhMmRiNWRhZGEiLCJ1c2VySWQiOiIxMTI5NTI5OTQzIn0=</vt:lpwstr>
  </property>
</Properties>
</file>