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供应商需提供交付文档管理方案，明确文档交付内容、交付标准、交付流程等内容。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