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要求提供上述人员专业证书及近六个月内（以招标公告时间为准往前六个月）的社保证明、劳动合同及身份证复印件，加盖公章。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2025年11月07日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