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所有案例须提供中标通知书（或中标公告截图）、合同关键页复印件（至少包括合同首页、标的页、签字页、每个合同附该业绩合同项下任意一笔银行收款凭证、标的页的有效发票并提供防伪查询截图）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