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供应商提供项目人员配备与管理方案并加盖公章。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2025年11月07日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