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880DA">
      <w:pPr>
        <w:jc w:val="center"/>
        <w:rPr>
          <w:rFonts w:eastAsia="黑体"/>
        </w:rPr>
      </w:pPr>
      <w:r>
        <w:rPr>
          <w:rFonts w:hint="eastAsia" w:ascii="宋体" w:hAnsi="宋体" w:eastAsia="宋体" w:cs="宋体"/>
          <w:b/>
          <w:bCs/>
          <w:sz w:val="24"/>
          <w:szCs w:val="44"/>
        </w:rPr>
        <w:t>投标报价明细单</w:t>
      </w:r>
    </w:p>
    <w:p w14:paraId="56C4626C">
      <w:pPr>
        <w:pStyle w:val="3"/>
        <w:spacing w:line="360" w:lineRule="auto"/>
        <w:ind w:firstLine="640" w:firstLineChars="200"/>
        <w:rPr>
          <w:rFonts w:ascii="仿宋_GB2312" w:hAnsi="Arial" w:eastAsia="仿宋_GB2312"/>
          <w:sz w:val="32"/>
          <w:szCs w:val="32"/>
        </w:rPr>
      </w:pPr>
      <w:bookmarkStart w:id="0" w:name="_GoBack"/>
      <w:bookmarkEnd w:id="0"/>
      <w:r>
        <w:rPr>
          <w:rFonts w:hint="eastAsia" w:ascii="仿宋_GB2312" w:hAnsi="Arial" w:eastAsia="仿宋_GB2312"/>
          <w:sz w:val="32"/>
          <w:szCs w:val="32"/>
        </w:rPr>
        <w:t>（1）投标报价</w:t>
      </w:r>
    </w:p>
    <w:p w14:paraId="14CD29BA">
      <w:pPr>
        <w:pStyle w:val="2"/>
        <w:spacing w:before="164"/>
        <w:ind w:right="102"/>
        <w:rPr>
          <w:rFonts w:ascii="宋体" w:hAnsi="宋体" w:eastAsia="宋体" w:cs="宋体"/>
          <w:b/>
          <w:bCs/>
          <w:sz w:val="28"/>
          <w:szCs w:val="28"/>
          <w:u w:val="single"/>
          <w:shd w:val="pct10" w:color="auto" w:fill="FFFFFF"/>
        </w:rPr>
      </w:pPr>
      <w:r>
        <w:rPr>
          <w:rFonts w:hint="eastAsia" w:ascii="仿宋_GB2312" w:hAnsi="Arial" w:eastAsia="仿宋_GB2312"/>
          <w:sz w:val="32"/>
          <w:szCs w:val="32"/>
        </w:rPr>
        <w:t>投标报价=造币用镍带采购总价*0.95+造币用镍带运费总价*0.05=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4B0A0F72">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（2）造币用镍带采购总价（以下价格均含税）</w:t>
      </w:r>
    </w:p>
    <w:tbl>
      <w:tblPr>
        <w:tblStyle w:val="5"/>
        <w:tblW w:w="9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210"/>
        <w:gridCol w:w="1210"/>
        <w:gridCol w:w="1262"/>
        <w:gridCol w:w="1210"/>
        <w:gridCol w:w="1660"/>
        <w:gridCol w:w="972"/>
      </w:tblGrid>
      <w:tr w14:paraId="2040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5DD5282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210" w:type="dxa"/>
            <w:vAlign w:val="center"/>
          </w:tcPr>
          <w:p w14:paraId="29921BE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4534B3AF">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210" w:type="dxa"/>
            <w:vAlign w:val="center"/>
          </w:tcPr>
          <w:p w14:paraId="70314CB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②</w:t>
            </w:r>
            <w:r>
              <w:rPr>
                <w:rFonts w:hint="eastAsia" w:cs="Calibri" w:asciiTheme="minorEastAsia" w:hAnsiTheme="minorEastAsia"/>
                <w:kern w:val="0"/>
                <w:sz w:val="20"/>
                <w:szCs w:val="21"/>
              </w:rPr>
              <w:t>（元/吨）</w:t>
            </w:r>
          </w:p>
        </w:tc>
        <w:tc>
          <w:tcPr>
            <w:tcW w:w="1262" w:type="dxa"/>
            <w:vAlign w:val="center"/>
          </w:tcPr>
          <w:p w14:paraId="644884E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合计单价</w:t>
            </w:r>
            <w:r>
              <w:rPr>
                <w:rFonts w:cs="Calibri" w:asciiTheme="minorEastAsia" w:hAnsiTheme="minorEastAsia"/>
                <w:kern w:val="0"/>
                <w:sz w:val="20"/>
                <w:szCs w:val="21"/>
              </w:rPr>
              <w:t>③</w:t>
            </w:r>
            <w:r>
              <w:rPr>
                <w:rFonts w:hint="eastAsia" w:cs="Calibri" w:asciiTheme="minorEastAsia" w:hAnsiTheme="minorEastAsia"/>
                <w:kern w:val="0"/>
                <w:sz w:val="20"/>
                <w:szCs w:val="21"/>
              </w:rPr>
              <w:t>=</w:t>
            </w:r>
            <w:r>
              <w:rPr>
                <w:rFonts w:cs="Calibri" w:asciiTheme="minorEastAsia" w:hAnsiTheme="minorEastAsia"/>
                <w:kern w:val="0"/>
                <w:sz w:val="20"/>
                <w:szCs w:val="21"/>
              </w:rPr>
              <w:t>①</w:t>
            </w:r>
            <w:r>
              <w:rPr>
                <w:rFonts w:hint="eastAsia" w:cs="Calibri" w:asciiTheme="minorEastAsia" w:hAnsiTheme="minorEastAsia"/>
                <w:kern w:val="0"/>
                <w:sz w:val="20"/>
                <w:szCs w:val="21"/>
              </w:rPr>
              <w:t>+</w:t>
            </w:r>
            <w:r>
              <w:rPr>
                <w:rFonts w:cs="Calibri" w:asciiTheme="minorEastAsia" w:hAnsiTheme="minorEastAsia"/>
                <w:kern w:val="0"/>
                <w:sz w:val="20"/>
                <w:szCs w:val="21"/>
              </w:rPr>
              <w:t>②</w:t>
            </w:r>
            <w:r>
              <w:rPr>
                <w:rFonts w:hint="eastAsia" w:cs="Calibri" w:asciiTheme="minorEastAsia" w:hAnsiTheme="minorEastAsia"/>
                <w:kern w:val="0"/>
                <w:sz w:val="20"/>
                <w:szCs w:val="21"/>
              </w:rPr>
              <w:t>（元/吨）</w:t>
            </w:r>
          </w:p>
        </w:tc>
        <w:tc>
          <w:tcPr>
            <w:tcW w:w="1210" w:type="dxa"/>
            <w:vAlign w:val="center"/>
          </w:tcPr>
          <w:p w14:paraId="4048E8C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w:t>
            </w:r>
          </w:p>
          <w:p w14:paraId="3F4DE90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（吨）</w:t>
            </w:r>
          </w:p>
        </w:tc>
        <w:tc>
          <w:tcPr>
            <w:tcW w:w="1660" w:type="dxa"/>
            <w:vAlign w:val="center"/>
          </w:tcPr>
          <w:p w14:paraId="0ECAECC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镍带采购总价</w:t>
            </w:r>
          </w:p>
          <w:p w14:paraId="0974D2F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5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⑤</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w:t>
            </w:r>
            <w:r>
              <w:rPr>
                <w:rFonts w:cs="Calibri" w:asciiTheme="minorEastAsia" w:hAnsiTheme="minorEastAsia"/>
                <w:kern w:val="0"/>
                <w:sz w:val="20"/>
                <w:szCs w:val="21"/>
              </w:rPr>
              <w:t>③</w:t>
            </w:r>
            <w:r>
              <w:rPr>
                <w:rFonts w:hint="eastAsia" w:cs="Calibri" w:asciiTheme="minorEastAsia" w:hAnsiTheme="minorEastAsia"/>
                <w:kern w:val="0"/>
                <w:sz w:val="20"/>
                <w:szCs w:val="21"/>
              </w:rPr>
              <w:t>*</w:t>
            </w: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（元）</w:t>
            </w:r>
          </w:p>
        </w:tc>
        <w:tc>
          <w:tcPr>
            <w:tcW w:w="972" w:type="dxa"/>
            <w:vAlign w:val="center"/>
          </w:tcPr>
          <w:p w14:paraId="5D2A540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01119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6BACDF0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造币用镍带采购</w:t>
            </w:r>
          </w:p>
        </w:tc>
        <w:tc>
          <w:tcPr>
            <w:tcW w:w="1210" w:type="dxa"/>
            <w:vAlign w:val="center"/>
          </w:tcPr>
          <w:p w14:paraId="25292E0D">
            <w:pPr>
              <w:jc w:val="center"/>
              <w:rPr>
                <w:rFonts w:cs="仿宋_GB2312" w:asciiTheme="minorEastAsia" w:hAnsiTheme="minorEastAsia"/>
                <w:kern w:val="0"/>
                <w:sz w:val="20"/>
                <w:szCs w:val="21"/>
              </w:rPr>
            </w:pPr>
            <w:r>
              <w:rPr>
                <w:rFonts w:hint="eastAsia" w:asciiTheme="minorEastAsia" w:hAnsiTheme="minorEastAsia" w:cstheme="minorEastAsia"/>
                <w:kern w:val="0"/>
                <w:sz w:val="20"/>
                <w:szCs w:val="21"/>
              </w:rPr>
              <w:t>127480</w:t>
            </w:r>
          </w:p>
        </w:tc>
        <w:tc>
          <w:tcPr>
            <w:tcW w:w="1210" w:type="dxa"/>
            <w:vAlign w:val="center"/>
          </w:tcPr>
          <w:p w14:paraId="7856C9F4">
            <w:pPr>
              <w:jc w:val="center"/>
              <w:rPr>
                <w:rFonts w:cs="仿宋_GB2312" w:asciiTheme="minorEastAsia" w:hAnsiTheme="minorEastAsia"/>
                <w:kern w:val="0"/>
                <w:sz w:val="20"/>
                <w:szCs w:val="21"/>
              </w:rPr>
            </w:pPr>
          </w:p>
        </w:tc>
        <w:tc>
          <w:tcPr>
            <w:tcW w:w="1262" w:type="dxa"/>
            <w:vAlign w:val="center"/>
          </w:tcPr>
          <w:p w14:paraId="77251D9C">
            <w:pPr>
              <w:jc w:val="center"/>
              <w:rPr>
                <w:rFonts w:cs="仿宋_GB2312" w:asciiTheme="minorEastAsia" w:hAnsiTheme="minorEastAsia"/>
                <w:kern w:val="0"/>
                <w:sz w:val="20"/>
                <w:szCs w:val="21"/>
              </w:rPr>
            </w:pPr>
          </w:p>
        </w:tc>
        <w:tc>
          <w:tcPr>
            <w:tcW w:w="1210" w:type="dxa"/>
            <w:vAlign w:val="center"/>
          </w:tcPr>
          <w:p w14:paraId="448CBDF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200</w:t>
            </w:r>
          </w:p>
        </w:tc>
        <w:tc>
          <w:tcPr>
            <w:tcW w:w="1660" w:type="dxa"/>
            <w:vAlign w:val="center"/>
          </w:tcPr>
          <w:p w14:paraId="12D32053">
            <w:pPr>
              <w:jc w:val="center"/>
              <w:rPr>
                <w:rFonts w:cs="仿宋_GB2312" w:asciiTheme="minorEastAsia" w:hAnsiTheme="minorEastAsia"/>
                <w:kern w:val="0"/>
                <w:sz w:val="20"/>
                <w:szCs w:val="21"/>
              </w:rPr>
            </w:pPr>
          </w:p>
        </w:tc>
        <w:tc>
          <w:tcPr>
            <w:tcW w:w="972" w:type="dxa"/>
            <w:vAlign w:val="center"/>
          </w:tcPr>
          <w:p w14:paraId="1D598398">
            <w:pPr>
              <w:jc w:val="center"/>
              <w:rPr>
                <w:rFonts w:cs="仿宋_GB2312" w:asciiTheme="minorEastAsia" w:hAnsiTheme="minorEastAsia"/>
                <w:kern w:val="0"/>
                <w:sz w:val="20"/>
                <w:szCs w:val="21"/>
              </w:rPr>
            </w:pPr>
          </w:p>
        </w:tc>
      </w:tr>
    </w:tbl>
    <w:p w14:paraId="3B0C148C">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报价说明：</w:t>
      </w:r>
    </w:p>
    <w:p w14:paraId="36A687A0">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1.造币用镍带加工费最高限价41000元/吨（含税）。</w:t>
      </w:r>
    </w:p>
    <w:p w14:paraId="226B7FC5">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2.投标人投标时需报出造币用镍带采购的加工费单价；同时需要算出本项目造币用镍带采购总价。</w:t>
      </w:r>
    </w:p>
    <w:p w14:paraId="55E8AF51">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3.采购人指定投标人在投标报价时1#金属镍价为127480元/吨；履行合同时，实际金属原料价格执行采购人具体订单签约当日锁定的长江有色金属现货市场上午1#金属镍均价。</w:t>
      </w:r>
    </w:p>
    <w:p w14:paraId="74678180">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（3）造币用镍带运费总价（以下价格均含税）</w:t>
      </w:r>
    </w:p>
    <w:tbl>
      <w:tblPr>
        <w:tblStyle w:val="5"/>
        <w:tblW w:w="93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270"/>
        <w:gridCol w:w="1270"/>
        <w:gridCol w:w="1270"/>
        <w:gridCol w:w="1271"/>
        <w:gridCol w:w="1275"/>
        <w:gridCol w:w="993"/>
      </w:tblGrid>
      <w:tr w14:paraId="6CB8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7FBF815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0E56615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270" w:type="dxa"/>
            <w:vAlign w:val="center"/>
          </w:tcPr>
          <w:p w14:paraId="6BB9CB15">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270" w:type="dxa"/>
            <w:vAlign w:val="center"/>
          </w:tcPr>
          <w:p w14:paraId="5EADA3D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270" w:type="dxa"/>
            <w:vAlign w:val="center"/>
          </w:tcPr>
          <w:p w14:paraId="2706B7E5">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271" w:type="dxa"/>
            <w:vAlign w:val="center"/>
          </w:tcPr>
          <w:p w14:paraId="5E863A8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275" w:type="dxa"/>
            <w:vAlign w:val="center"/>
          </w:tcPr>
          <w:p w14:paraId="66326CB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运费总价=①*④+②*③*④（元</w:t>
            </w:r>
            <w:r>
              <w:rPr>
                <w:rFonts w:hint="eastAsia" w:cs="宋体" w:asciiTheme="minorEastAsia" w:hAnsiTheme="minorEastAsia"/>
                <w:kern w:val="0"/>
                <w:sz w:val="20"/>
                <w:szCs w:val="21"/>
              </w:rPr>
              <w:t>）</w:t>
            </w:r>
          </w:p>
        </w:tc>
        <w:tc>
          <w:tcPr>
            <w:tcW w:w="993" w:type="dxa"/>
            <w:vAlign w:val="center"/>
          </w:tcPr>
          <w:p w14:paraId="765AFFA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3C076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4971EDD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造币用镍带运费</w:t>
            </w:r>
          </w:p>
        </w:tc>
        <w:tc>
          <w:tcPr>
            <w:tcW w:w="1004" w:type="dxa"/>
            <w:vAlign w:val="center"/>
          </w:tcPr>
          <w:p w14:paraId="1C21087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270" w:type="dxa"/>
            <w:vAlign w:val="center"/>
          </w:tcPr>
          <w:p w14:paraId="74DCD24C">
            <w:pPr>
              <w:jc w:val="center"/>
              <w:rPr>
                <w:rFonts w:cs="仿宋_GB2312" w:asciiTheme="minorEastAsia" w:hAnsiTheme="minorEastAsia"/>
                <w:kern w:val="0"/>
                <w:sz w:val="20"/>
                <w:szCs w:val="21"/>
              </w:rPr>
            </w:pPr>
          </w:p>
        </w:tc>
        <w:tc>
          <w:tcPr>
            <w:tcW w:w="1270" w:type="dxa"/>
            <w:vAlign w:val="center"/>
          </w:tcPr>
          <w:p w14:paraId="48DCCC8F">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08C2FFAD">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1" w:type="dxa"/>
            <w:vAlign w:val="center"/>
          </w:tcPr>
          <w:p w14:paraId="3FC719D7">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100</w:t>
            </w:r>
          </w:p>
        </w:tc>
        <w:tc>
          <w:tcPr>
            <w:tcW w:w="1275" w:type="dxa"/>
            <w:vMerge w:val="restart"/>
            <w:vAlign w:val="center"/>
          </w:tcPr>
          <w:p w14:paraId="4C48EE1E">
            <w:pPr>
              <w:jc w:val="center"/>
              <w:rPr>
                <w:rFonts w:cs="仿宋_GB2312" w:asciiTheme="minorEastAsia" w:hAnsiTheme="minorEastAsia"/>
                <w:kern w:val="0"/>
                <w:sz w:val="20"/>
                <w:szCs w:val="21"/>
              </w:rPr>
            </w:pPr>
          </w:p>
        </w:tc>
        <w:tc>
          <w:tcPr>
            <w:tcW w:w="993" w:type="dxa"/>
            <w:vMerge w:val="restart"/>
            <w:vAlign w:val="center"/>
          </w:tcPr>
          <w:p w14:paraId="6E0F616D">
            <w:pPr>
              <w:jc w:val="center"/>
              <w:rPr>
                <w:rFonts w:cs="仿宋_GB2312" w:asciiTheme="minorEastAsia" w:hAnsiTheme="minorEastAsia"/>
                <w:kern w:val="0"/>
                <w:sz w:val="20"/>
                <w:szCs w:val="21"/>
              </w:rPr>
            </w:pPr>
          </w:p>
        </w:tc>
      </w:tr>
      <w:tr w14:paraId="69C75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6A8680DF">
            <w:pPr>
              <w:jc w:val="center"/>
              <w:rPr>
                <w:rFonts w:cs="仿宋_GB2312" w:asciiTheme="minorEastAsia" w:hAnsiTheme="minorEastAsia"/>
                <w:kern w:val="0"/>
                <w:sz w:val="20"/>
                <w:szCs w:val="21"/>
              </w:rPr>
            </w:pPr>
          </w:p>
        </w:tc>
        <w:tc>
          <w:tcPr>
            <w:tcW w:w="1004" w:type="dxa"/>
            <w:vAlign w:val="center"/>
          </w:tcPr>
          <w:p w14:paraId="2EED15C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270" w:type="dxa"/>
            <w:vAlign w:val="center"/>
          </w:tcPr>
          <w:p w14:paraId="5EB1423E">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6B5D7875">
            <w:pPr>
              <w:jc w:val="center"/>
              <w:rPr>
                <w:rFonts w:cs="仿宋_GB2312" w:asciiTheme="minorEastAsia" w:hAnsiTheme="minorEastAsia"/>
                <w:kern w:val="0"/>
                <w:sz w:val="20"/>
                <w:szCs w:val="21"/>
              </w:rPr>
            </w:pPr>
          </w:p>
        </w:tc>
        <w:tc>
          <w:tcPr>
            <w:tcW w:w="1270" w:type="dxa"/>
            <w:vAlign w:val="center"/>
          </w:tcPr>
          <w:p w14:paraId="485F1C3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1000</w:t>
            </w:r>
          </w:p>
        </w:tc>
        <w:tc>
          <w:tcPr>
            <w:tcW w:w="1271" w:type="dxa"/>
            <w:vAlign w:val="center"/>
          </w:tcPr>
          <w:p w14:paraId="78C27190">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100</w:t>
            </w:r>
          </w:p>
        </w:tc>
        <w:tc>
          <w:tcPr>
            <w:tcW w:w="1275" w:type="dxa"/>
            <w:vMerge w:val="continue"/>
            <w:vAlign w:val="center"/>
          </w:tcPr>
          <w:p w14:paraId="53AC3C96">
            <w:pPr>
              <w:jc w:val="center"/>
              <w:rPr>
                <w:rFonts w:cs="仿宋_GB2312" w:asciiTheme="minorEastAsia" w:hAnsiTheme="minorEastAsia"/>
                <w:kern w:val="0"/>
                <w:sz w:val="20"/>
                <w:szCs w:val="21"/>
              </w:rPr>
            </w:pPr>
          </w:p>
        </w:tc>
        <w:tc>
          <w:tcPr>
            <w:tcW w:w="993" w:type="dxa"/>
            <w:vMerge w:val="continue"/>
            <w:vAlign w:val="center"/>
          </w:tcPr>
          <w:p w14:paraId="2CB8270B">
            <w:pPr>
              <w:jc w:val="center"/>
              <w:rPr>
                <w:rFonts w:cs="仿宋_GB2312" w:asciiTheme="minorEastAsia" w:hAnsiTheme="minorEastAsia"/>
                <w:kern w:val="0"/>
                <w:sz w:val="20"/>
                <w:szCs w:val="21"/>
              </w:rPr>
            </w:pPr>
          </w:p>
        </w:tc>
      </w:tr>
    </w:tbl>
    <w:p w14:paraId="5EBD7432">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3C6CDCAE">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1.造币用镍带同城运费最高限价41元/吨、异地运费最高限价0.31元/吨公里。以上价格均含税。</w:t>
      </w:r>
    </w:p>
    <w:p w14:paraId="54677C26">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2.投标人投标时需根据采购人预设的运输方式、运输距离及其对应的运输数量，分别报出同城运费单价、异地运费单价，算出本项目造币用镍带运费总价。</w:t>
      </w:r>
    </w:p>
    <w:p w14:paraId="7D50D683">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3.同城与异地运输的运输数量、异地运输距离，均依据市场调研潜在供应商情况进行预设。</w:t>
      </w:r>
    </w:p>
    <w:p w14:paraId="5871B156">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4.合同执行时，异地运输距离以高德地图中走高速路线的实际距离计算。</w:t>
      </w:r>
    </w:p>
    <w:p w14:paraId="430AE96E">
      <w:pPr>
        <w:rPr>
          <w:rFonts w:ascii="宋体" w:hAnsi="宋体" w:eastAsia="宋体" w:cs="宋体"/>
          <w:b/>
          <w:bCs/>
          <w:sz w:val="24"/>
          <w:szCs w:val="44"/>
        </w:rPr>
      </w:pPr>
    </w:p>
    <w:p w14:paraId="2A85F3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7F8A"/>
    <w:rsid w:val="000150BD"/>
    <w:rsid w:val="004F7F8A"/>
    <w:rsid w:val="10695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
    <w:qFormat/>
    <w:uiPriority w:val="0"/>
    <w:pPr>
      <w:spacing w:after="120"/>
    </w:pPr>
  </w:style>
  <w:style w:type="paragraph" w:styleId="3">
    <w:name w:val="Body Text First Indent"/>
    <w:basedOn w:val="2"/>
    <w:link w:val="8"/>
    <w:qFormat/>
    <w:uiPriority w:val="0"/>
  </w:style>
  <w:style w:type="table" w:styleId="5">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qFormat/>
    <w:uiPriority w:val="0"/>
    <w:rPr>
      <w:szCs w:val="24"/>
    </w:rPr>
  </w:style>
  <w:style w:type="character" w:customStyle="1" w:styleId="8">
    <w:name w:val="正文首行缩进 Char"/>
    <w:basedOn w:val="7"/>
    <w:link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617</Words>
  <Characters>674</Characters>
  <Lines>7</Lines>
  <Paragraphs>2</Paragraphs>
  <TotalTime>1</TotalTime>
  <ScaleCrop>false</ScaleCrop>
  <LinksUpToDate>false</LinksUpToDate>
  <CharactersWithSpaces>680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2025-09-26T03:00:00Z</dcterms:created>
  <dc:creator>刘代福</dc:creator>
  <cp:lastModifiedBy>lichangjin</cp:lastModifiedBy>
  <dcterms:modified xsi:type="dcterms:W3CDTF">2025-10-21T02:52:15Z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eyJoZGlkIjoiNDM2MmM3NjVkMjkzOGEzZDkzNzdjZDliOTNkYzU0YzEifQ==</vt:lpwstr>
  </property>
  <property fmtid="{D5CDD505-2E9C-101B-9397-08002B2CF9AE}" pid="3" name="KSOProductBuildVer">
    <vt:lpwstr>2052-12.1.0.22529</vt:lpwstr>
  </property>
  <property fmtid="{D5CDD505-2E9C-101B-9397-08002B2CF9AE}" pid="4" name="ICV">
    <vt:lpwstr>CE3D9DC7A9C54CF3BC45942A885C1337_12</vt:lpwstr>
  </property>
</Properties>
</file>