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提供兼容现网云宏CNware WinSphere虚拟化平台的截图，截图中需包含平台兼容纳管信息。注：如所投虚拟化产品与现网同品牌可不提供截图。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