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391A3B">
      <w:pPr>
        <w:spacing w:line="360" w:lineRule="auto"/>
        <w:jc w:val="center"/>
        <w:rPr>
          <w:rFonts w:hint="eastAsia" w:ascii="Times New Roman" w:hAnsi="Times New Roman" w:eastAsia="宋体" w:cs="Times New Roman"/>
          <w:b/>
          <w:color w:val="auto"/>
          <w:sz w:val="36"/>
          <w:szCs w:val="36"/>
          <w:highlight w:val="none"/>
          <w:u w:val="none"/>
        </w:rPr>
      </w:pPr>
      <w:r>
        <w:rPr>
          <w:rFonts w:hint="eastAsia" w:ascii="Times New Roman" w:hAnsi="Times New Roman" w:eastAsia="宋体" w:cs="Times New Roman"/>
          <w:b/>
          <w:color w:val="auto"/>
          <w:sz w:val="36"/>
          <w:szCs w:val="36"/>
          <w:highlight w:val="none"/>
          <w:u w:val="none"/>
        </w:rPr>
        <w:t>保密承诺书</w:t>
      </w:r>
    </w:p>
    <w:p w14:paraId="7623354D">
      <w:pPr>
        <w:rPr>
          <w:rFonts w:hint="eastAsia"/>
        </w:rPr>
      </w:pPr>
      <w:r>
        <w:rPr>
          <w:rFonts w:hint="eastAsia"/>
        </w:rPr>
        <w:t xml:space="preserve"> </w:t>
      </w:r>
    </w:p>
    <w:p w14:paraId="213ECC89">
      <w:pPr>
        <w:spacing w:line="360" w:lineRule="auto"/>
        <w:ind w:left="108" w:right="-20"/>
        <w:rPr>
          <w:rFonts w:hint="eastAsia"/>
        </w:rPr>
      </w:pPr>
      <w:r>
        <w:rPr>
          <w:rFonts w:hint="eastAsia" w:ascii="Times New Roman" w:hAnsi="Times New Roman" w:eastAsia="宋体" w:cs="Times New Roman"/>
          <w:color w:val="auto"/>
          <w:spacing w:val="-7"/>
          <w:sz w:val="24"/>
          <w:highlight w:val="none"/>
          <w:u w:val="none"/>
        </w:rPr>
        <w:t>致：[招标方全称]</w:t>
      </w:r>
      <w:r>
        <w:rPr>
          <w:rFonts w:hint="eastAsia"/>
        </w:rPr>
        <w:t xml:space="preserve"> </w:t>
      </w:r>
    </w:p>
    <w:p w14:paraId="2F86BC94">
      <w:pPr>
        <w:spacing w:line="360" w:lineRule="auto"/>
        <w:ind w:firstLine="480" w:firstLineChars="200"/>
        <w:jc w:val="left"/>
        <w:rPr>
          <w:rFonts w:hint="eastAsia" w:ascii="Times New Roman" w:hAnsi="Times New Roman" w:eastAsia="宋体" w:cs="Times New Roman"/>
          <w:color w:val="auto"/>
          <w:sz w:val="24"/>
          <w:highlight w:val="none"/>
          <w:u w:val="none"/>
        </w:rPr>
      </w:pPr>
    </w:p>
    <w:p w14:paraId="5EB8D1A2">
      <w:pPr>
        <w:spacing w:line="360" w:lineRule="auto"/>
        <w:ind w:firstLine="480" w:firstLineChars="200"/>
        <w:jc w:val="left"/>
        <w:rPr>
          <w:rFonts w:hint="eastAsia" w:ascii="Times New Roman" w:hAnsi="Times New Roman" w:eastAsia="宋体" w:cs="Times New Roman"/>
          <w:color w:val="auto"/>
          <w:sz w:val="24"/>
          <w:highlight w:val="none"/>
          <w:u w:val="none"/>
        </w:rPr>
      </w:pPr>
      <w:r>
        <w:rPr>
          <w:rFonts w:hint="eastAsia" w:ascii="Times New Roman" w:hAnsi="Times New Roman" w:eastAsia="宋体" w:cs="Times New Roman"/>
          <w:color w:val="auto"/>
          <w:sz w:val="24"/>
          <w:highlight w:val="none"/>
          <w:u w:val="none"/>
        </w:rPr>
        <w:t>本单位（以下简称“承诺方”）作为参与[招标项目名称]（项目编号：[项目编号]）投标的供应商，就本次招标文件中涉及的</w:t>
      </w:r>
      <w:r>
        <w:rPr>
          <w:rFonts w:hint="eastAsia" w:ascii="Times New Roman" w:hAnsi="Times New Roman" w:eastAsia="宋体" w:cs="Times New Roman"/>
          <w:color w:val="auto"/>
          <w:sz w:val="24"/>
          <w:highlight w:val="none"/>
          <w:u w:val="none"/>
          <w:lang w:val="en-US" w:eastAsia="zh-CN"/>
        </w:rPr>
        <w:t>专线AZ端</w:t>
      </w:r>
      <w:r>
        <w:rPr>
          <w:rFonts w:hint="eastAsia" w:ascii="Times New Roman" w:hAnsi="Times New Roman" w:eastAsia="宋体" w:cs="Times New Roman"/>
          <w:color w:val="auto"/>
          <w:sz w:val="24"/>
          <w:highlight w:val="none"/>
          <w:u w:val="none"/>
        </w:rPr>
        <w:t>地址信息保密事宜，郑重作出如下承诺：</w:t>
      </w:r>
    </w:p>
    <w:p w14:paraId="0EC57EFD">
      <w:pPr>
        <w:rPr>
          <w:rFonts w:hint="eastAsia"/>
        </w:rPr>
      </w:pPr>
      <w:r>
        <w:rPr>
          <w:rFonts w:hint="eastAsia"/>
        </w:rPr>
        <w:t xml:space="preserve"> </w:t>
      </w:r>
    </w:p>
    <w:p w14:paraId="52D276CD">
      <w:pPr>
        <w:pStyle w:val="3"/>
        <w:keepNext/>
        <w:keepLines/>
        <w:pageBreakBefore w:val="0"/>
        <w:widowControl w:val="0"/>
        <w:kinsoku/>
        <w:wordWrap/>
        <w:overflowPunct/>
        <w:topLinePunct w:val="0"/>
        <w:autoSpaceDE/>
        <w:autoSpaceDN/>
        <w:bidi w:val="0"/>
        <w:adjustRightInd/>
        <w:snapToGrid w:val="0"/>
        <w:spacing w:line="240" w:lineRule="auto"/>
        <w:jc w:val="both"/>
        <w:textAlignment w:val="auto"/>
        <w:rPr>
          <w:rFonts w:hint="eastAsia" w:ascii="Times New Roman" w:hAnsi="Times New Roman" w:eastAsia="宋体" w:cs="Times New Roman"/>
          <w:color w:val="auto"/>
          <w:sz w:val="24"/>
          <w:szCs w:val="24"/>
          <w:highlight w:val="none"/>
          <w:u w:val="none"/>
        </w:rPr>
      </w:pPr>
      <w:r>
        <w:rPr>
          <w:rFonts w:hint="eastAsia" w:ascii="Times New Roman" w:hAnsi="Times New Roman" w:eastAsia="宋体" w:cs="Times New Roman"/>
          <w:color w:val="auto"/>
          <w:sz w:val="24"/>
          <w:szCs w:val="24"/>
          <w:highlight w:val="none"/>
          <w:u w:val="none"/>
        </w:rPr>
        <w:t>一、保密信息范围</w:t>
      </w:r>
    </w:p>
    <w:p w14:paraId="4FA7E585">
      <w:pPr>
        <w:spacing w:line="360" w:lineRule="auto"/>
        <w:ind w:firstLine="420" w:firstLineChars="200"/>
        <w:jc w:val="left"/>
        <w:rPr>
          <w:rFonts w:hint="eastAsia"/>
        </w:rPr>
      </w:pPr>
      <w:r>
        <w:rPr>
          <w:rFonts w:hint="eastAsia"/>
        </w:rPr>
        <w:t xml:space="preserve"> </w:t>
      </w:r>
      <w:r>
        <w:rPr>
          <w:rFonts w:hint="eastAsia" w:ascii="Times New Roman" w:hAnsi="Times New Roman" w:eastAsia="宋体" w:cs="Times New Roman"/>
          <w:color w:val="auto"/>
          <w:sz w:val="24"/>
          <w:highlight w:val="none"/>
          <w:u w:val="none"/>
        </w:rPr>
        <w:t>本承诺书所称“保密信息”特指承诺方在本次投标过程中从贵方招标文件中获取的全部</w:t>
      </w:r>
      <w:r>
        <w:rPr>
          <w:rFonts w:hint="eastAsia" w:ascii="Times New Roman" w:hAnsi="Times New Roman" w:eastAsia="宋体" w:cs="Times New Roman"/>
          <w:color w:val="auto"/>
          <w:sz w:val="24"/>
          <w:highlight w:val="none"/>
          <w:u w:val="none"/>
          <w:lang w:val="en-US" w:eastAsia="zh-CN"/>
        </w:rPr>
        <w:t>专线AZ端</w:t>
      </w:r>
      <w:r>
        <w:rPr>
          <w:rFonts w:hint="eastAsia" w:ascii="Times New Roman" w:hAnsi="Times New Roman" w:eastAsia="宋体" w:cs="Times New Roman"/>
          <w:color w:val="auto"/>
          <w:sz w:val="24"/>
          <w:highlight w:val="none"/>
          <w:u w:val="none"/>
        </w:rPr>
        <w:t>地址信息，包括但不限于项目实施地址、相关场地地址、联络地址等未公开的地址类数据及相关说明。</w:t>
      </w:r>
      <w:r>
        <w:rPr>
          <w:rFonts w:hint="eastAsia"/>
        </w:rPr>
        <w:t xml:space="preserve"> </w:t>
      </w:r>
    </w:p>
    <w:p w14:paraId="69886197">
      <w:pPr>
        <w:pStyle w:val="3"/>
        <w:spacing w:line="360" w:lineRule="auto"/>
        <w:jc w:val="both"/>
        <w:rPr>
          <w:rFonts w:hint="eastAsia"/>
        </w:rPr>
      </w:pPr>
      <w:r>
        <w:rPr>
          <w:rFonts w:hint="eastAsia" w:ascii="Times New Roman" w:hAnsi="Times New Roman" w:eastAsia="宋体" w:cs="Times New Roman"/>
          <w:color w:val="auto"/>
          <w:sz w:val="24"/>
          <w:szCs w:val="24"/>
          <w:highlight w:val="none"/>
          <w:u w:val="none"/>
        </w:rPr>
        <w:t>二、保密义务</w:t>
      </w:r>
      <w:r>
        <w:rPr>
          <w:rFonts w:hint="eastAsia"/>
        </w:rPr>
        <w:t xml:space="preserve"> </w:t>
      </w:r>
    </w:p>
    <w:p w14:paraId="27B2481F">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1. 承诺方对获取的保密信息严格保密，仅可由参与本次投标的直接相关人员知晓，绝不向任何第三方（包括承诺方内部非相关人员）泄露、披露。 </w:t>
      </w:r>
    </w:p>
    <w:p w14:paraId="5BB2C19A">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2. 承诺方不得将保密信息用于本次投标以外的任何目的，不得复制、传播、摘抄保密信息。 </w:t>
      </w:r>
    </w:p>
    <w:p w14:paraId="345C9D4D">
      <w:pPr>
        <w:spacing w:line="360" w:lineRule="auto"/>
        <w:ind w:firstLine="480" w:firstLineChars="200"/>
        <w:jc w:val="left"/>
        <w:rPr>
          <w:rFonts w:hint="eastAsia"/>
        </w:rPr>
      </w:pPr>
      <w:r>
        <w:rPr>
          <w:rFonts w:hint="eastAsia" w:asciiTheme="minorEastAsia" w:hAnsiTheme="minorEastAsia" w:eastAsiaTheme="minorEastAsia" w:cstheme="minorEastAsia"/>
          <w:sz w:val="24"/>
          <w:szCs w:val="24"/>
        </w:rPr>
        <w:t>3. 投标结束后（无论中标与否），承诺方将立即把包含保密信息的文件、资料（包括电子版）</w:t>
      </w:r>
      <w:r>
        <w:rPr>
          <w:rFonts w:hint="eastAsia" w:asciiTheme="minorEastAsia" w:hAnsiTheme="minorEastAsia" w:cstheme="minorEastAsia"/>
          <w:sz w:val="24"/>
          <w:szCs w:val="24"/>
          <w:lang w:val="en-US" w:eastAsia="zh-CN"/>
        </w:rPr>
        <w:t>进行</w:t>
      </w:r>
      <w:r>
        <w:rPr>
          <w:rFonts w:hint="eastAsia" w:asciiTheme="minorEastAsia" w:hAnsiTheme="minorEastAsia" w:eastAsiaTheme="minorEastAsia" w:cstheme="minorEastAsia"/>
          <w:sz w:val="24"/>
          <w:szCs w:val="24"/>
        </w:rPr>
        <w:t>销毁，且不留存任何副本。</w:t>
      </w:r>
    </w:p>
    <w:p w14:paraId="3BFF05EA">
      <w:pPr>
        <w:pStyle w:val="3"/>
        <w:spacing w:line="360" w:lineRule="auto"/>
        <w:jc w:val="both"/>
        <w:rPr>
          <w:rFonts w:hint="eastAsia" w:asciiTheme="minorEastAsia" w:hAnsiTheme="minorEastAsia" w:eastAsiaTheme="minorEastAsia" w:cstheme="minorEastAsia"/>
          <w:sz w:val="24"/>
          <w:szCs w:val="24"/>
        </w:rPr>
      </w:pPr>
      <w:r>
        <w:rPr>
          <w:rFonts w:hint="eastAsia" w:ascii="Times New Roman" w:hAnsi="Times New Roman" w:eastAsia="宋体" w:cs="Times New Roman"/>
          <w:color w:val="auto"/>
          <w:sz w:val="24"/>
          <w:szCs w:val="24"/>
          <w:highlight w:val="none"/>
          <w:u w:val="none"/>
        </w:rPr>
        <w:t>三、违约责任</w:t>
      </w:r>
      <w:r>
        <w:rPr>
          <w:rFonts w:hint="eastAsia" w:asciiTheme="minorEastAsia" w:hAnsiTheme="minorEastAsia" w:eastAsiaTheme="minorEastAsia" w:cstheme="minorEastAsia"/>
          <w:sz w:val="24"/>
          <w:szCs w:val="24"/>
        </w:rPr>
        <w:t xml:space="preserve"> </w:t>
      </w:r>
    </w:p>
    <w:p w14:paraId="6A6A419E">
      <w:pPr>
        <w:spacing w:line="360" w:lineRule="auto"/>
        <w:ind w:firstLine="480" w:firstLineChars="200"/>
        <w:jc w:val="left"/>
        <w:rPr>
          <w:rFonts w:hint="eastAsia"/>
        </w:rPr>
      </w:pPr>
      <w:r>
        <w:rPr>
          <w:rFonts w:hint="eastAsia" w:asciiTheme="minorEastAsia" w:hAnsiTheme="minorEastAsia" w:eastAsiaTheme="minorEastAsia" w:cstheme="minorEastAsia"/>
          <w:sz w:val="24"/>
          <w:szCs w:val="24"/>
        </w:rPr>
        <w:t>若承诺方违反上述承诺，</w:t>
      </w:r>
      <w:r>
        <w:rPr>
          <w:rFonts w:hint="eastAsia" w:asciiTheme="minorEastAsia" w:hAnsiTheme="minorEastAsia" w:cstheme="minorEastAsia"/>
          <w:sz w:val="24"/>
          <w:szCs w:val="24"/>
          <w:lang w:val="en-US" w:eastAsia="zh-CN"/>
        </w:rPr>
        <w:t>导致保密信息泄露</w:t>
      </w:r>
      <w:r>
        <w:rPr>
          <w:rFonts w:hint="eastAsia" w:asciiTheme="minorEastAsia" w:hAnsiTheme="minorEastAsia" w:eastAsiaTheme="minorEastAsia" w:cstheme="minorEastAsia"/>
          <w:sz w:val="24"/>
          <w:szCs w:val="24"/>
        </w:rPr>
        <w:t>，承诺方愿意承担全部赔偿责任（包括但不限于直接损失、间接损失及贵方为维权支出的费用）。</w:t>
      </w:r>
      <w:r>
        <w:rPr>
          <w:rFonts w:hint="eastAsia"/>
        </w:rPr>
        <w:t xml:space="preserve"> </w:t>
      </w:r>
    </w:p>
    <w:p w14:paraId="62FD2564">
      <w:pPr>
        <w:pStyle w:val="3"/>
        <w:spacing w:line="360" w:lineRule="auto"/>
        <w:jc w:val="both"/>
        <w:rPr>
          <w:rFonts w:hint="eastAsia"/>
        </w:rPr>
      </w:pPr>
      <w:r>
        <w:rPr>
          <w:rFonts w:hint="eastAsia" w:ascii="Times New Roman" w:hAnsi="Times New Roman" w:eastAsia="宋体" w:cs="Times New Roman"/>
          <w:color w:val="auto"/>
          <w:sz w:val="24"/>
          <w:szCs w:val="24"/>
          <w:highlight w:val="none"/>
          <w:u w:val="none"/>
        </w:rPr>
        <w:t>四、其他</w:t>
      </w:r>
      <w:r>
        <w:rPr>
          <w:rFonts w:hint="eastAsia"/>
        </w:rPr>
        <w:t xml:space="preserve"> </w:t>
      </w:r>
    </w:p>
    <w:p w14:paraId="5001DF34">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本承诺书自承诺方法定代表人或授权代表签字并加盖公章之日起生效，对承诺方具有法律约束力。</w:t>
      </w:r>
    </w:p>
    <w:p w14:paraId="1B1A15F9">
      <w:pPr>
        <w:rPr>
          <w:rFonts w:hint="eastAsia"/>
        </w:rPr>
      </w:pPr>
      <w:r>
        <w:rPr>
          <w:rFonts w:hint="eastAsia"/>
        </w:rPr>
        <w:t xml:space="preserve"> </w:t>
      </w:r>
    </w:p>
    <w:p w14:paraId="766DCCB5">
      <w:pPr>
        <w:spacing w:line="360" w:lineRule="auto"/>
        <w:ind w:firstLine="480" w:firstLineChars="200"/>
        <w:jc w:val="left"/>
        <w:rPr>
          <w:rFonts w:hint="eastAsia" w:asciiTheme="minorEastAsia" w:hAnsiTheme="minorEastAsia" w:eastAsiaTheme="minorEastAsia" w:cstheme="minorEastAsia"/>
          <w:sz w:val="24"/>
          <w:szCs w:val="24"/>
        </w:rPr>
      </w:pPr>
    </w:p>
    <w:p w14:paraId="2BEB0E04">
      <w:pPr>
        <w:spacing w:line="360" w:lineRule="auto"/>
        <w:ind w:firstLine="480" w:firstLineChars="200"/>
        <w:jc w:val="left"/>
        <w:rPr>
          <w:rFonts w:hint="eastAsia" w:asciiTheme="minorEastAsia" w:hAnsiTheme="minorEastAsia" w:eastAsiaTheme="minorEastAsia" w:cstheme="minorEastAsia"/>
          <w:sz w:val="24"/>
          <w:szCs w:val="24"/>
        </w:rPr>
      </w:pPr>
    </w:p>
    <w:p w14:paraId="2DD0A9E7">
      <w:pPr>
        <w:spacing w:line="360" w:lineRule="auto"/>
        <w:ind w:firstLine="480" w:firstLineChars="200"/>
        <w:jc w:val="left"/>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w:t>承诺方（盖章）：</w:t>
      </w:r>
    </w:p>
    <w:p w14:paraId="7EEBC406">
      <w:pPr>
        <w:pStyle w:val="2"/>
        <w:rPr>
          <w:rFonts w:hint="eastAsia"/>
        </w:rPr>
      </w:pPr>
    </w:p>
    <w:p w14:paraId="285E7573">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法定代表人/授权代表（签字）：</w:t>
      </w:r>
    </w:p>
    <w:p w14:paraId="1A1EF431">
      <w:pPr>
        <w:pStyle w:val="2"/>
        <w:rPr>
          <w:rFonts w:hint="eastAsia"/>
        </w:rPr>
      </w:pPr>
    </w:p>
    <w:p w14:paraId="5CB03158">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7C67D6"/>
    <w:rsid w:val="624A6A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jc w:val="center"/>
      <w:outlineLvl w:val="0"/>
    </w:pPr>
    <w:rPr>
      <w:rFonts w:eastAsia="黑体"/>
      <w:b/>
      <w:bCs/>
      <w:kern w:val="44"/>
      <w:sz w:val="72"/>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toc 3"/>
    <w:basedOn w:val="1"/>
    <w:next w:val="1"/>
    <w:qFormat/>
    <w:uiPriority w:val="0"/>
    <w:pPr>
      <w:ind w:left="420"/>
      <w:jc w:val="left"/>
    </w:pPr>
    <w:rPr>
      <w:i/>
      <w:i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16</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2025-07-31T03:39:03Z</dcterms:created>
  <dc:creator>dongyongjian</dc:creator>
  <cp:lastModifiedBy>dongyongjian</cp:lastModifiedBy>
  <dcterms:modified xsi:type="dcterms:W3CDTF">2025-07-31T04:03:08Z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6216CD095F5F4482BB89CE724E187839_12</vt:lpwstr>
  </property>
  <property fmtid="{D5CDD505-2E9C-101B-9397-08002B2CF9AE}" pid="4" name="KSOTemplateDocerSaveRecord">
    <vt:lpwstr>eyJoZGlkIjoiNGIyNWI2NDdmNjVjMzlhNTljNzY2NDdiODBkZTRlYTQifQ==</vt:lpwstr>
  </property>
</Properties>
</file>