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投标人须提供所投案例产品的合同关键页复印件，并盖供应商公章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