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提供原厂维保承诺函，并盖原厂公章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