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提供以下投标人证书复印件，且证书应在有效期内：中国电子信息行业联合会颁布的信息系统建设和服务能力CS5证书、ITSS 证书一级、ISO20000 IT 服务管理体系认证、ISO27001 信息安全管理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