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提供兼容适配截图，截图内容须包括CPU、操作系统、金仓数据库、360终端安全管理系统V12.0运行界面，并加盖投标人公章。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