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提供中华人民共和国国家版权局计算机软件著作权登记证书，登记证书要求在招标公告发布之日之前取得且投标产品名称与软件著作权软件名称一致。</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2025年09月08日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