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供应商需提供可供租赁周期和可供租赁面积的承诺书。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