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中国银联2025年95516码号短信服务采购项目-包件2</w:t>
      </w:r>
    </w:p>
    <w:p>
      <w:pPr>
        <w:pStyle w:val="null3"/>
        <w:jc w:val="center"/>
        <w:outlineLvl w:val="0"/>
      </w:pPr>
      <w:r>
        <w:rPr>
          <w:sz w:val="48"/>
          <w:b/>
        </w:rPr>
        <w:t>单一来源采购文件</w:t>
      </w:r>
    </w:p>
    <w:p>
      <w:pPr>
        <w:pStyle w:val="null3"/>
        <w:jc w:val="center"/>
        <w:outlineLvl w:val="0"/>
      </w:pPr>
      <w:r>
        <w:rPr>
          <w:sz w:val="48"/>
          <w:b/>
        </w:rPr>
        <w:t>（服务类）</w:t>
      </w:r>
    </w:p>
    <w:p>
      <w:pPr>
        <w:pStyle w:val="null3"/>
        <w:jc w:val="center"/>
      </w:pPr>
      <w:r>
        <w:rPr>
          <w:b/>
        </w:rPr>
        <w:t xml:space="preserve"> 项目编号： </w:t>
      </w:r>
      <w:r>
        <w:rPr>
          <w:b/>
        </w:rPr>
        <w:t>059DSF2026010</w:t>
      </w:r>
    </w:p>
    <w:p>
      <w:pPr>
        <w:pStyle w:val="null3"/>
        <w:jc w:val="center"/>
      </w:pPr>
      <w:r>
        <w:rPr/>
        <w:t>中国人民银行集中采购中心</w:t>
      </w:r>
    </w:p>
    <w:p>
      <w:pPr>
        <w:pStyle w:val="null3"/>
        <w:jc w:val="center"/>
      </w:pPr>
      <w:r>
        <w:rPr/>
        <w:t>2026年01月26日</w:t>
      </w:r>
    </w:p>
    <w:p>
      <w:pPr>
        <w:pStyle w:val="null3"/>
      </w:pPr>
      <w:r>
        <w:rPr/>
        <w:t xml:space="preserve"> </w:t>
      </w:r>
    </w:p>
    <w:p>
      <w:pPr>
        <w:pStyle w:val="null3"/>
        <w:jc w:val="center"/>
        <w:outlineLvl w:val="1"/>
      </w:pPr>
      <w:r>
        <w:rPr>
          <w:sz w:val="36"/>
          <w:b/>
        </w:rPr>
        <w:t>第一章 协商邀请</w:t>
      </w:r>
    </w:p>
    <w:p>
      <w:pPr>
        <w:pStyle w:val="null3"/>
        <w:ind w:firstLine="480"/>
      </w:pPr>
      <w:r>
        <w:rPr/>
        <w:t xml:space="preserve">中国人民银行集中采购中心现采取单一来源的方式，就“ </w:t>
      </w:r>
      <w:r>
        <w:rPr/>
        <w:t>中国银联2025年95516码号短信服务采购项目-包件2</w:t>
      </w:r>
      <w:r>
        <w:rPr/>
        <w:t xml:space="preserve"> ”（项目编号： </w:t>
      </w:r>
      <w:r>
        <w:rPr/>
        <w:t>059DSF2026010</w:t>
      </w:r>
      <w:r>
        <w:rPr/>
        <w:t xml:space="preserve"> ）邀请合格投标人参加单一来源协商。本项目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p>
    <w:p>
      <w:pPr>
        <w:pStyle w:val="null3"/>
        <w:ind w:firstLine="480"/>
        <w:jc w:val="left"/>
        <w:outlineLvl w:val="2"/>
      </w:pPr>
      <w:r>
        <w:rPr>
          <w:sz w:val="28"/>
          <w:b/>
        </w:rPr>
        <w:t>1.1 采购标的</w:t>
      </w:r>
    </w:p>
    <w:p>
      <w:pPr>
        <w:pStyle w:val="null3"/>
        <w:ind w:firstLine="480"/>
        <w:jc w:val="both"/>
      </w:pPr>
      <w:r>
        <w:rPr/>
        <w:t>1.1.1本次协商标的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95516码号联通通道短信服务（3.25亿条）</w:t>
            </w:r>
          </w:p>
        </w:tc>
        <w:tc>
          <w:tcPr>
            <w:tcW w:type="dxa" w:w="831"/>
          </w:tcPr>
          <w:p>
            <w:pPr>
              <w:pStyle w:val="null3"/>
              <w:jc w:val="left"/>
            </w:pPr>
            <w:r>
              <w:rPr/>
              <w:t>C17010100 基础电信服务</w:t>
            </w:r>
          </w:p>
        </w:tc>
        <w:tc>
          <w:tcPr>
            <w:tcW w:type="dxa" w:w="831"/>
          </w:tcPr>
          <w:p>
            <w:pPr>
              <w:pStyle w:val="null3"/>
              <w:jc w:val="left"/>
            </w:pPr>
            <w:r>
              <w:rPr/>
              <w:t>C17010100</w:t>
            </w:r>
          </w:p>
        </w:tc>
        <w:tc>
          <w:tcPr>
            <w:tcW w:type="dxa" w:w="831"/>
          </w:tcPr>
          <w:p>
            <w:pPr>
              <w:pStyle w:val="null3"/>
              <w:jc w:val="left"/>
            </w:pPr>
            <w:r>
              <w:rPr/>
              <w:t>服务</w:t>
            </w:r>
          </w:p>
        </w:tc>
        <w:tc>
          <w:tcPr>
            <w:tcW w:type="dxa" w:w="831"/>
          </w:tcPr>
          <w:p>
            <w:pPr>
              <w:pStyle w:val="null3"/>
              <w:jc w:val="left"/>
            </w:pPr>
            <w:r>
              <w:rPr/>
              <w:t>家</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ind w:firstLine="480"/>
        <w:jc w:val="left"/>
      </w:pPr>
      <w:r>
        <w:rPr/>
        <w:t xml:space="preserve"> 根据《中华人民共和国政府采购法》和财政部《政府采购进口产品管理办法》的有关规定，本次协商 </w:t>
      </w:r>
      <w:r>
        <w:rPr/>
        <w:t>不允许</w:t>
      </w:r>
      <w:r>
        <w:rPr/>
        <w:t xml:space="preserve"> 进口产品响应。</w:t>
      </w:r>
    </w:p>
    <w:p>
      <w:pPr>
        <w:pStyle w:val="null3"/>
        <w:jc w:val="left"/>
      </w:pPr>
      <w:r>
        <w:rPr/>
        <w:t>1.1.2中小企业政策</w:t>
      </w:r>
    </w:p>
    <w:p>
      <w:pPr>
        <w:pStyle w:val="null3"/>
        <w:ind w:firstLine="480"/>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left"/>
      </w:pPr>
      <w:r>
        <w:rPr/>
        <w:t xml:space="preserve"> 本项目对应的中小企业划分标准所属行业(服务类): </w:t>
      </w:r>
      <w:r>
        <w:rPr/>
        <w:t>信息传输业</w:t>
      </w:r>
    </w:p>
    <w:p>
      <w:pPr>
        <w:pStyle w:val="null3"/>
        <w:ind w:firstLine="480"/>
        <w:jc w:val="left"/>
        <w:outlineLvl w:val="2"/>
      </w:pPr>
      <w:r>
        <w:rPr>
          <w:sz w:val="28"/>
          <w:b/>
        </w:rPr>
        <w:t>1.2 供应商资格要求：</w:t>
      </w:r>
    </w:p>
    <w:p>
      <w:pPr>
        <w:pStyle w:val="null3"/>
        <w:ind w:firstLine="480"/>
      </w:pPr>
      <w:r>
        <w:rPr/>
        <w:t>1.2.1信用核查</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ind w:firstLine="480"/>
      </w:pPr>
      <w:r>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ind w:firstLine="480"/>
        <w:jc w:val="left"/>
        <w:outlineLvl w:val="2"/>
      </w:pPr>
      <w:r>
        <w:rPr>
          <w:sz w:val="28"/>
          <w:b/>
        </w:rPr>
        <w:t>1.3 邀请供应商的方式</w:t>
      </w:r>
    </w:p>
    <w:p>
      <w:pPr>
        <w:pStyle w:val="null3"/>
        <w:ind w:firstLine="480"/>
      </w:pPr>
      <w:r>
        <w:rPr/>
        <w:t>本次协商邀请由采购人通过项目电子化交易系统发送邀请书和单一来源采购文件。</w:t>
      </w:r>
    </w:p>
    <w:p>
      <w:pPr>
        <w:pStyle w:val="null3"/>
        <w:ind w:firstLine="480"/>
        <w:jc w:val="left"/>
        <w:outlineLvl w:val="2"/>
      </w:pPr>
      <w:r>
        <w:rPr>
          <w:sz w:val="28"/>
          <w:b/>
        </w:rPr>
        <w:t>1.4 电子化采购相关事项</w:t>
      </w:r>
    </w:p>
    <w:p>
      <w:pPr>
        <w:pStyle w:val="null3"/>
        <w:ind w:firstLine="480"/>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ind w:firstLine="480"/>
        <w:jc w:val="both"/>
      </w:pPr>
      <w:r>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ind w:firstLine="480"/>
        <w:jc w:val="both"/>
      </w:pPr>
      <w:r>
        <w:rPr/>
        <w:t>（二）供应商应登录项目电子化交易系统获取采购文件。</w:t>
      </w:r>
    </w:p>
    <w:p>
      <w:pPr>
        <w:pStyle w:val="null3"/>
        <w:ind w:firstLine="480"/>
        <w:jc w:val="both"/>
      </w:pPr>
      <w:r>
        <w:rPr/>
        <w:t>未按上述要求成功获取采购文件的供应商，自行承担不利后果。</w:t>
      </w:r>
    </w:p>
    <w:p>
      <w:pPr>
        <w:pStyle w:val="null3"/>
        <w:ind w:firstLine="480"/>
        <w:jc w:val="both"/>
      </w:pPr>
      <w:r>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both"/>
      </w:pPr>
      <w:r>
        <w:rPr/>
        <w:t>（四）供应商应当加强数字证书(CA)及电子签章日常校验和妥善保管，确保在参加采购活动期间数字证书（CA）及签章能够正常使用；供应商应当严格数字证书（CA）及签章的内部授权管理，防止非授权操作。</w:t>
      </w:r>
    </w:p>
    <w:p>
      <w:pPr>
        <w:pStyle w:val="null3"/>
        <w:ind w:firstLine="480"/>
        <w:jc w:val="both"/>
      </w:pPr>
      <w:r>
        <w:rPr/>
        <w:t>（五）供应商参加现场协商会议，解密响应文件。</w:t>
      </w:r>
    </w:p>
    <w:p>
      <w:pPr>
        <w:pStyle w:val="null3"/>
        <w:ind w:firstLine="480"/>
        <w:jc w:val="both"/>
      </w:pPr>
      <w:r>
        <w:rPr/>
        <w:t>（六）项目电子化交易系统技术支持：</w:t>
      </w:r>
    </w:p>
    <w:p>
      <w:pPr>
        <w:pStyle w:val="null3"/>
        <w:ind w:firstLine="480"/>
        <w:jc w:val="both"/>
      </w:pPr>
      <w:r>
        <w:rPr/>
        <w:t>电话：010-66195993</w:t>
      </w:r>
    </w:p>
    <w:p>
      <w:pPr>
        <w:pStyle w:val="null3"/>
        <w:ind w:firstLine="480"/>
      </w:pPr>
      <w:r>
        <w:rPr/>
        <w:t>CA及签章服务：详见项目电子化交易系统-系统公告中《关于供应商办理CA数字证书及电子签章的通知》。</w:t>
      </w:r>
    </w:p>
    <w:p>
      <w:pPr>
        <w:pStyle w:val="null3"/>
        <w:ind w:firstLine="480"/>
        <w:jc w:val="left"/>
        <w:outlineLvl w:val="2"/>
      </w:pPr>
      <w:r>
        <w:rPr>
          <w:sz w:val="28"/>
          <w:b/>
        </w:rPr>
        <w:t>1.5 单一来源采购文件获取时间、方式及地址：</w:t>
      </w:r>
    </w:p>
    <w:p>
      <w:pPr>
        <w:pStyle w:val="null3"/>
        <w:ind w:firstLine="480"/>
        <w:jc w:val="both"/>
      </w:pPr>
      <w:r>
        <w:rPr/>
        <w:t>1.5.1单一来源采购文件获取时间：详见采购公告或邀请书。</w:t>
      </w:r>
    </w:p>
    <w:p>
      <w:pPr>
        <w:pStyle w:val="null3"/>
        <w:ind w:firstLine="480"/>
        <w:jc w:val="both"/>
      </w:pPr>
      <w:r>
        <w:rPr/>
        <w:t>1.5.2单一来源采购文件获取方式：在单一来源采购文件获取开始时间前，采购人或代理机构将本项目采购文件上传至项目电子化交易系统，免费向供应商提供。供应商通过项目电子化交易系统获取采购文件。成功获取采购文件的，供应商将收到已获取采购文件的回执函。</w:t>
      </w:r>
    </w:p>
    <w:p>
      <w:pPr>
        <w:pStyle w:val="null3"/>
        <w:ind w:firstLine="480"/>
        <w:jc w:val="both"/>
      </w:pPr>
      <w:r>
        <w:rPr/>
        <w:t>在响应文件提交截止时间前，采购人或者代理机构可以对已发出的采购文件进行必要的澄清或者修改。如澄清或者修改的内容可能影响响应文件编制的，采购人或代理机构将通过项目电子化交易系统发布澄清或者修改后的采购文件。供应商应当登录项目电子化交易系统重新获取采购文件。供应商未重新获取采购文件或者未按照澄清或者修改后的采购文件编制响应文件进行响应的，自行承担不利后果。</w:t>
      </w:r>
    </w:p>
    <w:p>
      <w:pPr>
        <w:pStyle w:val="null3"/>
        <w:ind w:firstLine="480"/>
        <w:jc w:val="both"/>
      </w:pPr>
      <w:r>
        <w:rPr/>
        <w:t>注：获取的采购文件主体格式包括pdf、word两种格式版本，其中以pdf格式为准。</w:t>
      </w:r>
    </w:p>
    <w:p>
      <w:pPr>
        <w:pStyle w:val="null3"/>
        <w:ind w:firstLine="480"/>
        <w:jc w:val="left"/>
        <w:outlineLvl w:val="2"/>
      </w:pPr>
      <w:r>
        <w:rPr>
          <w:sz w:val="28"/>
          <w:b/>
        </w:rPr>
        <w:t>1.6 响应文件提交截止时间及开启时间、地点、方式</w:t>
      </w:r>
    </w:p>
    <w:p>
      <w:pPr>
        <w:pStyle w:val="null3"/>
        <w:ind w:firstLine="480"/>
        <w:jc w:val="both"/>
      </w:pPr>
      <w:r>
        <w:rPr/>
        <w:t>1.6.1响应文件提交截止时间及开启时间：详见邀请书。</w:t>
      </w:r>
    </w:p>
    <w:p>
      <w:pPr>
        <w:pStyle w:val="null3"/>
        <w:ind w:firstLine="480"/>
        <w:jc w:val="both"/>
      </w:pPr>
      <w:r>
        <w:rPr/>
        <w:t>1.6.2响应文件开启地点：详见采购公告或邀请书。</w:t>
      </w:r>
    </w:p>
    <w:p>
      <w:pPr>
        <w:pStyle w:val="null3"/>
        <w:ind w:firstLine="480"/>
        <w:jc w:val="both"/>
      </w:pPr>
      <w:r>
        <w:rPr/>
        <w:t>1.6.3响应文件提交方式：详见采购文件“2.4.10 响应文件的提交”</w:t>
      </w:r>
    </w:p>
    <w:p>
      <w:pPr>
        <w:pStyle w:val="null3"/>
        <w:ind w:firstLine="480"/>
        <w:jc w:val="left"/>
        <w:outlineLvl w:val="2"/>
      </w:pPr>
      <w:r>
        <w:rPr>
          <w:sz w:val="28"/>
          <w:b/>
        </w:rPr>
        <w:t>1.7 协商方式</w:t>
      </w:r>
    </w:p>
    <w:p>
      <w:pPr>
        <w:pStyle w:val="null3"/>
        <w:ind w:firstLine="480"/>
        <w:jc w:val="both"/>
      </w:pPr>
      <w:r>
        <w:rPr/>
        <w:t>本项目协商小组与供应商通过项目电子化交易系统在本采购文件规定的协商地点在线方式进行协商。协商会议由协商小组在线主持，供应商代表在线参加。供应商应随时关注项目电子化交易系统信息，及时参与在线协商。供应商登录项目电子化交易系统，与协商小组进行在线协商、提交供应商响应表，供应商响应表应加盖供应商（法定名称）电子印章。</w:t>
      </w:r>
    </w:p>
    <w:p>
      <w:pPr>
        <w:pStyle w:val="null3"/>
        <w:jc w:val="left"/>
        <w:outlineLvl w:val="2"/>
      </w:pPr>
      <w:r>
        <w:rPr>
          <w:sz w:val="28"/>
          <w:b/>
        </w:rPr>
        <w:t>1.8 采购人及采购代理机构信息</w:t>
      </w:r>
    </w:p>
    <w:p>
      <w:pPr>
        <w:pStyle w:val="null3"/>
        <w:ind w:firstLine="480"/>
      </w:pPr>
      <w:r>
        <w:rPr/>
        <w:t>1.8.1采购人：</w:t>
      </w:r>
    </w:p>
    <w:p>
      <w:pPr>
        <w:pStyle w:val="null3"/>
      </w:pPr>
      <w:r>
        <w:rPr/>
        <w:t>中国银联股份有限公司</w:t>
      </w:r>
    </w:p>
    <w:p>
      <w:pPr>
        <w:pStyle w:val="null3"/>
      </w:pPr>
      <w:r>
        <w:rPr/>
        <w:t xml:space="preserve"> 地址： </w:t>
      </w:r>
      <w:r>
        <w:rPr/>
        <w:t>上海市浦东新区国展路1899号</w:t>
      </w:r>
    </w:p>
    <w:p>
      <w:pPr>
        <w:pStyle w:val="null3"/>
      </w:pPr>
      <w:r>
        <w:rPr/>
        <w:t xml:space="preserve"> 邮编： </w:t>
      </w:r>
      <w:r>
        <w:rPr/>
        <w:t>201201</w:t>
      </w:r>
    </w:p>
    <w:p>
      <w:pPr>
        <w:pStyle w:val="null3"/>
      </w:pPr>
      <w:r>
        <w:rPr/>
        <w:t xml:space="preserve"> 联系人： </w:t>
      </w:r>
      <w:r>
        <w:rPr/>
        <w:t>郑女士</w:t>
      </w:r>
    </w:p>
    <w:p>
      <w:pPr>
        <w:pStyle w:val="null3"/>
      </w:pPr>
      <w:r>
        <w:rPr/>
        <w:t xml:space="preserve"> 联系电话： </w:t>
      </w:r>
      <w:r>
        <w:rPr/>
        <w:t>19945715701</w:t>
      </w:r>
    </w:p>
    <w:p>
      <w:pPr>
        <w:pStyle w:val="null3"/>
        <w:ind w:firstLine="480"/>
      </w:pPr>
      <w:r>
        <w:rPr/>
        <w:t>1.8.2代理机构：</w:t>
      </w:r>
    </w:p>
    <w:p>
      <w:pPr>
        <w:pStyle w:val="null3"/>
      </w:pPr>
      <w:r>
        <w:rPr/>
        <w:t>中国人民银行集中采购中心</w:t>
      </w:r>
    </w:p>
    <w:p>
      <w:pPr>
        <w:pStyle w:val="null3"/>
      </w:pPr>
      <w:r>
        <w:rPr/>
        <w:t xml:space="preserve"> 地址： </w:t>
      </w:r>
      <w:r>
        <w:rPr/>
        <w:t>北京市西城区成方街32号</w:t>
      </w:r>
    </w:p>
    <w:p>
      <w:pPr>
        <w:pStyle w:val="null3"/>
      </w:pPr>
      <w:r>
        <w:rPr/>
        <w:t xml:space="preserve"> 邮编： </w:t>
      </w:r>
      <w:r>
        <w:rPr/>
        <w:t>100032</w:t>
      </w:r>
    </w:p>
    <w:p>
      <w:pPr>
        <w:pStyle w:val="null3"/>
      </w:pPr>
      <w:r>
        <w:rPr/>
        <w:t xml:space="preserve"> 联系人（文件发放、开标前咨询）： </w:t>
      </w:r>
      <w:r>
        <w:rPr/>
        <w:t>周女士</w:t>
      </w:r>
    </w:p>
    <w:p>
      <w:pPr>
        <w:pStyle w:val="null3"/>
      </w:pPr>
      <w:r>
        <w:rPr/>
        <w:t xml:space="preserve"> 联系电话（文件发放、开标前咨询）： </w:t>
      </w:r>
      <w:r>
        <w:rPr/>
        <w:t>66194632</w:t>
      </w:r>
    </w:p>
    <w:p>
      <w:pPr>
        <w:pStyle w:val="null3"/>
      </w:pPr>
      <w:r>
        <w:rPr/>
        <w:t xml:space="preserve"> 联系人（开、评标咨询）： </w:t>
      </w:r>
      <w:r>
        <w:rPr/>
        <w:t>李女士</w:t>
      </w:r>
    </w:p>
    <w:p>
      <w:pPr>
        <w:pStyle w:val="null3"/>
      </w:pPr>
      <w:r>
        <w:rPr/>
        <w:t xml:space="preserve"> 联系电话（开、评标咨询）： </w:t>
      </w:r>
      <w:r>
        <w:rPr/>
        <w:t>66194516</w:t>
      </w:r>
    </w:p>
    <w:p>
      <w:pPr>
        <w:pStyle w:val="null3"/>
      </w:pPr>
      <w:r>
        <w:rPr/>
        <w:t xml:space="preserve"> </w:t>
      </w:r>
    </w:p>
    <w:p>
      <w:pPr>
        <w:pStyle w:val="null3"/>
        <w:jc w:val="center"/>
        <w:outlineLvl w:val="1"/>
      </w:pPr>
      <w:r>
        <w:rPr>
          <w:sz w:val="36"/>
          <w:b/>
        </w:rPr>
        <w:t>第二章 供应商须知 供应商须知附表</w:t>
      </w:r>
    </w:p>
    <w:p>
      <w:pPr>
        <w:pStyle w:val="null3"/>
        <w:jc w:val="left"/>
        <w:outlineLvl w:val="2"/>
      </w:pPr>
      <w:r>
        <w:rPr>
          <w:sz w:val="28"/>
          <w:b/>
        </w:rPr>
        <w:t>2.1 供应商须知附表</w:t>
      </w:r>
    </w:p>
    <w:tbl>
      <w:tblPr>
        <w:tblW w:w="0" w:type="auto"/>
        <w:tblBorders>
          <w:top w:val="single"/>
          <w:left w:val="single"/>
          <w:bottom w:val="single"/>
          <w:right w:val="single"/>
          <w:insideH w:val="single"/>
          <w:insideV w:val="single"/>
        </w:tblBorders>
      </w:tblPr>
      <w:tblGrid>
        <w:gridCol w:w="602"/>
        <w:gridCol w:w="1923"/>
        <w:gridCol w:w="5781"/>
      </w:tblGrid>
      <w:tr>
        <w:tc>
          <w:tcPr>
            <w:tcW w:type="dxa" w:w="602"/>
          </w:tcPr>
          <w:p>
            <w:pPr>
              <w:pStyle w:val="null3"/>
            </w:pPr>
            <w:r>
              <w:rPr/>
              <w:t>序号</w:t>
            </w:r>
          </w:p>
        </w:tc>
        <w:tc>
          <w:tcPr>
            <w:tcW w:type="dxa" w:w="1923"/>
          </w:tcPr>
          <w:p>
            <w:pPr>
              <w:pStyle w:val="null3"/>
            </w:pPr>
            <w:r>
              <w:rPr/>
              <w:t>应知事项</w:t>
            </w:r>
          </w:p>
        </w:tc>
        <w:tc>
          <w:tcPr>
            <w:tcW w:type="dxa" w:w="5781"/>
          </w:tcPr>
          <w:p>
            <w:pPr>
              <w:pStyle w:val="null3"/>
            </w:pPr>
            <w:r>
              <w:rPr/>
              <w:t>说明和要求</w:t>
            </w:r>
          </w:p>
        </w:tc>
      </w:tr>
      <w:tr>
        <w:tc>
          <w:tcPr>
            <w:tcW w:type="dxa" w:w="602"/>
          </w:tcPr>
          <w:p>
            <w:pPr>
              <w:pStyle w:val="null3"/>
            </w:pPr>
            <w:r>
              <w:rPr/>
              <w:t>1</w:t>
            </w:r>
          </w:p>
        </w:tc>
        <w:tc>
          <w:tcPr>
            <w:tcW w:type="dxa" w:w="1923"/>
          </w:tcPr>
          <w:p>
            <w:pPr>
              <w:pStyle w:val="null3"/>
            </w:pPr>
            <w:r>
              <w:rPr/>
              <w:t>响应文件制作、提交与补充、修改、撤回</w:t>
            </w:r>
          </w:p>
        </w:tc>
        <w:tc>
          <w:tcPr>
            <w:tcW w:type="dxa" w:w="5781"/>
          </w:tcPr>
          <w:p>
            <w:pPr>
              <w:pStyle w:val="null3"/>
            </w:pPr>
            <w:r>
              <w:rPr/>
              <w:t>详见“2.4.9 响应文件的制作、签章和加密”、“2.4.10 响应文件的提交”、“2.4.11 响应文件的补充、修改、撤回”。</w:t>
            </w:r>
          </w:p>
        </w:tc>
      </w:tr>
      <w:tr>
        <w:tc>
          <w:tcPr>
            <w:tcW w:type="dxa" w:w="602"/>
          </w:tcPr>
          <w:p>
            <w:pPr>
              <w:pStyle w:val="null3"/>
            </w:pPr>
            <w:r>
              <w:rPr/>
              <w:t>2</w:t>
            </w:r>
          </w:p>
        </w:tc>
        <w:tc>
          <w:tcPr>
            <w:tcW w:type="dxa" w:w="1923"/>
          </w:tcPr>
          <w:p>
            <w:pPr>
              <w:pStyle w:val="null3"/>
            </w:pPr>
            <w:r>
              <w:rPr/>
              <w:t>协商保证金</w:t>
            </w:r>
          </w:p>
        </w:tc>
        <w:tc>
          <w:tcPr>
            <w:tcW w:type="dxa" w:w="5781"/>
          </w:tcPr>
          <w:p>
            <w:pPr>
              <w:pStyle w:val="null3"/>
            </w:pPr>
            <w:r>
              <w:rPr/>
              <w:t>本项目不收取协商保证金。</w:t>
            </w:r>
          </w:p>
        </w:tc>
      </w:tr>
      <w:tr>
        <w:tc>
          <w:tcPr>
            <w:tcW w:type="dxa" w:w="602"/>
          </w:tcPr>
          <w:p>
            <w:pPr>
              <w:pStyle w:val="null3"/>
            </w:pPr>
            <w:r>
              <w:rPr/>
              <w:t>3</w:t>
            </w:r>
          </w:p>
        </w:tc>
        <w:tc>
          <w:tcPr>
            <w:tcW w:type="dxa" w:w="1923"/>
          </w:tcPr>
          <w:p>
            <w:pPr>
              <w:pStyle w:val="null3"/>
            </w:pPr>
            <w:r>
              <w:rPr/>
              <w:t>采购响应文件有效期</w:t>
            </w:r>
          </w:p>
        </w:tc>
        <w:tc>
          <w:tcPr>
            <w:tcW w:type="dxa" w:w="5781"/>
          </w:tcPr>
          <w:p>
            <w:pPr>
              <w:pStyle w:val="null3"/>
            </w:pPr>
            <w:r>
              <w:rPr/>
              <w:t>协商后</w:t>
            </w:r>
            <w:r>
              <w:rPr/>
              <w:t>90</w:t>
            </w:r>
            <w:r>
              <w:rPr/>
              <w:t>天。</w:t>
            </w:r>
          </w:p>
        </w:tc>
      </w:tr>
      <w:tr>
        <w:tc>
          <w:tcPr>
            <w:tcW w:type="dxa" w:w="602"/>
          </w:tcPr>
          <w:p>
            <w:pPr>
              <w:pStyle w:val="null3"/>
            </w:pPr>
            <w:r>
              <w:rPr/>
              <w:t>4</w:t>
            </w:r>
          </w:p>
        </w:tc>
        <w:tc>
          <w:tcPr>
            <w:tcW w:type="dxa" w:w="1923"/>
          </w:tcPr>
          <w:p>
            <w:pPr>
              <w:pStyle w:val="null3"/>
            </w:pPr>
            <w:r>
              <w:rPr/>
              <w:t>协商小组人数</w:t>
            </w:r>
          </w:p>
        </w:tc>
        <w:tc>
          <w:tcPr>
            <w:tcW w:type="dxa" w:w="5781"/>
          </w:tcPr>
          <w:p>
            <w:pPr>
              <w:pStyle w:val="null3"/>
            </w:pPr>
            <w:r>
              <w:rPr/>
              <w:t>共5人，</w:t>
            </w:r>
            <w:r>
              <w:rPr/>
              <w:t>其中评审专家4人，</w:t>
            </w:r>
            <w:r>
              <w:rPr/>
              <w:t>采购人代表1人。</w:t>
            </w:r>
          </w:p>
        </w:tc>
      </w:tr>
      <w:tr>
        <w:tc>
          <w:tcPr>
            <w:tcW w:type="dxa" w:w="602"/>
          </w:tcPr>
          <w:p>
            <w:pPr>
              <w:pStyle w:val="null3"/>
            </w:pPr>
            <w:r>
              <w:rPr/>
              <w:t>5</w:t>
            </w:r>
          </w:p>
        </w:tc>
        <w:tc>
          <w:tcPr>
            <w:tcW w:type="dxa" w:w="1923"/>
          </w:tcPr>
          <w:p>
            <w:pPr>
              <w:pStyle w:val="null3"/>
            </w:pPr>
            <w:r>
              <w:rPr/>
              <w:t>评审方法</w:t>
            </w:r>
          </w:p>
        </w:tc>
        <w:tc>
          <w:tcPr>
            <w:tcW w:type="dxa" w:w="5781"/>
          </w:tcPr>
          <w:p>
            <w:pPr>
              <w:pStyle w:val="null3"/>
            </w:pPr>
            <w:r>
              <w:rPr/>
              <w:t>按政府采购相关制度执行</w:t>
            </w:r>
          </w:p>
        </w:tc>
      </w:tr>
      <w:tr>
        <w:tc>
          <w:tcPr>
            <w:tcW w:type="dxa" w:w="602"/>
          </w:tcPr>
          <w:p>
            <w:pPr>
              <w:pStyle w:val="null3"/>
            </w:pPr>
            <w:r>
              <w:rPr/>
              <w:t>6</w:t>
            </w:r>
          </w:p>
        </w:tc>
        <w:tc>
          <w:tcPr>
            <w:tcW w:type="dxa" w:w="1923"/>
          </w:tcPr>
          <w:p>
            <w:pPr>
              <w:pStyle w:val="null3"/>
            </w:pPr>
            <w:r>
              <w:rPr/>
              <w:t>是否接受联合体</w:t>
            </w:r>
          </w:p>
        </w:tc>
        <w:tc>
          <w:tcPr>
            <w:tcW w:type="dxa" w:w="5781"/>
          </w:tcPr>
          <w:p>
            <w:pPr>
              <w:pStyle w:val="null3"/>
            </w:pPr>
            <w:r>
              <w:rPr/>
              <w:t>不接受</w:t>
            </w:r>
          </w:p>
        </w:tc>
      </w:tr>
      <w:tr>
        <w:tc>
          <w:tcPr>
            <w:tcW w:type="dxa" w:w="602"/>
          </w:tcPr>
          <w:p>
            <w:pPr>
              <w:pStyle w:val="null3"/>
            </w:pPr>
            <w:r>
              <w:rPr/>
              <w:t>7</w:t>
            </w:r>
          </w:p>
        </w:tc>
        <w:tc>
          <w:tcPr>
            <w:tcW w:type="dxa" w:w="1923"/>
          </w:tcPr>
          <w:p>
            <w:pPr>
              <w:pStyle w:val="null3"/>
            </w:pPr>
            <w:r>
              <w:rPr/>
              <w:t>是否允许合同分包</w:t>
            </w:r>
          </w:p>
        </w:tc>
        <w:tc>
          <w:tcPr>
            <w:tcW w:type="dxa" w:w="5781"/>
          </w:tcPr>
          <w:p>
            <w:pPr>
              <w:pStyle w:val="null3"/>
            </w:pPr>
            <w:r>
              <w:rPr/>
              <w:t>不允许合同分包；</w:t>
            </w:r>
          </w:p>
        </w:tc>
      </w:tr>
      <w:tr>
        <w:tc>
          <w:tcPr>
            <w:tcW w:type="dxa" w:w="602"/>
          </w:tcPr>
          <w:p>
            <w:pPr>
              <w:pStyle w:val="null3"/>
            </w:pPr>
            <w:r>
              <w:rPr/>
              <w:t>8</w:t>
            </w:r>
          </w:p>
        </w:tc>
        <w:tc>
          <w:tcPr>
            <w:tcW w:type="dxa" w:w="1923"/>
          </w:tcPr>
          <w:p>
            <w:pPr>
              <w:pStyle w:val="null3"/>
            </w:pPr>
            <w:r>
              <w:rPr/>
              <w:t>确认成交方式</w:t>
            </w:r>
          </w:p>
        </w:tc>
        <w:tc>
          <w:tcPr>
            <w:tcW w:type="dxa" w:w="5781"/>
          </w:tcPr>
          <w:p>
            <w:pPr>
              <w:pStyle w:val="null3"/>
            </w:pPr>
            <w:r>
              <w:rPr/>
              <w:t>采购单位确定成交供应商。</w:t>
            </w:r>
          </w:p>
          <w:p>
            <w:pPr>
              <w:pStyle w:val="null3"/>
            </w:pPr>
            <w:r>
              <w:rPr/>
              <w:t>采购人应当自收到协商报告之日起５个工作日内，在协商报告确定的成交候选人名单中按顺序确定成交供应商。</w:t>
            </w:r>
          </w:p>
          <w:p>
            <w:pPr>
              <w:pStyle w:val="null3"/>
            </w:pPr>
          </w:p>
        </w:tc>
      </w:tr>
      <w:tr>
        <w:tc>
          <w:tcPr>
            <w:tcW w:type="dxa" w:w="602"/>
          </w:tcPr>
          <w:p>
            <w:pPr>
              <w:pStyle w:val="null3"/>
            </w:pPr>
            <w:r>
              <w:rPr/>
              <w:t>9</w:t>
            </w:r>
          </w:p>
        </w:tc>
        <w:tc>
          <w:tcPr>
            <w:tcW w:type="dxa" w:w="1923"/>
          </w:tcPr>
          <w:p>
            <w:pPr>
              <w:pStyle w:val="null3"/>
            </w:pPr>
            <w:r>
              <w:rPr/>
              <w:t>信息公示渠道</w:t>
            </w:r>
          </w:p>
        </w:tc>
        <w:tc>
          <w:tcPr>
            <w:tcW w:type="dxa" w:w="5781"/>
          </w:tcPr>
          <w:p>
            <w:pPr>
              <w:pStyle w:val="null3"/>
            </w:pPr>
            <w:r>
              <w:rPr/>
              <w:t>中国人民银行集中采购中心互联网采购交易系统</w:t>
            </w:r>
            <w:r>
              <w:rPr/>
              <w:t>、</w:t>
            </w:r>
            <w:r>
              <w:rPr/>
              <w:t>中国政府采购网</w:t>
            </w:r>
          </w:p>
        </w:tc>
      </w:tr>
      <w:tr>
        <w:tc>
          <w:tcPr>
            <w:tcW w:type="dxa" w:w="602"/>
          </w:tcPr>
          <w:p>
            <w:pPr>
              <w:pStyle w:val="null3"/>
            </w:pPr>
            <w:r>
              <w:rPr/>
              <w:t>10</w:t>
            </w:r>
          </w:p>
        </w:tc>
        <w:tc>
          <w:tcPr>
            <w:tcW w:type="dxa" w:w="1923"/>
          </w:tcPr>
          <w:p>
            <w:pPr>
              <w:pStyle w:val="null3"/>
            </w:pPr>
            <w:r>
              <w:rPr/>
              <w:t>成交通知书领取</w:t>
            </w:r>
          </w:p>
        </w:tc>
        <w:tc>
          <w:tcPr>
            <w:tcW w:type="dxa" w:w="5781"/>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602"/>
          </w:tcPr>
          <w:p>
            <w:pPr>
              <w:pStyle w:val="null3"/>
            </w:pPr>
            <w:r>
              <w:rPr/>
              <w:t>11</w:t>
            </w:r>
          </w:p>
        </w:tc>
        <w:tc>
          <w:tcPr>
            <w:tcW w:type="dxa" w:w="1923"/>
          </w:tcPr>
          <w:p>
            <w:pPr>
              <w:pStyle w:val="null3"/>
            </w:pPr>
            <w:r>
              <w:rPr/>
              <w:t>是否为“一签三年”项目</w:t>
            </w:r>
          </w:p>
        </w:tc>
        <w:tc>
          <w:tcPr>
            <w:tcW w:type="dxa" w:w="5781"/>
          </w:tcPr>
          <w:p>
            <w:pPr>
              <w:pStyle w:val="null3"/>
            </w:pPr>
            <w:r>
              <w:rPr/>
              <w:t>本次不是一签三年项目。</w:t>
            </w:r>
          </w:p>
        </w:tc>
      </w:tr>
      <w:tr>
        <w:tc>
          <w:tcPr>
            <w:tcW w:type="dxa" w:w="602"/>
          </w:tcPr>
          <w:p>
            <w:pPr>
              <w:pStyle w:val="null3"/>
            </w:pPr>
            <w:r>
              <w:rPr/>
              <w:t>12</w:t>
            </w:r>
          </w:p>
        </w:tc>
        <w:tc>
          <w:tcPr>
            <w:tcW w:type="dxa" w:w="1923"/>
          </w:tcPr>
          <w:p>
            <w:pPr>
              <w:pStyle w:val="null3"/>
            </w:pPr>
            <w:r>
              <w:rPr/>
              <w:t>履约保证金</w:t>
            </w:r>
          </w:p>
        </w:tc>
        <w:tc>
          <w:tcPr>
            <w:tcW w:type="dxa" w:w="5781"/>
          </w:tcPr>
          <w:p>
            <w:pPr>
              <w:pStyle w:val="null3"/>
            </w:pPr>
            <w:r>
              <w:rPr/>
              <w:t>无</w:t>
            </w:r>
          </w:p>
        </w:tc>
      </w:tr>
      <w:tr>
        <w:tc>
          <w:tcPr>
            <w:tcW w:type="dxa" w:w="602"/>
          </w:tcPr>
          <w:p>
            <w:pPr>
              <w:pStyle w:val="null3"/>
            </w:pPr>
            <w:r>
              <w:rPr/>
              <w:t>13</w:t>
            </w:r>
          </w:p>
        </w:tc>
        <w:tc>
          <w:tcPr>
            <w:tcW w:type="dxa" w:w="1923"/>
          </w:tcPr>
          <w:p>
            <w:pPr>
              <w:pStyle w:val="null3"/>
            </w:pPr>
            <w:r>
              <w:rPr/>
              <w:t>供应商质疑</w:t>
            </w:r>
          </w:p>
        </w:tc>
        <w:tc>
          <w:tcPr>
            <w:tcW w:type="dxa" w:w="5781"/>
          </w:tcPr>
          <w:p>
            <w:pPr>
              <w:pStyle w:val="null3"/>
            </w:pPr>
            <w:r>
              <w:rPr/>
              <w:t>供应商在法定质疑期内一次性提出针对同一采购程序环节的质疑</w:t>
            </w:r>
          </w:p>
        </w:tc>
      </w:tr>
      <w:tr>
        <w:tc>
          <w:tcPr>
            <w:tcW w:type="dxa" w:w="602"/>
          </w:tcPr>
          <w:p>
            <w:pPr>
              <w:pStyle w:val="null3"/>
            </w:pPr>
            <w:r>
              <w:rPr/>
              <w:t>14</w:t>
            </w:r>
          </w:p>
        </w:tc>
        <w:tc>
          <w:tcPr>
            <w:tcW w:type="dxa" w:w="1923"/>
          </w:tcPr>
          <w:p>
            <w:pPr>
              <w:pStyle w:val="null3"/>
            </w:pPr>
            <w:r>
              <w:rPr/>
              <w:t>特殊情况</w:t>
            </w:r>
          </w:p>
        </w:tc>
        <w:tc>
          <w:tcPr>
            <w:tcW w:type="dxa" w:w="5781"/>
          </w:tcPr>
          <w:p>
            <w:pPr>
              <w:pStyle w:val="null3"/>
            </w:pPr>
            <w:r>
              <w:rPr/>
              <w:t>出现下列情形之一的，采购人或者代理机构根据实际情况启用纸质协商文件开展：</w:t>
            </w:r>
          </w:p>
          <w:p>
            <w:pPr>
              <w:pStyle w:val="null3"/>
            </w:pPr>
            <w:r>
              <w:rPr/>
              <w:t>交易系统发生故障（包括感染病毒、应用或数据库出错）而无法正常使用的；如启用纸质响应文件，则以纸质响应文件为准。</w:t>
            </w:r>
          </w:p>
        </w:tc>
      </w:tr>
      <w:tr>
        <w:tc>
          <w:tcPr>
            <w:tcW w:type="dxa" w:w="602"/>
          </w:tcPr>
          <w:p>
            <w:pPr>
              <w:pStyle w:val="null3"/>
            </w:pPr>
            <w:r>
              <w:rPr/>
              <w:t>15</w:t>
            </w:r>
          </w:p>
        </w:tc>
        <w:tc>
          <w:tcPr>
            <w:tcW w:type="dxa" w:w="1923"/>
          </w:tcPr>
          <w:p>
            <w:pPr>
              <w:pStyle w:val="null3"/>
            </w:pPr>
            <w:r>
              <w:rPr/>
              <w:t>报价/分值精确度</w:t>
            </w:r>
          </w:p>
        </w:tc>
        <w:tc>
          <w:tcPr>
            <w:tcW w:type="dxa" w:w="5781"/>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ind w:firstLine="480"/>
        <w:jc w:val="both"/>
      </w:pPr>
      <w:r>
        <w:rPr/>
        <w:t>一、本采购文件仅适用于本次单一来源采购项目。</w:t>
      </w:r>
    </w:p>
    <w:p>
      <w:pPr>
        <w:pStyle w:val="null3"/>
        <w:ind w:firstLine="480"/>
        <w:jc w:val="both"/>
      </w:pPr>
      <w:r>
        <w:rPr/>
        <w:t>二、本采购文件的解释权属于采购代理机构。</w:t>
      </w:r>
    </w:p>
    <w:p>
      <w:pPr>
        <w:pStyle w:val="null3"/>
        <w:jc w:val="left"/>
        <w:outlineLvl w:val="3"/>
      </w:pPr>
      <w:r>
        <w:rPr>
          <w:sz w:val="24"/>
          <w:b/>
        </w:rPr>
        <w:t>2.2.2有关定义</w:t>
      </w:r>
    </w:p>
    <w:p>
      <w:pPr>
        <w:pStyle w:val="null3"/>
        <w:ind w:firstLine="480"/>
        <w:jc w:val="both"/>
      </w:pPr>
      <w:r>
        <w:rPr/>
        <w:t>一、“供应商”是指按照采购文件规定获取采购文件，拟参加响应和向采购人提供货物或服务的法人、其他组织或自然人。</w:t>
      </w:r>
    </w:p>
    <w:p>
      <w:pPr>
        <w:pStyle w:val="null3"/>
        <w:ind w:firstLine="480"/>
        <w:jc w:val="both"/>
      </w:pPr>
      <w:r>
        <w:rPr/>
        <w:t>二、“现场线上开启”是指代理机构通过项目电子化交易系统在线完成开启响应文件活动，供应商到达邀请书规定的开启地点，登陆项目电子化交易系统，在线完成响应文件解密。</w:t>
      </w:r>
    </w:p>
    <w:p>
      <w:pPr>
        <w:pStyle w:val="null3"/>
        <w:ind w:firstLine="480"/>
        <w:jc w:val="both"/>
      </w:pPr>
      <w:r>
        <w:rPr/>
        <w:t>三、“电子协商”是指通过项目电子化交易系统在线完成协商小组组建，开展供应商审查、协商、出具协商报告、推荐成交候选供应商等活动。</w:t>
      </w:r>
    </w:p>
    <w:p>
      <w:pPr>
        <w:pStyle w:val="null3"/>
        <w:jc w:val="left"/>
        <w:outlineLvl w:val="3"/>
      </w:pPr>
      <w:r>
        <w:rPr>
          <w:sz w:val="24"/>
          <w:b/>
        </w:rPr>
        <w:t>2.2.3协商费用</w:t>
      </w:r>
    </w:p>
    <w:p>
      <w:pPr>
        <w:pStyle w:val="null3"/>
        <w:ind w:firstLine="480"/>
      </w:pPr>
      <w:r>
        <w:rPr/>
        <w:t>供应商应自行承担参加本次投标所涉及的一切费用。</w:t>
      </w:r>
    </w:p>
    <w:p>
      <w:pPr>
        <w:pStyle w:val="null3"/>
        <w:jc w:val="left"/>
        <w:outlineLvl w:val="2"/>
      </w:pPr>
      <w:r>
        <w:rPr>
          <w:sz w:val="28"/>
          <w:b/>
        </w:rPr>
        <w:t>2.3 采购文件</w:t>
      </w:r>
    </w:p>
    <w:p>
      <w:pPr>
        <w:pStyle w:val="null3"/>
        <w:jc w:val="left"/>
        <w:outlineLvl w:val="3"/>
      </w:pPr>
      <w:r>
        <w:rPr>
          <w:sz w:val="24"/>
          <w:b/>
        </w:rPr>
        <w:t>2.3.1采购文件的构成</w:t>
      </w:r>
    </w:p>
    <w:p>
      <w:pPr>
        <w:pStyle w:val="null3"/>
        <w:ind w:firstLine="480"/>
        <w:jc w:val="both"/>
      </w:pPr>
      <w:r>
        <w:rPr/>
        <w:t>一、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jc w:val="left"/>
      </w:pPr>
      <w:r>
        <w:rPr/>
        <w:t>（七）附则</w:t>
      </w:r>
    </w:p>
    <w:p>
      <w:pPr>
        <w:pStyle w:val="null3"/>
        <w:ind w:firstLine="480"/>
        <w:jc w:val="both"/>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sz w:val="24"/>
          <w:b/>
        </w:rPr>
        <w:t>2.3.2采购文件的澄清和修改</w:t>
      </w:r>
    </w:p>
    <w:p>
      <w:pPr>
        <w:pStyle w:val="null3"/>
        <w:ind w:firstLine="480"/>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ind w:firstLine="480"/>
        <w:jc w:val="both"/>
      </w:pPr>
      <w:r>
        <w:rPr/>
        <w:t>二、在响应文件提交截止时间前，采购人或者代理机构可以对已发出的采购文件进行必要的澄清或者修改。澄清或者修改的内容为采购文件的组成部分，对采购代理机构和供应商都具有约束力。</w:t>
      </w:r>
    </w:p>
    <w:p>
      <w:pPr>
        <w:pStyle w:val="null3"/>
        <w:ind w:firstLine="480"/>
        <w:jc w:val="both"/>
      </w:pPr>
      <w:r>
        <w:rPr/>
        <w:t>三、澄清或者修改的内容可能影响响应文件编制的，采购人或者代理机构将通过项目电子化交易系统发布更正后的采购文件，采购人或者代理机构应将澄清或者修改的内容告知所在系统中成功获取采购文件的潜在供应商。供应商应依据更正后的采购文件编制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ind w:firstLine="480"/>
        <w:jc w:val="both"/>
      </w:pPr>
      <w:r>
        <w:rPr/>
        <w:t>供应商提交的响应文件以及供应商与协商小组在协商过程中的所有来往书面文件均须使用简体中文。</w:t>
      </w:r>
    </w:p>
    <w:p>
      <w:pPr>
        <w:pStyle w:val="null3"/>
        <w:jc w:val="left"/>
        <w:outlineLvl w:val="3"/>
      </w:pPr>
      <w:r>
        <w:rPr>
          <w:sz w:val="24"/>
          <w:b/>
        </w:rPr>
        <w:t>2.4.2计量单位</w:t>
      </w:r>
    </w:p>
    <w:p>
      <w:pPr>
        <w:pStyle w:val="null3"/>
        <w:ind w:firstLine="480"/>
        <w:jc w:val="both"/>
      </w:pPr>
      <w:r>
        <w:rPr/>
        <w:t>除采购文件另有规定外，采购响应文件的计量单位应使用中华人民共和国法定计量单位。</w:t>
      </w:r>
    </w:p>
    <w:p>
      <w:pPr>
        <w:pStyle w:val="null3"/>
        <w:jc w:val="left"/>
        <w:outlineLvl w:val="3"/>
      </w:pPr>
      <w:r>
        <w:rPr>
          <w:sz w:val="24"/>
          <w:b/>
        </w:rPr>
        <w:t>2.4.3响应货币</w:t>
      </w:r>
    </w:p>
    <w:p>
      <w:pPr>
        <w:pStyle w:val="null3"/>
        <w:ind w:firstLine="480"/>
        <w:jc w:val="both"/>
      </w:pPr>
      <w:r>
        <w:rPr/>
        <w:t>本次项目总价和单价均以人民币报价。</w:t>
      </w:r>
    </w:p>
    <w:p>
      <w:pPr>
        <w:pStyle w:val="null3"/>
        <w:jc w:val="left"/>
        <w:outlineLvl w:val="3"/>
      </w:pPr>
      <w:r>
        <w:rPr>
          <w:sz w:val="24"/>
          <w:b/>
        </w:rPr>
        <w:t>2.4.4知识产权</w:t>
      </w:r>
    </w:p>
    <w:p>
      <w:pPr>
        <w:pStyle w:val="null3"/>
        <w:ind w:firstLine="480"/>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ind w:firstLine="480"/>
      </w:pPr>
      <w:r>
        <w:rPr/>
        <w:t>一、供应商应按照采购文件的规定和要求编制响应文件。</w:t>
      </w:r>
    </w:p>
    <w:p>
      <w:pPr>
        <w:pStyle w:val="null3"/>
        <w:ind w:firstLine="480"/>
        <w:jc w:val="both"/>
      </w:pPr>
      <w:r>
        <w:rPr/>
        <w:t>二、响应文件具体内容详见第五章。</w:t>
      </w:r>
    </w:p>
    <w:p>
      <w:pPr>
        <w:pStyle w:val="null3"/>
        <w:jc w:val="left"/>
        <w:outlineLvl w:val="3"/>
      </w:pPr>
      <w:r>
        <w:rPr>
          <w:sz w:val="24"/>
          <w:b/>
        </w:rPr>
        <w:t>2.4.6响应文件格式</w:t>
      </w:r>
    </w:p>
    <w:p>
      <w:pPr>
        <w:pStyle w:val="null3"/>
        <w:ind w:firstLine="480"/>
      </w:pPr>
      <w:r>
        <w:rPr/>
        <w:t>一、供应商应按照采购文件第五章中提供的“响应文件格式”填写相关内容。采购文件格式中签字、盖章等具体要求的，从其要求后，扫描成电子版，再纳入响应文件。</w:t>
      </w:r>
    </w:p>
    <w:p>
      <w:pPr>
        <w:pStyle w:val="null3"/>
        <w:ind w:firstLine="480"/>
      </w:pPr>
      <w:r>
        <w:rPr/>
        <w:t>二、对于没有格式要求的响应文件由供应商自行编写。</w:t>
      </w:r>
    </w:p>
    <w:p>
      <w:pPr>
        <w:pStyle w:val="null3"/>
        <w:jc w:val="left"/>
        <w:outlineLvl w:val="3"/>
      </w:pPr>
      <w:r>
        <w:rPr>
          <w:sz w:val="24"/>
          <w:b/>
        </w:rPr>
        <w:t>2.4.7响应报价</w:t>
      </w:r>
    </w:p>
    <w:p>
      <w:pPr>
        <w:pStyle w:val="null3"/>
        <w:ind w:firstLine="480"/>
      </w:pPr>
      <w:r>
        <w:rPr/>
        <w:t>一、供应商按协商小组的要求在项目电子化交易系统中提供最终报价，最终报价应是响应采购项目要求的全部工作内容的价格体现，包括供应商完成本项目所需的一切费用。</w:t>
      </w:r>
    </w:p>
    <w:p>
      <w:pPr>
        <w:pStyle w:val="null3"/>
        <w:ind w:firstLine="480"/>
      </w:pPr>
      <w:r>
        <w:rPr/>
        <w:t>二、供应商必须在“协商分项报价表”中报出拟提供服务的分项单价。对采购文件要求提供的服务，而供应商未提供分项报价的，视为已包含进合同总金额中</w:t>
      </w:r>
    </w:p>
    <w:p>
      <w:pPr>
        <w:pStyle w:val="null3"/>
        <w:ind w:firstLine="480"/>
      </w:pPr>
      <w:r>
        <w:rPr/>
        <w:t>三、采购人不接受供应商提供的选择性报价、赠送，每种货物或服务只允许有一个报价。否则，在协商时将其视为无效响应。</w:t>
      </w:r>
    </w:p>
    <w:p>
      <w:pPr>
        <w:pStyle w:val="null3"/>
        <w:ind w:firstLine="480"/>
      </w:pPr>
      <w:r>
        <w:rPr/>
        <w:t>四、在协商过程中，供应商可以修改其报价。供应商按协商程序规定提交最终报价后，此最终报价不得变动。</w:t>
      </w:r>
    </w:p>
    <w:p>
      <w:pPr>
        <w:pStyle w:val="null3"/>
        <w:jc w:val="left"/>
        <w:outlineLvl w:val="3"/>
      </w:pPr>
      <w:r>
        <w:rPr>
          <w:sz w:val="24"/>
          <w:b/>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w:t>
      </w:r>
    </w:p>
    <w:p>
      <w:pPr>
        <w:pStyle w:val="null3"/>
        <w:ind w:firstLine="480"/>
        <w:jc w:val="both"/>
      </w:pPr>
      <w:r>
        <w:rPr/>
        <w:t>一、电子响应文件的编制、签章和加密</w:t>
      </w:r>
    </w:p>
    <w:p>
      <w:pPr>
        <w:pStyle w:val="null3"/>
        <w:ind w:firstLine="480"/>
        <w:jc w:val="both"/>
      </w:pPr>
      <w:r>
        <w:rPr/>
        <w:t>（一）编制。响应文件应当根据采购文件的规定进行编制。供应商应登陆项目电子化交易系统后，进入“项目交易”-“附件资料”下载投标（响应）客户端，按照客户端操作要求，编制响应文件。</w:t>
      </w:r>
    </w:p>
    <w:p>
      <w:pPr>
        <w:pStyle w:val="null3"/>
        <w:ind w:firstLine="480"/>
        <w:jc w:val="both"/>
      </w:pPr>
      <w:r>
        <w:rPr/>
        <w:t>（二）签章。供应商完成响应文件编制后，应按照采购文件第一章明确的签章要求，使用供应商（法定名称）电子签章对响应文件进行签章。</w:t>
      </w:r>
    </w:p>
    <w:p>
      <w:pPr>
        <w:pStyle w:val="null3"/>
        <w:ind w:firstLine="480"/>
        <w:jc w:val="both"/>
      </w:pPr>
      <w:r>
        <w:rPr/>
        <w:t>供应商采用联合体方式响应的，电子响应文件均需加盖供应商联合体各自单位（法定名称）电子签章。</w:t>
      </w:r>
    </w:p>
    <w:p>
      <w:pPr>
        <w:pStyle w:val="null3"/>
        <w:ind w:firstLine="480"/>
        <w:jc w:val="both"/>
      </w:pPr>
      <w:r>
        <w:rPr/>
        <w:t>（三）加密。供应商完成响应文件签章后，使用供应商数字证书(CA）对响应文件进行加密。</w:t>
      </w:r>
    </w:p>
    <w:p>
      <w:pPr>
        <w:pStyle w:val="null3"/>
        <w:ind w:firstLine="480"/>
        <w:jc w:val="both"/>
      </w:pPr>
      <w:r>
        <w:rPr/>
        <w:t>（四）响应文件编制工具会生成加密响应文件和密封的非加密电子响应文件。</w:t>
      </w:r>
    </w:p>
    <w:p>
      <w:pPr>
        <w:pStyle w:val="null3"/>
        <w:ind w:firstLine="480"/>
        <w:jc w:val="both"/>
      </w:pPr>
      <w:r>
        <w:rPr/>
        <w:t>供应商须携带加密响应文件的数字证书（CA）和非加密电子响应文件参加协商会议。</w:t>
      </w:r>
    </w:p>
    <w:p>
      <w:pPr>
        <w:pStyle w:val="null3"/>
        <w:ind w:firstLine="480"/>
        <w:jc w:val="both"/>
      </w:pPr>
      <w:r>
        <w:rPr/>
        <w:t>二、纸质响应文件</w:t>
      </w:r>
    </w:p>
    <w:p>
      <w:pPr>
        <w:pStyle w:val="null3"/>
        <w:ind w:firstLine="480"/>
        <w:jc w:val="both"/>
      </w:pPr>
      <w:r>
        <w:rPr/>
        <w:t>（一）编制。供应商还应制作纸质响应文件1份。纸质响应文件不得行间插字、涂改或增删，如有修改，必须由供应商法人代表或经其正式授权代表签名或盖单位公章。</w:t>
      </w:r>
    </w:p>
    <w:p>
      <w:pPr>
        <w:pStyle w:val="null3"/>
        <w:ind w:firstLine="480"/>
        <w:jc w:val="both"/>
      </w:pPr>
      <w:r>
        <w:rPr/>
        <w:t>纸质响应文件应与电子响应文件一致。因纸质响应文件与电子响应文件内容不一致而导致的不利后果由供应商承担。</w:t>
      </w:r>
    </w:p>
    <w:p>
      <w:pPr>
        <w:pStyle w:val="null3"/>
        <w:ind w:firstLine="480"/>
        <w:jc w:val="both"/>
      </w:pPr>
      <w:r>
        <w:rPr/>
        <w:t>（二）签章。纸质响应文件应由供应商法人代表或经其正式授权代表逐页签名或逐页盖单位公章。正式授权代表签字的，响应文件中需附有“法人代表授权书”。</w:t>
      </w:r>
    </w:p>
    <w:p>
      <w:pPr>
        <w:pStyle w:val="null3"/>
        <w:ind w:firstLine="480"/>
        <w:jc w:val="both"/>
      </w:pPr>
      <w:r>
        <w:rPr/>
        <w:t>供应商采用联合体方式响应的，纸质响应文件需加盖供应商联合体各自单位公章。</w:t>
      </w:r>
    </w:p>
    <w:p>
      <w:pPr>
        <w:pStyle w:val="null3"/>
        <w:ind w:firstLine="480"/>
        <w:jc w:val="both"/>
      </w:pPr>
      <w:r>
        <w:rPr/>
        <w:t>纸质响应文件应由供应商法人代表或经其正式授权代表逐页签名或逐页盖单位公章。正式授权代表签字的，响应文件中需附有“法定代表人授权书”。</w:t>
      </w:r>
    </w:p>
    <w:p>
      <w:pPr>
        <w:pStyle w:val="null3"/>
        <w:ind w:firstLine="480"/>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采购文件要求加盖与供应商名称全称相一致的标准单位公章。</w:t>
      </w:r>
    </w:p>
    <w:p>
      <w:pPr>
        <w:pStyle w:val="null3"/>
        <w:ind w:firstLine="480"/>
        <w:jc w:val="left"/>
      </w:pPr>
      <w:r>
        <w:rPr/>
        <w:t>（三）纸质响应文件启用情形：</w:t>
      </w:r>
    </w:p>
    <w:p>
      <w:pPr>
        <w:pStyle w:val="null3"/>
        <w:ind w:firstLine="480"/>
        <w:jc w:val="left"/>
      </w:pPr>
      <w:r>
        <w:rPr/>
        <w:t>当出现“供应商须知前附表”中“特殊情况”所述情形，采购人或采购代理机构根据实际情况启用纸质响应文件。</w:t>
      </w:r>
    </w:p>
    <w:p>
      <w:pPr>
        <w:pStyle w:val="null3"/>
        <w:ind w:firstLine="480"/>
        <w:jc w:val="both"/>
      </w:pPr>
      <w:r>
        <w:rPr/>
        <w:t>三、非加密电子响应文件和纸质响应文件的密封</w:t>
      </w:r>
    </w:p>
    <w:p>
      <w:pPr>
        <w:pStyle w:val="null3"/>
        <w:ind w:firstLine="480"/>
        <w:jc w:val="both"/>
      </w:pPr>
      <w:r>
        <w:rPr/>
        <w:t>1. 外层信封应：</w:t>
      </w:r>
    </w:p>
    <w:p>
      <w:pPr>
        <w:pStyle w:val="null3"/>
        <w:ind w:firstLine="480"/>
        <w:jc w:val="both"/>
      </w:pPr>
      <w:r>
        <w:rPr/>
        <w:t>（1）写明项目名称、项目编号、供应商名称、地址和邮政编码，并于袋口密封处加盖公章。</w:t>
      </w:r>
    </w:p>
    <w:p>
      <w:pPr>
        <w:pStyle w:val="null3"/>
        <w:ind w:firstLine="480"/>
        <w:jc w:val="both"/>
      </w:pPr>
      <w:r>
        <w:rPr/>
        <w:t>（2）注明 “请勿在202 年 月 日 时 00 分（开标协商时间）之前启封”的字样。</w:t>
      </w:r>
    </w:p>
    <w:p>
      <w:pPr>
        <w:pStyle w:val="null3"/>
        <w:ind w:firstLine="480"/>
        <w:jc w:val="both"/>
      </w:pPr>
      <w:r>
        <w:rPr/>
        <w:t>2.外层包装没有按上述规定密封的纸质响应文件和非加密的电子版投标文件将会被拒绝。</w:t>
      </w:r>
    </w:p>
    <w:p>
      <w:pPr>
        <w:pStyle w:val="null3"/>
        <w:ind w:firstLine="480"/>
        <w:jc w:val="both"/>
      </w:pPr>
      <w:r>
        <w:rPr/>
        <w:t>3.电报、电话、传真、邮件形式的纸质响应文件概不接受。</w:t>
      </w:r>
    </w:p>
    <w:p>
      <w:pPr>
        <w:pStyle w:val="null3"/>
        <w:ind w:firstLine="480"/>
        <w:jc w:val="both"/>
      </w:pPr>
      <w:r>
        <w:rPr/>
        <w:t>未按照采购文件要求密封的，采购人、采购代理机构应当拒收。</w:t>
      </w:r>
    </w:p>
    <w:p>
      <w:pPr>
        <w:pStyle w:val="null3"/>
        <w:ind w:firstLine="480"/>
        <w:jc w:val="left"/>
      </w:pPr>
      <w:r>
        <w:rPr/>
        <w:t>4.出现下列情况之一的采购响应文件按无效响应处理：</w:t>
      </w:r>
    </w:p>
    <w:p>
      <w:pPr>
        <w:pStyle w:val="null3"/>
        <w:ind w:firstLine="480"/>
        <w:jc w:val="left"/>
      </w:pPr>
      <w:r>
        <w:rPr/>
        <w:t>供应商未能按采购文件要求提供采购响应文件纸质版和电子版（包括线上加密和现场递交的非加密电子版）；</w:t>
      </w:r>
    </w:p>
    <w:p>
      <w:pPr>
        <w:pStyle w:val="null3"/>
        <w:ind w:firstLine="480"/>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2.4.10响应文件的提交</w:t>
      </w:r>
    </w:p>
    <w:p>
      <w:pPr>
        <w:pStyle w:val="null3"/>
        <w:ind w:firstLine="480"/>
        <w:jc w:val="both"/>
      </w:pPr>
      <w:r>
        <w:rPr/>
        <w:t>一、通过项目电子化交易系统上传提交</w:t>
      </w:r>
    </w:p>
    <w:p>
      <w:pPr>
        <w:pStyle w:val="null3"/>
        <w:ind w:firstLine="480"/>
        <w:jc w:val="both"/>
      </w:pPr>
      <w:r>
        <w:rPr/>
        <w:t>供应商应当在首次响应截止时间前，通过项目电子化交易系统上传提交加密的电子响应文件1份。</w:t>
      </w:r>
    </w:p>
    <w:p>
      <w:pPr>
        <w:pStyle w:val="null3"/>
        <w:ind w:firstLine="480"/>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ind w:firstLine="480"/>
      </w:pPr>
      <w:r>
        <w:rPr/>
        <w:t>成功通过项目电子化交易系统上传提交电子加密响应文件是指在首次响应截止时间前，上传提交按照最终版本采购文件编制加密的响应文件，并获取相应的《投标（响应）文件签收回执单》。</w:t>
      </w:r>
    </w:p>
    <w:p>
      <w:pPr>
        <w:pStyle w:val="null3"/>
        <w:ind w:firstLine="480"/>
      </w:pPr>
      <w:r>
        <w:rPr/>
        <w:t>二、现场递交</w:t>
      </w:r>
    </w:p>
    <w:p>
      <w:pPr>
        <w:pStyle w:val="null3"/>
        <w:ind w:firstLine="480"/>
      </w:pPr>
      <w:r>
        <w:rPr/>
        <w:t>（一）供应商授权代表现场递交文件及参加协商时，应须另行单独递交法定代表人授权书（无需密封，含法定代表人、被授权人身份证复印件）。</w:t>
      </w:r>
    </w:p>
    <w:p>
      <w:pPr>
        <w:pStyle w:val="null3"/>
        <w:ind w:firstLine="480"/>
      </w:pPr>
      <w:r>
        <w:rPr/>
        <w:t>供应商未递交法定代表人授权书、有效身份证复印件或法定代表人授权书未加盖单位公章的，其现场递交的响应文件将被拒绝。</w:t>
      </w:r>
    </w:p>
    <w:p>
      <w:pPr>
        <w:pStyle w:val="null3"/>
        <w:ind w:firstLine="480"/>
        <w:jc w:val="both"/>
      </w:pPr>
      <w:r>
        <w:rPr/>
        <w:t>（二）现场递交响应文件</w:t>
      </w:r>
    </w:p>
    <w:p>
      <w:pPr>
        <w:pStyle w:val="null3"/>
        <w:ind w:firstLine="480"/>
      </w:pPr>
      <w:r>
        <w:rPr/>
        <w:t>1.非加密电子响应文件：</w:t>
      </w:r>
    </w:p>
    <w:p>
      <w:pPr>
        <w:pStyle w:val="null3"/>
        <w:ind w:firstLine="480"/>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ind w:firstLine="480"/>
      </w:pPr>
      <w:r>
        <w:rPr/>
        <w:t>2.纸质响应文件：</w:t>
      </w:r>
    </w:p>
    <w:p>
      <w:pPr>
        <w:pStyle w:val="null3"/>
        <w:ind w:firstLine="480"/>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outlineLvl w:val="3"/>
      </w:pPr>
      <w:r>
        <w:rPr>
          <w:sz w:val="24"/>
          <w:b/>
        </w:rPr>
        <w:t>2.4.11响应文件的补充、修改、撤回</w:t>
      </w:r>
    </w:p>
    <w:p>
      <w:pPr>
        <w:pStyle w:val="null3"/>
        <w:ind w:firstLine="480"/>
        <w:jc w:val="both"/>
      </w:pPr>
      <w:r>
        <w:rPr/>
        <w:t>首次提交响应文件截止时间前，供应商可以补充、修改或者撤回已成功通过项目电子化交易系统上传提交加密电子响应文件。</w:t>
      </w:r>
    </w:p>
    <w:p>
      <w:pPr>
        <w:pStyle w:val="null3"/>
        <w:ind w:firstLine="480"/>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ind w:firstLine="480"/>
        <w:jc w:val="both"/>
      </w:pPr>
      <w:r>
        <w:rPr/>
        <w:t>供应商通过项目电子化交易系统撤回响应文件后，视为未提交过响应文件。</w:t>
      </w:r>
    </w:p>
    <w:p>
      <w:pPr>
        <w:pStyle w:val="null3"/>
        <w:jc w:val="left"/>
        <w:outlineLvl w:val="2"/>
      </w:pPr>
      <w:r>
        <w:rPr>
          <w:sz w:val="28"/>
          <w:b/>
        </w:rPr>
        <w:t>2.5 开启、审查、协商和成交</w:t>
      </w:r>
    </w:p>
    <w:p>
      <w:pPr>
        <w:pStyle w:val="null3"/>
        <w:jc w:val="left"/>
        <w:outlineLvl w:val="3"/>
      </w:pPr>
      <w:r>
        <w:rPr>
          <w:sz w:val="24"/>
          <w:b/>
        </w:rPr>
        <w:t>2.5.1开启程序</w:t>
      </w:r>
    </w:p>
    <w:p>
      <w:pPr>
        <w:pStyle w:val="null3"/>
        <w:ind w:firstLine="480"/>
      </w:pPr>
      <w:r>
        <w:rPr/>
        <w:t>一、本项目在采购文件中规定的时间和地点组织协商现场通过电子化交易系统线上开启。协商时间为首次提交响应文件截止时间。</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w:t>
      </w:r>
    </w:p>
    <w:p>
      <w:pPr>
        <w:pStyle w:val="null3"/>
        <w:ind w:firstLine="480"/>
      </w:pPr>
      <w:r>
        <w:rPr/>
        <w:t>（一）响应文件提交截止时间后，拟邀请参加本项目协商的供应商成功提交响应文件的，代理机构将启动响应文件解密程序。</w:t>
      </w:r>
    </w:p>
    <w:p>
      <w:pPr>
        <w:pStyle w:val="null3"/>
        <w:ind w:firstLine="480"/>
      </w:pPr>
      <w:r>
        <w:rPr/>
        <w:t>（二）响应文件解密时限为30分钟；供应商应在规定的解密时限内，登录项目电子化交易系统，使用加密电子响应文件时使用的数字证书（CA)对电子响应文件解密。</w:t>
      </w:r>
    </w:p>
    <w:p>
      <w:pPr>
        <w:pStyle w:val="null3"/>
        <w:ind w:firstLine="480"/>
      </w:pPr>
      <w:r>
        <w:rPr/>
        <w:t>如供应商在规定的解密时限内CA解密失败的，代理机构现场开封并上传供应商已现场递交的备用非加密电子响应文件。</w:t>
      </w:r>
    </w:p>
    <w:p>
      <w:pPr>
        <w:pStyle w:val="null3"/>
        <w:ind w:firstLine="480"/>
      </w:pPr>
      <w:r>
        <w:rPr/>
        <w:t>（三）解密过程中出现下列情形，响应文件提交无效：</w:t>
      </w:r>
    </w:p>
    <w:p>
      <w:pPr>
        <w:pStyle w:val="null3"/>
        <w:ind w:firstLine="480"/>
      </w:pPr>
      <w:r>
        <w:rPr/>
        <w:t>1. 未在规定的解密时限时间内完成解密。</w:t>
      </w:r>
    </w:p>
    <w:p>
      <w:pPr>
        <w:pStyle w:val="null3"/>
        <w:ind w:firstLine="480"/>
      </w:pPr>
      <w:r>
        <w:rPr/>
        <w:t>2.CA解密失败且备用非加密电子响应文件上传失败。</w:t>
      </w:r>
    </w:p>
    <w:p>
      <w:pPr>
        <w:pStyle w:val="null3"/>
        <w:jc w:val="left"/>
        <w:outlineLvl w:val="3"/>
      </w:pPr>
      <w:r>
        <w:rPr>
          <w:sz w:val="24"/>
          <w:b/>
        </w:rPr>
        <w:t>2.5.2查询及使用信用记录</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信用信息查询记录和证据留存的方式：信用信息查询记录和证据必须留存，并与该采购文件一并保存。</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2.5.3供应商审查</w:t>
      </w:r>
    </w:p>
    <w:p>
      <w:pPr>
        <w:pStyle w:val="null3"/>
        <w:ind w:firstLine="480"/>
        <w:jc w:val="both"/>
      </w:pPr>
      <w:r>
        <w:rPr/>
        <w:t>详见采购文件第四章。</w:t>
      </w:r>
    </w:p>
    <w:p>
      <w:pPr>
        <w:pStyle w:val="null3"/>
        <w:jc w:val="left"/>
        <w:outlineLvl w:val="3"/>
      </w:pPr>
      <w:r>
        <w:rPr>
          <w:sz w:val="24"/>
          <w:b/>
        </w:rPr>
        <w:t>2.5.4协商</w:t>
      </w:r>
    </w:p>
    <w:p>
      <w:pPr>
        <w:pStyle w:val="null3"/>
        <w:ind w:firstLine="480"/>
        <w:jc w:val="both"/>
      </w:pPr>
      <w:r>
        <w:rPr/>
        <w:t>详见采购文件第四章。</w:t>
      </w:r>
    </w:p>
    <w:p>
      <w:pPr>
        <w:pStyle w:val="null3"/>
        <w:jc w:val="left"/>
        <w:outlineLvl w:val="3"/>
      </w:pPr>
      <w:r>
        <w:rPr>
          <w:sz w:val="24"/>
          <w:b/>
        </w:rPr>
        <w:t>2.5.5供应商最终报价</w:t>
      </w:r>
    </w:p>
    <w:p>
      <w:pPr>
        <w:pStyle w:val="null3"/>
        <w:ind w:firstLine="480"/>
      </w:pPr>
      <w:r>
        <w:rPr/>
        <w:t>详见采购文件第四章。</w:t>
      </w:r>
    </w:p>
    <w:p>
      <w:pPr>
        <w:pStyle w:val="null3"/>
        <w:jc w:val="left"/>
        <w:outlineLvl w:val="3"/>
      </w:pPr>
      <w:r>
        <w:rPr>
          <w:sz w:val="24"/>
          <w:b/>
        </w:rPr>
        <w:t>2.5.6成交通知书</w:t>
      </w:r>
    </w:p>
    <w:p>
      <w:pPr>
        <w:pStyle w:val="null3"/>
        <w:ind w:firstLine="480"/>
        <w:jc w:val="both"/>
      </w:pPr>
      <w:r>
        <w:rPr/>
        <w:t>一、采购人或者协商小组确认成交供应商后，代理机构在供应商须知前附表“信息发布渠道”发布成交结果公告、通过项目电子化交易系统发出成交通知书，成交供应商通过项目电子化交易系统获取成交通知书。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both"/>
      </w:pPr>
      <w:r>
        <w:rPr/>
        <w:t>二、成交通知书是采购人和成交供应商签订政府采购合同的依据，是合同的有效组成部分。</w:t>
      </w:r>
    </w:p>
    <w:p>
      <w:pPr>
        <w:pStyle w:val="null3"/>
        <w:ind w:firstLine="480"/>
        <w:jc w:val="both"/>
      </w:pPr>
      <w:r>
        <w:rPr/>
        <w:t>三、成交通知书对采购人和成交供应商均具有法律效力。</w:t>
      </w:r>
    </w:p>
    <w:p>
      <w:pPr>
        <w:pStyle w:val="null3"/>
        <w:jc w:val="left"/>
        <w:outlineLvl w:val="2"/>
      </w:pPr>
      <w:r>
        <w:rPr>
          <w:sz w:val="28"/>
          <w:b/>
        </w:rPr>
        <w:t>2.6 签订及履行合同和验收 签订合同</w:t>
      </w:r>
    </w:p>
    <w:p>
      <w:pPr>
        <w:pStyle w:val="null3"/>
        <w:ind w:firstLine="480"/>
        <w:jc w:val="both"/>
      </w:pPr>
      <w:r>
        <w:rPr/>
        <w:t>一、成交供应商应当自收到成交通知书之日起30日内，与采购人完成合同的起草和签订工作。</w:t>
      </w:r>
    </w:p>
    <w:p>
      <w:pPr>
        <w:pStyle w:val="null3"/>
        <w:ind w:firstLine="480"/>
        <w:jc w:val="both"/>
      </w:pPr>
      <w:r>
        <w:rPr/>
        <w:t>二、采购文件、成交供应商的采购响应文件及其补充澄清文件、最终报价文件，均为合同的组成部分。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ind w:firstLine="480"/>
        <w:jc w:val="left"/>
      </w:pPr>
      <w:r>
        <w:rPr/>
        <w:t>（带“★”的参数需求为实质性要求，供应商必须响应并满足的参数需求，采购人、采购代理机构应当根据项目实际需求合理设定，并明确具体要求。）</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left"/>
            </w:pPr>
            <w:r>
              <w:rPr>
                <w:b/>
              </w:rPr>
              <w:t>序号</w:t>
            </w:r>
          </w:p>
        </w:tc>
        <w:tc>
          <w:tcPr>
            <w:tcW w:type="dxa" w:w="2492"/>
          </w:tcPr>
          <w:p>
            <w:pPr>
              <w:pStyle w:val="null3"/>
              <w:jc w:val="left"/>
            </w:pPr>
            <w:r>
              <w:rPr>
                <w:b/>
              </w:rPr>
              <w:t>内 容</w:t>
            </w:r>
          </w:p>
        </w:tc>
        <w:tc>
          <w:tcPr>
            <w:tcW w:type="dxa" w:w="4984"/>
          </w:tcPr>
          <w:p>
            <w:pPr>
              <w:pStyle w:val="null3"/>
              <w:jc w:val="left"/>
            </w:pPr>
            <w:r>
              <w:rPr>
                <w:b/>
              </w:rPr>
              <w:t>说    明</w:t>
            </w:r>
          </w:p>
        </w:tc>
      </w:tr>
      <w:tr>
        <w:tc>
          <w:tcPr>
            <w:tcW w:type="dxa" w:w="831"/>
          </w:tcPr>
          <w:p>
            <w:pPr>
              <w:pStyle w:val="null3"/>
              <w:jc w:val="left"/>
            </w:pPr>
            <w:r>
              <w:rPr/>
              <w:t>1</w:t>
            </w:r>
          </w:p>
        </w:tc>
        <w:tc>
          <w:tcPr>
            <w:tcW w:type="dxa" w:w="2492"/>
          </w:tcPr>
          <w:p>
            <w:pPr>
              <w:pStyle w:val="null3"/>
              <w:jc w:val="left"/>
            </w:pPr>
            <w:r>
              <w:rPr/>
              <w:t>项目背景</w:t>
            </w:r>
          </w:p>
        </w:tc>
        <w:tc>
          <w:tcPr>
            <w:tcW w:type="dxa" w:w="4984"/>
          </w:tcPr>
          <w:p>
            <w:pPr>
              <w:pStyle w:val="null3"/>
              <w:jc w:val="left"/>
            </w:pPr>
            <w:r>
              <w:rPr/>
              <w:t>95516码号作为中国银联股份有限公司短信服务重要组成部分，承接交易金额变化、交易验证码通知的下发职能，中国银联股份有限公司针对本包件前期与中国联合网络通信有限公司通过签署协议的形式获取短信服务。因工信部对运营商短信发送规范作出进一步要求，且运营商内部也调整了属地策略，因此我公司拟向运营商采购95516码号短信服务。</w:t>
            </w:r>
          </w:p>
        </w:tc>
      </w:tr>
      <w:tr>
        <w:tc>
          <w:tcPr>
            <w:tcW w:type="dxa" w:w="831"/>
          </w:tcPr>
          <w:p>
            <w:pPr>
              <w:pStyle w:val="null3"/>
              <w:jc w:val="left"/>
            </w:pPr>
            <w:r>
              <w:rPr/>
              <w:t>2</w:t>
            </w:r>
          </w:p>
        </w:tc>
        <w:tc>
          <w:tcPr>
            <w:tcW w:type="dxa" w:w="2492"/>
          </w:tcPr>
          <w:p>
            <w:pPr>
              <w:pStyle w:val="null3"/>
              <w:jc w:val="left"/>
            </w:pPr>
            <w:r>
              <w:rPr/>
              <w:t>执行依据</w:t>
            </w:r>
          </w:p>
        </w:tc>
        <w:tc>
          <w:tcPr>
            <w:tcW w:type="dxa" w:w="4984"/>
          </w:tcPr>
          <w:p>
            <w:pPr>
              <w:pStyle w:val="null3"/>
              <w:jc w:val="left"/>
            </w:pPr>
            <w:r>
              <w:rPr/>
              <w:t>按公司总裁办公会批复执行。</w:t>
            </w:r>
          </w:p>
        </w:tc>
      </w:tr>
      <w:tr>
        <w:tc>
          <w:tcPr>
            <w:tcW w:type="dxa" w:w="831"/>
          </w:tcPr>
          <w:p>
            <w:pPr>
              <w:pStyle w:val="null3"/>
              <w:jc w:val="left"/>
            </w:pPr>
            <w:r>
              <w:rPr/>
              <w:t>3</w:t>
            </w:r>
          </w:p>
        </w:tc>
        <w:tc>
          <w:tcPr>
            <w:tcW w:type="dxa" w:w="2492"/>
          </w:tcPr>
          <w:p>
            <w:pPr>
              <w:pStyle w:val="null3"/>
              <w:jc w:val="left"/>
            </w:pPr>
            <w:r>
              <w:rPr/>
              <w:t>项目目标</w:t>
            </w:r>
          </w:p>
        </w:tc>
        <w:tc>
          <w:tcPr>
            <w:tcW w:type="dxa" w:w="4984"/>
          </w:tcPr>
          <w:p>
            <w:pPr>
              <w:pStyle w:val="null3"/>
              <w:jc w:val="left"/>
            </w:pPr>
            <w:r>
              <w:rPr/>
              <w:t>确保95516短信业务的连续性，保障公司支付相关业务正常开展。</w:t>
            </w:r>
          </w:p>
        </w:tc>
      </w:tr>
      <w:tr>
        <w:tc>
          <w:tcPr>
            <w:tcW w:type="dxa" w:w="831"/>
          </w:tcPr>
          <w:p>
            <w:pPr>
              <w:pStyle w:val="null3"/>
              <w:jc w:val="left"/>
            </w:pPr>
            <w:r>
              <w:rPr/>
              <w:t>4</w:t>
            </w:r>
          </w:p>
        </w:tc>
        <w:tc>
          <w:tcPr>
            <w:tcW w:type="dxa" w:w="2492"/>
          </w:tcPr>
          <w:p>
            <w:pPr>
              <w:pStyle w:val="null3"/>
              <w:jc w:val="left"/>
            </w:pPr>
            <w:r>
              <w:rPr/>
              <w:t>项目内容</w:t>
            </w:r>
          </w:p>
        </w:tc>
        <w:tc>
          <w:tcPr>
            <w:tcW w:type="dxa" w:w="4984"/>
          </w:tcPr>
          <w:p>
            <w:pPr>
              <w:pStyle w:val="null3"/>
              <w:jc w:val="left"/>
            </w:pPr>
            <w:r>
              <w:rPr/>
              <w:t>拟向联通采购95516码号的短信服务</w:t>
            </w:r>
          </w:p>
        </w:tc>
      </w:tr>
      <w:tr>
        <w:tc>
          <w:tcPr>
            <w:tcW w:type="dxa" w:w="831"/>
          </w:tcPr>
          <w:p>
            <w:pPr>
              <w:pStyle w:val="null3"/>
              <w:jc w:val="left"/>
            </w:pPr>
            <w:r>
              <w:rPr/>
              <w:t>5</w:t>
            </w:r>
          </w:p>
        </w:tc>
        <w:tc>
          <w:tcPr>
            <w:tcW w:type="dxa" w:w="2492"/>
          </w:tcPr>
          <w:p>
            <w:pPr>
              <w:pStyle w:val="null3"/>
              <w:jc w:val="left"/>
            </w:pPr>
            <w:r>
              <w:rPr/>
              <w:t>项目范围</w:t>
            </w:r>
          </w:p>
        </w:tc>
        <w:tc>
          <w:tcPr>
            <w:tcW w:type="dxa" w:w="4984"/>
          </w:tcPr>
          <w:p>
            <w:pPr>
              <w:pStyle w:val="null3"/>
              <w:jc w:val="left"/>
            </w:pPr>
            <w:r>
              <w:rPr/>
              <w:t>/</w:t>
            </w:r>
          </w:p>
        </w:tc>
      </w:tr>
      <w:tr>
        <w:tc>
          <w:tcPr>
            <w:tcW w:type="dxa" w:w="831"/>
          </w:tcPr>
          <w:p>
            <w:pPr>
              <w:pStyle w:val="null3"/>
              <w:jc w:val="left"/>
            </w:pPr>
            <w:r>
              <w:rPr/>
              <w:t>6</w:t>
            </w:r>
          </w:p>
        </w:tc>
        <w:tc>
          <w:tcPr>
            <w:tcW w:type="dxa" w:w="2492"/>
          </w:tcPr>
          <w:p>
            <w:pPr>
              <w:pStyle w:val="null3"/>
              <w:jc w:val="left"/>
            </w:pPr>
            <w:r>
              <w:rPr/>
              <w:t>重要性分析</w:t>
            </w:r>
          </w:p>
        </w:tc>
        <w:tc>
          <w:tcPr>
            <w:tcW w:type="dxa" w:w="4984"/>
          </w:tcPr>
          <w:p>
            <w:pPr>
              <w:pStyle w:val="null3"/>
              <w:jc w:val="left"/>
            </w:pPr>
            <w:r>
              <w:rPr/>
              <w:t>95516码号长期发送银联交易验证码等短信业务，是交易环节不可缺少的重要组成部分，有效提升了支付服务的安全性、高效性、便捷性，保障公司业务顺利开展。</w:t>
            </w:r>
          </w:p>
        </w:tc>
      </w:tr>
      <w:tr>
        <w:tc>
          <w:tcPr>
            <w:tcW w:type="dxa" w:w="831"/>
          </w:tcPr>
          <w:p>
            <w:pPr>
              <w:pStyle w:val="null3"/>
              <w:jc w:val="left"/>
            </w:pPr>
            <w:r>
              <w:rPr/>
              <w:t>7</w:t>
            </w:r>
          </w:p>
        </w:tc>
        <w:tc>
          <w:tcPr>
            <w:tcW w:type="dxa" w:w="2492"/>
          </w:tcPr>
          <w:p>
            <w:pPr>
              <w:pStyle w:val="null3"/>
              <w:jc w:val="left"/>
            </w:pPr>
            <w:r>
              <w:rPr/>
              <w:t>与前期项目的关系</w:t>
            </w:r>
          </w:p>
        </w:tc>
        <w:tc>
          <w:tcPr>
            <w:tcW w:type="dxa" w:w="4984"/>
          </w:tcPr>
          <w:p>
            <w:pPr>
              <w:pStyle w:val="null3"/>
              <w:jc w:val="left"/>
            </w:pPr>
            <w:r>
              <w:rPr/>
              <w:t>/</w:t>
            </w:r>
          </w:p>
        </w:tc>
      </w:tr>
    </w:tbl>
    <w:p>
      <w:pPr>
        <w:pStyle w:val="null3"/>
        <w:jc w:val="left"/>
        <w:outlineLvl w:val="2"/>
      </w:pPr>
      <w:r>
        <w:rPr>
          <w:sz w:val="28"/>
          <w:b/>
        </w:rPr>
        <w:t>3.2 技术及商务要求</w:t>
      </w:r>
    </w:p>
    <w:p>
      <w:pPr>
        <w:pStyle w:val="null3"/>
        <w:jc w:val="left"/>
      </w:pPr>
      <w:r>
        <w:rPr/>
        <w:t>本技术要求共有“★”指标5个，”#”指标2个，“▲”指标0个。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指标项</w:t>
            </w:r>
          </w:p>
        </w:tc>
        <w:tc>
          <w:tcPr>
            <w:tcW w:type="dxa" w:w="1038"/>
          </w:tcPr>
          <w:p>
            <w:pPr>
              <w:pStyle w:val="null3"/>
              <w:jc w:val="left"/>
            </w:pPr>
            <w:r>
              <w:rPr/>
              <w:t xml:space="preserve"> 二级指标</w:t>
            </w:r>
          </w:p>
        </w:tc>
        <w:tc>
          <w:tcPr>
            <w:tcW w:type="dxa" w:w="1038"/>
          </w:tcPr>
          <w:p>
            <w:pPr>
              <w:pStyle w:val="null3"/>
              <w:jc w:val="left"/>
            </w:pPr>
            <w:r>
              <w:rPr/>
              <w:t xml:space="preserve"> 指标要求</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tc>
        <w:tc>
          <w:tcPr>
            <w:tcW w:type="dxa" w:w="1038"/>
          </w:tcPr>
          <w:p>
            <w:pPr>
              <w:pStyle w:val="null3"/>
              <w:jc w:val="left"/>
            </w:pPr>
            <w:r>
              <w:rPr/>
              <w:t>★</w:t>
            </w:r>
          </w:p>
        </w:tc>
        <w:tc>
          <w:tcPr>
            <w:tcW w:type="dxa" w:w="1038"/>
          </w:tcPr>
          <w:p>
            <w:pPr>
              <w:pStyle w:val="null3"/>
              <w:jc w:val="left"/>
            </w:pPr>
            <w:r>
              <w:rPr/>
              <w:t>部署架构</w:t>
            </w:r>
          </w:p>
        </w:tc>
        <w:tc>
          <w:tcPr>
            <w:tcW w:type="dxa" w:w="1038"/>
          </w:tcPr>
          <w:p/>
        </w:tc>
        <w:tc>
          <w:tcPr>
            <w:tcW w:type="dxa" w:w="1038"/>
          </w:tcPr>
          <w:p>
            <w:pPr>
              <w:pStyle w:val="null3"/>
              <w:jc w:val="left"/>
            </w:pPr>
            <w:r>
              <w:rPr/>
              <w:t>运营商需沿用95516原部署架构（包括落地方式、专线架构等），使用专线传输，不能迁移，确保不发生变化、不中断业务。</w:t>
            </w:r>
            <w:r>
              <w:br/>
            </w:r>
            <w:r>
              <w:rPr/>
              <w:t xml:space="preserve">  </w:t>
            </w:r>
          </w:p>
        </w:tc>
        <w:tc>
          <w:tcPr>
            <w:tcW w:type="dxa" w:w="1038"/>
          </w:tcPr>
          <w:p>
            <w:pPr>
              <w:pStyle w:val="null3"/>
              <w:jc w:val="left"/>
            </w:pPr>
            <w:r>
              <w:rPr/>
              <w:t>是</w:t>
            </w:r>
          </w:p>
        </w:tc>
        <w:tc>
          <w:tcPr>
            <w:tcW w:type="dxa" w:w="1038"/>
          </w:tcPr>
          <w:p>
            <w:pPr>
              <w:pStyle w:val="null3"/>
              <w:jc w:val="left"/>
            </w:pPr>
            <w:r>
              <w:rPr/>
              <w:t>由供应商提供承诺函并盖供应商公 章。</w:t>
            </w:r>
          </w:p>
        </w:tc>
      </w:tr>
      <w:tr>
        <w:tc>
          <w:tcPr>
            <w:tcW w:type="dxa" w:w="1038"/>
          </w:tcPr>
          <w:p>
            <w:pPr>
              <w:pStyle w:val="null3"/>
              <w:jc w:val="left"/>
            </w:pPr>
            <w:r>
              <w:rPr/>
              <w:t>2</w:t>
            </w:r>
          </w:p>
        </w:tc>
        <w:tc>
          <w:tcPr>
            <w:tcW w:type="dxa" w:w="1038"/>
          </w:tcPr>
          <w:p/>
        </w:tc>
        <w:tc>
          <w:tcPr>
            <w:tcW w:type="dxa" w:w="1038"/>
          </w:tcPr>
          <w:p>
            <w:pPr>
              <w:pStyle w:val="null3"/>
              <w:jc w:val="left"/>
            </w:pPr>
            <w:r>
              <w:rPr/>
              <w:t>★</w:t>
            </w:r>
          </w:p>
        </w:tc>
        <w:tc>
          <w:tcPr>
            <w:tcW w:type="dxa" w:w="1038"/>
          </w:tcPr>
          <w:p>
            <w:pPr>
              <w:pStyle w:val="null3"/>
              <w:jc w:val="left"/>
            </w:pPr>
            <w:r>
              <w:rPr/>
              <w:t>接口协议方式</w:t>
            </w:r>
          </w:p>
        </w:tc>
        <w:tc>
          <w:tcPr>
            <w:tcW w:type="dxa" w:w="1038"/>
          </w:tcPr>
          <w:p/>
        </w:tc>
        <w:tc>
          <w:tcPr>
            <w:tcW w:type="dxa" w:w="1038"/>
          </w:tcPr>
          <w:p>
            <w:pPr>
              <w:pStyle w:val="null3"/>
              <w:jc w:val="left"/>
            </w:pPr>
            <w:r>
              <w:rPr/>
              <w:t>需支持标准的运营商接口协议方式（中国联通sgip12协议），银联使用该协议，与运营商短信网关进行通讯。</w:t>
            </w:r>
            <w:r>
              <w:br/>
            </w:r>
            <w:r>
              <w:rPr/>
              <w:t xml:space="preserve">  </w:t>
            </w:r>
          </w:p>
        </w:tc>
        <w:tc>
          <w:tcPr>
            <w:tcW w:type="dxa" w:w="1038"/>
          </w:tcPr>
          <w:p>
            <w:pPr>
              <w:pStyle w:val="null3"/>
              <w:jc w:val="left"/>
            </w:pPr>
            <w:r>
              <w:rPr/>
              <w:t>否</w:t>
            </w:r>
          </w:p>
        </w:tc>
        <w:tc>
          <w:tcPr>
            <w:tcW w:type="dxa" w:w="1038"/>
          </w:tcPr>
          <w:p/>
        </w:tc>
      </w:tr>
      <w:tr>
        <w:tc>
          <w:tcPr>
            <w:tcW w:type="dxa" w:w="1038"/>
          </w:tcPr>
          <w:p>
            <w:pPr>
              <w:pStyle w:val="null3"/>
              <w:jc w:val="left"/>
            </w:pPr>
            <w:r>
              <w:rPr/>
              <w:t>3</w:t>
            </w:r>
          </w:p>
        </w:tc>
        <w:tc>
          <w:tcPr>
            <w:tcW w:type="dxa" w:w="1038"/>
          </w:tcPr>
          <w:p/>
        </w:tc>
        <w:tc>
          <w:tcPr>
            <w:tcW w:type="dxa" w:w="1038"/>
          </w:tcPr>
          <w:p>
            <w:pPr>
              <w:pStyle w:val="null3"/>
              <w:jc w:val="left"/>
            </w:pPr>
            <w:r>
              <w:rPr/>
              <w:t>★</w:t>
            </w:r>
          </w:p>
        </w:tc>
        <w:tc>
          <w:tcPr>
            <w:tcW w:type="dxa" w:w="1038"/>
          </w:tcPr>
          <w:p>
            <w:pPr>
              <w:pStyle w:val="null3"/>
              <w:jc w:val="left"/>
            </w:pPr>
            <w:r>
              <w:rPr/>
              <w:t>接入地</w:t>
            </w:r>
          </w:p>
        </w:tc>
        <w:tc>
          <w:tcPr>
            <w:tcW w:type="dxa" w:w="1038"/>
          </w:tcPr>
          <w:p/>
        </w:tc>
        <w:tc>
          <w:tcPr>
            <w:tcW w:type="dxa" w:w="1038"/>
          </w:tcPr>
          <w:p>
            <w:pPr>
              <w:pStyle w:val="null3"/>
              <w:jc w:val="left"/>
            </w:pPr>
            <w:r>
              <w:rPr/>
              <w:t>中国银联短信应用是上海、北京两地双中心的双活部署架构，业务系统同时部署在两地的数据中心，运营商应确保实现针对两地短信平台的双活接入，并保证高可用性。</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tc>
        <w:tc>
          <w:tcPr>
            <w:tcW w:type="dxa" w:w="1038"/>
          </w:tcPr>
          <w:p>
            <w:pPr>
              <w:pStyle w:val="null3"/>
              <w:jc w:val="left"/>
            </w:pPr>
            <w:r>
              <w:rPr/>
              <w:t>★</w:t>
            </w:r>
          </w:p>
        </w:tc>
        <w:tc>
          <w:tcPr>
            <w:tcW w:type="dxa" w:w="1038"/>
          </w:tcPr>
          <w:p>
            <w:pPr>
              <w:pStyle w:val="null3"/>
              <w:jc w:val="left"/>
            </w:pPr>
            <w:r>
              <w:rPr/>
              <w:t>系统物理位置部署</w:t>
            </w:r>
          </w:p>
        </w:tc>
        <w:tc>
          <w:tcPr>
            <w:tcW w:type="dxa" w:w="1038"/>
          </w:tcPr>
          <w:p/>
        </w:tc>
        <w:tc>
          <w:tcPr>
            <w:tcW w:type="dxa" w:w="1038"/>
          </w:tcPr>
          <w:p>
            <w:pPr>
              <w:pStyle w:val="null3"/>
              <w:jc w:val="left"/>
            </w:pPr>
            <w:r>
              <w:rPr/>
              <w:t>运营商系统物理位置部署要求满足：同城（至少部署在城市的两个不同数据中心）或异地，恢复时间目标（RTO）≤4小时，恢复点目标（RPO）≤1小时。</w:t>
            </w:r>
            <w:r>
              <w:br/>
            </w:r>
            <w:r>
              <w:rPr/>
              <w:t xml:space="preserve"> （注：①RTO指的是系统从故障状态恢复到可运行状态所需要的时间。</w:t>
            </w:r>
            <w:r>
              <w:br/>
            </w:r>
            <w:r>
              <w:rPr/>
              <w:t xml:space="preserve"> ②RPO指的是系统在故障过程中最大数据丢失时长。）</w:t>
            </w:r>
            <w:r>
              <w:br/>
            </w:r>
            <w:r>
              <w:rPr/>
              <w:t xml:space="preserve">  </w:t>
            </w:r>
          </w:p>
        </w:tc>
        <w:tc>
          <w:tcPr>
            <w:tcW w:type="dxa" w:w="1038"/>
          </w:tcPr>
          <w:p>
            <w:pPr>
              <w:pStyle w:val="null3"/>
              <w:jc w:val="left"/>
            </w:pPr>
            <w:r>
              <w:rPr/>
              <w:t>是</w:t>
            </w:r>
          </w:p>
        </w:tc>
        <w:tc>
          <w:tcPr>
            <w:tcW w:type="dxa" w:w="1038"/>
          </w:tcPr>
          <w:p>
            <w:pPr>
              <w:pStyle w:val="null3"/>
              <w:jc w:val="left"/>
            </w:pPr>
            <w:r>
              <w:rPr/>
              <w:t>提供证明材料（包含专线部署的具体位置信息、分中心部署信息、异地部署的情况信息以及故障恢复时间的承诺函，承诺函中须承诺恢复时间目标（RTO）≤4小时，恢复点目标（RPO）≤1小时）</w:t>
            </w:r>
          </w:p>
        </w:tc>
      </w:tr>
      <w:tr>
        <w:tc>
          <w:tcPr>
            <w:tcW w:type="dxa" w:w="1038"/>
          </w:tcPr>
          <w:p>
            <w:pPr>
              <w:pStyle w:val="null3"/>
              <w:jc w:val="left"/>
            </w:pPr>
            <w:r>
              <w:rPr/>
              <w:t>5</w:t>
            </w:r>
          </w:p>
        </w:tc>
        <w:tc>
          <w:tcPr>
            <w:tcW w:type="dxa" w:w="1038"/>
          </w:tcPr>
          <w:p/>
        </w:tc>
        <w:tc>
          <w:tcPr>
            <w:tcW w:type="dxa" w:w="1038"/>
          </w:tcPr>
          <w:p>
            <w:pPr>
              <w:pStyle w:val="null3"/>
              <w:jc w:val="left"/>
            </w:pPr>
            <w:r>
              <w:rPr/>
              <w:t>★</w:t>
            </w:r>
          </w:p>
        </w:tc>
        <w:tc>
          <w:tcPr>
            <w:tcW w:type="dxa" w:w="1038"/>
          </w:tcPr>
          <w:p>
            <w:pPr>
              <w:pStyle w:val="null3"/>
              <w:jc w:val="left"/>
            </w:pPr>
            <w:r>
              <w:rPr/>
              <w:t>系统故障响应处理</w:t>
            </w:r>
          </w:p>
        </w:tc>
        <w:tc>
          <w:tcPr>
            <w:tcW w:type="dxa" w:w="1038"/>
          </w:tcPr>
          <w:p/>
        </w:tc>
        <w:tc>
          <w:tcPr>
            <w:tcW w:type="dxa" w:w="1038"/>
          </w:tcPr>
          <w:p>
            <w:pPr>
              <w:pStyle w:val="null3"/>
              <w:jc w:val="left"/>
            </w:pPr>
            <w:r>
              <w:rPr/>
              <w:t>能够在系统发生故障时快速做出响应</w:t>
            </w:r>
            <w:r>
              <w:rPr/>
              <w:t>(7*24)，</w:t>
            </w:r>
            <w:r>
              <w:rPr/>
              <w:t>如故障导致短信无法发送，运营商需要在</w:t>
            </w:r>
            <w:r>
              <w:rPr/>
              <w:t>5分钟内响应，</w:t>
            </w:r>
            <w:r>
              <w:rPr/>
              <w:t>3</w:t>
            </w:r>
            <w:r>
              <w:rPr/>
              <w:t>0分钟内解决。如故障不影响短信发送，故障需在24小时内解决</w:t>
            </w:r>
            <w:r>
              <w:rPr/>
              <w:t>。</w:t>
            </w:r>
            <w:r>
              <w:rPr/>
              <w:t>故障处理完成后和</w:t>
            </w:r>
            <w:r>
              <w:rPr/>
              <w:t>甲方</w:t>
            </w:r>
            <w:r>
              <w:rPr/>
              <w:t>确认解决效果，并出具故障报告。</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tc>
        <w:tc>
          <w:tcPr>
            <w:tcW w:type="dxa" w:w="1038"/>
          </w:tcPr>
          <w:p>
            <w:pPr>
              <w:pStyle w:val="null3"/>
              <w:jc w:val="left"/>
            </w:pPr>
            <w:r>
              <w:rPr/>
              <w:t>#</w:t>
            </w:r>
          </w:p>
        </w:tc>
        <w:tc>
          <w:tcPr>
            <w:tcW w:type="dxa" w:w="1038"/>
          </w:tcPr>
          <w:p>
            <w:pPr>
              <w:pStyle w:val="null3"/>
              <w:jc w:val="left"/>
            </w:pPr>
            <w:r>
              <w:rPr/>
              <w:t>系统容灾架构</w:t>
            </w:r>
          </w:p>
        </w:tc>
        <w:tc>
          <w:tcPr>
            <w:tcW w:type="dxa" w:w="1038"/>
          </w:tcPr>
          <w:p/>
        </w:tc>
        <w:tc>
          <w:tcPr>
            <w:tcW w:type="dxa" w:w="1038"/>
          </w:tcPr>
          <w:p>
            <w:pPr>
              <w:pStyle w:val="null3"/>
              <w:jc w:val="left"/>
            </w:pPr>
            <w:r>
              <w:rPr/>
              <w:t>运营商系统容灾架构要求满足：提供热备或双活的容灾架构，如果单中心能够承载全部业务，则选用热备及以上；如果单中心无法承载全部业务，则选用双活及以上。如单一数据中心或单一节点系统发生故障，应对</w:t>
            </w:r>
            <w:r>
              <w:rPr/>
              <w:t>银联短信应用</w:t>
            </w:r>
            <w:r>
              <w:rPr/>
              <w:t>业务无影响，满足日均交易量及并发数所需处理能力。如为热备模式，主、备机切换机制应由运营商侧实现，切换时间必须在</w:t>
            </w:r>
            <w:r>
              <w:rPr/>
              <w:t>2分钟</w:t>
            </w:r>
            <w:r>
              <w:rPr/>
              <w:t>以内，且对</w:t>
            </w:r>
            <w:r>
              <w:rPr/>
              <w:t>银联短信应用</w:t>
            </w:r>
            <w:r>
              <w:rPr/>
              <w:t>透明。</w:t>
            </w:r>
          </w:p>
        </w:tc>
        <w:tc>
          <w:tcPr>
            <w:tcW w:type="dxa" w:w="1038"/>
          </w:tcPr>
          <w:p>
            <w:pPr>
              <w:pStyle w:val="null3"/>
              <w:jc w:val="left"/>
            </w:pPr>
            <w:r>
              <w:rPr/>
              <w:t>否</w:t>
            </w:r>
          </w:p>
        </w:tc>
        <w:tc>
          <w:tcPr>
            <w:tcW w:type="dxa" w:w="1038"/>
          </w:tcPr>
          <w:p/>
        </w:tc>
      </w:tr>
      <w:tr>
        <w:tc>
          <w:tcPr>
            <w:tcW w:type="dxa" w:w="1038"/>
          </w:tcPr>
          <w:p>
            <w:pPr>
              <w:pStyle w:val="null3"/>
              <w:jc w:val="left"/>
            </w:pPr>
            <w:r>
              <w:rPr/>
              <w:t>7</w:t>
            </w:r>
          </w:p>
        </w:tc>
        <w:tc>
          <w:tcPr>
            <w:tcW w:type="dxa" w:w="1038"/>
          </w:tcPr>
          <w:p/>
        </w:tc>
        <w:tc>
          <w:tcPr>
            <w:tcW w:type="dxa" w:w="1038"/>
          </w:tcPr>
          <w:p>
            <w:pPr>
              <w:pStyle w:val="null3"/>
              <w:jc w:val="left"/>
            </w:pPr>
            <w:r>
              <w:rPr/>
              <w:t>#</w:t>
            </w:r>
          </w:p>
        </w:tc>
        <w:tc>
          <w:tcPr>
            <w:tcW w:type="dxa" w:w="1038"/>
          </w:tcPr>
          <w:p>
            <w:pPr>
              <w:pStyle w:val="null3"/>
              <w:jc w:val="left"/>
            </w:pPr>
            <w:r>
              <w:rPr/>
              <w:t>系统安全性</w:t>
            </w:r>
          </w:p>
        </w:tc>
        <w:tc>
          <w:tcPr>
            <w:tcW w:type="dxa" w:w="1038"/>
          </w:tcPr>
          <w:p/>
        </w:tc>
        <w:tc>
          <w:tcPr>
            <w:tcW w:type="dxa" w:w="1038"/>
          </w:tcPr>
          <w:p>
            <w:pPr>
              <w:pStyle w:val="null3"/>
              <w:jc w:val="left"/>
            </w:pPr>
            <w:r>
              <w:rPr/>
              <w:t>运营商</w:t>
            </w:r>
            <w:r>
              <w:rPr/>
              <w:t>应具备</w:t>
            </w:r>
            <w:r>
              <w:rPr/>
              <w:t>周密全面的系统应用防御体系，保护网络和基础设施；</w:t>
            </w:r>
            <w:r>
              <w:rPr/>
              <w:t>应</w:t>
            </w:r>
            <w:r>
              <w:rPr/>
              <w:t>在物理级安全层面、网络级安全层面、系统级安全层面和应用级安全层面制定安全解决方案。</w:t>
            </w:r>
          </w:p>
        </w:tc>
        <w:tc>
          <w:tcPr>
            <w:tcW w:type="dxa" w:w="1038"/>
          </w:tcPr>
          <w:p>
            <w:pPr>
              <w:pStyle w:val="null3"/>
              <w:jc w:val="left"/>
            </w:pPr>
            <w:r>
              <w:rPr/>
              <w:t>是</w:t>
            </w:r>
          </w:p>
        </w:tc>
        <w:tc>
          <w:tcPr>
            <w:tcW w:type="dxa" w:w="1038"/>
          </w:tcPr>
          <w:p>
            <w:pPr>
              <w:pStyle w:val="null3"/>
              <w:jc w:val="left"/>
            </w:pPr>
            <w:r>
              <w:rPr/>
              <w:t>提供安全解决方案说明。</w:t>
            </w:r>
          </w:p>
        </w:tc>
      </w:tr>
    </w:tbl>
    <w:p>
      <w:pPr>
        <w:pStyle w:val="null3"/>
        <w:jc w:val="left"/>
      </w:pPr>
      <w:r>
        <w:rPr/>
        <w:t>本商务要求共有“★”指标6个，”#”指标0个，“▲”指标0个。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内容</w:t>
            </w:r>
          </w:p>
        </w:tc>
        <w:tc>
          <w:tcPr>
            <w:tcW w:type="dxa" w:w="1038"/>
          </w:tcPr>
          <w:p>
            <w:pPr>
              <w:pStyle w:val="null3"/>
              <w:jc w:val="left"/>
            </w:pPr>
            <w:r>
              <w:rPr/>
              <w:t xml:space="preserve"> 二级指标</w:t>
            </w:r>
          </w:p>
        </w:tc>
        <w:tc>
          <w:tcPr>
            <w:tcW w:type="dxa" w:w="1038"/>
          </w:tcPr>
          <w:p>
            <w:pPr>
              <w:pStyle w:val="null3"/>
              <w:jc w:val="left"/>
            </w:pPr>
            <w:r>
              <w:rPr/>
              <w:t xml:space="preserve"> 服务要求标准</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tc>
        <w:tc>
          <w:tcPr>
            <w:tcW w:type="dxa" w:w="1038"/>
          </w:tcPr>
          <w:p>
            <w:pPr>
              <w:pStyle w:val="null3"/>
              <w:jc w:val="left"/>
            </w:pPr>
            <w:r>
              <w:rPr/>
              <w:t>★</w:t>
            </w:r>
          </w:p>
        </w:tc>
        <w:tc>
          <w:tcPr>
            <w:tcW w:type="dxa" w:w="1038"/>
          </w:tcPr>
          <w:p>
            <w:pPr>
              <w:pStyle w:val="null3"/>
              <w:jc w:val="left"/>
            </w:pPr>
            <w:r>
              <w:rPr/>
              <w:t>短信格式</w:t>
            </w:r>
          </w:p>
        </w:tc>
        <w:tc>
          <w:tcPr>
            <w:tcW w:type="dxa" w:w="1038"/>
          </w:tcPr>
          <w:p/>
        </w:tc>
        <w:tc>
          <w:tcPr>
            <w:tcW w:type="dxa" w:w="1038"/>
          </w:tcPr>
          <w:p>
            <w:pPr>
              <w:pStyle w:val="null3"/>
              <w:jc w:val="left"/>
            </w:pPr>
            <w:r>
              <w:rPr/>
              <w:t>短信签名需要为【中国银联】，并及时向银联同步最新监管对短信格式的要求。</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tc>
        <w:tc>
          <w:tcPr>
            <w:tcW w:type="dxa" w:w="1038"/>
          </w:tcPr>
          <w:p>
            <w:pPr>
              <w:pStyle w:val="null3"/>
              <w:jc w:val="left"/>
            </w:pPr>
            <w:r>
              <w:rPr/>
              <w:t>★</w:t>
            </w:r>
          </w:p>
        </w:tc>
        <w:tc>
          <w:tcPr>
            <w:tcW w:type="dxa" w:w="1038"/>
          </w:tcPr>
          <w:p>
            <w:pPr>
              <w:pStyle w:val="null3"/>
              <w:jc w:val="left"/>
            </w:pPr>
            <w:r>
              <w:rPr/>
              <w:t>客诉处理</w:t>
            </w:r>
          </w:p>
        </w:tc>
        <w:tc>
          <w:tcPr>
            <w:tcW w:type="dxa" w:w="1038"/>
          </w:tcPr>
          <w:p/>
        </w:tc>
        <w:tc>
          <w:tcPr>
            <w:tcW w:type="dxa" w:w="1038"/>
          </w:tcPr>
          <w:p>
            <w:pPr>
              <w:pStyle w:val="null3"/>
              <w:jc w:val="left"/>
            </w:pPr>
            <w:r>
              <w:rPr/>
              <w:t>需协助处理短信相关的客诉和监管沟通，并通过有效举措减少甲方主体的客诉量和客诉率，保证</w:t>
            </w:r>
            <w:r>
              <w:rPr/>
              <w:t>95516</w:t>
            </w:r>
            <w:r>
              <w:rPr/>
              <w:t>码号短信业务畅通。</w:t>
            </w:r>
          </w:p>
        </w:tc>
        <w:tc>
          <w:tcPr>
            <w:tcW w:type="dxa" w:w="1038"/>
          </w:tcPr>
          <w:p>
            <w:pPr>
              <w:pStyle w:val="null3"/>
              <w:jc w:val="left"/>
            </w:pPr>
            <w:r>
              <w:rPr/>
              <w:t>是</w:t>
            </w:r>
          </w:p>
        </w:tc>
        <w:tc>
          <w:tcPr>
            <w:tcW w:type="dxa" w:w="1038"/>
          </w:tcPr>
          <w:p>
            <w:pPr>
              <w:pStyle w:val="null3"/>
              <w:jc w:val="left"/>
            </w:pPr>
            <w:r>
              <w:rPr/>
              <w:t>提供客诉处理方式和流程方案。</w:t>
            </w:r>
          </w:p>
        </w:tc>
      </w:tr>
      <w:tr>
        <w:tc>
          <w:tcPr>
            <w:tcW w:type="dxa" w:w="1038"/>
          </w:tcPr>
          <w:p>
            <w:pPr>
              <w:pStyle w:val="null3"/>
              <w:jc w:val="left"/>
            </w:pPr>
            <w:r>
              <w:rPr/>
              <w:t>3</w:t>
            </w:r>
          </w:p>
        </w:tc>
        <w:tc>
          <w:tcPr>
            <w:tcW w:type="dxa" w:w="1038"/>
          </w:tcPr>
          <w:p/>
        </w:tc>
        <w:tc>
          <w:tcPr>
            <w:tcW w:type="dxa" w:w="1038"/>
          </w:tcPr>
          <w:p>
            <w:pPr>
              <w:pStyle w:val="null3"/>
              <w:jc w:val="left"/>
            </w:pPr>
            <w:r>
              <w:rPr/>
              <w:t>★</w:t>
            </w:r>
          </w:p>
        </w:tc>
        <w:tc>
          <w:tcPr>
            <w:tcW w:type="dxa" w:w="1038"/>
          </w:tcPr>
          <w:p>
            <w:pPr>
              <w:pStyle w:val="null3"/>
              <w:jc w:val="left"/>
            </w:pPr>
            <w:r>
              <w:rPr/>
              <w:t>客户服务</w:t>
            </w:r>
          </w:p>
        </w:tc>
        <w:tc>
          <w:tcPr>
            <w:tcW w:type="dxa" w:w="1038"/>
          </w:tcPr>
          <w:p/>
        </w:tc>
        <w:tc>
          <w:tcPr>
            <w:tcW w:type="dxa" w:w="1038"/>
          </w:tcPr>
          <w:p>
            <w:pPr>
              <w:pStyle w:val="null3"/>
              <w:jc w:val="left"/>
            </w:pPr>
            <w:r>
              <w:rPr/>
              <w:t>提供的服务人员包括但不限于客户经理、技术人员等，均需</w:t>
            </w:r>
            <w:r>
              <w:rPr/>
              <w:t>7×24小时</w:t>
            </w:r>
            <w:r>
              <w:rPr/>
              <w:t>响应甲方诉求，具体如下：</w:t>
            </w:r>
          </w:p>
          <w:p>
            <w:pPr>
              <w:pStyle w:val="null3"/>
              <w:jc w:val="left"/>
            </w:pPr>
            <w:r>
              <w:rPr/>
              <w:t>1）客户经理</w:t>
            </w:r>
            <w:r>
              <w:rPr/>
              <w:t>配合处理甲方相关诉求，如</w:t>
            </w:r>
            <w:r>
              <w:rPr/>
              <w:t>配合提供</w:t>
            </w:r>
            <w:r>
              <w:rPr/>
              <w:t>码号证续期</w:t>
            </w:r>
            <w:r>
              <w:rPr/>
              <w:t>材料</w:t>
            </w:r>
            <w:r>
              <w:rPr/>
              <w:t>等事宜，及时传达监管要求，协调技术人员处理技术问题等</w:t>
            </w:r>
            <w:r>
              <w:rPr/>
              <w:t>。</w:t>
            </w:r>
          </w:p>
          <w:p>
            <w:pPr>
              <w:pStyle w:val="null3"/>
              <w:jc w:val="left"/>
            </w:pPr>
            <w:r>
              <w:rPr/>
              <w:t>2</w:t>
            </w:r>
            <w:r>
              <w:rPr/>
              <w:t>）技术人员</w:t>
            </w:r>
            <w:r>
              <w:rPr/>
              <w:t>负责短信相关技术问题，支持线路开通、修复解决故障等</w:t>
            </w:r>
            <w:r>
              <w:rPr/>
              <w:t>。</w:t>
            </w:r>
          </w:p>
        </w:tc>
        <w:tc>
          <w:tcPr>
            <w:tcW w:type="dxa" w:w="1038"/>
          </w:tcPr>
          <w:p>
            <w:pPr>
              <w:pStyle w:val="null3"/>
              <w:jc w:val="left"/>
            </w:pPr>
            <w:r>
              <w:rPr/>
              <w:t>是</w:t>
            </w:r>
          </w:p>
        </w:tc>
        <w:tc>
          <w:tcPr>
            <w:tcW w:type="dxa" w:w="1038"/>
          </w:tcPr>
          <w:p>
            <w:pPr>
              <w:pStyle w:val="null3"/>
              <w:jc w:val="left"/>
            </w:pPr>
            <w:r>
              <w:rPr/>
              <w:t>提供服务人员清单。</w:t>
            </w:r>
          </w:p>
        </w:tc>
      </w:tr>
      <w:tr>
        <w:tc>
          <w:tcPr>
            <w:tcW w:type="dxa" w:w="1038"/>
          </w:tcPr>
          <w:p>
            <w:pPr>
              <w:pStyle w:val="null3"/>
              <w:jc w:val="left"/>
            </w:pPr>
            <w:r>
              <w:rPr/>
              <w:t>4</w:t>
            </w:r>
          </w:p>
        </w:tc>
        <w:tc>
          <w:tcPr>
            <w:tcW w:type="dxa" w:w="1038"/>
          </w:tcPr>
          <w:p/>
        </w:tc>
        <w:tc>
          <w:tcPr>
            <w:tcW w:type="dxa" w:w="1038"/>
          </w:tcPr>
          <w:p>
            <w:pPr>
              <w:pStyle w:val="null3"/>
              <w:jc w:val="left"/>
            </w:pPr>
            <w:r>
              <w:rPr/>
              <w:t>★</w:t>
            </w:r>
          </w:p>
        </w:tc>
        <w:tc>
          <w:tcPr>
            <w:tcW w:type="dxa" w:w="1038"/>
          </w:tcPr>
          <w:p>
            <w:pPr>
              <w:pStyle w:val="null3"/>
              <w:jc w:val="left"/>
            </w:pPr>
            <w:r>
              <w:rPr/>
              <w:t>技术支持</w:t>
            </w:r>
          </w:p>
        </w:tc>
        <w:tc>
          <w:tcPr>
            <w:tcW w:type="dxa" w:w="1038"/>
          </w:tcPr>
          <w:p/>
        </w:tc>
        <w:tc>
          <w:tcPr>
            <w:tcW w:type="dxa" w:w="1038"/>
          </w:tcPr>
          <w:p>
            <w:pPr>
              <w:pStyle w:val="null3"/>
              <w:numPr>
                <w:ilvl w:val="0"/>
                <w:numId w:val="1"/>
              </w:numPr>
              <w:jc w:val="left"/>
            </w:pPr>
            <w:r>
              <w:rPr/>
              <w:t>技术咨询服务</w:t>
            </w:r>
          </w:p>
          <w:p>
            <w:pPr>
              <w:pStyle w:val="null3"/>
              <w:jc w:val="left"/>
            </w:pPr>
            <w:r>
              <w:rPr/>
              <w:t>解答甲方技术问题，提供解决方案，必要时可以现场指导。</w:t>
            </w:r>
          </w:p>
          <w:p>
            <w:pPr>
              <w:pStyle w:val="null3"/>
              <w:jc w:val="left"/>
            </w:pPr>
            <w:r>
              <w:rPr/>
              <w:t>2）</w:t>
            </w:r>
            <w:r>
              <w:rPr/>
              <w:t>应急服务</w:t>
            </w:r>
          </w:p>
          <w:p>
            <w:pPr>
              <w:pStyle w:val="null3"/>
              <w:jc w:val="left"/>
            </w:pPr>
            <w:r>
              <w:rPr/>
              <w:t>根据需要，在大型节假日、重要活动、重大政治事件期间提供现场值守应急服务，提供应急保障方案。</w:t>
            </w:r>
          </w:p>
          <w:p>
            <w:pPr>
              <w:pStyle w:val="null3"/>
              <w:jc w:val="left"/>
            </w:pPr>
            <w:r>
              <w:rPr/>
              <w:t>3）运营商系统改造或升级</w:t>
            </w:r>
          </w:p>
          <w:p>
            <w:pPr>
              <w:pStyle w:val="null3"/>
              <w:jc w:val="left"/>
            </w:pPr>
            <w:r>
              <w:rPr/>
              <w:t>如因运营商系统改造或升级，需银联进行配合改造的，运营商需提前至少</w:t>
            </w:r>
            <w:r>
              <w:rPr/>
              <w:t>15个工作日与银联协商，并提供技术方案和指导。</w:t>
            </w:r>
          </w:p>
        </w:tc>
        <w:tc>
          <w:tcPr>
            <w:tcW w:type="dxa" w:w="1038"/>
          </w:tcPr>
          <w:p>
            <w:pPr>
              <w:pStyle w:val="null3"/>
              <w:jc w:val="left"/>
            </w:pPr>
            <w:r>
              <w:rPr/>
              <w:t>是</w:t>
            </w:r>
          </w:p>
        </w:tc>
        <w:tc>
          <w:tcPr>
            <w:tcW w:type="dxa" w:w="1038"/>
          </w:tcPr>
          <w:p>
            <w:pPr>
              <w:pStyle w:val="null3"/>
              <w:jc w:val="left"/>
            </w:pPr>
            <w:r>
              <w:rPr/>
              <w:t>提供应急保障方案。</w:t>
            </w:r>
          </w:p>
        </w:tc>
      </w:tr>
      <w:tr>
        <w:tc>
          <w:tcPr>
            <w:tcW w:type="dxa" w:w="1038"/>
          </w:tcPr>
          <w:p>
            <w:pPr>
              <w:pStyle w:val="null3"/>
              <w:jc w:val="left"/>
            </w:pPr>
            <w:r>
              <w:rPr/>
              <w:t>5</w:t>
            </w:r>
          </w:p>
        </w:tc>
        <w:tc>
          <w:tcPr>
            <w:tcW w:type="dxa" w:w="1038"/>
          </w:tcPr>
          <w:p/>
        </w:tc>
        <w:tc>
          <w:tcPr>
            <w:tcW w:type="dxa" w:w="1038"/>
          </w:tcPr>
          <w:p>
            <w:pPr>
              <w:pStyle w:val="null3"/>
              <w:jc w:val="left"/>
            </w:pPr>
            <w:r>
              <w:rPr/>
              <w:t>★</w:t>
            </w:r>
          </w:p>
        </w:tc>
        <w:tc>
          <w:tcPr>
            <w:tcW w:type="dxa" w:w="1038"/>
          </w:tcPr>
          <w:p>
            <w:pPr>
              <w:pStyle w:val="null3"/>
              <w:jc w:val="left"/>
            </w:pPr>
            <w:r>
              <w:rPr/>
              <w:t>数据安全</w:t>
            </w:r>
          </w:p>
        </w:tc>
        <w:tc>
          <w:tcPr>
            <w:tcW w:type="dxa" w:w="1038"/>
          </w:tcPr>
          <w:p/>
        </w:tc>
        <w:tc>
          <w:tcPr>
            <w:tcW w:type="dxa" w:w="1038"/>
          </w:tcPr>
          <w:p>
            <w:pPr>
              <w:pStyle w:val="null3"/>
              <w:jc w:val="left"/>
            </w:pPr>
            <w:r>
              <w:rPr/>
              <w:t>1）不对任何第三方泄露银联短信业务的用户信息。用户信息包含但不限于用户姓名、银行卡尾号、交易金额、验证码等字段信息。</w:t>
            </w:r>
            <w:r>
              <w:br/>
            </w:r>
            <w:r>
              <w:rPr/>
              <w:t xml:space="preserve"> 2）运营商不得私自使用银联用户信息，如确有必要使用，需征得银联同意。</w:t>
            </w:r>
            <w:r>
              <w:br/>
            </w:r>
            <w:r>
              <w:rPr/>
              <w:t xml:space="preserve"> 3）运营商应制定信息安全应急预案，若遇个人信息安全事件后，应及时通知中国银联。若因信息泄露造成资金损失或个人合法权益损害的，应由运营商承担赔偿责任及其他相应法律责任。</w:t>
            </w:r>
          </w:p>
          <w:p>
            <w:pPr>
              <w:pStyle w:val="null3"/>
              <w:jc w:val="left"/>
            </w:pPr>
            <w:r>
              <w:rPr/>
              <w:t xml:space="preserve"> </w:t>
            </w:r>
          </w:p>
        </w:tc>
        <w:tc>
          <w:tcPr>
            <w:tcW w:type="dxa" w:w="1038"/>
          </w:tcPr>
          <w:p>
            <w:pPr>
              <w:pStyle w:val="null3"/>
              <w:jc w:val="left"/>
            </w:pPr>
            <w:r>
              <w:rPr/>
              <w:t>否</w:t>
            </w:r>
          </w:p>
        </w:tc>
        <w:tc>
          <w:tcPr>
            <w:tcW w:type="dxa" w:w="1038"/>
          </w:tcPr>
          <w:p/>
        </w:tc>
      </w:tr>
      <w:tr>
        <w:tc>
          <w:tcPr>
            <w:tcW w:type="dxa" w:w="1038"/>
          </w:tcPr>
          <w:p>
            <w:pPr>
              <w:pStyle w:val="null3"/>
              <w:jc w:val="left"/>
            </w:pPr>
            <w:r>
              <w:rPr/>
              <w:t>6</w:t>
            </w:r>
          </w:p>
        </w:tc>
        <w:tc>
          <w:tcPr>
            <w:tcW w:type="dxa" w:w="1038"/>
          </w:tcPr>
          <w:p/>
        </w:tc>
        <w:tc>
          <w:tcPr>
            <w:tcW w:type="dxa" w:w="1038"/>
          </w:tcPr>
          <w:p>
            <w:pPr>
              <w:pStyle w:val="null3"/>
              <w:jc w:val="left"/>
            </w:pPr>
            <w:r>
              <w:rPr/>
              <w:t>★</w:t>
            </w:r>
          </w:p>
        </w:tc>
        <w:tc>
          <w:tcPr>
            <w:tcW w:type="dxa" w:w="1038"/>
          </w:tcPr>
          <w:p>
            <w:pPr>
              <w:pStyle w:val="null3"/>
              <w:jc w:val="left"/>
            </w:pPr>
            <w:r>
              <w:rPr/>
              <w:t>短信发送速率</w:t>
            </w:r>
          </w:p>
        </w:tc>
        <w:tc>
          <w:tcPr>
            <w:tcW w:type="dxa" w:w="1038"/>
          </w:tcPr>
          <w:p/>
        </w:tc>
        <w:tc>
          <w:tcPr>
            <w:tcW w:type="dxa" w:w="1038"/>
          </w:tcPr>
          <w:p>
            <w:pPr>
              <w:pStyle w:val="null3"/>
              <w:jc w:val="left"/>
            </w:pPr>
            <w:r>
              <w:rPr/>
              <w:t>需满足短信发送速率：</w:t>
            </w:r>
            <w:r>
              <w:rPr/>
              <w:t>联通</w:t>
            </w:r>
            <w:r>
              <w:rPr/>
              <w:t>500TPS</w:t>
            </w:r>
            <w:r>
              <w:rPr/>
              <w:t>，并提供</w:t>
            </w:r>
            <w:r>
              <w:rPr/>
              <w:t>盖章件证明</w:t>
            </w:r>
            <w:r>
              <w:rPr/>
              <w:t>。如银联在节假日、重大营销活动等特殊情况下有临时提速需求，需协助评估并提供支持。</w:t>
            </w:r>
          </w:p>
        </w:tc>
        <w:tc>
          <w:tcPr>
            <w:tcW w:type="dxa" w:w="1038"/>
          </w:tcPr>
          <w:p>
            <w:pPr>
              <w:pStyle w:val="null3"/>
              <w:jc w:val="left"/>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按月付费。每账期结束后10个工作日内乙方提供该账期账单，甲方在确认账单数据无误后向乙方付款。每月对账时，若乙方数量不高于甲方或者乙方数量超出的部分不高于甲方的5%，则以乙方的数据为结算依据，若乙方超出部分高于甲方数量的5%，则以甲乙双方核查确认后的数量为结算依据。</w:t>
            </w:r>
          </w:p>
        </w:tc>
        <w:tc>
          <w:tcPr>
            <w:tcW w:type="dxa" w:w="1384"/>
          </w:tcPr>
          <w:p>
            <w:pPr>
              <w:pStyle w:val="null3"/>
              <w:jc w:val="left"/>
            </w:pPr>
            <w:r>
              <w:rPr/>
              <w:t>按照短信实际发送量进行月结后付。</w:t>
            </w:r>
          </w:p>
        </w:tc>
        <w:tc>
          <w:tcPr>
            <w:tcW w:type="dxa" w:w="1384"/>
          </w:tcPr>
          <w:p>
            <w:pPr>
              <w:pStyle w:val="null3"/>
              <w:jc w:val="left"/>
            </w:pPr>
            <w:r>
              <w:rPr/>
              <w:t>100.00</w:t>
            </w:r>
            <w:r>
              <w:rPr/>
              <w:t>%</w:t>
            </w:r>
          </w:p>
        </w:tc>
        <w:tc>
          <w:tcPr>
            <w:tcW w:type="dxa" w:w="1384"/>
          </w:tcPr>
          <w:p>
            <w:pPr>
              <w:pStyle w:val="null3"/>
              <w:jc w:val="left"/>
            </w:pPr>
            <w:r>
              <w:rPr/>
              <w:t>银行转账</w:t>
            </w:r>
          </w:p>
        </w:tc>
        <w:tc>
          <w:tcPr>
            <w:tcW w:type="dxa" w:w="1384"/>
          </w:tcPr>
          <w:p>
            <w:pPr>
              <w:pStyle w:val="null3"/>
              <w:jc w:val="left"/>
            </w:pPr>
            <w:r>
              <w:rPr/>
              <w:t>按月据实结算</w:t>
            </w:r>
          </w:p>
        </w:tc>
      </w:tr>
    </w:tbl>
    <w:p>
      <w:pPr>
        <w:pStyle w:val="null3"/>
        <w:jc w:val="left"/>
        <w:outlineLvl w:val="2"/>
      </w:pPr>
      <w:r>
        <w:rPr>
          <w:sz w:val="28"/>
          <w:b/>
        </w:rPr>
        <w:t>3.4 履约验收方案</w:t>
      </w:r>
    </w:p>
    <w:p>
      <w:pPr>
        <w:pStyle w:val="null3"/>
        <w:jc w:val="left"/>
      </w:pPr>
      <w:r>
        <w:rPr/>
        <w:t>（1）验收主体</w:t>
      </w:r>
    </w:p>
    <w:p>
      <w:pPr>
        <w:pStyle w:val="null3"/>
        <w:jc w:val="left"/>
      </w:pPr>
      <w:r>
        <w:rPr/>
        <w:t>采购人（需求部门）</w:t>
      </w:r>
      <w:r>
        <w:rPr>
          <w:u w:val="single"/>
        </w:rPr>
        <w:t>甲方</w:t>
      </w:r>
    </w:p>
    <w:p>
      <w:pPr>
        <w:pStyle w:val="null3"/>
        <w:jc w:val="left"/>
      </w:pPr>
      <w:r>
        <w:rPr/>
        <w:t>采购人（需求部门）拟邀请（</w:t>
      </w:r>
      <w:r>
        <w:rPr/>
        <w:t>）</w:t>
      </w:r>
    </w:p>
    <w:p>
      <w:pPr>
        <w:pStyle w:val="null3"/>
        <w:jc w:val="left"/>
      </w:pPr>
      <w:r>
        <w:rPr/>
        <w:t>（2）验收时间</w:t>
      </w:r>
      <w:r>
        <w:rPr>
          <w:u w:val="single"/>
        </w:rPr>
        <w:t>短信通道开通后，每个自然月验收一次，在10个工作日内完成验收（第一个验收周期为短信通道开通至当月月底，后续按自然月）。</w:t>
      </w:r>
    </w:p>
    <w:p>
      <w:pPr>
        <w:pStyle w:val="null3"/>
        <w:jc w:val="left"/>
      </w:pPr>
      <w:r>
        <w:rPr/>
        <w:t>（3）验收方式</w:t>
      </w:r>
      <w:r>
        <w:rPr>
          <w:u w:val="single"/>
        </w:rPr>
        <w:t>分阶段验收</w:t>
      </w:r>
    </w:p>
    <w:p>
      <w:pPr>
        <w:pStyle w:val="null3"/>
        <w:jc w:val="left"/>
      </w:pPr>
      <w:r>
        <w:rPr/>
        <w:t>（4）验收程序</w:t>
      </w:r>
      <w:r>
        <w:rPr>
          <w:u w:val="single"/>
        </w:rPr>
        <w:t>由甲方出具验收材料，乙方应对验收材料进行书面认定。确认验收结果无误后双方签署验收材料。</w:t>
      </w:r>
    </w:p>
    <w:p>
      <w:pPr>
        <w:pStyle w:val="null3"/>
        <w:jc w:val="left"/>
      </w:pPr>
      <w:r>
        <w:rPr/>
        <w:t>（5）验收内容</w:t>
      </w:r>
      <w:r>
        <w:rPr>
          <w:u w:val="single"/>
        </w:rPr>
        <w:t>每月短信发送成功率。</w:t>
      </w:r>
    </w:p>
    <w:p>
      <w:pPr>
        <w:pStyle w:val="null3"/>
        <w:jc w:val="left"/>
      </w:pPr>
      <w:r>
        <w:rPr/>
        <w:t>（6）验收标准</w:t>
      </w:r>
      <w:r>
        <w:rPr>
          <w:u w:val="single"/>
        </w:rPr>
        <w:t>每个自然月短信发送成功率≥95%，验收通过。</w:t>
      </w:r>
    </w:p>
    <w:p>
      <w:pPr>
        <w:pStyle w:val="null3"/>
        <w:jc w:val="left"/>
      </w:pPr>
      <w:r>
        <w:rPr/>
        <w:t>（7）其他事项（如有）</w:t>
      </w:r>
      <w:r>
        <w:rPr>
          <w:u w:val="single"/>
        </w:rPr>
        <w:t>验收方法：每个自然月甲方对乙方提供短信服务的短信发送成功率进行验收。 验收地点：上海市浦东新区顾唐路1699号。</w:t>
      </w:r>
    </w:p>
    <w:p>
      <w:pPr>
        <w:pStyle w:val="null3"/>
        <w:jc w:val="left"/>
        <w:outlineLvl w:val="2"/>
      </w:pPr>
      <w:r>
        <w:rPr>
          <w:sz w:val="28"/>
          <w:b/>
        </w:rPr>
        <w:t>3.5 其他</w:t>
      </w:r>
    </w:p>
    <w:p>
      <w:pPr>
        <w:pStyle w:val="null3"/>
        <w:jc w:val="left"/>
      </w:pPr>
      <w:r>
        <w:rPr/>
        <w:t>无</w:t>
      </w:r>
    </w:p>
    <w:p>
      <w:pPr>
        <w:pStyle w:val="null3"/>
      </w:pPr>
      <w:r>
        <w:rPr/>
        <w:t xml:space="preserve"> </w:t>
      </w:r>
    </w:p>
    <w:p>
      <w:pPr>
        <w:pStyle w:val="null3"/>
        <w:jc w:val="center"/>
        <w:outlineLvl w:val="1"/>
      </w:pPr>
      <w:r>
        <w:rPr>
          <w:sz w:val="36"/>
          <w:b/>
        </w:rPr>
        <w:t>第四章 协商办法</w:t>
      </w:r>
    </w:p>
    <w:p>
      <w:pPr>
        <w:pStyle w:val="null3"/>
        <w:jc w:val="left"/>
        <w:outlineLvl w:val="2"/>
      </w:pPr>
      <w:r>
        <w:rPr>
          <w:sz w:val="28"/>
          <w:b/>
        </w:rPr>
        <w:t>4.1 总则</w:t>
      </w:r>
    </w:p>
    <w:p>
      <w:pPr>
        <w:pStyle w:val="null3"/>
        <w:ind w:firstLine="480"/>
        <w:jc w:val="both"/>
      </w:pPr>
      <w:r>
        <w:rPr/>
        <w:t>一、根据《中华人民共和国政府采购法》《中华人民共和国政府采购法实施条例》《政府采购非招标采购方式管理办法》等法律规章，结合采购项目特点制定本办法。</w:t>
      </w:r>
    </w:p>
    <w:p>
      <w:pPr>
        <w:pStyle w:val="null3"/>
        <w:ind w:firstLine="480"/>
        <w:jc w:val="both"/>
      </w:pPr>
      <w:r>
        <w:rPr/>
        <w:t>二、评审工作由代理机构负责组织，具体协商事务依法组建的协商小组负责。</w:t>
      </w:r>
    </w:p>
    <w:p>
      <w:pPr>
        <w:pStyle w:val="null3"/>
        <w:ind w:firstLine="480"/>
        <w:jc w:val="both"/>
      </w:pPr>
      <w:r>
        <w:rPr/>
        <w:t>三、评审工作应遵循客观、公正、审慎的原则，并以相同的协商程序和标准对待所有的供应商。</w:t>
      </w:r>
    </w:p>
    <w:p>
      <w:pPr>
        <w:pStyle w:val="null3"/>
        <w:ind w:firstLine="480"/>
        <w:jc w:val="both"/>
      </w:pPr>
      <w:r>
        <w:rPr/>
        <w:t>四、本项目采取电子评审，通过项目电子化交易系统完成评审工作。协商小组成员和供应商应当按照本采购文件规定和项目电子化交易系统操作要求开展或者参加协商活动。</w:t>
      </w:r>
    </w:p>
    <w:p>
      <w:pPr>
        <w:pStyle w:val="null3"/>
        <w:ind w:firstLine="480"/>
        <w:jc w:val="both"/>
      </w:pPr>
      <w:r>
        <w:rPr/>
        <w:t>五、评审过程中的书面材料往来均通过项目电子化交易系统传递，供应商通过数字证书（CA）及签章加盖其电子印章后生效。出现无法在线签章的特殊情况，协商小组成员可以线下签署评审报告，由代理机构对原件扫描后以附件形式上传。</w:t>
      </w:r>
    </w:p>
    <w:p>
      <w:pPr>
        <w:pStyle w:val="null3"/>
        <w:ind w:firstLine="480"/>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协商小组</w:t>
      </w:r>
    </w:p>
    <w:p>
      <w:pPr>
        <w:pStyle w:val="null3"/>
        <w:ind w:firstLine="480"/>
        <w:jc w:val="both"/>
      </w:pPr>
      <w:r>
        <w:rPr/>
        <w:t>一、本项目协商小组成员人数详见第二章“供应商须知前附表”。</w:t>
      </w:r>
    </w:p>
    <w:p>
      <w:pPr>
        <w:pStyle w:val="null3"/>
        <w:ind w:firstLine="480"/>
        <w:jc w:val="both"/>
      </w:pPr>
      <w:r>
        <w:rPr/>
        <w:t>二、协商小组成员应当满足并适应电子化采购评审的工作需要，登录项目电子化交易系统进入项目评审功能模块确认身份、签到、推荐协商小组组长。</w:t>
      </w:r>
    </w:p>
    <w:p>
      <w:pPr>
        <w:pStyle w:val="null3"/>
        <w:ind w:firstLine="480"/>
        <w:jc w:val="both"/>
      </w:pPr>
      <w:r>
        <w:rPr/>
        <w:t>三、协商小组成员获取解密后的响应文件，开展评审活动。出现应当回避的情形时，协商小组成员应当主动回避；代理机构按规定申请补充抽取评审专家；无法及时补充抽取的，采购人或者代理机构应当封存供应商响应文件，按规定重新组建协商小组，开展评审活动。</w:t>
      </w:r>
    </w:p>
    <w:p>
      <w:pPr>
        <w:pStyle w:val="null3"/>
        <w:ind w:firstLine="480"/>
        <w:jc w:val="both"/>
      </w:pPr>
      <w:r>
        <w:rPr/>
        <w:t>四、采用单一来源采购方式采购的，采购人、采购代理机构应当组织协商小组与供应商商定合理的成交价格并保证采购项目质量。</w:t>
      </w:r>
    </w:p>
    <w:p>
      <w:pPr>
        <w:pStyle w:val="null3"/>
        <w:jc w:val="left"/>
        <w:outlineLvl w:val="2"/>
      </w:pPr>
      <w:r>
        <w:rPr>
          <w:sz w:val="28"/>
          <w:b/>
        </w:rPr>
        <w:t>4.3 协商程序</w:t>
      </w:r>
    </w:p>
    <w:p>
      <w:pPr>
        <w:pStyle w:val="null3"/>
        <w:jc w:val="left"/>
        <w:outlineLvl w:val="3"/>
      </w:pPr>
      <w:r>
        <w:rPr>
          <w:sz w:val="24"/>
          <w:b/>
        </w:rPr>
        <w:t>4.3.1确认和熟悉理解采购文件</w:t>
      </w:r>
    </w:p>
    <w:p>
      <w:pPr>
        <w:pStyle w:val="null3"/>
        <w:ind w:firstLine="480"/>
      </w:pPr>
      <w:r>
        <w:rPr/>
        <w:t>一、协商小组正式评审前，应当对协商文件进行确认和熟悉理解，内容主要包括采购文件中供应商资格条件要求、采购项目技术、服务和商务要求、评审办法和标准、政府采购政策要求以及政府采购合同主要条款等。</w:t>
      </w:r>
    </w:p>
    <w:p>
      <w:pPr>
        <w:pStyle w:val="null3"/>
        <w:jc w:val="left"/>
        <w:outlineLvl w:val="3"/>
      </w:pPr>
      <w:r>
        <w:rPr>
          <w:sz w:val="24"/>
          <w:b/>
        </w:rPr>
        <w:t>4.3.2供应商审查</w:t>
      </w:r>
    </w:p>
    <w:p>
      <w:pPr>
        <w:pStyle w:val="null3"/>
        <w:ind w:firstLine="480"/>
        <w:jc w:val="both"/>
      </w:pPr>
      <w:r>
        <w:rPr/>
        <w:t>一、资格性审查</w:t>
      </w:r>
    </w:p>
    <w:p>
      <w:pPr>
        <w:pStyle w:val="null3"/>
        <w:ind w:firstLine="480"/>
        <w:jc w:val="both"/>
      </w:pPr>
      <w:r>
        <w:rPr/>
        <w:t>响应文件解密完成后，由协商小组对提交响应文件的供应商进行资格性审查。协商小组在资格审查过程中，协商小组成员对供应商资格是否符合规定存在争议的，应当以少数服从多数的原则处理，但不得违反政府采购法和采购文件规定。</w:t>
      </w:r>
    </w:p>
    <w:p>
      <w:pPr>
        <w:pStyle w:val="null3"/>
        <w:ind w:firstLine="480"/>
        <w:jc w:val="both"/>
      </w:pPr>
      <w:r>
        <w:rPr/>
        <w:t>（一）一般资格性审查：</w:t>
      </w:r>
    </w:p>
    <w:p>
      <w:pPr>
        <w:pStyle w:val="null3"/>
      </w:pPr>
      <w:r>
        <w:rPr/>
        <w:t>详见采购文件第一章“1.2.2一般资格要求”</w:t>
      </w:r>
    </w:p>
    <w:p>
      <w:pPr>
        <w:pStyle w:val="null3"/>
        <w:ind w:firstLine="480"/>
        <w:jc w:val="both"/>
      </w:pPr>
      <w:r>
        <w:rPr/>
        <w:t>（二）需求单位要求的资格审查：</w:t>
      </w:r>
    </w:p>
    <w:p>
      <w:pPr>
        <w:pStyle w:val="null3"/>
        <w:jc w:val="both"/>
      </w:pPr>
      <w:r>
        <w:rPr/>
        <w:t>详见采购文件第一章“1.2.3需求单位要求的资格条件”</w:t>
      </w:r>
    </w:p>
    <w:p>
      <w:pPr>
        <w:pStyle w:val="null3"/>
        <w:ind w:firstLine="480"/>
        <w:jc w:val="both"/>
      </w:pPr>
      <w:r>
        <w:rPr/>
        <w:t>二、实质性要求审核</w:t>
      </w:r>
    </w:p>
    <w:p>
      <w:pPr>
        <w:pStyle w:val="null3"/>
        <w:ind w:firstLine="480"/>
        <w:jc w:val="both"/>
      </w:pPr>
      <w:r>
        <w:rPr/>
        <w:t>协商小组依据本采购文件的实质性要求，对符合资格的响应文件进行审查，以确定其是否满足本采购文件的实质性要求。本项目的符合性审查事项必须以本采购文件的明确规定的实质性要求为依据。</w:t>
      </w:r>
    </w:p>
    <w:p>
      <w:pPr>
        <w:pStyle w:val="null3"/>
        <w:ind w:firstLine="480"/>
        <w:jc w:val="both"/>
      </w:pPr>
      <w:r>
        <w:rPr/>
        <w:t>在实质性审查过程中，如果出现协商小组成员意见不一致的情况，按照少数服从多数的原则确定，但不得违背政府采购基本原则和采购文件规定。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ind w:firstLine="480"/>
      </w:pPr>
      <w:r>
        <w:rPr/>
        <w:t>供应商应当按协商小组的要求进行澄清、说明或者更正。代理机构宣布评审结束之前，供应商应通过项目电子化交易系统随时关注评审消息提示，及时响应协商小组发出的澄清、说明或更正要求。供应商未能及时响应的，自行承担不利后果。</w:t>
      </w:r>
    </w:p>
    <w:p>
      <w:pPr>
        <w:pStyle w:val="null3"/>
        <w:jc w:val="left"/>
        <w:outlineLvl w:val="3"/>
      </w:pPr>
      <w:r>
        <w:rPr>
          <w:sz w:val="24"/>
          <w:b/>
        </w:rPr>
        <w:t>4.3.3协商</w:t>
      </w:r>
    </w:p>
    <w:p>
      <w:pPr>
        <w:pStyle w:val="null3"/>
        <w:ind w:firstLine="480"/>
        <w:jc w:val="both"/>
      </w:pPr>
      <w:r>
        <w:rPr/>
        <w:t>一、协商小组与供应商代表就以上采购内容进行协商（商谈、报价），协商小组可以自行决定进行商谈、报价共最多不超过三轮的协商。供应商代表对协商小组提出的质疑，应提供书面的应答或澄清材料，供应商代表也可就有关采购事项向协商小组提议协商。</w:t>
      </w:r>
    </w:p>
    <w:p>
      <w:pPr>
        <w:pStyle w:val="null3"/>
        <w:ind w:firstLine="480"/>
      </w:pPr>
      <w:r>
        <w:rPr/>
        <w:t>二、如在本文件通知的协商时间内无法完成协商的，协商小组可以决定另行安排二次协商，但应将下次协商的时间、地点准确告知供应商代表。协商中，协商的任何一方不得透露与协商有关的其他供应商的技术资料、价格和其他信息。</w:t>
      </w:r>
    </w:p>
    <w:p>
      <w:pPr>
        <w:pStyle w:val="null3"/>
        <w:ind w:firstLine="480"/>
      </w:pPr>
      <w:r>
        <w:rPr/>
        <w:t>三、协商过程中，供应商应随时关注项目电子化交易系统信息，及时参与在线协商。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供应商可以根据协商情况决定修改报价和其他技术、商务承诺的，通过项目电子化交易系统提交协商小组。“供应商响应内容”作为响应文件的一部分，应加盖供应商（法定名称）电子印章，否则无效。</w:t>
      </w:r>
    </w:p>
    <w:p>
      <w:pPr>
        <w:pStyle w:val="null3"/>
        <w:jc w:val="left"/>
        <w:outlineLvl w:val="3"/>
      </w:pPr>
      <w:r>
        <w:rPr>
          <w:sz w:val="24"/>
          <w:b/>
        </w:rPr>
        <w:t>4.3.4供应商最后报价</w:t>
      </w:r>
    </w:p>
    <w:p>
      <w:pPr>
        <w:pStyle w:val="null3"/>
        <w:ind w:firstLine="480"/>
        <w:jc w:val="both"/>
      </w:pPr>
      <w:r>
        <w:rPr/>
        <w:t>一、供应商应随时关注项目电子化交易系统信息，登录项目电子化交易系统，通过“等候大厅”进行报价并签章后提交。</w:t>
      </w:r>
    </w:p>
    <w:p>
      <w:pPr>
        <w:pStyle w:val="null3"/>
        <w:ind w:firstLine="480"/>
        <w:jc w:val="both"/>
      </w:pPr>
      <w:r>
        <w:rPr/>
        <w:t>二、在终止协商后，按照协商小组要求的期限，供应商代表应出具经供应商协商代表签字的最终报价文件。</w:t>
      </w:r>
    </w:p>
    <w:p>
      <w:pPr>
        <w:pStyle w:val="null3"/>
        <w:jc w:val="left"/>
        <w:outlineLvl w:val="3"/>
      </w:pPr>
      <w:r>
        <w:rPr>
          <w:sz w:val="24"/>
          <w:b/>
        </w:rPr>
        <w:t>4.3.5编写协商报告</w:t>
      </w:r>
    </w:p>
    <w:p>
      <w:pPr>
        <w:pStyle w:val="null3"/>
        <w:ind w:firstLine="480"/>
      </w:pPr>
      <w:r>
        <w:rPr/>
        <w:t>协商小组在项目电子化交易系统中编制协商情况，生成协商报告。协商报告是协商小组根据全体成员签字的原始协商记录和协商结果编写的报告。</w:t>
      </w:r>
    </w:p>
    <w:p>
      <w:pPr>
        <w:pStyle w:val="null3"/>
        <w:ind w:firstLine="480"/>
      </w:pPr>
      <w:r>
        <w:rPr/>
        <w:t>协商小组在协商报告上签字，对自己的意见承担法律责任。对需要共同认定的事项存在争议的，按照少数服从多数的原则做出结论。对协商报告有异议的，在协商报告上签署不同意见，并说明理由，否则视为同意协商报告。</w:t>
      </w:r>
    </w:p>
    <w:p>
      <w:pPr>
        <w:pStyle w:val="null3"/>
        <w:jc w:val="left"/>
        <w:outlineLvl w:val="2"/>
      </w:pPr>
      <w:r>
        <w:rPr>
          <w:sz w:val="28"/>
          <w:b/>
        </w:rPr>
        <w:t>4.4 终止采购活动情形</w:t>
      </w:r>
    </w:p>
    <w:p>
      <w:pPr>
        <w:pStyle w:val="null3"/>
        <w:ind w:firstLine="480"/>
      </w:pPr>
      <w:r>
        <w:rPr/>
        <w:t>出现下列情况之一的，采购人或者采购代理机构应当终止采购活动，发布项目终止公告并说明原因，重新开展采购活动：</w:t>
      </w:r>
    </w:p>
    <w:p>
      <w:pPr>
        <w:pStyle w:val="null3"/>
        <w:ind w:firstLine="480"/>
      </w:pPr>
      <w:r>
        <w:rPr/>
        <w:t>1.因情况变化，不再符合规定的单一来源采购方式使用情形的；</w:t>
      </w:r>
    </w:p>
    <w:p>
      <w:pPr>
        <w:pStyle w:val="null3"/>
        <w:ind w:firstLine="480"/>
      </w:pPr>
      <w:r>
        <w:rPr/>
        <w:t>2.出现影响采购公正的违法、违规行为的；</w:t>
      </w:r>
    </w:p>
    <w:p>
      <w:pPr>
        <w:pStyle w:val="null3"/>
        <w:ind w:firstLine="480"/>
      </w:pPr>
      <w:r>
        <w:rPr/>
        <w:t>3.报价超过采购预算的。</w:t>
      </w:r>
    </w:p>
    <w:p>
      <w:pPr>
        <w:pStyle w:val="null3"/>
        <w:jc w:val="left"/>
        <w:outlineLvl w:val="2"/>
      </w:pPr>
      <w:r>
        <w:rPr>
          <w:sz w:val="28"/>
          <w:b/>
        </w:rPr>
        <w:t>4.5 确定成交供应商</w:t>
      </w:r>
    </w:p>
    <w:p>
      <w:pPr>
        <w:pStyle w:val="null3"/>
        <w:ind w:firstLine="480"/>
      </w:pPr>
      <w:r>
        <w:rPr/>
        <w:t>详见采购文件第二章“供应商须知前附表”中“确认成交方式”。</w:t>
      </w:r>
    </w:p>
    <w:p>
      <w:pPr>
        <w:pStyle w:val="null3"/>
      </w:pPr>
      <w:r>
        <w:rPr/>
        <w:t xml:space="preserve"> </w:t>
      </w:r>
    </w:p>
    <w:p>
      <w:pPr>
        <w:pStyle w:val="null3"/>
        <w:jc w:val="center"/>
        <w:outlineLvl w:val="1"/>
      </w:pPr>
      <w:r>
        <w:rPr>
          <w:sz w:val="36"/>
          <w:b/>
        </w:rPr>
        <w:t>第五章 响应文件格式</w:t>
      </w:r>
    </w:p>
    <w:p>
      <w:pPr>
        <w:pStyle w:val="null3"/>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详见附件：供应商其他证明文件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详见附件：技术条款第1条证明文件</w:t>
      </w:r>
    </w:p>
    <w:p>
      <w:pPr>
        <w:pStyle w:val="null3"/>
        <w:ind w:firstLine="960"/>
      </w:pPr>
      <w:r>
        <w:rPr/>
        <w:t>详见附件：技术条款第4条证明文件</w:t>
      </w:r>
    </w:p>
    <w:p>
      <w:pPr>
        <w:pStyle w:val="null3"/>
        <w:ind w:firstLine="960"/>
      </w:pPr>
      <w:r>
        <w:rPr/>
        <w:t>详见附件：技术条款第7条证明文件</w:t>
      </w:r>
    </w:p>
    <w:p>
      <w:pPr>
        <w:pStyle w:val="null3"/>
        <w:ind w:firstLine="960"/>
      </w:pPr>
      <w:r>
        <w:rPr/>
        <w:t>详见附件：商务条款第2条证明文件</w:t>
      </w:r>
    </w:p>
    <w:p>
      <w:pPr>
        <w:pStyle w:val="null3"/>
        <w:ind w:firstLine="960"/>
      </w:pPr>
      <w:r>
        <w:rPr/>
        <w:t>详见附件：商务条款第3条证明文件</w:t>
      </w:r>
    </w:p>
    <w:p>
      <w:pPr>
        <w:pStyle w:val="null3"/>
        <w:ind w:firstLine="960"/>
      </w:pPr>
      <w:r>
        <w:rPr/>
        <w:t>详见附件：商务条款第4条证明文件</w:t>
      </w:r>
    </w:p>
    <w:p>
      <w:pPr>
        <w:pStyle w:val="null3"/>
      </w:pPr>
      <w:r>
        <w:rPr/>
        <w:t xml:space="preserve"> </w:t>
      </w:r>
    </w:p>
    <w:p>
      <w:pPr>
        <w:pStyle w:val="null3"/>
        <w:jc w:val="center"/>
        <w:outlineLvl w:val="1"/>
      </w:pPr>
      <w:r>
        <w:rPr>
          <w:sz w:val="36"/>
          <w:b/>
        </w:rPr>
        <w:t>第六章 拟签订的合同文本</w:t>
      </w:r>
    </w:p>
    <w:p>
      <w:pPr>
        <w:pStyle w:val="null3"/>
      </w:pPr>
      <w:r>
        <w:rPr>
          <w:rFonts w:ascii="黑体" w:hAnsi="黑体" w:cs="黑体" w:eastAsia="黑体"/>
          <w:sz w:val="44"/>
          <w:b/>
          <w:color w:val="000000"/>
        </w:rPr>
        <w:t>中国银联股份有限公司集中采购合同</w:t>
      </w:r>
    </w:p>
    <w:p>
      <w:pPr>
        <w:pStyle w:val="null3"/>
        <w:jc w:val="center"/>
      </w:pPr>
      <w:r>
        <w:rPr>
          <w:rFonts w:ascii="黑体" w:hAnsi="黑体" w:cs="黑体" w:eastAsia="黑体"/>
          <w:sz w:val="28"/>
          <w:b/>
          <w:color w:val="000000"/>
        </w:rPr>
        <w:t>合同编号：</w:t>
      </w:r>
    </w:p>
    <w:p>
      <w:pPr>
        <w:pStyle w:val="null3"/>
        <w:jc w:val="center"/>
      </w:pPr>
      <w:r>
        <w:rPr>
          <w:rFonts w:ascii="黑体" w:hAnsi="黑体" w:cs="黑体" w:eastAsia="黑体"/>
          <w:sz w:val="28"/>
          <w:color w:val="000000"/>
        </w:rPr>
        <w:t>合同名称：</w:t>
      </w:r>
      <w:r>
        <w:rPr>
          <w:rFonts w:ascii="calibri" w:hAnsi="calibri" w:cs="calibri" w:eastAsia="calibri"/>
          <w:sz w:val="21"/>
          <w:u w:val="single"/>
        </w:rPr>
        <w:t xml:space="preserve">                              </w:t>
      </w:r>
    </w:p>
    <w:p>
      <w:pPr>
        <w:pStyle w:val="null3"/>
        <w:spacing w:before="120"/>
        <w:ind w:left="840"/>
        <w:jc w:val="left"/>
      </w:pPr>
      <w:r>
        <w:rPr>
          <w:rFonts w:ascii="黑体" w:hAnsi="黑体" w:cs="黑体" w:eastAsia="黑体"/>
          <w:sz w:val="28"/>
          <w:color w:val="000000"/>
        </w:rPr>
        <w:t>甲　　方：</w:t>
      </w:r>
      <w:r>
        <w:rPr>
          <w:rFonts w:ascii="黑体" w:hAnsi="黑体" w:cs="黑体" w:eastAsia="黑体"/>
          <w:sz w:val="28"/>
          <w:color w:val="000000"/>
          <w:u w:val="single"/>
        </w:rPr>
        <w:t>中国银联股份有限公司</w:t>
      </w:r>
      <w:r>
        <w:rPr>
          <w:rFonts w:ascii="黑体" w:hAnsi="黑体" w:cs="黑体" w:eastAsia="黑体"/>
          <w:sz w:val="28"/>
          <w:color w:val="000000"/>
          <w:u w:val="single"/>
        </w:rPr>
        <w:t xml:space="preserve">          </w:t>
      </w:r>
      <w:r>
        <w:rPr>
          <w:rFonts w:ascii="calibri" w:hAnsi="calibri" w:cs="calibri" w:eastAsia="calibri"/>
          <w:sz w:val="21"/>
        </w:rPr>
        <w:t xml:space="preserve">        </w:t>
      </w:r>
    </w:p>
    <w:p>
      <w:pPr>
        <w:pStyle w:val="null3"/>
        <w:spacing w:before="120"/>
        <w:ind w:left="840"/>
        <w:jc w:val="both"/>
      </w:pPr>
      <w:r>
        <w:rPr>
          <w:rFonts w:ascii="calibri" w:hAnsi="calibri" w:cs="calibri" w:eastAsia="calibri"/>
          <w:sz w:val="21"/>
        </w:rPr>
        <w:t xml:space="preserve">  </w:t>
      </w:r>
    </w:p>
    <w:p>
      <w:pPr>
        <w:pStyle w:val="null3"/>
        <w:ind w:left="630" w:firstLine="840"/>
        <w:jc w:val="both"/>
      </w:pPr>
      <w:r>
        <w:rPr>
          <w:rFonts w:ascii="黑体" w:hAnsi="黑体" w:cs="黑体" w:eastAsia="黑体"/>
          <w:sz w:val="28"/>
          <w:color w:val="000000"/>
        </w:rPr>
        <w:t>乙　　方：</w:t>
      </w:r>
      <w:r>
        <w:rPr>
          <w:rFonts w:ascii="calibri" w:hAnsi="calibri" w:cs="calibri" w:eastAsia="calibri"/>
          <w:sz w:val="21"/>
          <w:u w:val="single"/>
        </w:rPr>
        <w:t xml:space="preserve">                              </w:t>
      </w:r>
    </w:p>
    <w:p>
      <w:pPr>
        <w:pStyle w:val="null3"/>
        <w:spacing w:before="120"/>
        <w:jc w:val="both"/>
      </w:pPr>
      <w:r>
        <w:rPr>
          <w:rFonts w:ascii="calibri" w:hAnsi="calibri" w:cs="calibri" w:eastAsia="calibri"/>
          <w:sz w:val="21"/>
        </w:rPr>
        <w:t xml:space="preserve"> </w:t>
      </w:r>
    </w:p>
    <w:p>
      <w:pPr>
        <w:pStyle w:val="null3"/>
        <w:jc w:val="both"/>
      </w:pPr>
      <w:r>
        <w:rPr>
          <w:rFonts w:ascii="仿宋_gb2312" w:hAnsi="仿宋_gb2312" w:cs="仿宋_gb2312" w:eastAsia="仿宋_gb2312"/>
          <w:sz w:val="28"/>
          <w:b/>
        </w:rPr>
        <w:t>合同</w:t>
      </w:r>
      <w:r>
        <w:rPr>
          <w:rFonts w:ascii="仿宋_gb2312" w:hAnsi="仿宋_gb2312" w:cs="仿宋_gb2312" w:eastAsia="仿宋_gb2312"/>
          <w:sz w:val="28"/>
          <w:b/>
        </w:rPr>
        <w:t>条款</w:t>
      </w:r>
    </w:p>
    <w:p>
      <w:pPr>
        <w:pStyle w:val="null3"/>
        <w:jc w:val="both"/>
      </w:pPr>
      <w:r>
        <w:rPr>
          <w:rFonts w:ascii="仿宋_gb2312" w:hAnsi="仿宋_gb2312" w:cs="仿宋_gb2312" w:eastAsia="仿宋_gb2312"/>
          <w:sz w:val="24"/>
        </w:rPr>
        <w:t>甲方：中国银联股份有限公司</w:t>
      </w:r>
    </w:p>
    <w:p>
      <w:pPr>
        <w:pStyle w:val="null3"/>
        <w:jc w:val="both"/>
      </w:pPr>
      <w:r>
        <w:rPr>
          <w:rFonts w:ascii="仿宋_gb2312" w:hAnsi="仿宋_gb2312" w:cs="仿宋_gb2312" w:eastAsia="仿宋_gb2312"/>
          <w:sz w:val="24"/>
        </w:rPr>
        <w:t>地址：上海市浦东新区</w:t>
      </w:r>
      <w:r>
        <w:rPr>
          <w:rFonts w:ascii="仿宋_gb2312" w:hAnsi="仿宋_gb2312" w:cs="仿宋_gb2312" w:eastAsia="仿宋_gb2312"/>
          <w:sz w:val="24"/>
        </w:rPr>
        <w:t>锦绣路</w:t>
      </w:r>
      <w:r>
        <w:rPr>
          <w:rFonts w:ascii="仿宋_gb2312" w:hAnsi="仿宋_gb2312" w:cs="仿宋_gb2312" w:eastAsia="仿宋_gb2312"/>
          <w:sz w:val="24"/>
        </w:rPr>
        <w:t>998号</w:t>
      </w:r>
    </w:p>
    <w:p>
      <w:pPr>
        <w:pStyle w:val="null3"/>
        <w:jc w:val="both"/>
      </w:pPr>
      <w:r>
        <w:rPr>
          <w:rFonts w:ascii="仿宋_gb2312" w:hAnsi="仿宋_gb2312" w:cs="仿宋_gb2312" w:eastAsia="仿宋_gb2312"/>
          <w:sz w:val="24"/>
        </w:rPr>
        <w:t>乙方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合同签订地：</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上海浦东</w:t>
      </w:r>
      <w:r>
        <w:rPr>
          <w:rFonts w:ascii="calibri" w:hAnsi="calibri" w:cs="calibri" w:eastAsia="calibri"/>
          <w:sz w:val="21"/>
        </w:rPr>
        <w:t xml:space="preserve">  </w:t>
      </w:r>
    </w:p>
    <w:p>
      <w:pPr>
        <w:pStyle w:val="null3"/>
        <w:jc w:val="left"/>
      </w:pPr>
      <w:r>
        <w:rPr>
          <w:rFonts w:ascii="calibri" w:hAnsi="calibri" w:cs="calibri" w:eastAsia="calibri"/>
          <w:sz w:val="21"/>
        </w:rPr>
        <w:t xml:space="preserve">    </w:t>
      </w:r>
    </w:p>
    <w:p>
      <w:pPr>
        <w:pStyle w:val="null3"/>
        <w:ind w:firstLine="480"/>
        <w:jc w:val="left"/>
      </w:pPr>
      <w:r>
        <w:rPr>
          <w:rFonts w:ascii="仿宋_gb2312" w:hAnsi="仿宋_gb2312" w:cs="仿宋_gb2312" w:eastAsia="仿宋_gb2312"/>
          <w:sz w:val="24"/>
        </w:rPr>
        <w:t>经甲乙双方协商，并根据《中华人民共和国民法典》及相关法律规定，</w:t>
      </w:r>
      <w:r>
        <w:rPr>
          <w:rFonts w:ascii="仿宋_gb2312" w:hAnsi="仿宋_gb2312" w:cs="仿宋_gb2312" w:eastAsia="仿宋_gb2312"/>
          <w:sz w:val="24"/>
        </w:rPr>
        <w:t>甲乙双方在平等自愿的基础上，经协商一致，同意按照以下条款和条件签订本合同。</w:t>
      </w:r>
    </w:p>
    <w:p>
      <w:pPr>
        <w:pStyle w:val="null3"/>
        <w:ind w:firstLine="540"/>
        <w:jc w:val="both"/>
      </w:pPr>
      <w:r>
        <w:rPr>
          <w:rFonts w:ascii="仿宋_gb2312" w:hAnsi="仿宋_gb2312" w:cs="仿宋_gb2312" w:eastAsia="仿宋_gb2312"/>
          <w:sz w:val="24"/>
        </w:rPr>
        <w:t>一、服务内容</w:t>
      </w:r>
    </w:p>
    <w:p>
      <w:pPr>
        <w:pStyle w:val="null3"/>
        <w:ind w:firstLine="420"/>
        <w:jc w:val="both"/>
      </w:pPr>
      <w:r>
        <w:rPr>
          <w:rFonts w:ascii="仿宋_gb2312" w:hAnsi="仿宋_gb2312" w:cs="仿宋_gb2312" w:eastAsia="仿宋_gb2312"/>
          <w:sz w:val="24"/>
        </w:rPr>
        <w:t>乙方作</w:t>
      </w:r>
      <w:r>
        <w:rPr>
          <w:rFonts w:ascii="仿宋_gb2312" w:hAnsi="仿宋_gb2312" w:cs="仿宋_gb2312" w:eastAsia="仿宋_gb2312"/>
          <w:sz w:val="24"/>
        </w:rPr>
        <w:t>为</w:t>
      </w:r>
      <w:r>
        <w:rPr>
          <w:rFonts w:ascii="仿宋_gb2312" w:hAnsi="仿宋_gb2312" w:cs="仿宋_gb2312" w:eastAsia="仿宋_gb2312"/>
          <w:sz w:val="24"/>
        </w:rPr>
        <w:t>甲方</w:t>
      </w:r>
      <w:r>
        <w:rPr>
          <w:rFonts w:ascii="仿宋_gb2312" w:hAnsi="仿宋_gb2312" w:cs="仿宋_gb2312" w:eastAsia="仿宋_gb2312"/>
          <w:sz w:val="24"/>
        </w:rPr>
        <w:t>95516码号</w:t>
      </w:r>
      <w:r>
        <w:rPr>
          <w:rFonts w:ascii="仿宋_gb2312" w:hAnsi="仿宋_gb2312" w:cs="仿宋_gb2312" w:eastAsia="仿宋_gb2312"/>
          <w:sz w:val="24"/>
        </w:rPr>
        <w:t>短信</w:t>
      </w:r>
      <w:r>
        <w:rPr>
          <w:rFonts w:ascii="仿宋_gb2312" w:hAnsi="仿宋_gb2312" w:cs="仿宋_gb2312" w:eastAsia="仿宋_gb2312"/>
          <w:sz w:val="24"/>
        </w:rPr>
        <w:t>服务</w:t>
      </w:r>
      <w:r>
        <w:rPr>
          <w:rFonts w:ascii="仿宋_gb2312" w:hAnsi="仿宋_gb2312" w:cs="仿宋_gb2312" w:eastAsia="仿宋_gb2312"/>
          <w:sz w:val="24"/>
        </w:rPr>
        <w:t>供</w:t>
      </w:r>
      <w:r>
        <w:rPr>
          <w:rFonts w:ascii="仿宋_gb2312" w:hAnsi="仿宋_gb2312" w:cs="仿宋_gb2312" w:eastAsia="仿宋_gb2312"/>
          <w:sz w:val="24"/>
        </w:rPr>
        <w:t>应</w:t>
      </w:r>
      <w:r>
        <w:rPr>
          <w:rFonts w:ascii="仿宋_gb2312" w:hAnsi="仿宋_gb2312" w:cs="仿宋_gb2312" w:eastAsia="仿宋_gb2312"/>
          <w:sz w:val="24"/>
        </w:rPr>
        <w:t>商，</w:t>
      </w:r>
      <w:r>
        <w:rPr>
          <w:rFonts w:ascii="仿宋_gb2312" w:hAnsi="仿宋_gb2312" w:cs="仿宋_gb2312" w:eastAsia="仿宋_gb2312"/>
          <w:sz w:val="24"/>
        </w:rPr>
        <w:t>为</w:t>
      </w:r>
      <w:r>
        <w:rPr>
          <w:rFonts w:ascii="仿宋_gb2312" w:hAnsi="仿宋_gb2312" w:cs="仿宋_gb2312" w:eastAsia="仿宋_gb2312"/>
          <w:sz w:val="24"/>
        </w:rPr>
        <w:t>甲方提供</w:t>
      </w:r>
      <w:r>
        <w:rPr>
          <w:rFonts w:ascii="仿宋_gb2312" w:hAnsi="仿宋_gb2312" w:cs="仿宋_gb2312" w:eastAsia="仿宋_gb2312"/>
          <w:sz w:val="24"/>
        </w:rPr>
        <w:t>短信</w:t>
      </w:r>
      <w:r>
        <w:rPr>
          <w:rFonts w:ascii="仿宋_gb2312" w:hAnsi="仿宋_gb2312" w:cs="仿宋_gb2312" w:eastAsia="仿宋_gb2312"/>
          <w:sz w:val="24"/>
        </w:rPr>
        <w:t>相关</w:t>
      </w:r>
      <w:r>
        <w:rPr>
          <w:rFonts w:ascii="仿宋_gb2312" w:hAnsi="仿宋_gb2312" w:cs="仿宋_gb2312" w:eastAsia="仿宋_gb2312"/>
          <w:sz w:val="24"/>
        </w:rPr>
        <w:t>服</w:t>
      </w:r>
      <w:r>
        <w:rPr>
          <w:rFonts w:ascii="仿宋_gb2312" w:hAnsi="仿宋_gb2312" w:cs="仿宋_gb2312" w:eastAsia="仿宋_gb2312"/>
          <w:sz w:val="24"/>
        </w:rPr>
        <w:t>务</w:t>
      </w:r>
      <w:r>
        <w:rPr>
          <w:rFonts w:ascii="仿宋_gb2312" w:hAnsi="仿宋_gb2312" w:cs="仿宋_gb2312" w:eastAsia="仿宋_gb2312"/>
          <w:sz w:val="24"/>
        </w:rPr>
        <w:t>，</w:t>
      </w:r>
      <w:r>
        <w:rPr>
          <w:rFonts w:ascii="仿宋_gb2312" w:hAnsi="仿宋_gb2312" w:cs="仿宋_gb2312" w:eastAsia="仿宋_gb2312"/>
          <w:sz w:val="24"/>
        </w:rPr>
        <w:t>详细</w:t>
      </w:r>
      <w:r>
        <w:rPr>
          <w:rFonts w:ascii="仿宋_gb2312" w:hAnsi="仿宋_gb2312" w:cs="仿宋_gb2312" w:eastAsia="仿宋_gb2312"/>
          <w:sz w:val="24"/>
        </w:rPr>
        <w:t>要求</w:t>
      </w:r>
      <w:r>
        <w:rPr>
          <w:rFonts w:ascii="仿宋_gb2312" w:hAnsi="仿宋_gb2312" w:cs="仿宋_gb2312" w:eastAsia="仿宋_gb2312"/>
          <w:sz w:val="24"/>
        </w:rPr>
        <w:t>见</w:t>
      </w:r>
      <w:r>
        <w:rPr>
          <w:rFonts w:ascii="仿宋_gb2312" w:hAnsi="仿宋_gb2312" w:cs="仿宋_gb2312" w:eastAsia="仿宋_gb2312"/>
          <w:sz w:val="24"/>
        </w:rPr>
        <w:t>附件一。以上表述并不代表甲方必</w:t>
      </w:r>
      <w:r>
        <w:rPr>
          <w:rFonts w:ascii="仿宋_gb2312" w:hAnsi="仿宋_gb2312" w:cs="仿宋_gb2312" w:eastAsia="仿宋_gb2312"/>
          <w:sz w:val="24"/>
        </w:rPr>
        <w:t>须</w:t>
      </w:r>
      <w:r>
        <w:rPr>
          <w:rFonts w:ascii="仿宋_gb2312" w:hAnsi="仿宋_gb2312" w:cs="仿宋_gb2312" w:eastAsia="仿宋_gb2312"/>
          <w:sz w:val="24"/>
        </w:rPr>
        <w:t>将其所有的</w:t>
      </w:r>
      <w:r>
        <w:rPr>
          <w:rFonts w:ascii="仿宋_gb2312" w:hAnsi="仿宋_gb2312" w:cs="仿宋_gb2312" w:eastAsia="仿宋_gb2312"/>
          <w:sz w:val="24"/>
        </w:rPr>
        <w:t>短信业务</w:t>
      </w:r>
      <w:r>
        <w:rPr>
          <w:rFonts w:ascii="仿宋_gb2312" w:hAnsi="仿宋_gb2312" w:cs="仿宋_gb2312" w:eastAsia="仿宋_gb2312"/>
          <w:sz w:val="24"/>
        </w:rPr>
        <w:t>交</w:t>
      </w:r>
      <w:r>
        <w:rPr>
          <w:rFonts w:ascii="仿宋_gb2312" w:hAnsi="仿宋_gb2312" w:cs="仿宋_gb2312" w:eastAsia="仿宋_gb2312"/>
          <w:sz w:val="24"/>
        </w:rPr>
        <w:t>给</w:t>
      </w:r>
      <w:r>
        <w:rPr>
          <w:rFonts w:ascii="仿宋_gb2312" w:hAnsi="仿宋_gb2312" w:cs="仿宋_gb2312" w:eastAsia="仿宋_gb2312"/>
          <w:sz w:val="24"/>
        </w:rPr>
        <w:t>乙方提供服</w:t>
      </w:r>
      <w:r>
        <w:rPr>
          <w:rFonts w:ascii="仿宋_gb2312" w:hAnsi="仿宋_gb2312" w:cs="仿宋_gb2312" w:eastAsia="仿宋_gb2312"/>
          <w:sz w:val="24"/>
        </w:rPr>
        <w:t>务</w:t>
      </w:r>
      <w:r>
        <w:rPr>
          <w:rFonts w:ascii="仿宋_gb2312" w:hAnsi="仿宋_gb2312" w:cs="仿宋_gb2312" w:eastAsia="仿宋_gb2312"/>
          <w:sz w:val="24"/>
        </w:rPr>
        <w:t>。</w:t>
      </w:r>
      <w:r>
        <w:rPr>
          <w:rFonts w:ascii="仿宋_gb2312" w:hAnsi="仿宋_gb2312" w:cs="仿宋_gb2312" w:eastAsia="仿宋_gb2312"/>
          <w:sz w:val="24"/>
        </w:rPr>
        <w:t>合同服务</w:t>
      </w:r>
      <w:r>
        <w:rPr>
          <w:rFonts w:ascii="仿宋_gb2312" w:hAnsi="仿宋_gb2312" w:cs="仿宋_gb2312" w:eastAsia="仿宋_gb2312"/>
          <w:sz w:val="24"/>
        </w:rPr>
        <w:t>期限</w:t>
      </w:r>
      <w:r>
        <w:rPr>
          <w:rFonts w:ascii="仿宋_gb2312" w:hAnsi="仿宋_gb2312" w:cs="仿宋_gb2312" w:eastAsia="仿宋_gb2312"/>
          <w:sz w:val="24"/>
        </w:rPr>
        <w:t>自合同签订之日起</w:t>
      </w:r>
      <w:r>
        <w:rPr>
          <w:rFonts w:ascii="仿宋_gb2312" w:hAnsi="仿宋_gb2312" w:cs="仿宋_gb2312" w:eastAsia="仿宋_gb2312"/>
          <w:sz w:val="24"/>
        </w:rPr>
        <w:t>两</w:t>
      </w:r>
      <w:r>
        <w:rPr>
          <w:rFonts w:ascii="仿宋_gb2312" w:hAnsi="仿宋_gb2312" w:cs="仿宋_gb2312" w:eastAsia="仿宋_gb2312"/>
          <w:sz w:val="24"/>
        </w:rPr>
        <w:t>年。</w:t>
      </w:r>
    </w:p>
    <w:p>
      <w:pPr>
        <w:pStyle w:val="null3"/>
        <w:ind w:firstLine="420"/>
        <w:jc w:val="both"/>
      </w:pPr>
      <w:r>
        <w:rPr>
          <w:rFonts w:ascii="仿宋_gb2312" w:hAnsi="仿宋_gb2312" w:cs="仿宋_gb2312" w:eastAsia="仿宋_gb2312"/>
          <w:sz w:val="24"/>
        </w:rPr>
        <w:t>二、合同价款及支付方式</w:t>
      </w:r>
    </w:p>
    <w:p>
      <w:pPr>
        <w:pStyle w:val="null3"/>
        <w:ind w:firstLine="420"/>
        <w:jc w:val="both"/>
      </w:pPr>
      <w:r>
        <w:rPr>
          <w:rFonts w:ascii="仿宋_gb2312" w:hAnsi="仿宋_gb2312" w:cs="仿宋_gb2312" w:eastAsia="仿宋_gb2312"/>
          <w:sz w:val="24"/>
        </w:rPr>
        <w:t>2.1合同价款</w:t>
      </w:r>
    </w:p>
    <w:p>
      <w:pPr>
        <w:pStyle w:val="null3"/>
        <w:ind w:firstLine="420"/>
        <w:jc w:val="both"/>
      </w:pPr>
      <w:r>
        <w:rPr>
          <w:rFonts w:ascii="仿宋_gb2312" w:hAnsi="仿宋_gb2312" w:cs="仿宋_gb2312" w:eastAsia="仿宋_gb2312"/>
          <w:sz w:val="24"/>
        </w:rPr>
        <w:t>本合同总价</w:t>
      </w:r>
      <w:r>
        <w:rPr>
          <w:rFonts w:ascii="仿宋_gb2312" w:hAnsi="仿宋_gb2312" w:cs="仿宋_gb2312" w:eastAsia="仿宋_gb2312"/>
          <w:sz w:val="24"/>
        </w:rPr>
        <w:t>上限</w:t>
      </w:r>
      <w:r>
        <w:rPr>
          <w:rFonts w:ascii="仿宋_gb2312" w:hAnsi="仿宋_gb2312" w:cs="仿宋_gb2312" w:eastAsia="仿宋_gb2312"/>
          <w:sz w:val="24"/>
        </w:rPr>
        <w:t>为：人民币小写</w:t>
      </w:r>
      <w:r>
        <w:rPr>
          <w:rFonts w:ascii="calibri" w:hAnsi="calibri" w:cs="calibri" w:eastAsia="calibri"/>
          <w:sz w:val="20"/>
          <w:u w:val="single"/>
        </w:rPr>
        <w:t xml:space="preserve">       </w:t>
      </w:r>
      <w:r>
        <w:rPr>
          <w:rFonts w:ascii="仿宋_gb2312" w:hAnsi="仿宋_gb2312" w:cs="仿宋_gb2312" w:eastAsia="仿宋_gb2312"/>
          <w:sz w:val="24"/>
        </w:rPr>
        <w:t>元（大写</w:t>
      </w:r>
      <w:r>
        <w:rPr>
          <w:rFonts w:ascii="calibri" w:hAnsi="calibri" w:cs="calibri" w:eastAsia="calibri"/>
          <w:sz w:val="20"/>
          <w:u w:val="single"/>
        </w:rPr>
        <w:t xml:space="preserve">      </w:t>
      </w:r>
      <w:r>
        <w:rPr>
          <w:rFonts w:ascii="仿宋_gb2312" w:hAnsi="仿宋_gb2312" w:cs="仿宋_gb2312" w:eastAsia="仿宋_gb2312"/>
          <w:sz w:val="24"/>
        </w:rPr>
        <w:t>元），增值税税率为</w:t>
      </w:r>
      <w:r>
        <w:rPr>
          <w:rFonts w:ascii="calibri" w:hAnsi="calibri" w:cs="calibri" w:eastAsia="calibri"/>
          <w:sz w:val="20"/>
          <w:u w:val="single"/>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后续短信码号对应的资费单价据实结算。</w:t>
      </w:r>
    </w:p>
    <w:p>
      <w:pPr>
        <w:pStyle w:val="null3"/>
        <w:ind w:firstLine="420"/>
        <w:jc w:val="both"/>
      </w:pPr>
      <w:r>
        <w:rPr>
          <w:rFonts w:ascii="仿宋_gb2312" w:hAnsi="仿宋_gb2312" w:cs="仿宋_gb2312" w:eastAsia="仿宋_gb2312"/>
          <w:sz w:val="24"/>
        </w:rPr>
        <w:t>2.1.1</w:t>
      </w:r>
      <w:r>
        <w:rPr>
          <w:rFonts w:ascii="仿宋_gb2312" w:hAnsi="仿宋_gb2312" w:cs="仿宋_gb2312" w:eastAsia="仿宋_gb2312"/>
          <w:sz w:val="24"/>
        </w:rPr>
        <w:t>短信码号及资费</w:t>
      </w:r>
      <w:r>
        <w:rPr>
          <w:rFonts w:ascii="仿宋_gb2312" w:hAnsi="仿宋_gb2312" w:cs="仿宋_gb2312" w:eastAsia="仿宋_gb2312"/>
          <w:sz w:val="24"/>
        </w:rPr>
        <w:t>单价</w:t>
      </w:r>
      <w:r>
        <w:rPr>
          <w:rFonts w:ascii="仿宋_gb2312" w:hAnsi="仿宋_gb2312" w:cs="仿宋_gb2312" w:eastAsia="仿宋_gb2312"/>
          <w:sz w:val="24"/>
        </w:rPr>
        <w:t>详见</w:t>
      </w:r>
      <w:r>
        <w:rPr>
          <w:rFonts w:ascii="仿宋_gb2312" w:hAnsi="仿宋_gb2312" w:cs="仿宋_gb2312" w:eastAsia="仿宋_gb2312"/>
          <w:sz w:val="24"/>
        </w:rPr>
        <w:t>附件</w:t>
      </w:r>
      <w:r>
        <w:rPr>
          <w:rFonts w:ascii="仿宋_gb2312" w:hAnsi="仿宋_gb2312" w:cs="仿宋_gb2312" w:eastAsia="仿宋_gb2312"/>
          <w:sz w:val="24"/>
        </w:rPr>
        <w:t>二</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2.1.2双方确认，上述</w:t>
      </w:r>
      <w:r>
        <w:rPr>
          <w:rFonts w:ascii="仿宋_gb2312" w:hAnsi="仿宋_gb2312" w:cs="仿宋_gb2312" w:eastAsia="仿宋_gb2312"/>
          <w:sz w:val="24"/>
        </w:rPr>
        <w:t>短信资费单价</w:t>
      </w:r>
      <w:r>
        <w:rPr>
          <w:rFonts w:ascii="仿宋_gb2312" w:hAnsi="仿宋_gb2312" w:cs="仿宋_gb2312" w:eastAsia="仿宋_gb2312"/>
          <w:sz w:val="24"/>
        </w:rPr>
        <w:t>为乙方履行本协议项下全部服务内容甲方需向乙方支付的全部费用单价，除非本合同明确约定，否则甲方不再向乙方支付任何其他费用。</w:t>
      </w:r>
    </w:p>
    <w:p>
      <w:pPr>
        <w:pStyle w:val="null3"/>
        <w:ind w:firstLine="420"/>
        <w:jc w:val="both"/>
      </w:pPr>
      <w:r>
        <w:rPr>
          <w:rFonts w:ascii="仿宋_gb2312" w:hAnsi="仿宋_gb2312" w:cs="仿宋_gb2312" w:eastAsia="仿宋_gb2312"/>
          <w:sz w:val="24"/>
        </w:rPr>
        <w:t>2.1.3本合同所有价格均为含税价。</w:t>
      </w:r>
    </w:p>
    <w:p>
      <w:pPr>
        <w:pStyle w:val="null3"/>
        <w:ind w:firstLine="420"/>
        <w:jc w:val="both"/>
      </w:pPr>
      <w:r>
        <w:rPr>
          <w:rFonts w:ascii="仿宋_gb2312" w:hAnsi="仿宋_gb2312" w:cs="仿宋_gb2312" w:eastAsia="仿宋_gb2312"/>
          <w:sz w:val="24"/>
        </w:rPr>
        <w:t>2.2支付方式</w:t>
      </w:r>
    </w:p>
    <w:p>
      <w:pPr>
        <w:pStyle w:val="null3"/>
        <w:ind w:firstLine="420"/>
        <w:jc w:val="both"/>
      </w:pPr>
      <w:r>
        <w:rPr>
          <w:rFonts w:ascii="仿宋_gb2312" w:hAnsi="仿宋_gb2312" w:cs="仿宋_gb2312" w:eastAsia="仿宋_gb2312"/>
          <w:sz w:val="24"/>
        </w:rPr>
        <w:t>2.2.1</w:t>
      </w:r>
      <w:r>
        <w:rPr>
          <w:rFonts w:ascii="仿宋_gb2312" w:hAnsi="仿宋_gb2312" w:cs="仿宋_gb2312" w:eastAsia="仿宋_gb2312"/>
          <w:sz w:val="24"/>
        </w:rPr>
        <w:t>甲方</w:t>
      </w:r>
      <w:r>
        <w:rPr>
          <w:rFonts w:ascii="仿宋_gb2312" w:hAnsi="仿宋_gb2312" w:cs="仿宋_gb2312" w:eastAsia="仿宋_gb2312"/>
          <w:sz w:val="24"/>
        </w:rPr>
        <w:t>在收到</w:t>
      </w:r>
      <w:r>
        <w:rPr>
          <w:rFonts w:ascii="仿宋_gb2312" w:hAnsi="仿宋_gb2312" w:cs="仿宋_gb2312" w:eastAsia="仿宋_gb2312"/>
          <w:sz w:val="24"/>
        </w:rPr>
        <w:t>乙方</w:t>
      </w:r>
      <w:r>
        <w:rPr>
          <w:rFonts w:ascii="仿宋_gb2312" w:hAnsi="仿宋_gb2312" w:cs="仿宋_gb2312" w:eastAsia="仿宋_gb2312"/>
          <w:sz w:val="24"/>
        </w:rPr>
        <w:t>每月提供的定期运行报告（主要包括短信发送情况、相关分析及维护经验总结）等后，按照</w:t>
      </w:r>
      <w:r>
        <w:rPr>
          <w:rFonts w:ascii="仿宋_gb2312" w:hAnsi="仿宋_gb2312" w:cs="仿宋_gb2312" w:eastAsia="仿宋_gb2312"/>
          <w:sz w:val="24"/>
        </w:rPr>
        <w:t>附件二</w:t>
      </w:r>
      <w:r>
        <w:rPr>
          <w:rFonts w:ascii="仿宋_gb2312" w:hAnsi="仿宋_gb2312" w:cs="仿宋_gb2312" w:eastAsia="仿宋_gb2312"/>
          <w:sz w:val="24"/>
        </w:rPr>
        <w:t>约定短信</w:t>
      </w:r>
      <w:r>
        <w:rPr>
          <w:rFonts w:ascii="仿宋_gb2312" w:hAnsi="仿宋_gb2312" w:cs="仿宋_gb2312" w:eastAsia="仿宋_gb2312"/>
          <w:sz w:val="24"/>
        </w:rPr>
        <w:t>码号</w:t>
      </w:r>
      <w:r>
        <w:rPr>
          <w:rFonts w:ascii="仿宋_gb2312" w:hAnsi="仿宋_gb2312" w:cs="仿宋_gb2312" w:eastAsia="仿宋_gb2312"/>
          <w:sz w:val="24"/>
        </w:rPr>
        <w:t>资费及实际发生数量，</w:t>
      </w:r>
      <w:r>
        <w:rPr>
          <w:rFonts w:ascii="仿宋_gb2312" w:hAnsi="仿宋_gb2312" w:cs="仿宋_gb2312" w:eastAsia="仿宋_gb2312"/>
          <w:sz w:val="24"/>
        </w:rPr>
        <w:t>按月</w:t>
      </w:r>
      <w:r>
        <w:rPr>
          <w:rFonts w:ascii="仿宋_gb2312" w:hAnsi="仿宋_gb2312" w:cs="仿宋_gb2312" w:eastAsia="仿宋_gb2312"/>
          <w:sz w:val="24"/>
        </w:rPr>
        <w:t>据实结算</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2.2.2</w:t>
      </w:r>
      <w:r>
        <w:rPr>
          <w:rFonts w:ascii="仿宋_gb2312" w:hAnsi="仿宋_gb2312" w:cs="仿宋_gb2312" w:eastAsia="仿宋_gb2312"/>
          <w:sz w:val="24"/>
        </w:rPr>
        <w:t>甲方付款方式为</w:t>
      </w:r>
      <w:r>
        <w:rPr>
          <w:rFonts w:ascii="仿宋_gb2312" w:hAnsi="仿宋_gb2312" w:cs="仿宋_gb2312" w:eastAsia="仿宋_gb2312"/>
          <w:sz w:val="24"/>
          <w:u w:val="single"/>
        </w:rPr>
        <w:t>按月付费</w:t>
      </w:r>
      <w:r>
        <w:rPr>
          <w:rFonts w:ascii="仿宋_gb2312" w:hAnsi="仿宋_gb2312" w:cs="仿宋_gb2312" w:eastAsia="仿宋_gb2312"/>
          <w:sz w:val="24"/>
        </w:rPr>
        <w:t>，每账期结束后</w:t>
      </w:r>
      <w:r>
        <w:rPr>
          <w:rFonts w:ascii="仿宋_gb2312" w:hAnsi="仿宋_gb2312" w:cs="仿宋_gb2312" w:eastAsia="仿宋_gb2312"/>
          <w:sz w:val="24"/>
        </w:rPr>
        <w:t>10个工作日内乙方提供该账期账单及发票，甲方在收到发票后20个工作日内向乙方付款。</w:t>
      </w:r>
    </w:p>
    <w:p>
      <w:pPr>
        <w:pStyle w:val="null3"/>
        <w:ind w:firstLine="420"/>
        <w:jc w:val="both"/>
      </w:pPr>
      <w:r>
        <w:rPr>
          <w:rFonts w:ascii="仿宋_gb2312" w:hAnsi="仿宋_gb2312" w:cs="仿宋_gb2312" w:eastAsia="仿宋_gb2312"/>
          <w:sz w:val="24"/>
        </w:rPr>
        <w:t>每月对账时，若乙方数量不高于甲方或者乙方数量超出的部分不高于甲方的</w:t>
      </w:r>
      <w:r>
        <w:rPr>
          <w:rFonts w:ascii="仿宋_gb2312" w:hAnsi="仿宋_gb2312" w:cs="仿宋_gb2312" w:eastAsia="仿宋_gb2312"/>
          <w:sz w:val="24"/>
        </w:rPr>
        <w:t>5%，则以乙方的数据为结算依据，若乙方超出部分高于甲方数量的5%，则以甲乙双方核查确认后的数量为结算依据</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2.2.3</w:t>
      </w:r>
      <w:r>
        <w:rPr>
          <w:rFonts w:ascii="仿宋_gb2312" w:hAnsi="仿宋_gb2312" w:cs="仿宋_gb2312" w:eastAsia="仿宋_gb2312"/>
          <w:sz w:val="24"/>
        </w:rPr>
        <w:t>乙方开具的增</w:t>
      </w:r>
      <w:r>
        <w:rPr>
          <w:rFonts w:ascii="仿宋_gb2312" w:hAnsi="仿宋_gb2312" w:cs="仿宋_gb2312" w:eastAsia="仿宋_gb2312"/>
          <w:sz w:val="24"/>
        </w:rPr>
        <w:t>值</w:t>
      </w:r>
      <w:r>
        <w:rPr>
          <w:rFonts w:ascii="仿宋_gb2312" w:hAnsi="仿宋_gb2312" w:cs="仿宋_gb2312" w:eastAsia="仿宋_gb2312"/>
          <w:sz w:val="24"/>
        </w:rPr>
        <w:t>税</w:t>
      </w:r>
      <w:r>
        <w:rPr>
          <w:rFonts w:ascii="仿宋_gb2312" w:hAnsi="仿宋_gb2312" w:cs="仿宋_gb2312" w:eastAsia="仿宋_gb2312"/>
          <w:sz w:val="24"/>
        </w:rPr>
        <w:t>专</w:t>
      </w:r>
      <w:r>
        <w:rPr>
          <w:rFonts w:ascii="仿宋_gb2312" w:hAnsi="仿宋_gb2312" w:cs="仿宋_gb2312" w:eastAsia="仿宋_gb2312"/>
          <w:sz w:val="24"/>
        </w:rPr>
        <w:t>用</w:t>
      </w:r>
      <w:r>
        <w:rPr>
          <w:rFonts w:ascii="仿宋_gb2312" w:hAnsi="仿宋_gb2312" w:cs="仿宋_gb2312" w:eastAsia="仿宋_gb2312"/>
          <w:sz w:val="24"/>
        </w:rPr>
        <w:t>发</w:t>
      </w:r>
      <w:r>
        <w:rPr>
          <w:rFonts w:ascii="仿宋_gb2312" w:hAnsi="仿宋_gb2312" w:cs="仿宋_gb2312" w:eastAsia="仿宋_gb2312"/>
          <w:sz w:val="24"/>
        </w:rPr>
        <w:t>票</w:t>
      </w:r>
      <w:r>
        <w:rPr>
          <w:rFonts w:ascii="仿宋_gb2312" w:hAnsi="仿宋_gb2312" w:cs="仿宋_gb2312" w:eastAsia="仿宋_gb2312"/>
          <w:sz w:val="24"/>
        </w:rPr>
        <w:t>应</w:t>
      </w:r>
      <w:r>
        <w:rPr>
          <w:rFonts w:ascii="仿宋_gb2312" w:hAnsi="仿宋_gb2312" w:cs="仿宋_gb2312" w:eastAsia="仿宋_gb2312"/>
          <w:sz w:val="24"/>
        </w:rPr>
        <w:t>符合相关法律的</w:t>
      </w:r>
      <w:r>
        <w:rPr>
          <w:rFonts w:ascii="仿宋_gb2312" w:hAnsi="仿宋_gb2312" w:cs="仿宋_gb2312" w:eastAsia="仿宋_gb2312"/>
          <w:sz w:val="24"/>
        </w:rPr>
        <w:t>规</w:t>
      </w:r>
      <w:r>
        <w:rPr>
          <w:rFonts w:ascii="仿宋_gb2312" w:hAnsi="仿宋_gb2312" w:cs="仿宋_gb2312" w:eastAsia="仿宋_gb2312"/>
          <w:sz w:val="24"/>
        </w:rPr>
        <w:t>定，</w:t>
      </w:r>
      <w:r>
        <w:rPr>
          <w:rFonts w:ascii="仿宋_gb2312" w:hAnsi="仿宋_gb2312" w:cs="仿宋_gb2312" w:eastAsia="仿宋_gb2312"/>
          <w:sz w:val="24"/>
        </w:rPr>
        <w:t>项</w:t>
      </w:r>
      <w:r>
        <w:rPr>
          <w:rFonts w:ascii="仿宋_gb2312" w:hAnsi="仿宋_gb2312" w:cs="仿宋_gb2312" w:eastAsia="仿宋_gb2312"/>
          <w:sz w:val="24"/>
        </w:rPr>
        <w:t>目</w:t>
      </w:r>
      <w:r>
        <w:rPr>
          <w:rFonts w:ascii="仿宋_gb2312" w:hAnsi="仿宋_gb2312" w:cs="仿宋_gb2312" w:eastAsia="仿宋_gb2312"/>
          <w:sz w:val="24"/>
        </w:rPr>
        <w:t>齐</w:t>
      </w:r>
      <w:r>
        <w:rPr>
          <w:rFonts w:ascii="仿宋_gb2312" w:hAnsi="仿宋_gb2312" w:cs="仿宋_gb2312" w:eastAsia="仿宋_gb2312"/>
          <w:sz w:val="24"/>
        </w:rPr>
        <w:t>全，并加盖乙方</w:t>
      </w:r>
      <w:r>
        <w:rPr>
          <w:rFonts w:ascii="仿宋" w:hAnsi="仿宋" w:cs="仿宋" w:eastAsia="仿宋"/>
          <w:sz w:val="24"/>
        </w:rPr>
        <w:t>“</w:t>
      </w:r>
      <w:r>
        <w:rPr>
          <w:rFonts w:ascii="仿宋_gb2312" w:hAnsi="仿宋_gb2312" w:cs="仿宋_gb2312" w:eastAsia="仿宋_gb2312"/>
          <w:sz w:val="24"/>
        </w:rPr>
        <w:t>发</w:t>
      </w:r>
      <w:r>
        <w:rPr>
          <w:rFonts w:ascii="仿宋_gb2312" w:hAnsi="仿宋_gb2312" w:cs="仿宋_gb2312" w:eastAsia="仿宋_gb2312"/>
          <w:sz w:val="24"/>
        </w:rPr>
        <w:t>票</w:t>
      </w:r>
      <w:r>
        <w:rPr>
          <w:rFonts w:ascii="仿宋_gb2312" w:hAnsi="仿宋_gb2312" w:cs="仿宋_gb2312" w:eastAsia="仿宋_gb2312"/>
          <w:sz w:val="24"/>
        </w:rPr>
        <w:t>专</w:t>
      </w:r>
      <w:r>
        <w:rPr>
          <w:rFonts w:ascii="仿宋_gb2312" w:hAnsi="仿宋_gb2312" w:cs="仿宋_gb2312" w:eastAsia="仿宋_gb2312"/>
          <w:sz w:val="24"/>
        </w:rPr>
        <w:t>用章</w:t>
      </w:r>
      <w:r>
        <w:rPr>
          <w:rFonts w:ascii="仿宋" w:hAnsi="仿宋" w:cs="仿宋" w:eastAsia="仿宋"/>
          <w:sz w:val="24"/>
        </w:rPr>
        <w:t>”</w:t>
      </w:r>
      <w:r>
        <w:rPr>
          <w:rFonts w:ascii="仿宋_gb2312" w:hAnsi="仿宋_gb2312" w:cs="仿宋_gb2312" w:eastAsia="仿宋_gb2312"/>
          <w:sz w:val="24"/>
        </w:rPr>
        <w:t>。开票金</w:t>
      </w:r>
      <w:r>
        <w:rPr>
          <w:rFonts w:ascii="仿宋_gb2312" w:hAnsi="仿宋_gb2312" w:cs="仿宋_gb2312" w:eastAsia="仿宋_gb2312"/>
          <w:sz w:val="24"/>
        </w:rPr>
        <w:t>额</w:t>
      </w:r>
      <w:r>
        <w:rPr>
          <w:rFonts w:ascii="仿宋_gb2312" w:hAnsi="仿宋_gb2312" w:cs="仿宋_gb2312" w:eastAsia="仿宋_gb2312"/>
          <w:sz w:val="24"/>
        </w:rPr>
        <w:t>需与本合同</w:t>
      </w:r>
      <w:r>
        <w:rPr>
          <w:rFonts w:ascii="仿宋_gb2312" w:hAnsi="仿宋_gb2312" w:cs="仿宋_gb2312" w:eastAsia="仿宋_gb2312"/>
          <w:sz w:val="24"/>
        </w:rPr>
        <w:t>约</w:t>
      </w:r>
      <w:r>
        <w:rPr>
          <w:rFonts w:ascii="仿宋_gb2312" w:hAnsi="仿宋_gb2312" w:cs="仿宋_gb2312" w:eastAsia="仿宋_gb2312"/>
          <w:sz w:val="24"/>
        </w:rPr>
        <w:t>定的支付金</w:t>
      </w:r>
      <w:r>
        <w:rPr>
          <w:rFonts w:ascii="仿宋_gb2312" w:hAnsi="仿宋_gb2312" w:cs="仿宋_gb2312" w:eastAsia="仿宋_gb2312"/>
          <w:sz w:val="24"/>
        </w:rPr>
        <w:t>额</w:t>
      </w:r>
      <w:r>
        <w:rPr>
          <w:rFonts w:ascii="仿宋_gb2312" w:hAnsi="仿宋_gb2312" w:cs="仿宋_gb2312" w:eastAsia="仿宋_gb2312"/>
          <w:sz w:val="24"/>
        </w:rPr>
        <w:t>一致，注明不含税价款、税率和增</w:t>
      </w:r>
      <w:r>
        <w:rPr>
          <w:rFonts w:ascii="仿宋_gb2312" w:hAnsi="仿宋_gb2312" w:cs="仿宋_gb2312" w:eastAsia="仿宋_gb2312"/>
          <w:sz w:val="24"/>
        </w:rPr>
        <w:t>值</w:t>
      </w:r>
      <w:r>
        <w:rPr>
          <w:rFonts w:ascii="仿宋_gb2312" w:hAnsi="仿宋_gb2312" w:cs="仿宋_gb2312" w:eastAsia="仿宋_gb2312"/>
          <w:sz w:val="24"/>
        </w:rPr>
        <w:t>税</w:t>
      </w:r>
      <w:r>
        <w:rPr>
          <w:rFonts w:ascii="仿宋_gb2312" w:hAnsi="仿宋_gb2312" w:cs="仿宋_gb2312" w:eastAsia="仿宋_gb2312"/>
          <w:sz w:val="24"/>
        </w:rPr>
        <w:t>额</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2.2.4</w:t>
      </w:r>
      <w:r>
        <w:rPr>
          <w:rFonts w:ascii="仿宋_gb2312" w:hAnsi="仿宋_gb2312" w:cs="仿宋_gb2312" w:eastAsia="仿宋_gb2312"/>
          <w:sz w:val="24"/>
        </w:rPr>
        <w:t>乙方</w:t>
      </w:r>
      <w:r>
        <w:rPr>
          <w:rFonts w:ascii="仿宋_gb2312" w:hAnsi="仿宋_gb2312" w:cs="仿宋_gb2312" w:eastAsia="仿宋_gb2312"/>
          <w:sz w:val="24"/>
        </w:rPr>
        <w:t>应</w:t>
      </w:r>
      <w:r>
        <w:rPr>
          <w:rFonts w:ascii="仿宋_gb2312" w:hAnsi="仿宋_gb2312" w:cs="仿宋_gb2312" w:eastAsia="仿宋_gb2312"/>
          <w:sz w:val="24"/>
        </w:rPr>
        <w:t>在</w:t>
      </w:r>
      <w:r>
        <w:rPr>
          <w:rFonts w:ascii="仿宋_gb2312" w:hAnsi="仿宋_gb2312" w:cs="仿宋_gb2312" w:eastAsia="仿宋_gb2312"/>
          <w:sz w:val="24"/>
        </w:rPr>
        <w:t>发</w:t>
      </w:r>
      <w:r>
        <w:rPr>
          <w:rFonts w:ascii="仿宋_gb2312" w:hAnsi="仿宋_gb2312" w:cs="仿宋_gb2312" w:eastAsia="仿宋_gb2312"/>
          <w:sz w:val="24"/>
        </w:rPr>
        <w:t>票开具后的</w:t>
      </w:r>
      <w:r>
        <w:rPr>
          <w:rFonts w:ascii="仿宋_gb2312" w:hAnsi="仿宋_gb2312" w:cs="仿宋_gb2312" w:eastAsia="仿宋_gb2312"/>
          <w:sz w:val="24"/>
        </w:rPr>
        <w:t>10</w:t>
      </w:r>
      <w:r>
        <w:rPr>
          <w:rFonts w:ascii="仿宋_gb2312" w:hAnsi="仿宋_gb2312" w:cs="仿宋_gb2312" w:eastAsia="仿宋_gb2312"/>
          <w:sz w:val="24"/>
        </w:rPr>
        <w:t>日内，指派</w:t>
      </w:r>
      <w:r>
        <w:rPr>
          <w:rFonts w:ascii="仿宋_gb2312" w:hAnsi="仿宋_gb2312" w:cs="仿宋_gb2312" w:eastAsia="仿宋_gb2312"/>
          <w:sz w:val="24"/>
        </w:rPr>
        <w:t>专</w:t>
      </w:r>
      <w:r>
        <w:rPr>
          <w:rFonts w:ascii="仿宋_gb2312" w:hAnsi="仿宋_gb2312" w:cs="仿宋_gb2312" w:eastAsia="仿宋_gb2312"/>
          <w:sz w:val="24"/>
        </w:rPr>
        <w:t>人或</w:t>
      </w:r>
      <w:r>
        <w:rPr>
          <w:rFonts w:ascii="仿宋_gb2312" w:hAnsi="仿宋_gb2312" w:cs="仿宋_gb2312" w:eastAsia="仿宋_gb2312"/>
          <w:sz w:val="24"/>
        </w:rPr>
        <w:t>选择</w:t>
      </w:r>
      <w:r>
        <w:rPr>
          <w:rFonts w:ascii="仿宋_gb2312" w:hAnsi="仿宋_gb2312" w:cs="仿宋_gb2312" w:eastAsia="仿宋_gb2312"/>
          <w:sz w:val="24"/>
        </w:rPr>
        <w:t>可靠的快</w:t>
      </w:r>
      <w:r>
        <w:rPr>
          <w:rFonts w:ascii="仿宋_gb2312" w:hAnsi="仿宋_gb2312" w:cs="仿宋_gb2312" w:eastAsia="仿宋_gb2312"/>
          <w:sz w:val="24"/>
        </w:rPr>
        <w:t>递</w:t>
      </w:r>
      <w:r>
        <w:rPr>
          <w:rFonts w:ascii="仿宋_gb2312" w:hAnsi="仿宋_gb2312" w:cs="仿宋_gb2312" w:eastAsia="仿宋_gb2312"/>
          <w:sz w:val="24"/>
        </w:rPr>
        <w:t>机构送达</w:t>
      </w:r>
      <w:r>
        <w:rPr>
          <w:rFonts w:ascii="仿宋_gb2312" w:hAnsi="仿宋_gb2312" w:cs="仿宋_gb2312" w:eastAsia="仿宋_gb2312"/>
          <w:sz w:val="24"/>
        </w:rPr>
        <w:t>发</w:t>
      </w:r>
      <w:r>
        <w:rPr>
          <w:rFonts w:ascii="仿宋_gb2312" w:hAnsi="仿宋_gb2312" w:cs="仿宋_gb2312" w:eastAsia="仿宋_gb2312"/>
          <w:sz w:val="24"/>
        </w:rPr>
        <w:t>票至甲方</w:t>
      </w:r>
      <w:r>
        <w:rPr>
          <w:rFonts w:ascii="仿宋_gb2312" w:hAnsi="仿宋_gb2312" w:cs="仿宋_gb2312" w:eastAsia="仿宋_gb2312"/>
          <w:sz w:val="24"/>
        </w:rPr>
        <w:t>联</w:t>
      </w:r>
      <w:r>
        <w:rPr>
          <w:rFonts w:ascii="仿宋_gb2312" w:hAnsi="仿宋_gb2312" w:cs="仿宋_gb2312" w:eastAsia="仿宋_gb2312"/>
          <w:sz w:val="24"/>
        </w:rPr>
        <w:t>系人，送达日期以甲方</w:t>
      </w:r>
      <w:r>
        <w:rPr>
          <w:rFonts w:ascii="仿宋_gb2312" w:hAnsi="仿宋_gb2312" w:cs="仿宋_gb2312" w:eastAsia="仿宋_gb2312"/>
          <w:sz w:val="24"/>
        </w:rPr>
        <w:t>签</w:t>
      </w:r>
      <w:r>
        <w:rPr>
          <w:rFonts w:ascii="仿宋_gb2312" w:hAnsi="仿宋_gb2312" w:cs="仿宋_gb2312" w:eastAsia="仿宋_gb2312"/>
          <w:sz w:val="24"/>
        </w:rPr>
        <w:t>收</w:t>
      </w:r>
      <w:r>
        <w:rPr>
          <w:rFonts w:ascii="仿宋_gb2312" w:hAnsi="仿宋_gb2312" w:cs="仿宋_gb2312" w:eastAsia="仿宋_gb2312"/>
          <w:sz w:val="24"/>
        </w:rPr>
        <w:t>为</w:t>
      </w:r>
      <w:r>
        <w:rPr>
          <w:rFonts w:ascii="仿宋_gb2312" w:hAnsi="仿宋_gb2312" w:cs="仿宋_gb2312" w:eastAsia="仿宋_gb2312"/>
          <w:sz w:val="24"/>
        </w:rPr>
        <w:t>准。</w:t>
      </w:r>
    </w:p>
    <w:p>
      <w:pPr>
        <w:pStyle w:val="null3"/>
        <w:ind w:firstLine="420"/>
        <w:jc w:val="both"/>
      </w:pPr>
      <w:r>
        <w:rPr>
          <w:rFonts w:ascii="仿宋_gb2312" w:hAnsi="仿宋_gb2312" w:cs="仿宋_gb2312" w:eastAsia="仿宋_gb2312"/>
          <w:sz w:val="24"/>
        </w:rPr>
        <w:t>如乙方开具的</w:t>
      </w:r>
      <w:r>
        <w:rPr>
          <w:rFonts w:ascii="仿宋_gb2312" w:hAnsi="仿宋_gb2312" w:cs="仿宋_gb2312" w:eastAsia="仿宋_gb2312"/>
          <w:sz w:val="24"/>
        </w:rPr>
        <w:t>发</w:t>
      </w:r>
      <w:r>
        <w:rPr>
          <w:rFonts w:ascii="仿宋_gb2312" w:hAnsi="仿宋_gb2312" w:cs="仿宋_gb2312" w:eastAsia="仿宋_gb2312"/>
          <w:sz w:val="24"/>
        </w:rPr>
        <w:t>票有</w:t>
      </w:r>
      <w:r>
        <w:rPr>
          <w:rFonts w:ascii="仿宋_gb2312" w:hAnsi="仿宋_gb2312" w:cs="仿宋_gb2312" w:eastAsia="仿宋_gb2312"/>
          <w:sz w:val="24"/>
        </w:rPr>
        <w:t>误</w:t>
      </w:r>
      <w:r>
        <w:rPr>
          <w:rFonts w:ascii="仿宋_gb2312" w:hAnsi="仿宋_gb2312" w:cs="仿宋_gb2312" w:eastAsia="仿宋_gb2312"/>
          <w:sz w:val="24"/>
        </w:rPr>
        <w:t>或不符合本合同</w:t>
      </w:r>
      <w:r>
        <w:rPr>
          <w:rFonts w:ascii="仿宋_gb2312" w:hAnsi="仿宋_gb2312" w:cs="仿宋_gb2312" w:eastAsia="仿宋_gb2312"/>
          <w:sz w:val="24"/>
        </w:rPr>
        <w:t>约</w:t>
      </w:r>
      <w:r>
        <w:rPr>
          <w:rFonts w:ascii="仿宋_gb2312" w:hAnsi="仿宋_gb2312" w:cs="仿宋_gb2312" w:eastAsia="仿宋_gb2312"/>
          <w:sz w:val="24"/>
        </w:rPr>
        <w:t>定的，甲方有</w:t>
      </w:r>
      <w:r>
        <w:rPr>
          <w:rFonts w:ascii="仿宋_gb2312" w:hAnsi="仿宋_gb2312" w:cs="仿宋_gb2312" w:eastAsia="仿宋_gb2312"/>
          <w:sz w:val="24"/>
        </w:rPr>
        <w:t>权</w:t>
      </w:r>
      <w:r>
        <w:rPr>
          <w:rFonts w:ascii="仿宋_gb2312" w:hAnsi="仿宋_gb2312" w:cs="仿宋_gb2312" w:eastAsia="仿宋_gb2312"/>
          <w:sz w:val="24"/>
        </w:rPr>
        <w:t>拒收。如乙方开具的增</w:t>
      </w:r>
      <w:r>
        <w:rPr>
          <w:rFonts w:ascii="仿宋_gb2312" w:hAnsi="仿宋_gb2312" w:cs="仿宋_gb2312" w:eastAsia="仿宋_gb2312"/>
          <w:sz w:val="24"/>
        </w:rPr>
        <w:t>值</w:t>
      </w:r>
      <w:r>
        <w:rPr>
          <w:rFonts w:ascii="仿宋_gb2312" w:hAnsi="仿宋_gb2312" w:cs="仿宋_gb2312" w:eastAsia="仿宋_gb2312"/>
          <w:sz w:val="24"/>
        </w:rPr>
        <w:t>税</w:t>
      </w:r>
      <w:r>
        <w:rPr>
          <w:rFonts w:ascii="仿宋_gb2312" w:hAnsi="仿宋_gb2312" w:cs="仿宋_gb2312" w:eastAsia="仿宋_gb2312"/>
          <w:sz w:val="24"/>
        </w:rPr>
        <w:t>专</w:t>
      </w:r>
      <w:r>
        <w:rPr>
          <w:rFonts w:ascii="仿宋_gb2312" w:hAnsi="仿宋_gb2312" w:cs="仿宋_gb2312" w:eastAsia="仿宋_gb2312"/>
          <w:sz w:val="24"/>
        </w:rPr>
        <w:t>用</w:t>
      </w:r>
      <w:r>
        <w:rPr>
          <w:rFonts w:ascii="仿宋_gb2312" w:hAnsi="仿宋_gb2312" w:cs="仿宋_gb2312" w:eastAsia="仿宋_gb2312"/>
          <w:sz w:val="24"/>
        </w:rPr>
        <w:t>发</w:t>
      </w:r>
      <w:r>
        <w:rPr>
          <w:rFonts w:ascii="仿宋_gb2312" w:hAnsi="仿宋_gb2312" w:cs="仿宋_gb2312" w:eastAsia="仿宋_gb2312"/>
          <w:sz w:val="24"/>
        </w:rPr>
        <w:t>票不能通</w:t>
      </w:r>
      <w:r>
        <w:rPr>
          <w:rFonts w:ascii="仿宋_gb2312" w:hAnsi="仿宋_gb2312" w:cs="仿宋_gb2312" w:eastAsia="仿宋_gb2312"/>
          <w:sz w:val="24"/>
        </w:rPr>
        <w:t>过认证</w:t>
      </w:r>
      <w:r>
        <w:rPr>
          <w:rFonts w:ascii="仿宋_gb2312" w:hAnsi="仿宋_gb2312" w:cs="仿宋_gb2312" w:eastAsia="仿宋_gb2312"/>
          <w:sz w:val="24"/>
        </w:rPr>
        <w:t>（除因甲方自身原因未在</w:t>
      </w:r>
      <w:r>
        <w:rPr>
          <w:rFonts w:ascii="仿宋_gb2312" w:hAnsi="仿宋_gb2312" w:cs="仿宋_gb2312" w:eastAsia="仿宋_gb2312"/>
          <w:sz w:val="24"/>
        </w:rPr>
        <w:t>规</w:t>
      </w:r>
      <w:r>
        <w:rPr>
          <w:rFonts w:ascii="仿宋_gb2312" w:hAnsi="仿宋_gb2312" w:cs="仿宋_gb2312" w:eastAsia="仿宋_gb2312"/>
          <w:sz w:val="24"/>
        </w:rPr>
        <w:t>定</w:t>
      </w:r>
      <w:r>
        <w:rPr>
          <w:rFonts w:ascii="仿宋_gb2312" w:hAnsi="仿宋_gb2312" w:cs="仿宋_gb2312" w:eastAsia="仿宋_gb2312"/>
          <w:sz w:val="24"/>
        </w:rPr>
        <w:t>时</w:t>
      </w:r>
      <w:r>
        <w:rPr>
          <w:rFonts w:ascii="仿宋_gb2312" w:hAnsi="仿宋_gb2312" w:cs="仿宋_gb2312" w:eastAsia="仿宋_gb2312"/>
          <w:sz w:val="24"/>
        </w:rPr>
        <w:t>限内</w:t>
      </w:r>
      <w:r>
        <w:rPr>
          <w:rFonts w:ascii="仿宋_gb2312" w:hAnsi="仿宋_gb2312" w:cs="仿宋_gb2312" w:eastAsia="仿宋_gb2312"/>
          <w:sz w:val="24"/>
        </w:rPr>
        <w:t>进</w:t>
      </w:r>
      <w:r>
        <w:rPr>
          <w:rFonts w:ascii="仿宋_gb2312" w:hAnsi="仿宋_gb2312" w:cs="仿宋_gb2312" w:eastAsia="仿宋_gb2312"/>
          <w:sz w:val="24"/>
        </w:rPr>
        <w:t>行</w:t>
      </w:r>
      <w:r>
        <w:rPr>
          <w:rFonts w:ascii="仿宋_gb2312" w:hAnsi="仿宋_gb2312" w:cs="仿宋_gb2312" w:eastAsia="仿宋_gb2312"/>
          <w:sz w:val="24"/>
        </w:rPr>
        <w:t>认证</w:t>
      </w:r>
      <w:r>
        <w:rPr>
          <w:rFonts w:ascii="仿宋_gb2312" w:hAnsi="仿宋_gb2312" w:cs="仿宋_gb2312" w:eastAsia="仿宋_gb2312"/>
          <w:sz w:val="24"/>
        </w:rPr>
        <w:t>外）或</w:t>
      </w:r>
      <w:r>
        <w:rPr>
          <w:rFonts w:ascii="仿宋_gb2312" w:hAnsi="仿宋_gb2312" w:cs="仿宋_gb2312" w:eastAsia="仿宋_gb2312"/>
          <w:sz w:val="24"/>
        </w:rPr>
        <w:t>发</w:t>
      </w:r>
      <w:r>
        <w:rPr>
          <w:rFonts w:ascii="仿宋_gb2312" w:hAnsi="仿宋_gb2312" w:cs="仿宋_gb2312" w:eastAsia="仿宋_gb2312"/>
          <w:sz w:val="24"/>
        </w:rPr>
        <w:t>生</w:t>
      </w:r>
      <w:r>
        <w:rPr>
          <w:rFonts w:ascii="仿宋_gb2312" w:hAnsi="仿宋_gb2312" w:cs="仿宋_gb2312" w:eastAsia="仿宋_gb2312"/>
          <w:sz w:val="24"/>
        </w:rPr>
        <w:t>销货</w:t>
      </w:r>
      <w:r>
        <w:rPr>
          <w:rFonts w:ascii="仿宋_gb2312" w:hAnsi="仿宋_gb2312" w:cs="仿宋_gb2312" w:eastAsia="仿宋_gb2312"/>
          <w:sz w:val="24"/>
        </w:rPr>
        <w:t>退回情况的，乙方</w:t>
      </w:r>
      <w:r>
        <w:rPr>
          <w:rFonts w:ascii="仿宋_gb2312" w:hAnsi="仿宋_gb2312" w:cs="仿宋_gb2312" w:eastAsia="仿宋_gb2312"/>
          <w:sz w:val="24"/>
        </w:rPr>
        <w:t>应积</w:t>
      </w:r>
      <w:r>
        <w:rPr>
          <w:rFonts w:ascii="仿宋_gb2312" w:hAnsi="仿宋_gb2312" w:cs="仿宋_gb2312" w:eastAsia="仿宋_gb2312"/>
          <w:sz w:val="24"/>
        </w:rPr>
        <w:t>极采取</w:t>
      </w:r>
      <w:r>
        <w:rPr>
          <w:rFonts w:ascii="仿宋_gb2312" w:hAnsi="仿宋_gb2312" w:cs="仿宋_gb2312" w:eastAsia="仿宋_gb2312"/>
          <w:sz w:val="24"/>
        </w:rPr>
        <w:t>补</w:t>
      </w:r>
      <w:r>
        <w:rPr>
          <w:rFonts w:ascii="仿宋_gb2312" w:hAnsi="仿宋_gb2312" w:cs="仿宋_gb2312" w:eastAsia="仿宋_gb2312"/>
          <w:sz w:val="24"/>
        </w:rPr>
        <w:t>救措施，开具</w:t>
      </w:r>
      <w:r>
        <w:rPr>
          <w:rFonts w:ascii="仿宋_gb2312" w:hAnsi="仿宋_gb2312" w:cs="仿宋_gb2312" w:eastAsia="仿宋_gb2312"/>
          <w:sz w:val="24"/>
        </w:rPr>
        <w:t>红</w:t>
      </w:r>
      <w:r>
        <w:rPr>
          <w:rFonts w:ascii="仿宋_gb2312" w:hAnsi="仿宋_gb2312" w:cs="仿宋_gb2312" w:eastAsia="仿宋_gb2312"/>
          <w:sz w:val="24"/>
        </w:rPr>
        <w:t>字</w:t>
      </w:r>
      <w:r>
        <w:rPr>
          <w:rFonts w:ascii="仿宋_gb2312" w:hAnsi="仿宋_gb2312" w:cs="仿宋_gb2312" w:eastAsia="仿宋_gb2312"/>
          <w:sz w:val="24"/>
        </w:rPr>
        <w:t>发</w:t>
      </w:r>
      <w:r>
        <w:rPr>
          <w:rFonts w:ascii="仿宋_gb2312" w:hAnsi="仿宋_gb2312" w:cs="仿宋_gb2312" w:eastAsia="仿宋_gb2312"/>
          <w:sz w:val="24"/>
        </w:rPr>
        <w:t>票并重新开具增</w:t>
      </w:r>
      <w:r>
        <w:rPr>
          <w:rFonts w:ascii="仿宋_gb2312" w:hAnsi="仿宋_gb2312" w:cs="仿宋_gb2312" w:eastAsia="仿宋_gb2312"/>
          <w:sz w:val="24"/>
        </w:rPr>
        <w:t>值</w:t>
      </w:r>
      <w:r>
        <w:rPr>
          <w:rFonts w:ascii="仿宋_gb2312" w:hAnsi="仿宋_gb2312" w:cs="仿宋_gb2312" w:eastAsia="仿宋_gb2312"/>
          <w:sz w:val="24"/>
        </w:rPr>
        <w:t>税</w:t>
      </w:r>
      <w:r>
        <w:rPr>
          <w:rFonts w:ascii="仿宋_gb2312" w:hAnsi="仿宋_gb2312" w:cs="仿宋_gb2312" w:eastAsia="仿宋_gb2312"/>
          <w:sz w:val="24"/>
        </w:rPr>
        <w:t>专</w:t>
      </w:r>
      <w:r>
        <w:rPr>
          <w:rFonts w:ascii="仿宋_gb2312" w:hAnsi="仿宋_gb2312" w:cs="仿宋_gb2312" w:eastAsia="仿宋_gb2312"/>
          <w:sz w:val="24"/>
        </w:rPr>
        <w:t>用</w:t>
      </w:r>
      <w:r>
        <w:rPr>
          <w:rFonts w:ascii="仿宋_gb2312" w:hAnsi="仿宋_gb2312" w:cs="仿宋_gb2312" w:eastAsia="仿宋_gb2312"/>
          <w:sz w:val="24"/>
        </w:rPr>
        <w:t>发</w:t>
      </w:r>
      <w:r>
        <w:rPr>
          <w:rFonts w:ascii="仿宋_gb2312" w:hAnsi="仿宋_gb2312" w:cs="仿宋_gb2312" w:eastAsia="仿宋_gb2312"/>
          <w:sz w:val="24"/>
        </w:rPr>
        <w:t>票，如</w:t>
      </w:r>
      <w:r>
        <w:rPr>
          <w:rFonts w:ascii="仿宋_gb2312" w:hAnsi="仿宋_gb2312" w:cs="仿宋_gb2312" w:eastAsia="仿宋_gb2312"/>
          <w:sz w:val="24"/>
        </w:rPr>
        <w:t>经</w:t>
      </w:r>
      <w:r>
        <w:rPr>
          <w:rFonts w:ascii="仿宋_gb2312" w:hAnsi="仿宋_gb2312" w:cs="仿宋_gb2312" w:eastAsia="仿宋_gb2312"/>
          <w:sz w:val="24"/>
        </w:rPr>
        <w:t>甲方</w:t>
      </w:r>
      <w:r>
        <w:rPr>
          <w:rFonts w:ascii="仿宋_gb2312" w:hAnsi="仿宋_gb2312" w:cs="仿宋_gb2312" w:eastAsia="仿宋_gb2312"/>
          <w:sz w:val="24"/>
        </w:rPr>
        <w:t>催告后</w:t>
      </w:r>
      <w:r>
        <w:rPr>
          <w:rFonts w:ascii="仿宋_gb2312" w:hAnsi="仿宋_gb2312" w:cs="仿宋_gb2312" w:eastAsia="仿宋_gb2312"/>
          <w:sz w:val="24"/>
        </w:rPr>
        <w:t>10</w:t>
      </w:r>
      <w:r>
        <w:rPr>
          <w:rFonts w:ascii="仿宋_gb2312" w:hAnsi="仿宋_gb2312" w:cs="仿宋_gb2312" w:eastAsia="仿宋_gb2312"/>
          <w:sz w:val="24"/>
        </w:rPr>
        <w:t>个工作日内未能</w:t>
      </w:r>
      <w:r>
        <w:rPr>
          <w:rFonts w:ascii="仿宋_gb2312" w:hAnsi="仿宋_gb2312" w:cs="仿宋_gb2312" w:eastAsia="仿宋_gb2312"/>
          <w:sz w:val="24"/>
        </w:rPr>
        <w:t>补</w:t>
      </w:r>
      <w:r>
        <w:rPr>
          <w:rFonts w:ascii="仿宋_gb2312" w:hAnsi="仿宋_gb2312" w:cs="仿宋_gb2312" w:eastAsia="仿宋_gb2312"/>
          <w:sz w:val="24"/>
        </w:rPr>
        <w:t>开增</w:t>
      </w:r>
      <w:r>
        <w:rPr>
          <w:rFonts w:ascii="仿宋_gb2312" w:hAnsi="仿宋_gb2312" w:cs="仿宋_gb2312" w:eastAsia="仿宋_gb2312"/>
          <w:sz w:val="24"/>
        </w:rPr>
        <w:t>值</w:t>
      </w:r>
      <w:r>
        <w:rPr>
          <w:rFonts w:ascii="仿宋_gb2312" w:hAnsi="仿宋_gb2312" w:cs="仿宋_gb2312" w:eastAsia="仿宋_gb2312"/>
          <w:sz w:val="24"/>
        </w:rPr>
        <w:t>税</w:t>
      </w:r>
      <w:r>
        <w:rPr>
          <w:rFonts w:ascii="仿宋_gb2312" w:hAnsi="仿宋_gb2312" w:cs="仿宋_gb2312" w:eastAsia="仿宋_gb2312"/>
          <w:sz w:val="24"/>
        </w:rPr>
        <w:t>专</w:t>
      </w:r>
      <w:r>
        <w:rPr>
          <w:rFonts w:ascii="仿宋_gb2312" w:hAnsi="仿宋_gb2312" w:cs="仿宋_gb2312" w:eastAsia="仿宋_gb2312"/>
          <w:sz w:val="24"/>
        </w:rPr>
        <w:t>用</w:t>
      </w:r>
      <w:r>
        <w:rPr>
          <w:rFonts w:ascii="仿宋_gb2312" w:hAnsi="仿宋_gb2312" w:cs="仿宋_gb2312" w:eastAsia="仿宋_gb2312"/>
          <w:sz w:val="24"/>
        </w:rPr>
        <w:t>发</w:t>
      </w:r>
      <w:r>
        <w:rPr>
          <w:rFonts w:ascii="仿宋_gb2312" w:hAnsi="仿宋_gb2312" w:cs="仿宋_gb2312" w:eastAsia="仿宋_gb2312"/>
          <w:sz w:val="24"/>
        </w:rPr>
        <w:t>票的，甲方将拒</w:t>
      </w:r>
      <w:r>
        <w:rPr>
          <w:rFonts w:ascii="仿宋_gb2312" w:hAnsi="仿宋_gb2312" w:cs="仿宋_gb2312" w:eastAsia="仿宋_gb2312"/>
          <w:sz w:val="24"/>
        </w:rPr>
        <w:t>绝</w:t>
      </w:r>
      <w:r>
        <w:rPr>
          <w:rFonts w:ascii="仿宋_gb2312" w:hAnsi="仿宋_gb2312" w:cs="仿宋_gb2312" w:eastAsia="仿宋_gb2312"/>
          <w:sz w:val="24"/>
        </w:rPr>
        <w:t>支付</w:t>
      </w:r>
      <w:r>
        <w:rPr>
          <w:rFonts w:ascii="仿宋_gb2312" w:hAnsi="仿宋_gb2312" w:cs="仿宋_gb2312" w:eastAsia="仿宋_gb2312"/>
          <w:sz w:val="24"/>
        </w:rPr>
        <w:t>,</w:t>
      </w:r>
      <w:r>
        <w:rPr>
          <w:rFonts w:ascii="仿宋_gb2312" w:hAnsi="仿宋_gb2312" w:cs="仿宋_gb2312" w:eastAsia="仿宋_gb2312"/>
          <w:sz w:val="24"/>
        </w:rPr>
        <w:t>由此造成的一切后果由乙方承担</w:t>
      </w:r>
      <w:r>
        <w:rPr>
          <w:rFonts w:ascii="仿宋_gb2312" w:hAnsi="仿宋_gb2312" w:cs="仿宋_gb2312" w:eastAsia="仿宋_gb2312"/>
          <w:sz w:val="24"/>
        </w:rPr>
        <w:t>,</w:t>
      </w:r>
      <w:r>
        <w:rPr>
          <w:rFonts w:ascii="仿宋_gb2312" w:hAnsi="仿宋_gb2312" w:cs="仿宋_gb2312" w:eastAsia="仿宋_gb2312"/>
          <w:sz w:val="24"/>
        </w:rPr>
        <w:t>如造成甲方</w:t>
      </w:r>
      <w:r>
        <w:rPr>
          <w:rFonts w:ascii="仿宋_gb2312" w:hAnsi="仿宋_gb2312" w:cs="仿宋_gb2312" w:eastAsia="仿宋_gb2312"/>
          <w:sz w:val="24"/>
        </w:rPr>
        <w:t>损</w:t>
      </w:r>
      <w:r>
        <w:rPr>
          <w:rFonts w:ascii="仿宋_gb2312" w:hAnsi="仿宋_gb2312" w:cs="仿宋_gb2312" w:eastAsia="仿宋_gb2312"/>
          <w:sz w:val="24"/>
        </w:rPr>
        <w:t>失，乙方</w:t>
      </w:r>
      <w:r>
        <w:rPr>
          <w:rFonts w:ascii="仿宋_gb2312" w:hAnsi="仿宋_gb2312" w:cs="仿宋_gb2312" w:eastAsia="仿宋_gb2312"/>
          <w:sz w:val="24"/>
        </w:rPr>
        <w:t>应</w:t>
      </w:r>
      <w:r>
        <w:rPr>
          <w:rFonts w:ascii="仿宋_gb2312" w:hAnsi="仿宋_gb2312" w:cs="仿宋_gb2312" w:eastAsia="仿宋_gb2312"/>
          <w:sz w:val="24"/>
        </w:rPr>
        <w:t>承担</w:t>
      </w:r>
      <w:r>
        <w:rPr>
          <w:rFonts w:ascii="仿宋_gb2312" w:hAnsi="仿宋_gb2312" w:cs="仿宋_gb2312" w:eastAsia="仿宋_gb2312"/>
          <w:sz w:val="24"/>
        </w:rPr>
        <w:t>赔偿责</w:t>
      </w:r>
      <w:r>
        <w:rPr>
          <w:rFonts w:ascii="仿宋_gb2312" w:hAnsi="仿宋_gb2312" w:cs="仿宋_gb2312" w:eastAsia="仿宋_gb2312"/>
          <w:sz w:val="24"/>
        </w:rPr>
        <w:t>任。</w:t>
      </w:r>
    </w:p>
    <w:p>
      <w:pPr>
        <w:pStyle w:val="null3"/>
        <w:ind w:firstLine="420"/>
        <w:jc w:val="both"/>
      </w:pPr>
      <w:r>
        <w:rPr>
          <w:rFonts w:ascii="仿宋_gb2312" w:hAnsi="仿宋_gb2312" w:cs="仿宋_gb2312" w:eastAsia="仿宋_gb2312"/>
          <w:sz w:val="24"/>
        </w:rPr>
        <w:t>2.2.5</w:t>
      </w:r>
      <w:r>
        <w:rPr>
          <w:rFonts w:ascii="仿宋_gb2312" w:hAnsi="仿宋_gb2312" w:cs="仿宋_gb2312" w:eastAsia="仿宋_gb2312"/>
          <w:sz w:val="24"/>
        </w:rPr>
        <w:t>甲方以</w:t>
      </w:r>
      <w:r>
        <w:rPr>
          <w:rFonts w:ascii="仿宋_gb2312" w:hAnsi="仿宋_gb2312" w:cs="仿宋_gb2312" w:eastAsia="仿宋_gb2312"/>
          <w:sz w:val="24"/>
        </w:rPr>
        <w:t>银</w:t>
      </w:r>
      <w:r>
        <w:rPr>
          <w:rFonts w:ascii="仿宋_gb2312" w:hAnsi="仿宋_gb2312" w:cs="仿宋_gb2312" w:eastAsia="仿宋_gb2312"/>
          <w:sz w:val="24"/>
        </w:rPr>
        <w:t>行</w:t>
      </w:r>
      <w:r>
        <w:rPr>
          <w:rFonts w:ascii="仿宋_gb2312" w:hAnsi="仿宋_gb2312" w:cs="仿宋_gb2312" w:eastAsia="仿宋_gb2312"/>
          <w:sz w:val="24"/>
        </w:rPr>
        <w:t>转账</w:t>
      </w:r>
      <w:r>
        <w:rPr>
          <w:rFonts w:ascii="仿宋_gb2312" w:hAnsi="仿宋_gb2312" w:cs="仿宋_gb2312" w:eastAsia="仿宋_gb2312"/>
          <w:sz w:val="24"/>
        </w:rPr>
        <w:t>的方式将</w:t>
      </w:r>
      <w:r>
        <w:rPr>
          <w:rFonts w:ascii="仿宋_gb2312" w:hAnsi="仿宋_gb2312" w:cs="仿宋_gb2312" w:eastAsia="仿宋_gb2312"/>
          <w:sz w:val="24"/>
        </w:rPr>
        <w:t>应</w:t>
      </w:r>
      <w:r>
        <w:rPr>
          <w:rFonts w:ascii="仿宋_gb2312" w:hAnsi="仿宋_gb2312" w:cs="仿宋_gb2312" w:eastAsia="仿宋_gb2312"/>
          <w:sz w:val="24"/>
        </w:rPr>
        <w:t>付款</w:t>
      </w:r>
      <w:r>
        <w:rPr>
          <w:rFonts w:ascii="仿宋_gb2312" w:hAnsi="仿宋_gb2312" w:cs="仿宋_gb2312" w:eastAsia="仿宋_gb2312"/>
          <w:sz w:val="24"/>
        </w:rPr>
        <w:t>项</w:t>
      </w:r>
      <w:r>
        <w:rPr>
          <w:rFonts w:ascii="仿宋_gb2312" w:hAnsi="仿宋_gb2312" w:cs="仿宋_gb2312" w:eastAsia="仿宋_gb2312"/>
          <w:sz w:val="24"/>
        </w:rPr>
        <w:t>付至乙方指定的以下</w:t>
      </w:r>
      <w:r>
        <w:rPr>
          <w:rFonts w:ascii="仿宋_gb2312" w:hAnsi="仿宋_gb2312" w:cs="仿宋_gb2312" w:eastAsia="仿宋_gb2312"/>
          <w:sz w:val="24"/>
        </w:rPr>
        <w:t>帐户</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帐户</w:t>
      </w:r>
      <w:r>
        <w:rPr>
          <w:rFonts w:ascii="仿宋_gb2312" w:hAnsi="仿宋_gb2312" w:cs="仿宋_gb2312" w:eastAsia="仿宋_gb2312"/>
          <w:sz w:val="24"/>
        </w:rPr>
        <w:t>名称：</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开</w:t>
      </w:r>
      <w:r>
        <w:rPr>
          <w:rFonts w:ascii="仿宋_gb2312" w:hAnsi="仿宋_gb2312" w:cs="仿宋_gb2312" w:eastAsia="仿宋_gb2312"/>
          <w:sz w:val="24"/>
        </w:rPr>
        <w:t>户银</w:t>
      </w:r>
      <w:r>
        <w:rPr>
          <w:rFonts w:ascii="仿宋_gb2312" w:hAnsi="仿宋_gb2312" w:cs="仿宋_gb2312" w:eastAsia="仿宋_gb2312"/>
          <w:sz w:val="24"/>
        </w:rPr>
        <w:t>行：</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帐</w:t>
      </w:r>
      <w:r>
        <w:rPr>
          <w:rFonts w:ascii="calibri" w:hAnsi="calibri" w:cs="calibri" w:eastAsia="calibri"/>
          <w:sz w:val="20"/>
        </w:rPr>
        <w:t xml:space="preserve">    </w:t>
      </w:r>
      <w:r>
        <w:rPr>
          <w:rFonts w:ascii="仿宋_gb2312" w:hAnsi="仿宋_gb2312" w:cs="仿宋_gb2312" w:eastAsia="仿宋_gb2312"/>
          <w:sz w:val="24"/>
        </w:rPr>
        <w:t>号：</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乙方</w:t>
      </w:r>
      <w:r>
        <w:rPr>
          <w:rFonts w:ascii="仿宋_gb2312" w:hAnsi="仿宋_gb2312" w:cs="仿宋_gb2312" w:eastAsia="仿宋_gb2312"/>
          <w:sz w:val="24"/>
        </w:rPr>
        <w:t>帐户</w:t>
      </w:r>
      <w:r>
        <w:rPr>
          <w:rFonts w:ascii="仿宋_gb2312" w:hAnsi="仿宋_gb2312" w:cs="仿宋_gb2312" w:eastAsia="仿宋_gb2312"/>
          <w:sz w:val="24"/>
        </w:rPr>
        <w:t>名称、开</w:t>
      </w:r>
      <w:r>
        <w:rPr>
          <w:rFonts w:ascii="仿宋_gb2312" w:hAnsi="仿宋_gb2312" w:cs="仿宋_gb2312" w:eastAsia="仿宋_gb2312"/>
          <w:sz w:val="24"/>
        </w:rPr>
        <w:t>户银</w:t>
      </w:r>
      <w:r>
        <w:rPr>
          <w:rFonts w:ascii="仿宋_gb2312" w:hAnsi="仿宋_gb2312" w:cs="仿宋_gb2312" w:eastAsia="仿宋_gb2312"/>
          <w:sz w:val="24"/>
        </w:rPr>
        <w:t>行、</w:t>
      </w:r>
      <w:r>
        <w:rPr>
          <w:rFonts w:ascii="仿宋_gb2312" w:hAnsi="仿宋_gb2312" w:cs="仿宋_gb2312" w:eastAsia="仿宋_gb2312"/>
          <w:sz w:val="24"/>
        </w:rPr>
        <w:t>帐</w:t>
      </w:r>
      <w:r>
        <w:rPr>
          <w:rFonts w:ascii="仿宋_gb2312" w:hAnsi="仿宋_gb2312" w:cs="仿宋_gb2312" w:eastAsia="仿宋_gb2312"/>
          <w:sz w:val="24"/>
        </w:rPr>
        <w:t>号等信息如有</w:t>
      </w:r>
      <w:r>
        <w:rPr>
          <w:rFonts w:ascii="仿宋_gb2312" w:hAnsi="仿宋_gb2312" w:cs="仿宋_gb2312" w:eastAsia="仿宋_gb2312"/>
          <w:sz w:val="24"/>
        </w:rPr>
        <w:t>变</w:t>
      </w:r>
      <w:r>
        <w:rPr>
          <w:rFonts w:ascii="仿宋_gb2312" w:hAnsi="仿宋_gb2312" w:cs="仿宋_gb2312" w:eastAsia="仿宋_gb2312"/>
          <w:sz w:val="24"/>
        </w:rPr>
        <w:t>更，</w:t>
      </w:r>
      <w:r>
        <w:rPr>
          <w:rFonts w:ascii="仿宋_gb2312" w:hAnsi="仿宋_gb2312" w:cs="仿宋_gb2312" w:eastAsia="仿宋_gb2312"/>
          <w:sz w:val="24"/>
        </w:rPr>
        <w:t>应</w:t>
      </w:r>
      <w:r>
        <w:rPr>
          <w:rFonts w:ascii="仿宋_gb2312" w:hAnsi="仿宋_gb2312" w:cs="仿宋_gb2312" w:eastAsia="仿宋_gb2312"/>
          <w:sz w:val="24"/>
        </w:rPr>
        <w:t>在相关付款期限</w:t>
      </w:r>
      <w:r>
        <w:rPr>
          <w:rFonts w:ascii="仿宋_gb2312" w:hAnsi="仿宋_gb2312" w:cs="仿宋_gb2312" w:eastAsia="仿宋_gb2312"/>
          <w:sz w:val="24"/>
        </w:rPr>
        <w:t>前</w:t>
      </w:r>
      <w:r>
        <w:rPr>
          <w:rFonts w:ascii="仿宋_gb2312" w:hAnsi="仿宋_gb2312" w:cs="仿宋_gb2312" w:eastAsia="仿宋_gb2312"/>
          <w:sz w:val="24"/>
        </w:rPr>
        <w:t>7</w:t>
      </w:r>
      <w:r>
        <w:rPr>
          <w:rFonts w:ascii="仿宋_gb2312" w:hAnsi="仿宋_gb2312" w:cs="仿宋_gb2312" w:eastAsia="仿宋_gb2312"/>
          <w:sz w:val="24"/>
        </w:rPr>
        <w:t>个工作日</w:t>
      </w:r>
      <w:r>
        <w:rPr>
          <w:rFonts w:ascii="仿宋_gb2312" w:hAnsi="仿宋_gb2312" w:cs="仿宋_gb2312" w:eastAsia="仿宋_gb2312"/>
          <w:sz w:val="24"/>
        </w:rPr>
        <w:t>书</w:t>
      </w:r>
      <w:r>
        <w:rPr>
          <w:rFonts w:ascii="仿宋_gb2312" w:hAnsi="仿宋_gb2312" w:cs="仿宋_gb2312" w:eastAsia="仿宋_gb2312"/>
          <w:sz w:val="24"/>
        </w:rPr>
        <w:t>面通知甲方，否</w:t>
      </w:r>
      <w:r>
        <w:rPr>
          <w:rFonts w:ascii="仿宋_gb2312" w:hAnsi="仿宋_gb2312" w:cs="仿宋_gb2312" w:eastAsia="仿宋_gb2312"/>
          <w:sz w:val="24"/>
        </w:rPr>
        <w:t>则</w:t>
      </w:r>
      <w:r>
        <w:rPr>
          <w:rFonts w:ascii="仿宋_gb2312" w:hAnsi="仿宋_gb2312" w:cs="仿宋_gb2312" w:eastAsia="仿宋_gb2312"/>
          <w:sz w:val="24"/>
        </w:rPr>
        <w:t>，因乙方未按</w:t>
      </w:r>
      <w:r>
        <w:rPr>
          <w:rFonts w:ascii="仿宋_gb2312" w:hAnsi="仿宋_gb2312" w:cs="仿宋_gb2312" w:eastAsia="仿宋_gb2312"/>
          <w:sz w:val="24"/>
        </w:rPr>
        <w:t>时</w:t>
      </w:r>
      <w:r>
        <w:rPr>
          <w:rFonts w:ascii="仿宋_gb2312" w:hAnsi="仿宋_gb2312" w:cs="仿宋_gb2312" w:eastAsia="仿宋_gb2312"/>
          <w:sz w:val="24"/>
        </w:rPr>
        <w:t>通知或通知有</w:t>
      </w:r>
      <w:r>
        <w:rPr>
          <w:rFonts w:ascii="仿宋_gb2312" w:hAnsi="仿宋_gb2312" w:cs="仿宋_gb2312" w:eastAsia="仿宋_gb2312"/>
          <w:sz w:val="24"/>
        </w:rPr>
        <w:t>误</w:t>
      </w:r>
      <w:r>
        <w:rPr>
          <w:rFonts w:ascii="仿宋_gb2312" w:hAnsi="仿宋_gb2312" w:cs="仿宋_gb2312" w:eastAsia="仿宋_gb2312"/>
          <w:sz w:val="24"/>
        </w:rPr>
        <w:t>而</w:t>
      </w:r>
      <w:r>
        <w:rPr>
          <w:rFonts w:ascii="仿宋_gb2312" w:hAnsi="仿宋_gb2312" w:cs="仿宋_gb2312" w:eastAsia="仿宋_gb2312"/>
          <w:sz w:val="24"/>
        </w:rPr>
        <w:t>导</w:t>
      </w:r>
      <w:r>
        <w:rPr>
          <w:rFonts w:ascii="仿宋_gb2312" w:hAnsi="仿宋_gb2312" w:cs="仿宋_gb2312" w:eastAsia="仿宋_gb2312"/>
          <w:sz w:val="24"/>
        </w:rPr>
        <w:t>致的</w:t>
      </w:r>
      <w:r>
        <w:rPr>
          <w:rFonts w:ascii="仿宋_gb2312" w:hAnsi="仿宋_gb2312" w:cs="仿宋_gb2312" w:eastAsia="仿宋_gb2312"/>
          <w:sz w:val="24"/>
        </w:rPr>
        <w:t>风险</w:t>
      </w:r>
      <w:r>
        <w:rPr>
          <w:rFonts w:ascii="仿宋_gb2312" w:hAnsi="仿宋_gb2312" w:cs="仿宋_gb2312" w:eastAsia="仿宋_gb2312"/>
          <w:sz w:val="24"/>
        </w:rPr>
        <w:t>与</w:t>
      </w:r>
      <w:r>
        <w:rPr>
          <w:rFonts w:ascii="仿宋_gb2312" w:hAnsi="仿宋_gb2312" w:cs="仿宋_gb2312" w:eastAsia="仿宋_gb2312"/>
          <w:sz w:val="24"/>
        </w:rPr>
        <w:t>损</w:t>
      </w:r>
      <w:r>
        <w:rPr>
          <w:rFonts w:ascii="仿宋_gb2312" w:hAnsi="仿宋_gb2312" w:cs="仿宋_gb2312" w:eastAsia="仿宋_gb2312"/>
          <w:sz w:val="24"/>
        </w:rPr>
        <w:t>失由乙方承担。</w:t>
      </w:r>
    </w:p>
    <w:p>
      <w:pPr>
        <w:pStyle w:val="null3"/>
        <w:ind w:firstLine="420"/>
        <w:jc w:val="both"/>
      </w:pPr>
      <w:r>
        <w:rPr>
          <w:rFonts w:ascii="仿宋_gb2312" w:hAnsi="仿宋_gb2312" w:cs="仿宋_gb2312" w:eastAsia="仿宋_gb2312"/>
          <w:sz w:val="24"/>
        </w:rPr>
        <w:t>2.2.6</w:t>
      </w:r>
      <w:r>
        <w:rPr>
          <w:rFonts w:ascii="仿宋_gb2312" w:hAnsi="仿宋_gb2312" w:cs="仿宋_gb2312" w:eastAsia="仿宋_gb2312"/>
          <w:sz w:val="24"/>
        </w:rPr>
        <w:t>如乙方</w:t>
      </w:r>
      <w:r>
        <w:rPr>
          <w:rFonts w:ascii="仿宋_gb2312" w:hAnsi="仿宋_gb2312" w:cs="仿宋_gb2312" w:eastAsia="仿宋_gb2312"/>
          <w:sz w:val="24"/>
        </w:rPr>
        <w:t>应</w:t>
      </w:r>
      <w:r>
        <w:rPr>
          <w:rFonts w:ascii="仿宋_gb2312" w:hAnsi="仿宋_gb2312" w:cs="仿宋_gb2312" w:eastAsia="仿宋_gb2312"/>
          <w:sz w:val="24"/>
        </w:rPr>
        <w:t>支付</w:t>
      </w:r>
      <w:r>
        <w:rPr>
          <w:rFonts w:ascii="仿宋_gb2312" w:hAnsi="仿宋_gb2312" w:cs="仿宋_gb2312" w:eastAsia="仿宋_gb2312"/>
          <w:sz w:val="24"/>
        </w:rPr>
        <w:t>违约</w:t>
      </w:r>
      <w:r>
        <w:rPr>
          <w:rFonts w:ascii="仿宋_gb2312" w:hAnsi="仿宋_gb2312" w:cs="仿宋_gb2312" w:eastAsia="仿宋_gb2312"/>
          <w:sz w:val="24"/>
        </w:rPr>
        <w:t>金或</w:t>
      </w:r>
      <w:r>
        <w:rPr>
          <w:rFonts w:ascii="仿宋_gb2312" w:hAnsi="仿宋_gb2312" w:cs="仿宋_gb2312" w:eastAsia="仿宋_gb2312"/>
          <w:sz w:val="24"/>
        </w:rPr>
        <w:t>赔偿</w:t>
      </w:r>
      <w:r>
        <w:rPr>
          <w:rFonts w:ascii="仿宋_gb2312" w:hAnsi="仿宋_gb2312" w:cs="仿宋_gb2312" w:eastAsia="仿宋_gb2312"/>
          <w:sz w:val="24"/>
        </w:rPr>
        <w:t>甲方</w:t>
      </w:r>
      <w:r>
        <w:rPr>
          <w:rFonts w:ascii="仿宋_gb2312" w:hAnsi="仿宋_gb2312" w:cs="仿宋_gb2312" w:eastAsia="仿宋_gb2312"/>
          <w:sz w:val="24"/>
        </w:rPr>
        <w:t>经济损</w:t>
      </w:r>
      <w:r>
        <w:rPr>
          <w:rFonts w:ascii="仿宋_gb2312" w:hAnsi="仿宋_gb2312" w:cs="仿宋_gb2312" w:eastAsia="仿宋_gb2312"/>
          <w:sz w:val="24"/>
        </w:rPr>
        <w:t>失，甲方有</w:t>
      </w:r>
      <w:r>
        <w:rPr>
          <w:rFonts w:ascii="仿宋_gb2312" w:hAnsi="仿宋_gb2312" w:cs="仿宋_gb2312" w:eastAsia="仿宋_gb2312"/>
          <w:sz w:val="24"/>
        </w:rPr>
        <w:t>权</w:t>
      </w:r>
      <w:r>
        <w:rPr>
          <w:rFonts w:ascii="仿宋_gb2312" w:hAnsi="仿宋_gb2312" w:cs="仿宋_gb2312" w:eastAsia="仿宋_gb2312"/>
          <w:sz w:val="24"/>
        </w:rPr>
        <w:t>从上述未付款</w:t>
      </w:r>
      <w:r>
        <w:rPr>
          <w:rFonts w:ascii="仿宋_gb2312" w:hAnsi="仿宋_gb2312" w:cs="仿宋_gb2312" w:eastAsia="仿宋_gb2312"/>
          <w:sz w:val="24"/>
        </w:rPr>
        <w:t>项</w:t>
      </w:r>
      <w:r>
        <w:rPr>
          <w:rFonts w:ascii="仿宋_gb2312" w:hAnsi="仿宋_gb2312" w:cs="仿宋_gb2312" w:eastAsia="仿宋_gb2312"/>
          <w:sz w:val="24"/>
        </w:rPr>
        <w:t>中直接扣除。</w:t>
      </w:r>
    </w:p>
    <w:p>
      <w:pPr>
        <w:pStyle w:val="null3"/>
        <w:ind w:firstLine="420"/>
        <w:jc w:val="both"/>
      </w:pPr>
      <w:r>
        <w:rPr>
          <w:rFonts w:ascii="仿宋_gb2312" w:hAnsi="仿宋_gb2312" w:cs="仿宋_gb2312" w:eastAsia="仿宋_gb2312"/>
          <w:sz w:val="24"/>
          <w:color w:val="000000"/>
        </w:rPr>
        <w:t>2.2.7</w:t>
      </w:r>
      <w:r>
        <w:rPr>
          <w:rFonts w:ascii="仿宋_gb2312" w:hAnsi="仿宋_gb2312" w:cs="仿宋_gb2312" w:eastAsia="仿宋_gb2312"/>
          <w:sz w:val="24"/>
          <w:color w:val="000000"/>
        </w:rPr>
        <w:t>乙方</w:t>
      </w:r>
      <w:r>
        <w:rPr>
          <w:rFonts w:ascii="仿宋_gb2312" w:hAnsi="仿宋_gb2312" w:cs="仿宋_gb2312" w:eastAsia="仿宋_gb2312"/>
          <w:sz w:val="24"/>
          <w:color w:val="000000"/>
        </w:rPr>
        <w:t>根据现行税法应支付的税款。本合同签订后如遇国家税率调整，双方可根据本合同约定的不含税价格及调整后税率自动调整本合同含税价格，并根据原付款方式及调整后的含税价格结算付款，不再另行签署补充合同。</w:t>
      </w:r>
    </w:p>
    <w:p>
      <w:pPr>
        <w:pStyle w:val="null3"/>
        <w:ind w:firstLine="420"/>
        <w:jc w:val="both"/>
      </w:pPr>
      <w:r>
        <w:rPr>
          <w:rFonts w:ascii="仿宋_gb2312" w:hAnsi="仿宋_gb2312" w:cs="仿宋_gb2312" w:eastAsia="仿宋_gb2312"/>
          <w:sz w:val="24"/>
        </w:rPr>
        <w:t>三、</w:t>
      </w:r>
      <w:r>
        <w:rPr>
          <w:rFonts w:ascii="仿宋_gb2312" w:hAnsi="仿宋_gb2312" w:cs="仿宋_gb2312" w:eastAsia="仿宋_gb2312"/>
          <w:sz w:val="24"/>
        </w:rPr>
        <w:t>验</w:t>
      </w:r>
      <w:r>
        <w:rPr>
          <w:rFonts w:ascii="仿宋_gb2312" w:hAnsi="仿宋_gb2312" w:cs="仿宋_gb2312" w:eastAsia="仿宋_gb2312"/>
          <w:sz w:val="24"/>
        </w:rPr>
        <w:t>收</w:t>
      </w:r>
    </w:p>
    <w:p>
      <w:pPr>
        <w:pStyle w:val="null3"/>
        <w:ind w:firstLine="420"/>
        <w:jc w:val="both"/>
      </w:pPr>
      <w:r>
        <w:rPr>
          <w:rFonts w:ascii="仿宋_gb2312" w:hAnsi="仿宋_gb2312" w:cs="仿宋_gb2312" w:eastAsia="仿宋_gb2312"/>
          <w:sz w:val="24"/>
        </w:rPr>
        <w:t>甲方</w:t>
      </w:r>
      <w:r>
        <w:rPr>
          <w:rFonts w:ascii="仿宋_gb2312" w:hAnsi="仿宋_gb2312" w:cs="仿宋_gb2312" w:eastAsia="仿宋_gb2312"/>
          <w:sz w:val="24"/>
        </w:rPr>
        <w:t>将按照</w:t>
      </w:r>
      <w:r>
        <w:rPr>
          <w:rFonts w:ascii="仿宋_gb2312" w:hAnsi="仿宋_gb2312" w:cs="仿宋_gb2312" w:eastAsia="仿宋_gb2312"/>
          <w:sz w:val="24"/>
        </w:rPr>
        <w:t>乙方</w:t>
      </w:r>
      <w:r>
        <w:rPr>
          <w:rFonts w:ascii="仿宋_gb2312" w:hAnsi="仿宋_gb2312" w:cs="仿宋_gb2312" w:eastAsia="仿宋_gb2312"/>
          <w:sz w:val="24"/>
        </w:rPr>
        <w:t>提供</w:t>
      </w:r>
      <w:r>
        <w:rPr>
          <w:rFonts w:ascii="仿宋_gb2312" w:hAnsi="仿宋_gb2312" w:cs="仿宋_gb2312" w:eastAsia="仿宋_gb2312"/>
          <w:sz w:val="24"/>
        </w:rPr>
        <w:t>短信码号</w:t>
      </w:r>
      <w:r>
        <w:rPr>
          <w:rFonts w:ascii="仿宋_gb2312" w:hAnsi="仿宋_gb2312" w:cs="仿宋_gb2312" w:eastAsia="仿宋_gb2312"/>
          <w:sz w:val="24"/>
        </w:rPr>
        <w:t>服务中短信下发成功率</w:t>
      </w:r>
      <w:r>
        <w:rPr>
          <w:rFonts w:ascii="仿宋_gb2312" w:hAnsi="仿宋_gb2312" w:cs="仿宋_gb2312" w:eastAsia="仿宋_gb2312"/>
          <w:sz w:val="24"/>
        </w:rPr>
        <w:t>≥9</w:t>
      </w:r>
      <w:r>
        <w:rPr>
          <w:rFonts w:ascii="仿宋_gb2312" w:hAnsi="仿宋_gb2312" w:cs="仿宋_gb2312" w:eastAsia="仿宋_gb2312"/>
          <w:sz w:val="24"/>
        </w:rPr>
        <w:t>5</w:t>
      </w:r>
      <w:r>
        <w:rPr>
          <w:rFonts w:ascii="仿宋_gb2312" w:hAnsi="仿宋_gb2312" w:cs="仿宋_gb2312" w:eastAsia="仿宋_gb2312"/>
          <w:sz w:val="24"/>
        </w:rPr>
        <w:t>%、线路可用率≥99.95%、每个自然月短信发送成功率≥95%</w:t>
      </w:r>
      <w:r>
        <w:rPr>
          <w:rFonts w:ascii="仿宋_gb2312" w:hAnsi="仿宋_gb2312" w:cs="仿宋_gb2312" w:eastAsia="仿宋_gb2312"/>
          <w:sz w:val="24"/>
        </w:rPr>
        <w:t>、</w:t>
      </w:r>
      <w:r>
        <w:rPr>
          <w:rFonts w:ascii="仿宋_gb2312" w:hAnsi="仿宋_gb2312" w:cs="仿宋_gb2312" w:eastAsia="仿宋_gb2312"/>
          <w:sz w:val="24"/>
        </w:rPr>
        <w:t>短信发送速率（</w:t>
      </w:r>
      <w:r>
        <w:rPr>
          <w:rFonts w:ascii="仿宋_gb2312" w:hAnsi="仿宋_gb2312" w:cs="仿宋_gb2312" w:eastAsia="仿宋_gb2312"/>
          <w:sz w:val="24"/>
        </w:rPr>
        <w:t>TPS）至少应达到</w:t>
      </w:r>
      <w:r>
        <w:rPr>
          <w:rFonts w:ascii="仿宋_gb2312" w:hAnsi="仿宋_gb2312" w:cs="仿宋_gb2312" w:eastAsia="仿宋_gb2312"/>
          <w:sz w:val="24"/>
        </w:rPr>
        <w:t>联通</w:t>
      </w:r>
      <w:r>
        <w:rPr>
          <w:rFonts w:ascii="仿宋_gb2312" w:hAnsi="仿宋_gb2312" w:cs="仿宋_gb2312" w:eastAsia="仿宋_gb2312"/>
          <w:sz w:val="24"/>
        </w:rPr>
        <w:t>500</w:t>
      </w:r>
      <w:r>
        <w:rPr>
          <w:rFonts w:ascii="仿宋_gb2312" w:hAnsi="仿宋_gb2312" w:cs="仿宋_gb2312" w:eastAsia="仿宋_gb2312"/>
          <w:sz w:val="24"/>
        </w:rPr>
        <w:t>及故障解决处罚情况为基础按月进行验收结算。</w:t>
      </w:r>
      <w:r>
        <w:rPr>
          <w:rFonts w:ascii="仿宋_gb2312" w:hAnsi="仿宋_gb2312" w:cs="仿宋_gb2312" w:eastAsia="仿宋_gb2312"/>
          <w:sz w:val="24"/>
        </w:rPr>
        <w:t>具体</w:t>
      </w:r>
      <w:r>
        <w:rPr>
          <w:rFonts w:ascii="仿宋_gb2312" w:hAnsi="仿宋_gb2312" w:cs="仿宋_gb2312" w:eastAsia="仿宋_gb2312"/>
          <w:sz w:val="24"/>
        </w:rPr>
        <w:t>验</w:t>
      </w:r>
      <w:r>
        <w:rPr>
          <w:rFonts w:ascii="仿宋_gb2312" w:hAnsi="仿宋_gb2312" w:cs="仿宋_gb2312" w:eastAsia="仿宋_gb2312"/>
          <w:sz w:val="24"/>
        </w:rPr>
        <w:t>收</w:t>
      </w:r>
      <w:r>
        <w:rPr>
          <w:rFonts w:ascii="仿宋_gb2312" w:hAnsi="仿宋_gb2312" w:cs="仿宋_gb2312" w:eastAsia="仿宋_gb2312"/>
          <w:sz w:val="24"/>
        </w:rPr>
        <w:t>要求</w:t>
      </w:r>
      <w:r>
        <w:rPr>
          <w:rFonts w:ascii="仿宋_gb2312" w:hAnsi="仿宋_gb2312" w:cs="仿宋_gb2312" w:eastAsia="仿宋_gb2312"/>
          <w:sz w:val="24"/>
        </w:rPr>
        <w:t>详见</w:t>
      </w:r>
      <w:r>
        <w:rPr>
          <w:rFonts w:ascii="仿宋_gb2312" w:hAnsi="仿宋_gb2312" w:cs="仿宋_gb2312" w:eastAsia="仿宋_gb2312"/>
          <w:sz w:val="24"/>
        </w:rPr>
        <w:t>附件一。</w:t>
      </w:r>
    </w:p>
    <w:p>
      <w:pPr>
        <w:pStyle w:val="null3"/>
        <w:ind w:firstLine="420"/>
        <w:jc w:val="both"/>
      </w:pPr>
      <w:r>
        <w:rPr>
          <w:rFonts w:ascii="仿宋_gb2312" w:hAnsi="仿宋_gb2312" w:cs="仿宋_gb2312" w:eastAsia="仿宋_gb2312"/>
          <w:sz w:val="24"/>
        </w:rPr>
        <w:t>四、双方</w:t>
      </w:r>
      <w:r>
        <w:rPr>
          <w:rFonts w:ascii="仿宋_gb2312" w:hAnsi="仿宋_gb2312" w:cs="仿宋_gb2312" w:eastAsia="仿宋_gb2312"/>
          <w:sz w:val="24"/>
        </w:rPr>
        <w:t>权</w:t>
      </w:r>
      <w:r>
        <w:rPr>
          <w:rFonts w:ascii="仿宋_gb2312" w:hAnsi="仿宋_gb2312" w:cs="仿宋_gb2312" w:eastAsia="仿宋_gb2312"/>
          <w:sz w:val="24"/>
        </w:rPr>
        <w:t>利</w:t>
      </w:r>
      <w:r>
        <w:rPr>
          <w:rFonts w:ascii="仿宋_gb2312" w:hAnsi="仿宋_gb2312" w:cs="仿宋_gb2312" w:eastAsia="仿宋_gb2312"/>
          <w:sz w:val="24"/>
        </w:rPr>
        <w:t>义务</w:t>
      </w:r>
    </w:p>
    <w:p>
      <w:pPr>
        <w:pStyle w:val="null3"/>
        <w:ind w:firstLine="420"/>
        <w:jc w:val="both"/>
      </w:pPr>
      <w:r>
        <w:rPr>
          <w:rFonts w:ascii="仿宋_gb2312" w:hAnsi="仿宋_gb2312" w:cs="仿宋_gb2312" w:eastAsia="仿宋_gb2312"/>
          <w:sz w:val="24"/>
        </w:rPr>
        <w:t>4.1甲方</w:t>
      </w:r>
    </w:p>
    <w:p>
      <w:pPr>
        <w:pStyle w:val="null3"/>
        <w:ind w:firstLine="420"/>
        <w:jc w:val="both"/>
      </w:pPr>
      <w:r>
        <w:rPr>
          <w:rFonts w:ascii="仿宋_gb2312" w:hAnsi="仿宋_gb2312" w:cs="仿宋_gb2312" w:eastAsia="仿宋_gb2312"/>
          <w:sz w:val="24"/>
        </w:rPr>
        <w:t>4.1.1</w:t>
      </w:r>
      <w:r>
        <w:rPr>
          <w:rFonts w:ascii="仿宋_gb2312" w:hAnsi="仿宋_gb2312" w:cs="仿宋_gb2312" w:eastAsia="仿宋_gb2312"/>
          <w:sz w:val="24"/>
        </w:rPr>
        <w:t>甲方应当严格遵守国家法律法规规定，乙方须将相关法律法规政策及运营商相关管理办法前以适当方式告知甲方，以供遵守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4.1.2</w:t>
      </w:r>
      <w:r>
        <w:rPr>
          <w:rFonts w:ascii="仿宋_gb2312" w:hAnsi="仿宋_gb2312" w:cs="仿宋_gb2312" w:eastAsia="仿宋_gb2312"/>
          <w:sz w:val="24"/>
        </w:rPr>
        <w:t>乙方</w:t>
      </w:r>
      <w:r>
        <w:rPr>
          <w:rFonts w:ascii="仿宋_gb2312" w:hAnsi="仿宋_gb2312" w:cs="仿宋_gb2312" w:eastAsia="仿宋_gb2312"/>
          <w:sz w:val="24"/>
        </w:rPr>
        <w:t>在合同期内提高短信资费的价格，</w:t>
      </w:r>
      <w:r>
        <w:rPr>
          <w:rFonts w:ascii="仿宋_gb2312" w:hAnsi="仿宋_gb2312" w:cs="仿宋_gb2312" w:eastAsia="仿宋_gb2312"/>
          <w:sz w:val="24"/>
        </w:rPr>
        <w:t>甲方有</w:t>
      </w:r>
      <w:r>
        <w:rPr>
          <w:rFonts w:ascii="仿宋_gb2312" w:hAnsi="仿宋_gb2312" w:cs="仿宋_gb2312" w:eastAsia="仿宋_gb2312"/>
          <w:sz w:val="24"/>
        </w:rPr>
        <w:t>权</w:t>
      </w:r>
      <w:r>
        <w:rPr>
          <w:rFonts w:ascii="仿宋_gb2312" w:hAnsi="仿宋_gb2312" w:cs="仿宋_gb2312" w:eastAsia="仿宋_gb2312"/>
          <w:sz w:val="24"/>
        </w:rPr>
        <w:t>终止合同</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4.1.3</w:t>
      </w:r>
      <w:r>
        <w:rPr>
          <w:rFonts w:ascii="仿宋_gb2312" w:hAnsi="仿宋_gb2312" w:cs="仿宋_gb2312" w:eastAsia="仿宋_gb2312"/>
          <w:sz w:val="24"/>
        </w:rPr>
        <w:t>甲方</w:t>
      </w:r>
      <w:r>
        <w:rPr>
          <w:rFonts w:ascii="仿宋_gb2312" w:hAnsi="仿宋_gb2312" w:cs="仿宋_gb2312" w:eastAsia="仿宋_gb2312"/>
          <w:sz w:val="24"/>
        </w:rPr>
        <w:t>应</w:t>
      </w:r>
      <w:r>
        <w:rPr>
          <w:rFonts w:ascii="仿宋_gb2312" w:hAnsi="仿宋_gb2312" w:cs="仿宋_gb2312" w:eastAsia="仿宋_gb2312"/>
          <w:sz w:val="24"/>
        </w:rPr>
        <w:t>按照合同</w:t>
      </w:r>
      <w:r>
        <w:rPr>
          <w:rFonts w:ascii="仿宋_gb2312" w:hAnsi="仿宋_gb2312" w:cs="仿宋_gb2312" w:eastAsia="仿宋_gb2312"/>
          <w:sz w:val="24"/>
        </w:rPr>
        <w:t>约</w:t>
      </w:r>
      <w:r>
        <w:rPr>
          <w:rFonts w:ascii="仿宋_gb2312" w:hAnsi="仿宋_gb2312" w:cs="仿宋_gb2312" w:eastAsia="仿宋_gb2312"/>
          <w:sz w:val="24"/>
        </w:rPr>
        <w:t>定的金</w:t>
      </w:r>
      <w:r>
        <w:rPr>
          <w:rFonts w:ascii="仿宋_gb2312" w:hAnsi="仿宋_gb2312" w:cs="仿宋_gb2312" w:eastAsia="仿宋_gb2312"/>
          <w:sz w:val="24"/>
        </w:rPr>
        <w:t>额</w:t>
      </w:r>
      <w:r>
        <w:rPr>
          <w:rFonts w:ascii="仿宋_gb2312" w:hAnsi="仿宋_gb2312" w:cs="仿宋_gb2312" w:eastAsia="仿宋_gb2312"/>
          <w:sz w:val="24"/>
        </w:rPr>
        <w:t>、</w:t>
      </w:r>
      <w:r>
        <w:rPr>
          <w:rFonts w:ascii="仿宋_gb2312" w:hAnsi="仿宋_gb2312" w:cs="仿宋_gb2312" w:eastAsia="仿宋_gb2312"/>
          <w:sz w:val="24"/>
        </w:rPr>
        <w:t>时间</w:t>
      </w:r>
      <w:r>
        <w:rPr>
          <w:rFonts w:ascii="仿宋_gb2312" w:hAnsi="仿宋_gb2312" w:cs="仿宋_gb2312" w:eastAsia="仿宋_gb2312"/>
          <w:sz w:val="24"/>
        </w:rPr>
        <w:t>、方式支付合同价款。</w:t>
      </w:r>
    </w:p>
    <w:p>
      <w:pPr>
        <w:pStyle w:val="null3"/>
        <w:ind w:firstLine="420"/>
        <w:jc w:val="both"/>
      </w:pPr>
      <w:r>
        <w:rPr>
          <w:rFonts w:ascii="仿宋_gb2312" w:hAnsi="仿宋_gb2312" w:cs="仿宋_gb2312" w:eastAsia="仿宋_gb2312"/>
          <w:sz w:val="24"/>
        </w:rPr>
        <w:t>4.2乙方</w:t>
      </w:r>
    </w:p>
    <w:p>
      <w:pPr>
        <w:pStyle w:val="null3"/>
        <w:ind w:firstLine="420"/>
        <w:jc w:val="both"/>
      </w:pPr>
      <w:r>
        <w:rPr>
          <w:rFonts w:ascii="仿宋_gb2312" w:hAnsi="仿宋_gb2312" w:cs="仿宋_gb2312" w:eastAsia="仿宋_gb2312"/>
          <w:sz w:val="24"/>
        </w:rPr>
        <w:t>4.2.1</w:t>
      </w:r>
      <w:r>
        <w:rPr>
          <w:rFonts w:ascii="仿宋_gb2312" w:hAnsi="仿宋_gb2312" w:cs="仿宋_gb2312" w:eastAsia="仿宋_gb2312"/>
          <w:sz w:val="24"/>
        </w:rPr>
        <w:t>乙方</w:t>
      </w:r>
      <w:r>
        <w:rPr>
          <w:rFonts w:ascii="仿宋_gb2312" w:hAnsi="仿宋_gb2312" w:cs="仿宋_gb2312" w:eastAsia="仿宋_gb2312"/>
          <w:sz w:val="24"/>
        </w:rPr>
        <w:t>负责</w:t>
      </w:r>
      <w:r>
        <w:rPr>
          <w:rFonts w:ascii="仿宋_gb2312" w:hAnsi="仿宋_gb2312" w:cs="仿宋_gb2312" w:eastAsia="仿宋_gb2312"/>
          <w:sz w:val="24"/>
        </w:rPr>
        <w:t>按本合同</w:t>
      </w:r>
      <w:r>
        <w:rPr>
          <w:rFonts w:ascii="仿宋_gb2312" w:hAnsi="仿宋_gb2312" w:cs="仿宋_gb2312" w:eastAsia="仿宋_gb2312"/>
          <w:sz w:val="24"/>
        </w:rPr>
        <w:t>规</w:t>
      </w:r>
      <w:r>
        <w:rPr>
          <w:rFonts w:ascii="仿宋_gb2312" w:hAnsi="仿宋_gb2312" w:cs="仿宋_gb2312" w:eastAsia="仿宋_gb2312"/>
          <w:sz w:val="24"/>
        </w:rPr>
        <w:t>定按</w:t>
      </w:r>
      <w:r>
        <w:rPr>
          <w:rFonts w:ascii="仿宋_gb2312" w:hAnsi="仿宋_gb2312" w:cs="仿宋_gb2312" w:eastAsia="仿宋_gb2312"/>
          <w:sz w:val="24"/>
        </w:rPr>
        <w:t>时</w:t>
      </w:r>
      <w:r>
        <w:rPr>
          <w:rFonts w:ascii="仿宋_gb2312" w:hAnsi="仿宋_gb2312" w:cs="仿宋_gb2312" w:eastAsia="仿宋_gb2312"/>
          <w:sz w:val="24"/>
        </w:rPr>
        <w:t>、按量按</w:t>
      </w:r>
      <w:r>
        <w:rPr>
          <w:rFonts w:ascii="仿宋_gb2312" w:hAnsi="仿宋_gb2312" w:cs="仿宋_gb2312" w:eastAsia="仿宋_gb2312"/>
          <w:sz w:val="24"/>
        </w:rPr>
        <w:t>质</w:t>
      </w:r>
      <w:r>
        <w:rPr>
          <w:rFonts w:ascii="仿宋_gb2312" w:hAnsi="仿宋_gb2312" w:cs="仿宋_gb2312" w:eastAsia="仿宋_gb2312"/>
          <w:sz w:val="24"/>
        </w:rPr>
        <w:t>向甲方提供相</w:t>
      </w:r>
      <w:r>
        <w:rPr>
          <w:rFonts w:ascii="仿宋_gb2312" w:hAnsi="仿宋_gb2312" w:cs="仿宋_gb2312" w:eastAsia="仿宋_gb2312"/>
          <w:sz w:val="24"/>
        </w:rPr>
        <w:t>应</w:t>
      </w:r>
      <w:r>
        <w:rPr>
          <w:rFonts w:ascii="仿宋_gb2312" w:hAnsi="仿宋_gb2312" w:cs="仿宋_gb2312" w:eastAsia="仿宋_gb2312"/>
          <w:sz w:val="24"/>
        </w:rPr>
        <w:t>的服</w:t>
      </w:r>
      <w:r>
        <w:rPr>
          <w:rFonts w:ascii="仿宋_gb2312" w:hAnsi="仿宋_gb2312" w:cs="仿宋_gb2312" w:eastAsia="仿宋_gb2312"/>
          <w:sz w:val="24"/>
        </w:rPr>
        <w:t>务</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4.2.2</w:t>
      </w:r>
      <w:r>
        <w:rPr>
          <w:rFonts w:ascii="仿宋_gb2312" w:hAnsi="仿宋_gb2312" w:cs="仿宋_gb2312" w:eastAsia="仿宋_gb2312"/>
          <w:sz w:val="24"/>
        </w:rPr>
        <w:t>乙方承</w:t>
      </w:r>
      <w:r>
        <w:rPr>
          <w:rFonts w:ascii="仿宋_gb2312" w:hAnsi="仿宋_gb2312" w:cs="仿宋_gb2312" w:eastAsia="仿宋_gb2312"/>
          <w:sz w:val="24"/>
        </w:rPr>
        <w:t>诺</w:t>
      </w:r>
      <w:r>
        <w:rPr>
          <w:rFonts w:ascii="仿宋_gb2312" w:hAnsi="仿宋_gb2312" w:cs="仿宋_gb2312" w:eastAsia="仿宋_gb2312"/>
          <w:sz w:val="24"/>
        </w:rPr>
        <w:t>符合甲方</w:t>
      </w:r>
      <w:r>
        <w:rPr>
          <w:rFonts w:ascii="仿宋_gb2312" w:hAnsi="仿宋_gb2312" w:cs="仿宋_gb2312" w:eastAsia="仿宋_gb2312"/>
          <w:sz w:val="24"/>
        </w:rPr>
        <w:t>短信服务</w:t>
      </w:r>
      <w:r>
        <w:rPr>
          <w:rFonts w:ascii="仿宋_gb2312" w:hAnsi="仿宋_gb2312" w:cs="仿宋_gb2312" w:eastAsia="仿宋_gb2312"/>
          <w:sz w:val="24"/>
        </w:rPr>
        <w:t>要求。</w:t>
      </w:r>
    </w:p>
    <w:p>
      <w:pPr>
        <w:pStyle w:val="null3"/>
        <w:ind w:firstLine="420"/>
        <w:jc w:val="both"/>
      </w:pPr>
      <w:r>
        <w:rPr>
          <w:rFonts w:ascii="仿宋_gb2312" w:hAnsi="仿宋_gb2312" w:cs="仿宋_gb2312" w:eastAsia="仿宋_gb2312"/>
          <w:sz w:val="24"/>
        </w:rPr>
        <w:t>4.2.3</w:t>
      </w:r>
      <w:r>
        <w:rPr>
          <w:rFonts w:ascii="仿宋_gb2312" w:hAnsi="仿宋_gb2312" w:cs="仿宋_gb2312" w:eastAsia="仿宋_gb2312"/>
          <w:sz w:val="24"/>
        </w:rPr>
        <w:t>乙方承</w:t>
      </w:r>
      <w:r>
        <w:rPr>
          <w:rFonts w:ascii="仿宋_gb2312" w:hAnsi="仿宋_gb2312" w:cs="仿宋_gb2312" w:eastAsia="仿宋_gb2312"/>
          <w:sz w:val="24"/>
        </w:rPr>
        <w:t>诺应</w:t>
      </w:r>
      <w:r>
        <w:rPr>
          <w:rFonts w:ascii="仿宋_gb2312" w:hAnsi="仿宋_gb2312" w:cs="仿宋_gb2312" w:eastAsia="仿宋_gb2312"/>
          <w:sz w:val="24"/>
        </w:rPr>
        <w:t>尽一切努力，高效和</w:t>
      </w:r>
      <w:r>
        <w:rPr>
          <w:rFonts w:ascii="仿宋_gb2312" w:hAnsi="仿宋_gb2312" w:cs="仿宋_gb2312" w:eastAsia="仿宋_gb2312"/>
          <w:sz w:val="24"/>
        </w:rPr>
        <w:t>经济</w:t>
      </w:r>
      <w:r>
        <w:rPr>
          <w:rFonts w:ascii="仿宋_gb2312" w:hAnsi="仿宋_gb2312" w:cs="仿宋_gb2312" w:eastAsia="仿宋_gb2312"/>
          <w:sz w:val="24"/>
        </w:rPr>
        <w:t>地按与乙方行</w:t>
      </w:r>
      <w:r>
        <w:rPr>
          <w:rFonts w:ascii="仿宋_gb2312" w:hAnsi="仿宋_gb2312" w:cs="仿宋_gb2312" w:eastAsia="仿宋_gb2312"/>
          <w:sz w:val="24"/>
        </w:rPr>
        <w:t>业资</w:t>
      </w:r>
      <w:r>
        <w:rPr>
          <w:rFonts w:ascii="仿宋_gb2312" w:hAnsi="仿宋_gb2312" w:cs="仿宋_gb2312" w:eastAsia="仿宋_gb2312"/>
          <w:sz w:val="24"/>
        </w:rPr>
        <w:t>格、地位相符</w:t>
      </w:r>
      <w:r>
        <w:rPr>
          <w:rFonts w:ascii="仿宋_gb2312" w:hAnsi="仿宋_gb2312" w:cs="仿宋_gb2312" w:eastAsia="仿宋_gb2312"/>
          <w:sz w:val="24"/>
        </w:rPr>
        <w:t>标</w:t>
      </w:r>
      <w:r>
        <w:rPr>
          <w:rFonts w:ascii="仿宋_gb2312" w:hAnsi="仿宋_gb2312" w:cs="仿宋_gb2312" w:eastAsia="仿宋_gb2312"/>
          <w:sz w:val="24"/>
        </w:rPr>
        <w:t>准履行本合同下服</w:t>
      </w:r>
      <w:r>
        <w:rPr>
          <w:rFonts w:ascii="仿宋_gb2312" w:hAnsi="仿宋_gb2312" w:cs="仿宋_gb2312" w:eastAsia="仿宋_gb2312"/>
          <w:sz w:val="24"/>
        </w:rPr>
        <w:t>务</w:t>
      </w:r>
      <w:r>
        <w:rPr>
          <w:rFonts w:ascii="仿宋_gb2312" w:hAnsi="仿宋_gb2312" w:cs="仿宋_gb2312" w:eastAsia="仿宋_gb2312"/>
          <w:sz w:val="24"/>
        </w:rPr>
        <w:t>和</w:t>
      </w:r>
      <w:r>
        <w:rPr>
          <w:rFonts w:ascii="仿宋_gb2312" w:hAnsi="仿宋_gb2312" w:cs="仿宋_gb2312" w:eastAsia="仿宋_gb2312"/>
          <w:sz w:val="24"/>
        </w:rPr>
        <w:t>义务</w:t>
      </w:r>
      <w:r>
        <w:rPr>
          <w:rFonts w:ascii="仿宋_gb2312" w:hAnsi="仿宋_gb2312" w:cs="仿宋_gb2312" w:eastAsia="仿宋_gb2312"/>
          <w:sz w:val="24"/>
        </w:rPr>
        <w:t>。乙方</w:t>
      </w:r>
      <w:r>
        <w:rPr>
          <w:rFonts w:ascii="仿宋_gb2312" w:hAnsi="仿宋_gb2312" w:cs="仿宋_gb2312" w:eastAsia="仿宋_gb2312"/>
          <w:sz w:val="24"/>
        </w:rPr>
        <w:t>应对</w:t>
      </w:r>
      <w:r>
        <w:rPr>
          <w:rFonts w:ascii="仿宋_gb2312" w:hAnsi="仿宋_gb2312" w:cs="仿宋_gb2312" w:eastAsia="仿宋_gb2312"/>
          <w:sz w:val="24"/>
        </w:rPr>
        <w:t>服</w:t>
      </w:r>
      <w:r>
        <w:rPr>
          <w:rFonts w:ascii="仿宋_gb2312" w:hAnsi="仿宋_gb2312" w:cs="仿宋_gb2312" w:eastAsia="仿宋_gb2312"/>
          <w:sz w:val="24"/>
        </w:rPr>
        <w:t>务</w:t>
      </w:r>
      <w:r>
        <w:rPr>
          <w:rFonts w:ascii="仿宋_gb2312" w:hAnsi="仿宋_gb2312" w:cs="仿宋_gb2312" w:eastAsia="仿宋_gb2312"/>
          <w:sz w:val="24"/>
        </w:rPr>
        <w:t>的工作量、正确和完整性</w:t>
      </w:r>
      <w:r>
        <w:rPr>
          <w:rFonts w:ascii="仿宋_gb2312" w:hAnsi="仿宋_gb2312" w:cs="仿宋_gb2312" w:eastAsia="仿宋_gb2312"/>
          <w:sz w:val="24"/>
        </w:rPr>
        <w:t>负责</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 xml:space="preserve">4.2.4 </w:t>
      </w:r>
      <w:r>
        <w:rPr>
          <w:rFonts w:ascii="仿宋_gb2312" w:hAnsi="仿宋_gb2312" w:cs="仿宋_gb2312" w:eastAsia="仿宋_gb2312"/>
          <w:sz w:val="24"/>
        </w:rPr>
        <w:t>乙方</w:t>
      </w:r>
      <w:r>
        <w:rPr>
          <w:rFonts w:ascii="仿宋_gb2312" w:hAnsi="仿宋_gb2312" w:cs="仿宋_gb2312" w:eastAsia="仿宋_gb2312"/>
          <w:sz w:val="24"/>
        </w:rPr>
        <w:t>视</w:t>
      </w:r>
      <w:r>
        <w:rPr>
          <w:rFonts w:ascii="仿宋_gb2312" w:hAnsi="仿宋_gb2312" w:cs="仿宋_gb2312" w:eastAsia="仿宋_gb2312"/>
          <w:sz w:val="24"/>
        </w:rPr>
        <w:t>甲方</w:t>
      </w:r>
      <w:r>
        <w:rPr>
          <w:rFonts w:ascii="仿宋_gb2312" w:hAnsi="仿宋_gb2312" w:cs="仿宋_gb2312" w:eastAsia="仿宋_gb2312"/>
          <w:sz w:val="24"/>
        </w:rPr>
        <w:t>为</w:t>
      </w:r>
      <w:r>
        <w:rPr>
          <w:rFonts w:ascii="仿宋_gb2312" w:hAnsi="仿宋_gb2312" w:cs="仿宋_gb2312" w:eastAsia="仿宋_gb2312"/>
          <w:sz w:val="24"/>
        </w:rPr>
        <w:t>乙方的全国集</w:t>
      </w:r>
      <w:r>
        <w:rPr>
          <w:rFonts w:ascii="仿宋_gb2312" w:hAnsi="仿宋_gb2312" w:cs="仿宋_gb2312" w:eastAsia="仿宋_gb2312"/>
          <w:sz w:val="24"/>
        </w:rPr>
        <w:t>团</w:t>
      </w:r>
      <w:r>
        <w:rPr>
          <w:rFonts w:ascii="仿宋_gb2312" w:hAnsi="仿宋_gb2312" w:cs="仿宋_gb2312" w:eastAsia="仿宋_gb2312"/>
          <w:sz w:val="24"/>
        </w:rPr>
        <w:t>客</w:t>
      </w:r>
      <w:r>
        <w:rPr>
          <w:rFonts w:ascii="仿宋_gb2312" w:hAnsi="仿宋_gb2312" w:cs="仿宋_gb2312" w:eastAsia="仿宋_gb2312"/>
          <w:sz w:val="24"/>
        </w:rPr>
        <w:t>户</w:t>
      </w:r>
      <w:r>
        <w:rPr>
          <w:rFonts w:ascii="仿宋_gb2312" w:hAnsi="仿宋_gb2312" w:cs="仿宋_gb2312" w:eastAsia="仿宋_gb2312"/>
          <w:sz w:val="24"/>
        </w:rPr>
        <w:t>，提供端到端的</w:t>
      </w:r>
      <w:r>
        <w:rPr>
          <w:rFonts w:ascii="仿宋_gb2312" w:hAnsi="仿宋_gb2312" w:cs="仿宋_gb2312" w:eastAsia="仿宋_gb2312"/>
          <w:sz w:val="24"/>
        </w:rPr>
        <w:t>综</w:t>
      </w:r>
      <w:r>
        <w:rPr>
          <w:rFonts w:ascii="仿宋_gb2312" w:hAnsi="仿宋_gb2312" w:cs="仿宋_gb2312" w:eastAsia="仿宋_gb2312"/>
          <w:sz w:val="24"/>
        </w:rPr>
        <w:t>合性服</w:t>
      </w:r>
      <w:r>
        <w:rPr>
          <w:rFonts w:ascii="仿宋_gb2312" w:hAnsi="仿宋_gb2312" w:cs="仿宋_gb2312" w:eastAsia="仿宋_gb2312"/>
          <w:sz w:val="24"/>
        </w:rPr>
        <w:t>务</w:t>
      </w:r>
      <w:r>
        <w:rPr>
          <w:rFonts w:ascii="仿宋_gb2312" w:hAnsi="仿宋_gb2312" w:cs="仿宋_gb2312" w:eastAsia="仿宋_gb2312"/>
          <w:sz w:val="24"/>
        </w:rPr>
        <w:t>，保</w:t>
      </w:r>
      <w:r>
        <w:rPr>
          <w:rFonts w:ascii="仿宋_gb2312" w:hAnsi="仿宋_gb2312" w:cs="仿宋_gb2312" w:eastAsia="仿宋_gb2312"/>
          <w:sz w:val="24"/>
        </w:rPr>
        <w:t>证优</w:t>
      </w:r>
      <w:r>
        <w:rPr>
          <w:rFonts w:ascii="仿宋_gb2312" w:hAnsi="仿宋_gb2312" w:cs="仿宋_gb2312" w:eastAsia="仿宋_gb2312"/>
          <w:sz w:val="24"/>
        </w:rPr>
        <w:t>先</w:t>
      </w:r>
      <w:r>
        <w:rPr>
          <w:rFonts w:ascii="仿宋_gb2312" w:hAnsi="仿宋_gb2312" w:cs="仿宋_gb2312" w:eastAsia="仿宋_gb2312"/>
          <w:sz w:val="24"/>
        </w:rPr>
        <w:t>处</w:t>
      </w:r>
      <w:r>
        <w:rPr>
          <w:rFonts w:ascii="仿宋_gb2312" w:hAnsi="仿宋_gb2312" w:cs="仿宋_gb2312" w:eastAsia="仿宋_gb2312"/>
          <w:sz w:val="24"/>
        </w:rPr>
        <w:t>理甲方的</w:t>
      </w:r>
      <w:r>
        <w:rPr>
          <w:rFonts w:ascii="仿宋_gb2312" w:hAnsi="仿宋_gb2312" w:cs="仿宋_gb2312" w:eastAsia="仿宋_gb2312"/>
          <w:sz w:val="24"/>
        </w:rPr>
        <w:t>业务</w:t>
      </w:r>
      <w:r>
        <w:rPr>
          <w:rFonts w:ascii="仿宋_gb2312" w:hAnsi="仿宋_gb2312" w:cs="仿宋_gb2312" w:eastAsia="仿宋_gb2312"/>
          <w:sz w:val="24"/>
        </w:rPr>
        <w:t>受理、</w:t>
      </w:r>
      <w:r>
        <w:rPr>
          <w:rFonts w:ascii="仿宋_gb2312" w:hAnsi="仿宋_gb2312" w:cs="仿宋_gb2312" w:eastAsia="仿宋_gb2312"/>
          <w:sz w:val="24"/>
        </w:rPr>
        <w:t>业务</w:t>
      </w:r>
      <w:r>
        <w:rPr>
          <w:rFonts w:ascii="仿宋_gb2312" w:hAnsi="仿宋_gb2312" w:cs="仿宋_gb2312" w:eastAsia="仿宋_gb2312"/>
          <w:sz w:val="24"/>
        </w:rPr>
        <w:t>开通和故障修复等各</w:t>
      </w:r>
      <w:r>
        <w:rPr>
          <w:rFonts w:ascii="仿宋_gb2312" w:hAnsi="仿宋_gb2312" w:cs="仿宋_gb2312" w:eastAsia="仿宋_gb2312"/>
          <w:sz w:val="24"/>
        </w:rPr>
        <w:t>项</w:t>
      </w:r>
      <w:r>
        <w:rPr>
          <w:rFonts w:ascii="仿宋_gb2312" w:hAnsi="仿宋_gb2312" w:cs="仿宋_gb2312" w:eastAsia="仿宋_gb2312"/>
          <w:sz w:val="24"/>
        </w:rPr>
        <w:t>需求，同</w:t>
      </w:r>
      <w:r>
        <w:rPr>
          <w:rFonts w:ascii="仿宋_gb2312" w:hAnsi="仿宋_gb2312" w:cs="仿宋_gb2312" w:eastAsia="仿宋_gb2312"/>
          <w:sz w:val="24"/>
        </w:rPr>
        <w:t>时</w:t>
      </w:r>
      <w:r>
        <w:rPr>
          <w:rFonts w:ascii="仿宋_gb2312" w:hAnsi="仿宋_gb2312" w:cs="仿宋_gb2312" w:eastAsia="仿宋_gb2312"/>
          <w:sz w:val="24"/>
        </w:rPr>
        <w:t>免</w:t>
      </w:r>
      <w:r>
        <w:rPr>
          <w:rFonts w:ascii="仿宋_gb2312" w:hAnsi="仿宋_gb2312" w:cs="仿宋_gb2312" w:eastAsia="仿宋_gb2312"/>
          <w:sz w:val="24"/>
        </w:rPr>
        <w:t>费为</w:t>
      </w:r>
      <w:r>
        <w:rPr>
          <w:rFonts w:ascii="仿宋_gb2312" w:hAnsi="仿宋_gb2312" w:cs="仿宋_gb2312" w:eastAsia="仿宋_gb2312"/>
          <w:sz w:val="24"/>
        </w:rPr>
        <w:t>甲方提供</w:t>
      </w:r>
      <w:r>
        <w:rPr>
          <w:rFonts w:ascii="仿宋_gb2312" w:hAnsi="仿宋_gb2312" w:cs="仿宋_gb2312" w:eastAsia="仿宋_gb2312"/>
          <w:sz w:val="24"/>
        </w:rPr>
        <w:t>短信</w:t>
      </w:r>
      <w:r>
        <w:rPr>
          <w:rFonts w:ascii="仿宋_gb2312" w:hAnsi="仿宋_gb2312" w:cs="仿宋_gb2312" w:eastAsia="仿宋_gb2312"/>
          <w:sz w:val="24"/>
        </w:rPr>
        <w:t>业务</w:t>
      </w:r>
      <w:r>
        <w:rPr>
          <w:rFonts w:ascii="仿宋_gb2312" w:hAnsi="仿宋_gb2312" w:cs="仿宋_gb2312" w:eastAsia="仿宋_gb2312"/>
          <w:sz w:val="24"/>
        </w:rPr>
        <w:t>的咨</w:t>
      </w:r>
      <w:r>
        <w:rPr>
          <w:rFonts w:ascii="仿宋_gb2312" w:hAnsi="仿宋_gb2312" w:cs="仿宋_gb2312" w:eastAsia="仿宋_gb2312"/>
          <w:sz w:val="24"/>
        </w:rPr>
        <w:t>询</w:t>
      </w:r>
      <w:r>
        <w:rPr>
          <w:rFonts w:ascii="仿宋_gb2312" w:hAnsi="仿宋_gb2312" w:cs="仿宋_gb2312" w:eastAsia="仿宋_gb2312"/>
          <w:sz w:val="24"/>
        </w:rPr>
        <w:t>等技</w:t>
      </w:r>
      <w:r>
        <w:rPr>
          <w:rFonts w:ascii="仿宋_gb2312" w:hAnsi="仿宋_gb2312" w:cs="仿宋_gb2312" w:eastAsia="仿宋_gb2312"/>
          <w:sz w:val="24"/>
        </w:rPr>
        <w:t>术</w:t>
      </w:r>
      <w:r>
        <w:rPr>
          <w:rFonts w:ascii="仿宋_gb2312" w:hAnsi="仿宋_gb2312" w:cs="仿宋_gb2312" w:eastAsia="仿宋_gb2312"/>
          <w:sz w:val="24"/>
        </w:rPr>
        <w:t>支持服</w:t>
      </w:r>
      <w:r>
        <w:rPr>
          <w:rFonts w:ascii="仿宋_gb2312" w:hAnsi="仿宋_gb2312" w:cs="仿宋_gb2312" w:eastAsia="仿宋_gb2312"/>
          <w:sz w:val="24"/>
        </w:rPr>
        <w:t>务</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 xml:space="preserve">4.2.5 </w:t>
      </w:r>
      <w:r>
        <w:rPr>
          <w:rFonts w:ascii="仿宋_gb2312" w:hAnsi="仿宋_gb2312" w:cs="仿宋_gb2312" w:eastAsia="仿宋_gb2312"/>
          <w:sz w:val="24"/>
        </w:rPr>
        <w:t>乙方</w:t>
      </w:r>
      <w:r>
        <w:rPr>
          <w:rFonts w:ascii="仿宋_gb2312" w:hAnsi="仿宋_gb2312" w:cs="仿宋_gb2312" w:eastAsia="仿宋_gb2312"/>
          <w:sz w:val="24"/>
        </w:rPr>
        <w:t>应</w:t>
      </w:r>
      <w:r>
        <w:rPr>
          <w:rFonts w:ascii="仿宋_gb2312" w:hAnsi="仿宋_gb2312" w:cs="仿宋_gb2312" w:eastAsia="仿宋_gb2312"/>
          <w:sz w:val="24"/>
        </w:rPr>
        <w:t>依据相关</w:t>
      </w:r>
      <w:r>
        <w:rPr>
          <w:rFonts w:ascii="仿宋_gb2312" w:hAnsi="仿宋_gb2312" w:cs="仿宋_gb2312" w:eastAsia="仿宋_gb2312"/>
          <w:sz w:val="24"/>
        </w:rPr>
        <w:t>规</w:t>
      </w:r>
      <w:r>
        <w:rPr>
          <w:rFonts w:ascii="仿宋_gb2312" w:hAnsi="仿宋_gb2312" w:cs="仿宋_gb2312" w:eastAsia="仿宋_gb2312"/>
          <w:sz w:val="24"/>
        </w:rPr>
        <w:t>程和</w:t>
      </w:r>
      <w:r>
        <w:rPr>
          <w:rFonts w:ascii="仿宋_gb2312" w:hAnsi="仿宋_gb2312" w:cs="仿宋_gb2312" w:eastAsia="仿宋_gb2312"/>
          <w:sz w:val="24"/>
        </w:rPr>
        <w:t>规</w:t>
      </w:r>
      <w:r>
        <w:rPr>
          <w:rFonts w:ascii="仿宋_gb2312" w:hAnsi="仿宋_gb2312" w:cs="仿宋_gb2312" w:eastAsia="仿宋_gb2312"/>
          <w:sz w:val="24"/>
        </w:rPr>
        <w:t>范以及本合同附件</w:t>
      </w:r>
      <w:r>
        <w:rPr>
          <w:rFonts w:ascii="仿宋_gb2312" w:hAnsi="仿宋_gb2312" w:cs="仿宋_gb2312" w:eastAsia="仿宋_gb2312"/>
          <w:sz w:val="24"/>
        </w:rPr>
        <w:t>约</w:t>
      </w:r>
      <w:r>
        <w:rPr>
          <w:rFonts w:ascii="仿宋_gb2312" w:hAnsi="仿宋_gb2312" w:cs="仿宋_gb2312" w:eastAsia="仿宋_gb2312"/>
          <w:sz w:val="24"/>
        </w:rPr>
        <w:t>定（如有）</w:t>
      </w:r>
      <w:r>
        <w:rPr>
          <w:rFonts w:ascii="仿宋_gb2312" w:hAnsi="仿宋_gb2312" w:cs="仿宋_gb2312" w:eastAsia="仿宋_gb2312"/>
          <w:sz w:val="24"/>
        </w:rPr>
        <w:t>提供</w:t>
      </w:r>
      <w:r>
        <w:rPr>
          <w:rFonts w:ascii="仿宋_gb2312" w:hAnsi="仿宋_gb2312" w:cs="仿宋_gb2312" w:eastAsia="仿宋_gb2312"/>
          <w:sz w:val="24"/>
        </w:rPr>
        <w:t>短信</w:t>
      </w:r>
      <w:r>
        <w:rPr>
          <w:rFonts w:ascii="仿宋_gb2312" w:hAnsi="仿宋_gb2312" w:cs="仿宋_gb2312" w:eastAsia="仿宋_gb2312"/>
          <w:sz w:val="24"/>
        </w:rPr>
        <w:t>服</w:t>
      </w:r>
      <w:r>
        <w:rPr>
          <w:rFonts w:ascii="仿宋_gb2312" w:hAnsi="仿宋_gb2312" w:cs="仿宋_gb2312" w:eastAsia="仿宋_gb2312"/>
          <w:sz w:val="24"/>
        </w:rPr>
        <w:t>务</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4.2.6</w:t>
      </w:r>
      <w:r>
        <w:rPr>
          <w:rFonts w:ascii="仿宋_gb2312" w:hAnsi="仿宋_gb2312" w:cs="仿宋_gb2312" w:eastAsia="仿宋_gb2312"/>
          <w:sz w:val="24"/>
        </w:rPr>
        <w:t>乙方</w:t>
      </w:r>
      <w:r>
        <w:rPr>
          <w:rFonts w:ascii="仿宋_gb2312" w:hAnsi="仿宋_gb2312" w:cs="仿宋_gb2312" w:eastAsia="仿宋_gb2312"/>
          <w:sz w:val="24"/>
        </w:rPr>
        <w:t>负责</w:t>
      </w:r>
      <w:r>
        <w:rPr>
          <w:rFonts w:ascii="仿宋_gb2312" w:hAnsi="仿宋_gb2312" w:cs="仿宋_gb2312" w:eastAsia="仿宋_gb2312"/>
          <w:sz w:val="24"/>
        </w:rPr>
        <w:t>短信发送，保障短信发送成功到达率</w:t>
      </w:r>
      <w:r>
        <w:rPr>
          <w:rFonts w:ascii="仿宋_gb2312" w:hAnsi="仿宋_gb2312" w:cs="仿宋_gb2312" w:eastAsia="仿宋_gb2312"/>
          <w:sz w:val="24"/>
        </w:rPr>
        <w:t>，承担因</w:t>
      </w:r>
      <w:r>
        <w:rPr>
          <w:rFonts w:ascii="仿宋_gb2312" w:hAnsi="仿宋_gb2312" w:cs="仿宋_gb2312" w:eastAsia="仿宋_gb2312"/>
          <w:sz w:val="24"/>
        </w:rPr>
        <w:t>乙方原因造成的短信发送不成功</w:t>
      </w:r>
      <w:r>
        <w:rPr>
          <w:rFonts w:ascii="仿宋_gb2312" w:hAnsi="仿宋_gb2312" w:cs="仿宋_gb2312" w:eastAsia="仿宋_gb2312"/>
          <w:sz w:val="24"/>
        </w:rPr>
        <w:t>的</w:t>
      </w:r>
      <w:r>
        <w:rPr>
          <w:rFonts w:ascii="仿宋_gb2312" w:hAnsi="仿宋_gb2312" w:cs="仿宋_gb2312" w:eastAsia="仿宋_gb2312"/>
          <w:sz w:val="24"/>
        </w:rPr>
        <w:t>责任。</w:t>
      </w:r>
    </w:p>
    <w:p>
      <w:pPr>
        <w:pStyle w:val="null3"/>
        <w:ind w:firstLine="420"/>
        <w:jc w:val="both"/>
      </w:pPr>
      <w:r>
        <w:rPr>
          <w:rFonts w:ascii="仿宋_gb2312" w:hAnsi="仿宋_gb2312" w:cs="仿宋_gb2312" w:eastAsia="仿宋_gb2312"/>
          <w:sz w:val="24"/>
        </w:rPr>
        <w:t>4.2.7</w:t>
      </w:r>
      <w:r>
        <w:rPr>
          <w:rFonts w:ascii="仿宋_gb2312" w:hAnsi="仿宋_gb2312" w:cs="仿宋_gb2312" w:eastAsia="仿宋_gb2312"/>
          <w:sz w:val="24"/>
        </w:rPr>
        <w:t>乙方</w:t>
      </w:r>
      <w:r>
        <w:rPr>
          <w:rFonts w:ascii="仿宋_gb2312" w:hAnsi="仿宋_gb2312" w:cs="仿宋_gb2312" w:eastAsia="仿宋_gb2312"/>
          <w:sz w:val="24"/>
        </w:rPr>
        <w:t>负责</w:t>
      </w:r>
      <w:r>
        <w:rPr>
          <w:rFonts w:ascii="仿宋_gb2312" w:hAnsi="仿宋_gb2312" w:cs="仿宋_gb2312" w:eastAsia="仿宋_gb2312"/>
          <w:sz w:val="24"/>
        </w:rPr>
        <w:t>全程</w:t>
      </w:r>
      <w:r>
        <w:rPr>
          <w:rFonts w:ascii="仿宋_gb2312" w:hAnsi="仿宋_gb2312" w:cs="仿宋_gb2312" w:eastAsia="仿宋_gb2312"/>
          <w:sz w:val="24"/>
        </w:rPr>
        <w:t>处</w:t>
      </w:r>
      <w:r>
        <w:rPr>
          <w:rFonts w:ascii="仿宋_gb2312" w:hAnsi="仿宋_gb2312" w:cs="仿宋_gb2312" w:eastAsia="仿宋_gb2312"/>
          <w:sz w:val="24"/>
        </w:rPr>
        <w:t>理</w:t>
      </w:r>
      <w:r>
        <w:rPr>
          <w:rFonts w:ascii="仿宋_gb2312" w:hAnsi="仿宋_gb2312" w:cs="仿宋_gb2312" w:eastAsia="仿宋_gb2312"/>
          <w:sz w:val="24"/>
        </w:rPr>
        <w:t>短信发送</w:t>
      </w:r>
      <w:r>
        <w:rPr>
          <w:rFonts w:ascii="仿宋_gb2312" w:hAnsi="仿宋_gb2312" w:cs="仿宋_gb2312" w:eastAsia="仿宋_gb2312"/>
          <w:sz w:val="24"/>
        </w:rPr>
        <w:t>过</w:t>
      </w:r>
      <w:r>
        <w:rPr>
          <w:rFonts w:ascii="仿宋_gb2312" w:hAnsi="仿宋_gb2312" w:cs="仿宋_gb2312" w:eastAsia="仿宋_gb2312"/>
          <w:sz w:val="24"/>
        </w:rPr>
        <w:t>程中出</w:t>
      </w:r>
      <w:r>
        <w:rPr>
          <w:rFonts w:ascii="仿宋_gb2312" w:hAnsi="仿宋_gb2312" w:cs="仿宋_gb2312" w:eastAsia="仿宋_gb2312"/>
          <w:sz w:val="24"/>
        </w:rPr>
        <w:t>现</w:t>
      </w:r>
      <w:r>
        <w:rPr>
          <w:rFonts w:ascii="仿宋_gb2312" w:hAnsi="仿宋_gb2312" w:cs="仿宋_gb2312" w:eastAsia="仿宋_gb2312"/>
          <w:sz w:val="24"/>
        </w:rPr>
        <w:t>的</w:t>
      </w:r>
      <w:r>
        <w:rPr>
          <w:rFonts w:ascii="仿宋_gb2312" w:hAnsi="仿宋_gb2312" w:cs="仿宋_gb2312" w:eastAsia="仿宋_gb2312"/>
          <w:sz w:val="24"/>
        </w:rPr>
        <w:t>线</w:t>
      </w:r>
      <w:r>
        <w:rPr>
          <w:rFonts w:ascii="仿宋_gb2312" w:hAnsi="仿宋_gb2312" w:cs="仿宋_gb2312" w:eastAsia="仿宋_gb2312"/>
          <w:sz w:val="24"/>
        </w:rPr>
        <w:t>路故障</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.2.8</w:t>
      </w:r>
      <w:r>
        <w:rPr>
          <w:rFonts w:ascii="仿宋_gb2312" w:hAnsi="仿宋_gb2312" w:cs="仿宋_gb2312" w:eastAsia="仿宋_gb2312"/>
          <w:sz w:val="24"/>
        </w:rPr>
        <w:t>乙方</w:t>
      </w:r>
      <w:r>
        <w:rPr>
          <w:rFonts w:ascii="仿宋_gb2312" w:hAnsi="仿宋_gb2312" w:cs="仿宋_gb2312" w:eastAsia="仿宋_gb2312"/>
          <w:sz w:val="24"/>
        </w:rPr>
        <w:t>对</w:t>
      </w:r>
      <w:r>
        <w:rPr>
          <w:rFonts w:ascii="仿宋_gb2312" w:hAnsi="仿宋_gb2312" w:cs="仿宋_gb2312" w:eastAsia="仿宋_gb2312"/>
          <w:sz w:val="24"/>
        </w:rPr>
        <w:t>于可以</w:t>
      </w:r>
      <w:r>
        <w:rPr>
          <w:rFonts w:ascii="仿宋_gb2312" w:hAnsi="仿宋_gb2312" w:cs="仿宋_gb2312" w:eastAsia="仿宋_gb2312"/>
          <w:sz w:val="24"/>
        </w:rPr>
        <w:t>预见</w:t>
      </w:r>
      <w:r>
        <w:rPr>
          <w:rFonts w:ascii="仿宋_gb2312" w:hAnsi="仿宋_gb2312" w:cs="仿宋_gb2312" w:eastAsia="仿宋_gb2312"/>
          <w:sz w:val="24"/>
        </w:rPr>
        <w:t>的网</w:t>
      </w:r>
      <w:r>
        <w:rPr>
          <w:rFonts w:ascii="仿宋_gb2312" w:hAnsi="仿宋_gb2312" w:cs="仿宋_gb2312" w:eastAsia="仿宋_gb2312"/>
          <w:sz w:val="24"/>
        </w:rPr>
        <w:t>络维护</w:t>
      </w:r>
      <w:r>
        <w:rPr>
          <w:rFonts w:ascii="仿宋_gb2312" w:hAnsi="仿宋_gb2312" w:cs="仿宋_gb2312" w:eastAsia="仿宋_gb2312"/>
          <w:sz w:val="24"/>
        </w:rPr>
        <w:t>升</w:t>
      </w:r>
      <w:r>
        <w:rPr>
          <w:rFonts w:ascii="仿宋_gb2312" w:hAnsi="仿宋_gb2312" w:cs="仿宋_gb2312" w:eastAsia="仿宋_gb2312"/>
          <w:sz w:val="24"/>
        </w:rPr>
        <w:t>级</w:t>
      </w:r>
      <w:r>
        <w:rPr>
          <w:rFonts w:ascii="仿宋_gb2312" w:hAnsi="仿宋_gb2312" w:cs="仿宋_gb2312" w:eastAsia="仿宋_gb2312"/>
          <w:sz w:val="24"/>
        </w:rPr>
        <w:t>或其他不可抗力等可能会造成的</w:t>
      </w:r>
      <w:r>
        <w:rPr>
          <w:rFonts w:ascii="仿宋_gb2312" w:hAnsi="仿宋_gb2312" w:cs="仿宋_gb2312" w:eastAsia="仿宋_gb2312"/>
          <w:sz w:val="24"/>
        </w:rPr>
        <w:t>短信发送失败的情况，</w:t>
      </w:r>
      <w:r>
        <w:rPr>
          <w:rFonts w:ascii="仿宋_gb2312" w:hAnsi="仿宋_gb2312" w:cs="仿宋_gb2312" w:eastAsia="仿宋_gb2312"/>
          <w:sz w:val="24"/>
        </w:rPr>
        <w:t>应</w:t>
      </w:r>
      <w:r>
        <w:rPr>
          <w:rFonts w:ascii="仿宋_gb2312" w:hAnsi="仿宋_gb2312" w:cs="仿宋_gb2312" w:eastAsia="仿宋_gb2312"/>
          <w:sz w:val="24"/>
        </w:rPr>
        <w:t>提前通知甲方，并与甲方</w:t>
      </w:r>
      <w:r>
        <w:rPr>
          <w:rFonts w:ascii="仿宋_gb2312" w:hAnsi="仿宋_gb2312" w:cs="仿宋_gb2312" w:eastAsia="仿宋_gb2312"/>
          <w:sz w:val="24"/>
        </w:rPr>
        <w:t>协</w:t>
      </w:r>
      <w:r>
        <w:rPr>
          <w:rFonts w:ascii="仿宋_gb2312" w:hAnsi="仿宋_gb2312" w:cs="仿宋_gb2312" w:eastAsia="仿宋_gb2312"/>
          <w:sz w:val="24"/>
        </w:rPr>
        <w:t>商做好</w:t>
      </w:r>
      <w:r>
        <w:rPr>
          <w:rFonts w:ascii="仿宋_gb2312" w:hAnsi="仿宋_gb2312" w:cs="仿宋_gb2312" w:eastAsia="仿宋_gb2312"/>
          <w:sz w:val="24"/>
        </w:rPr>
        <w:t>应对</w:t>
      </w:r>
      <w:r>
        <w:rPr>
          <w:rFonts w:ascii="仿宋_gb2312" w:hAnsi="仿宋_gb2312" w:cs="仿宋_gb2312" w:eastAsia="仿宋_gb2312"/>
          <w:sz w:val="24"/>
        </w:rPr>
        <w:t>措施。</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2.9</w:t>
      </w:r>
      <w:r>
        <w:rPr>
          <w:rFonts w:ascii="仿宋_gb2312" w:hAnsi="仿宋_gb2312" w:cs="仿宋_gb2312" w:eastAsia="仿宋_gb2312"/>
          <w:sz w:val="24"/>
        </w:rPr>
        <w:t>乙方承</w:t>
      </w:r>
      <w:r>
        <w:rPr>
          <w:rFonts w:ascii="仿宋_gb2312" w:hAnsi="仿宋_gb2312" w:cs="仿宋_gb2312" w:eastAsia="仿宋_gb2312"/>
          <w:sz w:val="24"/>
        </w:rPr>
        <w:t>诺</w:t>
      </w:r>
      <w:r>
        <w:rPr>
          <w:rFonts w:ascii="仿宋_gb2312" w:hAnsi="仿宋_gb2312" w:cs="仿宋_gb2312" w:eastAsia="仿宋_gb2312"/>
          <w:sz w:val="24"/>
        </w:rPr>
        <w:t>每月向甲方各使用部</w:t>
      </w:r>
      <w:r>
        <w:rPr>
          <w:rFonts w:ascii="仿宋_gb2312" w:hAnsi="仿宋_gb2312" w:cs="仿宋_gb2312" w:eastAsia="仿宋_gb2312"/>
          <w:sz w:val="24"/>
        </w:rPr>
        <w:t>门</w:t>
      </w:r>
      <w:r>
        <w:rPr>
          <w:rFonts w:ascii="仿宋_gb2312" w:hAnsi="仿宋_gb2312" w:cs="仿宋_gb2312" w:eastAsia="仿宋_gb2312"/>
          <w:sz w:val="24"/>
        </w:rPr>
        <w:t>提供一次定期运行</w:t>
      </w:r>
      <w:r>
        <w:rPr>
          <w:rFonts w:ascii="仿宋_gb2312" w:hAnsi="仿宋_gb2312" w:cs="仿宋_gb2312" w:eastAsia="仿宋_gb2312"/>
          <w:sz w:val="24"/>
        </w:rPr>
        <w:t>报</w:t>
      </w:r>
      <w:r>
        <w:rPr>
          <w:rFonts w:ascii="仿宋_gb2312" w:hAnsi="仿宋_gb2312" w:cs="仿宋_gb2312" w:eastAsia="仿宋_gb2312"/>
          <w:sz w:val="24"/>
        </w:rPr>
        <w:t>告，主要包括</w:t>
      </w:r>
      <w:r>
        <w:rPr>
          <w:rFonts w:ascii="仿宋_gb2312" w:hAnsi="仿宋_gb2312" w:cs="仿宋_gb2312" w:eastAsia="仿宋_gb2312"/>
          <w:sz w:val="24"/>
        </w:rPr>
        <w:t>短信发送</w:t>
      </w:r>
      <w:r>
        <w:rPr>
          <w:rFonts w:ascii="仿宋_gb2312" w:hAnsi="仿宋_gb2312" w:cs="仿宋_gb2312" w:eastAsia="仿宋_gb2312"/>
          <w:sz w:val="24"/>
        </w:rPr>
        <w:t>情况、相关分析及</w:t>
      </w:r>
      <w:r>
        <w:rPr>
          <w:rFonts w:ascii="仿宋_gb2312" w:hAnsi="仿宋_gb2312" w:cs="仿宋_gb2312" w:eastAsia="仿宋_gb2312"/>
          <w:sz w:val="24"/>
        </w:rPr>
        <w:t>维护经验总结</w:t>
      </w:r>
      <w:r>
        <w:rPr>
          <w:rFonts w:ascii="仿宋_gb2312" w:hAnsi="仿宋_gb2312" w:cs="仿宋_gb2312" w:eastAsia="仿宋_gb2312"/>
          <w:sz w:val="24"/>
        </w:rPr>
        <w:t>等。在</w:t>
      </w:r>
      <w:r>
        <w:rPr>
          <w:rFonts w:ascii="仿宋_gb2312" w:hAnsi="仿宋_gb2312" w:cs="仿宋_gb2312" w:eastAsia="仿宋_gb2312"/>
          <w:sz w:val="24"/>
        </w:rPr>
        <w:t>出现特殊</w:t>
      </w:r>
      <w:r>
        <w:rPr>
          <w:rFonts w:ascii="仿宋_gb2312" w:hAnsi="仿宋_gb2312" w:cs="仿宋_gb2312" w:eastAsia="仿宋_gb2312"/>
          <w:sz w:val="24"/>
        </w:rPr>
        <w:t>情形</w:t>
      </w:r>
      <w:r>
        <w:rPr>
          <w:rFonts w:ascii="仿宋_gb2312" w:hAnsi="仿宋_gb2312" w:cs="仿宋_gb2312" w:eastAsia="仿宋_gb2312"/>
          <w:sz w:val="24"/>
        </w:rPr>
        <w:t>时</w:t>
      </w:r>
      <w:r>
        <w:rPr>
          <w:rFonts w:ascii="仿宋_gb2312" w:hAnsi="仿宋_gb2312" w:cs="仿宋_gb2312" w:eastAsia="仿宋_gb2312"/>
          <w:sz w:val="24"/>
        </w:rPr>
        <w:t>，</w:t>
      </w:r>
      <w:r>
        <w:rPr>
          <w:rFonts w:ascii="仿宋_gb2312" w:hAnsi="仿宋_gb2312" w:cs="仿宋_gb2312" w:eastAsia="仿宋_gb2312"/>
          <w:sz w:val="24"/>
        </w:rPr>
        <w:t>应</w:t>
      </w:r>
      <w:r>
        <w:rPr>
          <w:rFonts w:ascii="仿宋_gb2312" w:hAnsi="仿宋_gb2312" w:cs="仿宋_gb2312" w:eastAsia="仿宋_gb2312"/>
          <w:sz w:val="24"/>
        </w:rPr>
        <w:t>立即通知甲方，并</w:t>
      </w:r>
      <w:r>
        <w:rPr>
          <w:rFonts w:ascii="仿宋_gb2312" w:hAnsi="仿宋_gb2312" w:cs="仿宋_gb2312" w:eastAsia="仿宋_gb2312"/>
          <w:sz w:val="24"/>
        </w:rPr>
        <w:t>说</w:t>
      </w:r>
      <w:r>
        <w:rPr>
          <w:rFonts w:ascii="仿宋_gb2312" w:hAnsi="仿宋_gb2312" w:cs="仿宋_gb2312" w:eastAsia="仿宋_gb2312"/>
          <w:sz w:val="24"/>
        </w:rPr>
        <w:t>明原因，出具故障</w:t>
      </w:r>
      <w:r>
        <w:rPr>
          <w:rFonts w:ascii="仿宋_gb2312" w:hAnsi="仿宋_gb2312" w:cs="仿宋_gb2312" w:eastAsia="仿宋_gb2312"/>
          <w:sz w:val="24"/>
        </w:rPr>
        <w:t>报</w:t>
      </w:r>
      <w:r>
        <w:rPr>
          <w:rFonts w:ascii="仿宋_gb2312" w:hAnsi="仿宋_gb2312" w:cs="仿宋_gb2312" w:eastAsia="仿宋_gb2312"/>
          <w:sz w:val="24"/>
        </w:rPr>
        <w:t>告。</w:t>
      </w:r>
    </w:p>
    <w:p>
      <w:pPr>
        <w:pStyle w:val="null3"/>
        <w:ind w:firstLine="420"/>
        <w:jc w:val="both"/>
      </w:pPr>
      <w:r>
        <w:rPr>
          <w:rFonts w:ascii="仿宋_gb2312" w:hAnsi="仿宋_gb2312" w:cs="仿宋_gb2312" w:eastAsia="仿宋_gb2312"/>
          <w:sz w:val="24"/>
        </w:rPr>
        <w:t>4.2.10乙方在向三大运营商申请短信签名（【中国银联】）时，申请的有效期应承诺与合同一致。</w:t>
      </w:r>
    </w:p>
    <w:p>
      <w:pPr>
        <w:pStyle w:val="null3"/>
        <w:ind w:firstLine="420"/>
        <w:jc w:val="both"/>
      </w:pPr>
      <w:r>
        <w:rPr>
          <w:rFonts w:ascii="仿宋_gb2312" w:hAnsi="仿宋_gb2312" w:cs="仿宋_gb2312" w:eastAsia="仿宋_gb2312"/>
          <w:sz w:val="24"/>
        </w:rPr>
        <w:t>4.2.11乙方提供给甲方的码号通道，必须直联各运营商，短信数据不经过甲方、通信运营商以外的设备。</w:t>
      </w:r>
    </w:p>
    <w:p>
      <w:pPr>
        <w:pStyle w:val="null3"/>
        <w:ind w:firstLine="420"/>
        <w:jc w:val="both"/>
      </w:pPr>
      <w:r>
        <w:rPr>
          <w:rFonts w:ascii="仿宋_gb2312" w:hAnsi="仿宋_gb2312" w:cs="仿宋_gb2312" w:eastAsia="仿宋_gb2312"/>
          <w:sz w:val="24"/>
        </w:rPr>
        <w:t>4.2.12乙方需协助处理甲方营销短信相关的客诉和监管沟通，并通过有效举措减少甲方主体的客诉量和客诉率。</w:t>
      </w:r>
    </w:p>
    <w:p>
      <w:pPr>
        <w:pStyle w:val="null3"/>
        <w:ind w:firstLine="420"/>
        <w:jc w:val="both"/>
      </w:pPr>
      <w:r>
        <w:rPr>
          <w:rFonts w:ascii="仿宋_gb2312" w:hAnsi="仿宋_gb2312" w:cs="仿宋_gb2312" w:eastAsia="仿宋_gb2312"/>
          <w:sz w:val="24"/>
        </w:rPr>
        <w:t>五、</w:t>
      </w:r>
      <w:r>
        <w:rPr>
          <w:rFonts w:ascii="仿宋_gb2312" w:hAnsi="仿宋_gb2312" w:cs="仿宋_gb2312" w:eastAsia="仿宋_gb2312"/>
          <w:sz w:val="24"/>
        </w:rPr>
        <w:t>违约责</w:t>
      </w:r>
      <w:r>
        <w:rPr>
          <w:rFonts w:ascii="仿宋_gb2312" w:hAnsi="仿宋_gb2312" w:cs="仿宋_gb2312" w:eastAsia="仿宋_gb2312"/>
          <w:sz w:val="24"/>
        </w:rPr>
        <w:t>任</w:t>
      </w:r>
    </w:p>
    <w:p>
      <w:pPr>
        <w:pStyle w:val="null3"/>
        <w:ind w:firstLine="420"/>
        <w:jc w:val="both"/>
      </w:pPr>
      <w:r>
        <w:rPr>
          <w:rFonts w:ascii="仿宋_gb2312" w:hAnsi="仿宋_gb2312" w:cs="仿宋_gb2312" w:eastAsia="仿宋_gb2312"/>
          <w:sz w:val="24"/>
        </w:rPr>
        <w:t>任何一方</w:t>
      </w:r>
      <w:r>
        <w:rPr>
          <w:rFonts w:ascii="仿宋_gb2312" w:hAnsi="仿宋_gb2312" w:cs="仿宋_gb2312" w:eastAsia="仿宋_gb2312"/>
          <w:sz w:val="24"/>
        </w:rPr>
        <w:t>违</w:t>
      </w:r>
      <w:r>
        <w:rPr>
          <w:rFonts w:ascii="仿宋_gb2312" w:hAnsi="仿宋_gb2312" w:cs="仿宋_gb2312" w:eastAsia="仿宋_gb2312"/>
          <w:sz w:val="24"/>
        </w:rPr>
        <w:t>反本合同</w:t>
      </w:r>
      <w:r>
        <w:rPr>
          <w:rFonts w:ascii="仿宋_gb2312" w:hAnsi="仿宋_gb2312" w:cs="仿宋_gb2312" w:eastAsia="仿宋_gb2312"/>
          <w:sz w:val="24"/>
        </w:rPr>
        <w:t>项</w:t>
      </w:r>
      <w:r>
        <w:rPr>
          <w:rFonts w:ascii="仿宋_gb2312" w:hAnsi="仿宋_gb2312" w:cs="仿宋_gb2312" w:eastAsia="仿宋_gb2312"/>
          <w:sz w:val="24"/>
        </w:rPr>
        <w:t>下的任何条款的，均被</w:t>
      </w:r>
      <w:r>
        <w:rPr>
          <w:rFonts w:ascii="仿宋_gb2312" w:hAnsi="仿宋_gb2312" w:cs="仿宋_gb2312" w:eastAsia="仿宋_gb2312"/>
          <w:sz w:val="24"/>
        </w:rPr>
        <w:t>视为违约</w:t>
      </w:r>
      <w:r>
        <w:rPr>
          <w:rFonts w:ascii="仿宋_gb2312" w:hAnsi="仿宋_gb2312" w:cs="仿宋_gb2312" w:eastAsia="仿宋_gb2312"/>
          <w:sz w:val="24"/>
        </w:rPr>
        <w:t>。</w:t>
      </w:r>
      <w:r>
        <w:rPr>
          <w:rFonts w:ascii="仿宋_gb2312" w:hAnsi="仿宋_gb2312" w:cs="仿宋_gb2312" w:eastAsia="仿宋_gb2312"/>
          <w:sz w:val="24"/>
        </w:rPr>
        <w:t>违约</w:t>
      </w:r>
      <w:r>
        <w:rPr>
          <w:rFonts w:ascii="仿宋_gb2312" w:hAnsi="仿宋_gb2312" w:cs="仿宋_gb2312" w:eastAsia="仿宋_gb2312"/>
          <w:sz w:val="24"/>
        </w:rPr>
        <w:t>方</w:t>
      </w:r>
      <w:r>
        <w:rPr>
          <w:rFonts w:ascii="仿宋_gb2312" w:hAnsi="仿宋_gb2312" w:cs="仿宋_gb2312" w:eastAsia="仿宋_gb2312"/>
          <w:sz w:val="24"/>
        </w:rPr>
        <w:t>应</w:t>
      </w:r>
      <w:r>
        <w:rPr>
          <w:rFonts w:ascii="仿宋_gb2312" w:hAnsi="仿宋_gb2312" w:cs="仿宋_gb2312" w:eastAsia="仿宋_gb2312"/>
          <w:sz w:val="24"/>
        </w:rPr>
        <w:t>采取切</w:t>
      </w:r>
      <w:r>
        <w:rPr>
          <w:rFonts w:ascii="仿宋_gb2312" w:hAnsi="仿宋_gb2312" w:cs="仿宋_gb2312" w:eastAsia="仿宋_gb2312"/>
          <w:sz w:val="24"/>
        </w:rPr>
        <w:t>实</w:t>
      </w:r>
      <w:r>
        <w:rPr>
          <w:rFonts w:ascii="仿宋_gb2312" w:hAnsi="仿宋_gb2312" w:cs="仿宋_gb2312" w:eastAsia="仿宋_gb2312"/>
          <w:sz w:val="24"/>
        </w:rPr>
        <w:t>可行的措施</w:t>
      </w:r>
      <w:r>
        <w:rPr>
          <w:rFonts w:ascii="仿宋_gb2312" w:hAnsi="仿宋_gb2312" w:cs="仿宋_gb2312" w:eastAsia="仿宋_gb2312"/>
          <w:sz w:val="24"/>
        </w:rPr>
        <w:t>纠</w:t>
      </w:r>
      <w:r>
        <w:rPr>
          <w:rFonts w:ascii="仿宋_gb2312" w:hAnsi="仿宋_gb2312" w:cs="仿宋_gb2312" w:eastAsia="仿宋_gb2312"/>
          <w:sz w:val="24"/>
        </w:rPr>
        <w:t>正其</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，并</w:t>
      </w:r>
      <w:r>
        <w:rPr>
          <w:rFonts w:ascii="仿宋_gb2312" w:hAnsi="仿宋_gb2312" w:cs="仿宋_gb2312" w:eastAsia="仿宋_gb2312"/>
          <w:sz w:val="24"/>
        </w:rPr>
        <w:t>应</w:t>
      </w:r>
      <w:r>
        <w:rPr>
          <w:rFonts w:ascii="仿宋_gb2312" w:hAnsi="仿宋_gb2312" w:cs="仿宋_gb2312" w:eastAsia="仿宋_gb2312"/>
          <w:sz w:val="24"/>
        </w:rPr>
        <w:t>承担因自己的</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而</w:t>
      </w:r>
      <w:r>
        <w:rPr>
          <w:rFonts w:ascii="仿宋_gb2312" w:hAnsi="仿宋_gb2312" w:cs="仿宋_gb2312" w:eastAsia="仿宋_gb2312"/>
          <w:sz w:val="24"/>
        </w:rPr>
        <w:t>给</w:t>
      </w:r>
      <w:r>
        <w:rPr>
          <w:rFonts w:ascii="仿宋_gb2312" w:hAnsi="仿宋_gb2312" w:cs="仿宋_gb2312" w:eastAsia="仿宋_gb2312"/>
          <w:sz w:val="24"/>
        </w:rPr>
        <w:t>守</w:t>
      </w:r>
      <w:r>
        <w:rPr>
          <w:rFonts w:ascii="仿宋_gb2312" w:hAnsi="仿宋_gb2312" w:cs="仿宋_gb2312" w:eastAsia="仿宋_gb2312"/>
          <w:sz w:val="24"/>
        </w:rPr>
        <w:t>约</w:t>
      </w:r>
      <w:r>
        <w:rPr>
          <w:rFonts w:ascii="仿宋_gb2312" w:hAnsi="仿宋_gb2312" w:cs="仿宋_gb2312" w:eastAsia="仿宋_gb2312"/>
          <w:sz w:val="24"/>
        </w:rPr>
        <w:t>方造成的直接</w:t>
      </w:r>
      <w:r>
        <w:rPr>
          <w:rFonts w:ascii="仿宋_gb2312" w:hAnsi="仿宋_gb2312" w:cs="仿宋_gb2312" w:eastAsia="仿宋_gb2312"/>
          <w:sz w:val="24"/>
        </w:rPr>
        <w:t>经济损</w:t>
      </w:r>
      <w:r>
        <w:rPr>
          <w:rFonts w:ascii="仿宋_gb2312" w:hAnsi="仿宋_gb2312" w:cs="仿宋_gb2312" w:eastAsia="仿宋_gb2312"/>
          <w:sz w:val="24"/>
        </w:rPr>
        <w:t>失。</w:t>
      </w:r>
    </w:p>
    <w:p>
      <w:pPr>
        <w:pStyle w:val="null3"/>
        <w:ind w:firstLine="420"/>
        <w:jc w:val="both"/>
      </w:pPr>
      <w:r>
        <w:rPr>
          <w:rFonts w:ascii="仿宋_gb2312" w:hAnsi="仿宋_gb2312" w:cs="仿宋_gb2312" w:eastAsia="仿宋_gb2312"/>
          <w:sz w:val="24"/>
        </w:rPr>
        <w:t>5.1甲方</w:t>
      </w:r>
    </w:p>
    <w:p>
      <w:pPr>
        <w:pStyle w:val="null3"/>
        <w:ind w:firstLine="420"/>
        <w:jc w:val="both"/>
      </w:pPr>
      <w:r>
        <w:rPr>
          <w:rFonts w:ascii="仿宋_gb2312" w:hAnsi="仿宋_gb2312" w:cs="仿宋_gb2312" w:eastAsia="仿宋_gb2312"/>
          <w:sz w:val="24"/>
        </w:rPr>
        <w:t>如甲方未按照本合同</w:t>
      </w:r>
      <w:r>
        <w:rPr>
          <w:rFonts w:ascii="仿宋_gb2312" w:hAnsi="仿宋_gb2312" w:cs="仿宋_gb2312" w:eastAsia="仿宋_gb2312"/>
          <w:sz w:val="24"/>
        </w:rPr>
        <w:t>约</w:t>
      </w:r>
      <w:r>
        <w:rPr>
          <w:rFonts w:ascii="仿宋_gb2312" w:hAnsi="仿宋_gb2312" w:cs="仿宋_gb2312" w:eastAsia="仿宋_gb2312"/>
          <w:sz w:val="24"/>
        </w:rPr>
        <w:t>定付款，甲方</w:t>
      </w:r>
      <w:r>
        <w:rPr>
          <w:rFonts w:ascii="仿宋_gb2312" w:hAnsi="仿宋_gb2312" w:cs="仿宋_gb2312" w:eastAsia="仿宋_gb2312"/>
          <w:sz w:val="24"/>
        </w:rPr>
        <w:t>应</w:t>
      </w:r>
      <w:r>
        <w:rPr>
          <w:rFonts w:ascii="仿宋_gb2312" w:hAnsi="仿宋_gb2312" w:cs="仿宋_gb2312" w:eastAsia="仿宋_gb2312"/>
          <w:sz w:val="24"/>
        </w:rPr>
        <w:t>向乙方支付</w:t>
      </w:r>
      <w:r>
        <w:rPr>
          <w:rFonts w:ascii="仿宋_gb2312" w:hAnsi="仿宋_gb2312" w:cs="仿宋_gb2312" w:eastAsia="仿宋_gb2312"/>
          <w:sz w:val="24"/>
        </w:rPr>
        <w:t>违约</w:t>
      </w:r>
      <w:r>
        <w:rPr>
          <w:rFonts w:ascii="仿宋_gb2312" w:hAnsi="仿宋_gb2312" w:cs="仿宋_gb2312" w:eastAsia="仿宋_gb2312"/>
          <w:sz w:val="24"/>
        </w:rPr>
        <w:t>金。</w:t>
      </w:r>
      <w:r>
        <w:rPr>
          <w:rFonts w:ascii="仿宋_gb2312" w:hAnsi="仿宋_gb2312" w:cs="仿宋_gb2312" w:eastAsia="仿宋_gb2312"/>
          <w:sz w:val="24"/>
        </w:rPr>
        <w:t>如</w:t>
      </w:r>
      <w:r>
        <w:rPr>
          <w:rFonts w:ascii="仿宋_gb2312" w:hAnsi="仿宋_gb2312" w:cs="仿宋_gb2312" w:eastAsia="仿宋_gb2312"/>
          <w:sz w:val="24"/>
        </w:rPr>
        <w:t>甲方</w:t>
      </w:r>
      <w:r>
        <w:rPr>
          <w:rFonts w:ascii="仿宋_gb2312" w:hAnsi="仿宋_gb2312" w:cs="仿宋_gb2312" w:eastAsia="仿宋_gb2312"/>
          <w:sz w:val="24"/>
        </w:rPr>
        <w:t>未按</w:t>
      </w:r>
      <w:r>
        <w:rPr>
          <w:rFonts w:ascii="仿宋_gb2312" w:hAnsi="仿宋_gb2312" w:cs="仿宋_gb2312" w:eastAsia="仿宋_gb2312"/>
          <w:sz w:val="24"/>
        </w:rPr>
        <w:t>合同约定的时间内</w:t>
      </w:r>
      <w:r>
        <w:rPr>
          <w:rFonts w:ascii="仿宋_gb2312" w:hAnsi="仿宋_gb2312" w:cs="仿宋_gb2312" w:eastAsia="仿宋_gb2312"/>
          <w:sz w:val="24"/>
        </w:rPr>
        <w:t>支付款项，</w:t>
      </w:r>
      <w:r>
        <w:rPr>
          <w:rFonts w:ascii="仿宋_gb2312" w:hAnsi="仿宋_gb2312" w:cs="仿宋_gb2312" w:eastAsia="仿宋_gb2312"/>
          <w:sz w:val="24"/>
        </w:rPr>
        <w:t>则经乙方敦促</w:t>
      </w:r>
      <w:r>
        <w:rPr>
          <w:rFonts w:ascii="仿宋_gb2312" w:hAnsi="仿宋_gb2312" w:cs="仿宋_gb2312" w:eastAsia="仿宋_gb2312"/>
          <w:sz w:val="24"/>
        </w:rPr>
        <w:t>15日后，甲方按下列计算方法赔偿乙方损失：</w:t>
      </w:r>
      <w:r>
        <w:rPr>
          <w:rFonts w:ascii="仿宋_gb2312" w:hAnsi="仿宋_gb2312" w:cs="仿宋_gb2312" w:eastAsia="仿宋_gb2312"/>
          <w:sz w:val="24"/>
        </w:rPr>
        <w:t>未按</w:t>
      </w:r>
      <w:r>
        <w:rPr>
          <w:rFonts w:ascii="仿宋_gb2312" w:hAnsi="仿宋_gb2312" w:cs="仿宋_gb2312" w:eastAsia="仿宋_gb2312"/>
          <w:sz w:val="24"/>
        </w:rPr>
        <w:t>时</w:t>
      </w:r>
      <w:r>
        <w:rPr>
          <w:rFonts w:ascii="仿宋_gb2312" w:hAnsi="仿宋_gb2312" w:cs="仿宋_gb2312" w:eastAsia="仿宋_gb2312"/>
          <w:sz w:val="24"/>
        </w:rPr>
        <w:t>支付款</w:t>
      </w:r>
      <w:r>
        <w:rPr>
          <w:rFonts w:ascii="仿宋_gb2312" w:hAnsi="仿宋_gb2312" w:cs="仿宋_gb2312" w:eastAsia="仿宋_gb2312"/>
          <w:sz w:val="24"/>
        </w:rPr>
        <w:t>项</w:t>
      </w:r>
      <w:r>
        <w:rPr>
          <w:rFonts w:ascii="仿宋" w:hAnsi="仿宋" w:cs="仿宋" w:eastAsia="仿宋"/>
          <w:sz w:val="24"/>
        </w:rPr>
        <w:t>×</w:t>
      </w:r>
      <w:r>
        <w:rPr>
          <w:rFonts w:ascii="仿宋_gb2312" w:hAnsi="仿宋_gb2312" w:cs="仿宋_gb2312" w:eastAsia="仿宋_gb2312"/>
          <w:sz w:val="24"/>
        </w:rPr>
        <w:t>（</w:t>
      </w:r>
      <w:r>
        <w:rPr>
          <w:rFonts w:ascii="仿宋_gb2312" w:hAnsi="仿宋_gb2312" w:cs="仿宋_gb2312" w:eastAsia="仿宋_gb2312"/>
          <w:sz w:val="24"/>
        </w:rPr>
        <w:t>违约时</w:t>
      </w:r>
      <w:r>
        <w:rPr>
          <w:rFonts w:ascii="仿宋_gb2312" w:hAnsi="仿宋_gb2312" w:cs="仿宋_gb2312" w:eastAsia="仿宋_gb2312"/>
          <w:sz w:val="24"/>
        </w:rPr>
        <w:t>中国人民</w:t>
      </w:r>
      <w:r>
        <w:rPr>
          <w:rFonts w:ascii="仿宋_gb2312" w:hAnsi="仿宋_gb2312" w:cs="仿宋_gb2312" w:eastAsia="仿宋_gb2312"/>
          <w:sz w:val="24"/>
        </w:rPr>
        <w:t>银</w:t>
      </w:r>
      <w:r>
        <w:rPr>
          <w:rFonts w:ascii="仿宋_gb2312" w:hAnsi="仿宋_gb2312" w:cs="仿宋_gb2312" w:eastAsia="仿宋_gb2312"/>
          <w:sz w:val="24"/>
        </w:rPr>
        <w:t>行公布的活期存款基准年利率</w:t>
      </w:r>
      <w:r>
        <w:rPr>
          <w:rFonts w:ascii="仿宋" w:hAnsi="仿宋" w:cs="仿宋" w:eastAsia="仿宋"/>
          <w:sz w:val="24"/>
        </w:rPr>
        <w:t>÷</w:t>
      </w:r>
      <w:r>
        <w:rPr>
          <w:rFonts w:ascii="仿宋_gb2312" w:hAnsi="仿宋_gb2312" w:cs="仿宋_gb2312" w:eastAsia="仿宋_gb2312"/>
          <w:sz w:val="24"/>
        </w:rPr>
        <w:t>360</w:t>
      </w:r>
      <w:r>
        <w:rPr>
          <w:rFonts w:ascii="仿宋_gb2312" w:hAnsi="仿宋_gb2312" w:cs="仿宋_gb2312" w:eastAsia="仿宋_gb2312"/>
          <w:sz w:val="24"/>
        </w:rPr>
        <w:t>）</w:t>
      </w:r>
      <w:r>
        <w:rPr>
          <w:rFonts w:ascii="仿宋_gb2312" w:hAnsi="仿宋_gb2312" w:cs="仿宋_gb2312" w:eastAsia="仿宋_gb2312"/>
          <w:sz w:val="24"/>
        </w:rPr>
        <w:t>×逾期未付款天数。</w:t>
      </w:r>
    </w:p>
    <w:p>
      <w:pPr>
        <w:pStyle w:val="null3"/>
        <w:ind w:firstLine="420"/>
        <w:jc w:val="both"/>
      </w:pPr>
      <w:r>
        <w:rPr>
          <w:rFonts w:ascii="仿宋_gb2312" w:hAnsi="仿宋_gb2312" w:cs="仿宋_gb2312" w:eastAsia="仿宋_gb2312"/>
          <w:sz w:val="24"/>
        </w:rPr>
        <w:t>5.2乙方</w:t>
      </w:r>
    </w:p>
    <w:p>
      <w:pPr>
        <w:pStyle w:val="null3"/>
        <w:ind w:firstLine="420"/>
        <w:jc w:val="both"/>
      </w:pPr>
      <w:r>
        <w:rPr>
          <w:rFonts w:ascii="仿宋_gb2312" w:hAnsi="仿宋_gb2312" w:cs="仿宋_gb2312" w:eastAsia="仿宋_gb2312"/>
          <w:sz w:val="24"/>
        </w:rPr>
        <w:t>5.2.1</w:t>
      </w:r>
      <w:r>
        <w:rPr>
          <w:rFonts w:ascii="仿宋_gb2312" w:hAnsi="仿宋_gb2312" w:cs="仿宋_gb2312" w:eastAsia="仿宋_gb2312"/>
          <w:sz w:val="24"/>
        </w:rPr>
        <w:t>如乙方不具</w:t>
      </w:r>
      <w:r>
        <w:rPr>
          <w:rFonts w:ascii="仿宋_gb2312" w:hAnsi="仿宋_gb2312" w:cs="仿宋_gb2312" w:eastAsia="仿宋_gb2312"/>
          <w:sz w:val="24"/>
        </w:rPr>
        <w:t>备</w:t>
      </w:r>
      <w:r>
        <w:rPr>
          <w:rFonts w:ascii="仿宋_gb2312" w:hAnsi="仿宋_gb2312" w:cs="仿宋_gb2312" w:eastAsia="仿宋_gb2312"/>
          <w:sz w:val="24"/>
        </w:rPr>
        <w:t>或者在合作期</w:t>
      </w:r>
      <w:r>
        <w:rPr>
          <w:rFonts w:ascii="仿宋_gb2312" w:hAnsi="仿宋_gb2312" w:cs="仿宋_gb2312" w:eastAsia="仿宋_gb2312"/>
          <w:sz w:val="24"/>
        </w:rPr>
        <w:t>间丧</w:t>
      </w:r>
      <w:r>
        <w:rPr>
          <w:rFonts w:ascii="仿宋_gb2312" w:hAnsi="仿宋_gb2312" w:cs="仿宋_gb2312" w:eastAsia="仿宋_gb2312"/>
          <w:sz w:val="24"/>
        </w:rPr>
        <w:t>失履行本合同的</w:t>
      </w:r>
      <w:r>
        <w:rPr>
          <w:rFonts w:ascii="仿宋_gb2312" w:hAnsi="仿宋_gb2312" w:cs="仿宋_gb2312" w:eastAsia="仿宋_gb2312"/>
          <w:sz w:val="24"/>
        </w:rPr>
        <w:t>资质</w:t>
      </w:r>
      <w:r>
        <w:rPr>
          <w:rFonts w:ascii="仿宋_gb2312" w:hAnsi="仿宋_gb2312" w:cs="仿宋_gb2312" w:eastAsia="仿宋_gb2312"/>
          <w:sz w:val="24"/>
        </w:rPr>
        <w:t>，甲方有</w:t>
      </w:r>
      <w:r>
        <w:rPr>
          <w:rFonts w:ascii="仿宋_gb2312" w:hAnsi="仿宋_gb2312" w:cs="仿宋_gb2312" w:eastAsia="仿宋_gb2312"/>
          <w:sz w:val="24"/>
        </w:rPr>
        <w:t>权</w:t>
      </w:r>
      <w:r>
        <w:rPr>
          <w:rFonts w:ascii="仿宋_gb2312" w:hAnsi="仿宋_gb2312" w:cs="仿宋_gb2312" w:eastAsia="仿宋_gb2312"/>
          <w:sz w:val="24"/>
        </w:rPr>
        <w:t>立即解除本合同，并要求乙方支付相当于</w:t>
      </w:r>
      <w:r>
        <w:rPr>
          <w:rFonts w:ascii="仿宋_gb2312" w:hAnsi="仿宋_gb2312" w:cs="仿宋_gb2312" w:eastAsia="仿宋_gb2312"/>
          <w:sz w:val="24"/>
        </w:rPr>
        <w:t>本合同价款</w:t>
      </w:r>
      <w:r>
        <w:rPr>
          <w:rFonts w:ascii="仿宋_gb2312" w:hAnsi="仿宋_gb2312" w:cs="仿宋_gb2312" w:eastAsia="仿宋_gb2312"/>
          <w:sz w:val="24"/>
        </w:rPr>
        <w:t>10%</w:t>
      </w:r>
      <w:r>
        <w:rPr>
          <w:rFonts w:ascii="仿宋_gb2312" w:hAnsi="仿宋_gb2312" w:cs="仿宋_gb2312" w:eastAsia="仿宋_gb2312"/>
          <w:sz w:val="24"/>
        </w:rPr>
        <w:t>的违约金</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5.2.2</w:t>
      </w:r>
      <w:r>
        <w:rPr>
          <w:rFonts w:ascii="仿宋_gb2312" w:hAnsi="仿宋_gb2312" w:cs="仿宋_gb2312" w:eastAsia="仿宋_gb2312"/>
          <w:sz w:val="24"/>
        </w:rPr>
        <w:t>因乙方原因</w:t>
      </w:r>
      <w:r>
        <w:rPr>
          <w:rFonts w:ascii="仿宋_gb2312" w:hAnsi="仿宋_gb2312" w:cs="仿宋_gb2312" w:eastAsia="仿宋_gb2312"/>
          <w:sz w:val="24"/>
        </w:rPr>
        <w:t>导</w:t>
      </w:r>
      <w:r>
        <w:rPr>
          <w:rFonts w:ascii="仿宋_gb2312" w:hAnsi="仿宋_gb2312" w:cs="仿宋_gb2312" w:eastAsia="仿宋_gb2312"/>
          <w:sz w:val="24"/>
        </w:rPr>
        <w:t>致</w:t>
      </w:r>
      <w:r>
        <w:rPr>
          <w:rFonts w:ascii="仿宋_gb2312" w:hAnsi="仿宋_gb2312" w:cs="仿宋_gb2312" w:eastAsia="仿宋_gb2312"/>
          <w:sz w:val="24"/>
        </w:rPr>
        <w:t>发送成功率</w:t>
      </w:r>
      <w:r>
        <w:rPr>
          <w:rFonts w:ascii="仿宋_gb2312" w:hAnsi="仿宋_gb2312" w:cs="仿宋_gb2312" w:eastAsia="仿宋_gb2312"/>
          <w:sz w:val="24"/>
        </w:rPr>
        <w:t>低于</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线路可用率低于</w:t>
      </w:r>
      <w:r>
        <w:rPr>
          <w:rFonts w:ascii="仿宋_gb2312" w:hAnsi="仿宋_gb2312" w:cs="仿宋_gb2312" w:eastAsia="仿宋_gb2312"/>
          <w:sz w:val="24"/>
        </w:rPr>
        <w:t>99.95%、短信发送速率（TPS）联通低于500</w:t>
      </w:r>
      <w:r>
        <w:rPr>
          <w:rFonts w:ascii="仿宋_gb2312" w:hAnsi="仿宋_gb2312" w:cs="仿宋_gb2312" w:eastAsia="仿宋_gb2312"/>
          <w:sz w:val="24"/>
        </w:rPr>
        <w:t>，</w:t>
      </w:r>
      <w:r>
        <w:rPr>
          <w:rFonts w:ascii="仿宋_gb2312" w:hAnsi="仿宋_gb2312" w:cs="仿宋_gb2312" w:eastAsia="仿宋_gb2312"/>
          <w:sz w:val="24"/>
        </w:rPr>
        <w:t>则在该违约行为持续期间，每持续一日，</w:t>
      </w:r>
      <w:r>
        <w:rPr>
          <w:rFonts w:ascii="仿宋_gb2312" w:hAnsi="仿宋_gb2312" w:cs="仿宋_gb2312" w:eastAsia="仿宋_gb2312"/>
          <w:sz w:val="24"/>
        </w:rPr>
        <w:t>须</w:t>
      </w:r>
      <w:r>
        <w:rPr>
          <w:rFonts w:ascii="仿宋_gb2312" w:hAnsi="仿宋_gb2312" w:cs="仿宋_gb2312" w:eastAsia="仿宋_gb2312"/>
          <w:sz w:val="24"/>
        </w:rPr>
        <w:t>向甲方支付相当于</w:t>
      </w:r>
      <w:r>
        <w:rPr>
          <w:rFonts w:ascii="仿宋_gb2312" w:hAnsi="仿宋_gb2312" w:cs="仿宋_gb2312" w:eastAsia="仿宋_gb2312"/>
          <w:sz w:val="24"/>
        </w:rPr>
        <w:t>当月账单费用</w:t>
      </w:r>
      <w:r>
        <w:rPr>
          <w:rFonts w:ascii="仿宋_gb2312" w:hAnsi="仿宋_gb2312" w:cs="仿宋_gb2312" w:eastAsia="仿宋_gb2312"/>
          <w:sz w:val="24"/>
        </w:rPr>
        <w:t>0.</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作</w:t>
      </w:r>
      <w:r>
        <w:rPr>
          <w:rFonts w:ascii="仿宋_gb2312" w:hAnsi="仿宋_gb2312" w:cs="仿宋_gb2312" w:eastAsia="仿宋_gb2312"/>
          <w:sz w:val="24"/>
        </w:rPr>
        <w:t>为违约</w:t>
      </w:r>
      <w:r>
        <w:rPr>
          <w:rFonts w:ascii="仿宋_gb2312" w:hAnsi="仿宋_gb2312" w:cs="仿宋_gb2312" w:eastAsia="仿宋_gb2312"/>
          <w:sz w:val="24"/>
        </w:rPr>
        <w:t>金。</w:t>
      </w:r>
    </w:p>
    <w:p>
      <w:pPr>
        <w:pStyle w:val="null3"/>
        <w:ind w:firstLine="420"/>
        <w:jc w:val="both"/>
      </w:pPr>
      <w:r>
        <w:rPr>
          <w:rFonts w:ascii="仿宋_gb2312" w:hAnsi="仿宋_gb2312" w:cs="仿宋_gb2312" w:eastAsia="仿宋_gb2312"/>
          <w:sz w:val="24"/>
        </w:rPr>
        <w:t>5.2.3乙方提供给甲方的短信码号通道，必须直联各运营商，短信数据不经过甲方、通信运营商以外的设备,如违约将处以10万元/次的罚款。且乙方需</w:t>
      </w:r>
      <w:r>
        <w:rPr>
          <w:rFonts w:ascii="仿宋_gb2312" w:hAnsi="仿宋_gb2312" w:cs="仿宋_gb2312" w:eastAsia="仿宋_gb2312"/>
          <w:sz w:val="24"/>
        </w:rPr>
        <w:t>立即纠正。若拒不纠正，甲方有权解除合同。</w:t>
      </w:r>
    </w:p>
    <w:p>
      <w:pPr>
        <w:pStyle w:val="null3"/>
        <w:ind w:firstLine="420"/>
        <w:jc w:val="both"/>
      </w:pPr>
      <w:r>
        <w:rPr>
          <w:rFonts w:ascii="仿宋_gb2312" w:hAnsi="仿宋_gb2312" w:cs="仿宋_gb2312" w:eastAsia="仿宋_gb2312"/>
          <w:sz w:val="24"/>
        </w:rPr>
        <w:t>5.2.4如乙方因短信平台故障，导致发生影响短信业务发送的紧急故障后，响应时间超过5分钟且未在</w:t>
      </w:r>
      <w:r>
        <w:rPr>
          <w:rFonts w:ascii="仿宋_gb2312" w:hAnsi="仿宋_gb2312" w:cs="仿宋_gb2312" w:eastAsia="仿宋_gb2312"/>
          <w:sz w:val="24"/>
        </w:rPr>
        <w:t>30分钟内解决</w:t>
      </w:r>
      <w:r>
        <w:rPr>
          <w:rFonts w:ascii="仿宋_gb2312" w:hAnsi="仿宋_gb2312" w:cs="仿宋_gb2312" w:eastAsia="仿宋_gb2312"/>
          <w:sz w:val="24"/>
        </w:rPr>
        <w:t>，须向甲方</w:t>
      </w:r>
      <w:r>
        <w:rPr>
          <w:rFonts w:ascii="仿宋_gb2312" w:hAnsi="仿宋_gb2312" w:cs="仿宋_gb2312" w:eastAsia="仿宋_gb2312"/>
          <w:sz w:val="24"/>
        </w:rPr>
        <w:t>支付相当于</w:t>
      </w:r>
      <w:r>
        <w:rPr>
          <w:rFonts w:ascii="仿宋_gb2312" w:hAnsi="仿宋_gb2312" w:cs="仿宋_gb2312" w:eastAsia="仿宋_gb2312"/>
          <w:sz w:val="24"/>
        </w:rPr>
        <w:t>当月账单费用</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作</w:t>
      </w:r>
      <w:r>
        <w:rPr>
          <w:rFonts w:ascii="仿宋_gb2312" w:hAnsi="仿宋_gb2312" w:cs="仿宋_gb2312" w:eastAsia="仿宋_gb2312"/>
          <w:sz w:val="24"/>
        </w:rPr>
        <w:t>为</w:t>
      </w:r>
      <w:r>
        <w:rPr>
          <w:rFonts w:ascii="仿宋_gb2312" w:hAnsi="仿宋_gb2312" w:cs="仿宋_gb2312" w:eastAsia="仿宋_gb2312"/>
          <w:sz w:val="24"/>
        </w:rPr>
        <w:t>处罚。</w:t>
      </w:r>
    </w:p>
    <w:p>
      <w:pPr>
        <w:pStyle w:val="null3"/>
        <w:ind w:firstLine="420"/>
        <w:jc w:val="both"/>
      </w:pPr>
      <w:r>
        <w:rPr>
          <w:rFonts w:ascii="仿宋_gb2312" w:hAnsi="仿宋_gb2312" w:cs="仿宋_gb2312" w:eastAsia="仿宋_gb2312"/>
          <w:sz w:val="24"/>
        </w:rPr>
        <w:t>5.2.</w:t>
      </w:r>
      <w:r>
        <w:rPr>
          <w:rFonts w:ascii="仿宋_gb2312" w:hAnsi="仿宋_gb2312" w:cs="仿宋_gb2312" w:eastAsia="仿宋_gb2312"/>
          <w:sz w:val="24"/>
        </w:rPr>
        <w:t>5</w:t>
      </w:r>
      <w:r>
        <w:rPr>
          <w:rFonts w:ascii="仿宋_gb2312" w:hAnsi="仿宋_gb2312" w:cs="仿宋_gb2312" w:eastAsia="仿宋_gb2312"/>
          <w:sz w:val="24"/>
        </w:rPr>
        <w:t>如乙方有任何其它</w:t>
      </w:r>
      <w:r>
        <w:rPr>
          <w:rFonts w:ascii="仿宋_gb2312" w:hAnsi="仿宋_gb2312" w:cs="仿宋_gb2312" w:eastAsia="仿宋_gb2312"/>
          <w:sz w:val="24"/>
        </w:rPr>
        <w:t>经双方确认的</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w:t>
      </w:r>
      <w:r>
        <w:rPr>
          <w:rFonts w:ascii="仿宋_gb2312" w:hAnsi="仿宋_gb2312" w:cs="仿宋_gb2312" w:eastAsia="仿宋_gb2312"/>
          <w:sz w:val="24"/>
        </w:rPr>
        <w:t>甲方应书面通知乙方并给予</w:t>
      </w:r>
      <w:r>
        <w:rPr>
          <w:rFonts w:ascii="仿宋_gb2312" w:hAnsi="仿宋_gb2312" w:cs="仿宋_gb2312" w:eastAsia="仿宋_gb2312"/>
          <w:sz w:val="24"/>
        </w:rPr>
        <w:t>不少于</w:t>
      </w:r>
      <w:r>
        <w:rPr>
          <w:rFonts w:ascii="仿宋_gb2312" w:hAnsi="仿宋_gb2312" w:cs="仿宋_gb2312" w:eastAsia="仿宋_gb2312"/>
          <w:sz w:val="24"/>
        </w:rPr>
        <w:t>3日的合理期限</w:t>
      </w:r>
      <w:r>
        <w:rPr>
          <w:rFonts w:ascii="仿宋_gb2312" w:hAnsi="仿宋_gb2312" w:cs="仿宋_gb2312" w:eastAsia="仿宋_gb2312"/>
          <w:sz w:val="24"/>
        </w:rPr>
        <w:t>予以纠正。若乙方逾期未纠正，违约行为每持续一日，应向甲方支付相当于</w:t>
      </w:r>
      <w:r>
        <w:rPr>
          <w:rFonts w:ascii="仿宋_gb2312" w:hAnsi="仿宋_gb2312" w:cs="仿宋_gb2312" w:eastAsia="仿宋_gb2312"/>
          <w:sz w:val="24"/>
        </w:rPr>
        <w:t>当月账单费用</w:t>
      </w:r>
      <w:r>
        <w:rPr>
          <w:rFonts w:ascii="仿宋_gb2312" w:hAnsi="仿宋_gb2312" w:cs="仿宋_gb2312" w:eastAsia="仿宋_gb2312"/>
          <w:sz w:val="24"/>
        </w:rPr>
        <w:t>的</w:t>
      </w:r>
      <w:r>
        <w:rPr>
          <w:rFonts w:ascii="仿宋_gb2312" w:hAnsi="仿宋_gb2312" w:cs="仿宋_gb2312" w:eastAsia="仿宋_gb2312"/>
          <w:sz w:val="24"/>
        </w:rPr>
        <w:t>0.1%作为违约金。若乙方未在甲方指定的</w:t>
      </w:r>
      <w:r>
        <w:rPr>
          <w:rFonts w:ascii="仿宋_gb2312" w:hAnsi="仿宋_gb2312" w:cs="仿宋_gb2312" w:eastAsia="仿宋_gb2312"/>
          <w:sz w:val="24"/>
        </w:rPr>
        <w:t>合理期限</w:t>
      </w:r>
      <w:r>
        <w:rPr>
          <w:rFonts w:ascii="仿宋_gb2312" w:hAnsi="仿宋_gb2312" w:cs="仿宋_gb2312" w:eastAsia="仿宋_gb2312"/>
          <w:sz w:val="24"/>
        </w:rPr>
        <w:t>内纠正其违约行为，甲方有权单方解除本合同</w:t>
      </w:r>
      <w:r>
        <w:rPr>
          <w:rFonts w:ascii="仿宋_gb2312" w:hAnsi="仿宋_gb2312" w:cs="仿宋_gb2312" w:eastAsia="仿宋_gb2312"/>
          <w:sz w:val="24"/>
        </w:rPr>
        <w:t>，并要求乙方一次性退</w:t>
      </w:r>
      <w:r>
        <w:rPr>
          <w:rFonts w:ascii="仿宋_gb2312" w:hAnsi="仿宋_gb2312" w:cs="仿宋_gb2312" w:eastAsia="仿宋_gb2312"/>
          <w:sz w:val="24"/>
        </w:rPr>
        <w:t>还</w:t>
      </w:r>
      <w:r>
        <w:rPr>
          <w:rFonts w:ascii="仿宋_gb2312" w:hAnsi="仿宋_gb2312" w:cs="仿宋_gb2312" w:eastAsia="仿宋_gb2312"/>
          <w:sz w:val="24"/>
        </w:rPr>
        <w:t>已支付的全部合同价款。</w:t>
      </w:r>
    </w:p>
    <w:p>
      <w:pPr>
        <w:pStyle w:val="null3"/>
        <w:ind w:firstLine="420"/>
        <w:jc w:val="both"/>
      </w:pPr>
      <w:r>
        <w:rPr>
          <w:rFonts w:ascii="仿宋_gb2312" w:hAnsi="仿宋_gb2312" w:cs="仿宋_gb2312" w:eastAsia="仿宋_gb2312"/>
          <w:sz w:val="24"/>
        </w:rPr>
        <w:t>5.2.</w:t>
      </w:r>
      <w:r>
        <w:rPr>
          <w:rFonts w:ascii="仿宋_gb2312" w:hAnsi="仿宋_gb2312" w:cs="仿宋_gb2312" w:eastAsia="仿宋_gb2312"/>
          <w:sz w:val="24"/>
        </w:rPr>
        <w:t>6</w:t>
      </w:r>
      <w:r>
        <w:rPr>
          <w:rFonts w:ascii="仿宋_gb2312" w:hAnsi="仿宋_gb2312" w:cs="仿宋_gb2312" w:eastAsia="仿宋_gb2312"/>
          <w:sz w:val="24"/>
        </w:rPr>
        <w:t>如乙方有任何其它</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每持</w:t>
      </w:r>
      <w:r>
        <w:rPr>
          <w:rFonts w:ascii="仿宋_gb2312" w:hAnsi="仿宋_gb2312" w:cs="仿宋_gb2312" w:eastAsia="仿宋_gb2312"/>
          <w:sz w:val="24"/>
        </w:rPr>
        <w:t>续</w:t>
      </w:r>
      <w:r>
        <w:rPr>
          <w:rFonts w:ascii="仿宋_gb2312" w:hAnsi="仿宋_gb2312" w:cs="仿宋_gb2312" w:eastAsia="仿宋_gb2312"/>
          <w:sz w:val="24"/>
        </w:rPr>
        <w:t>一日，乙方</w:t>
      </w:r>
      <w:r>
        <w:rPr>
          <w:rFonts w:ascii="仿宋_gb2312" w:hAnsi="仿宋_gb2312" w:cs="仿宋_gb2312" w:eastAsia="仿宋_gb2312"/>
          <w:sz w:val="24"/>
        </w:rPr>
        <w:t>应</w:t>
      </w:r>
      <w:r>
        <w:rPr>
          <w:rFonts w:ascii="仿宋_gb2312" w:hAnsi="仿宋_gb2312" w:cs="仿宋_gb2312" w:eastAsia="仿宋_gb2312"/>
          <w:sz w:val="24"/>
        </w:rPr>
        <w:t>向甲方支付相</w:t>
      </w:r>
      <w:r>
        <w:rPr>
          <w:rFonts w:ascii="仿宋_gb2312" w:hAnsi="仿宋_gb2312" w:cs="仿宋_gb2312" w:eastAsia="仿宋_gb2312"/>
          <w:sz w:val="24"/>
        </w:rPr>
        <w:t>应</w:t>
      </w:r>
      <w:r>
        <w:rPr>
          <w:rFonts w:ascii="仿宋_gb2312" w:hAnsi="仿宋_gb2312" w:cs="仿宋_gb2312" w:eastAsia="仿宋_gb2312"/>
          <w:sz w:val="24"/>
        </w:rPr>
        <w:t>本合同价款的</w:t>
      </w:r>
      <w:r>
        <w:rPr>
          <w:rFonts w:ascii="仿宋_gb2312" w:hAnsi="仿宋_gb2312" w:cs="仿宋_gb2312" w:eastAsia="仿宋_gb2312"/>
          <w:sz w:val="24"/>
        </w:rPr>
        <w:t>0.1%</w:t>
      </w:r>
      <w:r>
        <w:rPr>
          <w:rFonts w:ascii="仿宋_gb2312" w:hAnsi="仿宋_gb2312" w:cs="仿宋_gb2312" w:eastAsia="仿宋_gb2312"/>
          <w:sz w:val="24"/>
        </w:rPr>
        <w:t>作</w:t>
      </w:r>
      <w:r>
        <w:rPr>
          <w:rFonts w:ascii="仿宋_gb2312" w:hAnsi="仿宋_gb2312" w:cs="仿宋_gb2312" w:eastAsia="仿宋_gb2312"/>
          <w:sz w:val="24"/>
        </w:rPr>
        <w:t>为违约</w:t>
      </w:r>
      <w:r>
        <w:rPr>
          <w:rFonts w:ascii="仿宋_gb2312" w:hAnsi="仿宋_gb2312" w:cs="仿宋_gb2312" w:eastAsia="仿宋_gb2312"/>
          <w:sz w:val="24"/>
        </w:rPr>
        <w:t>金。如乙方未在甲方指定的</w:t>
      </w:r>
      <w:r>
        <w:rPr>
          <w:rFonts w:ascii="仿宋_gb2312" w:hAnsi="仿宋_gb2312" w:cs="仿宋_gb2312" w:eastAsia="仿宋_gb2312"/>
          <w:sz w:val="24"/>
        </w:rPr>
        <w:t>时间</w:t>
      </w:r>
      <w:r>
        <w:rPr>
          <w:rFonts w:ascii="仿宋_gb2312" w:hAnsi="仿宋_gb2312" w:cs="仿宋_gb2312" w:eastAsia="仿宋_gb2312"/>
          <w:sz w:val="24"/>
        </w:rPr>
        <w:t>内</w:t>
      </w:r>
      <w:r>
        <w:rPr>
          <w:rFonts w:ascii="仿宋_gb2312" w:hAnsi="仿宋_gb2312" w:cs="仿宋_gb2312" w:eastAsia="仿宋_gb2312"/>
          <w:sz w:val="24"/>
        </w:rPr>
        <w:t>纠</w:t>
      </w:r>
      <w:r>
        <w:rPr>
          <w:rFonts w:ascii="仿宋_gb2312" w:hAnsi="仿宋_gb2312" w:cs="仿宋_gb2312" w:eastAsia="仿宋_gb2312"/>
          <w:sz w:val="24"/>
        </w:rPr>
        <w:t>正其</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，甲方有</w:t>
      </w:r>
      <w:r>
        <w:rPr>
          <w:rFonts w:ascii="仿宋_gb2312" w:hAnsi="仿宋_gb2312" w:cs="仿宋_gb2312" w:eastAsia="仿宋_gb2312"/>
          <w:sz w:val="24"/>
        </w:rPr>
        <w:t>权单</w:t>
      </w:r>
      <w:r>
        <w:rPr>
          <w:rFonts w:ascii="仿宋_gb2312" w:hAnsi="仿宋_gb2312" w:cs="仿宋_gb2312" w:eastAsia="仿宋_gb2312"/>
          <w:sz w:val="24"/>
        </w:rPr>
        <w:t>方解除本合同，并要求乙方一次性退</w:t>
      </w:r>
      <w:r>
        <w:rPr>
          <w:rFonts w:ascii="仿宋_gb2312" w:hAnsi="仿宋_gb2312" w:cs="仿宋_gb2312" w:eastAsia="仿宋_gb2312"/>
          <w:sz w:val="24"/>
        </w:rPr>
        <w:t>还</w:t>
      </w:r>
      <w:r>
        <w:rPr>
          <w:rFonts w:ascii="仿宋_gb2312" w:hAnsi="仿宋_gb2312" w:cs="仿宋_gb2312" w:eastAsia="仿宋_gb2312"/>
          <w:sz w:val="24"/>
        </w:rPr>
        <w:t>已支付的全部合同价款。</w:t>
      </w:r>
    </w:p>
    <w:p>
      <w:pPr>
        <w:pStyle w:val="null3"/>
        <w:ind w:firstLine="420"/>
        <w:jc w:val="both"/>
      </w:pPr>
      <w:r>
        <w:rPr>
          <w:rFonts w:ascii="仿宋_gb2312" w:hAnsi="仿宋_gb2312" w:cs="仿宋_gb2312" w:eastAsia="仿宋_gb2312"/>
          <w:sz w:val="24"/>
        </w:rPr>
        <w:t>5.2.</w:t>
      </w:r>
      <w:r>
        <w:rPr>
          <w:rFonts w:ascii="仿宋_gb2312" w:hAnsi="仿宋_gb2312" w:cs="仿宋_gb2312" w:eastAsia="仿宋_gb2312"/>
          <w:sz w:val="24"/>
        </w:rPr>
        <w:t>7</w:t>
      </w:r>
      <w:r>
        <w:rPr>
          <w:rFonts w:ascii="仿宋_gb2312" w:hAnsi="仿宋_gb2312" w:cs="仿宋_gb2312" w:eastAsia="仿宋_gb2312"/>
          <w:sz w:val="24"/>
        </w:rPr>
        <w:t>在甲方依照本合同</w:t>
      </w:r>
      <w:r>
        <w:rPr>
          <w:rFonts w:ascii="仿宋_gb2312" w:hAnsi="仿宋_gb2312" w:cs="仿宋_gb2312" w:eastAsia="仿宋_gb2312"/>
          <w:sz w:val="24"/>
        </w:rPr>
        <w:t>约</w:t>
      </w:r>
      <w:r>
        <w:rPr>
          <w:rFonts w:ascii="仿宋_gb2312" w:hAnsi="仿宋_gb2312" w:cs="仿宋_gb2312" w:eastAsia="仿宋_gb2312"/>
          <w:sz w:val="24"/>
        </w:rPr>
        <w:t>定解除合同后，乙方</w:t>
      </w:r>
      <w:r>
        <w:rPr>
          <w:rFonts w:ascii="仿宋_gb2312" w:hAnsi="仿宋_gb2312" w:cs="仿宋_gb2312" w:eastAsia="仿宋_gb2312"/>
          <w:sz w:val="24"/>
        </w:rPr>
        <w:t>应补偿</w:t>
      </w:r>
      <w:r>
        <w:rPr>
          <w:rFonts w:ascii="仿宋_gb2312" w:hAnsi="仿宋_gb2312" w:cs="仿宋_gb2312" w:eastAsia="仿宋_gb2312"/>
          <w:sz w:val="24"/>
        </w:rPr>
        <w:t>甲方因解除合同而遭受的一切</w:t>
      </w:r>
      <w:r>
        <w:rPr>
          <w:rFonts w:ascii="仿宋_gb2312" w:hAnsi="仿宋_gb2312" w:cs="仿宋_gb2312" w:eastAsia="仿宋_gb2312"/>
          <w:sz w:val="24"/>
        </w:rPr>
        <w:t>损</w:t>
      </w:r>
      <w:r>
        <w:rPr>
          <w:rFonts w:ascii="仿宋_gb2312" w:hAnsi="仿宋_gb2312" w:cs="仿宋_gb2312" w:eastAsia="仿宋_gb2312"/>
          <w:sz w:val="24"/>
        </w:rPr>
        <w:t>失，且在</w:t>
      </w:r>
      <w:r>
        <w:rPr>
          <w:rFonts w:ascii="仿宋_gb2312" w:hAnsi="仿宋_gb2312" w:cs="仿宋_gb2312" w:eastAsia="仿宋_gb2312"/>
          <w:sz w:val="24"/>
        </w:rPr>
        <w:t>损</w:t>
      </w:r>
      <w:r>
        <w:rPr>
          <w:rFonts w:ascii="仿宋_gb2312" w:hAnsi="仿宋_gb2312" w:cs="仿宋_gb2312" w:eastAsia="仿宋_gb2312"/>
          <w:sz w:val="24"/>
        </w:rPr>
        <w:t>失金</w:t>
      </w:r>
      <w:r>
        <w:rPr>
          <w:rFonts w:ascii="仿宋_gb2312" w:hAnsi="仿宋_gb2312" w:cs="仿宋_gb2312" w:eastAsia="仿宋_gb2312"/>
          <w:sz w:val="24"/>
        </w:rPr>
        <w:t>额</w:t>
      </w:r>
      <w:r>
        <w:rPr>
          <w:rFonts w:ascii="仿宋_gb2312" w:hAnsi="仿宋_gb2312" w:cs="仿宋_gb2312" w:eastAsia="仿宋_gb2312"/>
          <w:sz w:val="24"/>
        </w:rPr>
        <w:t>确定前，甲方不必再付任何款</w:t>
      </w:r>
      <w:r>
        <w:rPr>
          <w:rFonts w:ascii="仿宋_gb2312" w:hAnsi="仿宋_gb2312" w:cs="仿宋_gb2312" w:eastAsia="仿宋_gb2312"/>
          <w:sz w:val="24"/>
        </w:rPr>
        <w:t>项给</w:t>
      </w:r>
      <w:r>
        <w:rPr>
          <w:rFonts w:ascii="仿宋_gb2312" w:hAnsi="仿宋_gb2312" w:cs="仿宋_gb2312" w:eastAsia="仿宋_gb2312"/>
          <w:sz w:val="24"/>
        </w:rPr>
        <w:t>乙方。</w:t>
      </w:r>
    </w:p>
    <w:p>
      <w:pPr>
        <w:pStyle w:val="null3"/>
        <w:ind w:firstLine="420"/>
        <w:jc w:val="both"/>
      </w:pPr>
      <w:r>
        <w:rPr>
          <w:rFonts w:ascii="仿宋_gb2312" w:hAnsi="仿宋_gb2312" w:cs="仿宋_gb2312" w:eastAsia="仿宋_gb2312"/>
          <w:sz w:val="24"/>
        </w:rPr>
        <w:t>5.3</w:t>
      </w:r>
      <w:r>
        <w:rPr>
          <w:rFonts w:ascii="仿宋_gb2312" w:hAnsi="仿宋_gb2312" w:cs="仿宋_gb2312" w:eastAsia="仿宋_gb2312"/>
          <w:sz w:val="24"/>
        </w:rPr>
        <w:t>其他</w:t>
      </w:r>
      <w:r>
        <w:rPr>
          <w:rFonts w:ascii="仿宋_gb2312" w:hAnsi="仿宋_gb2312" w:cs="仿宋_gb2312" w:eastAsia="仿宋_gb2312"/>
          <w:sz w:val="24"/>
        </w:rPr>
        <w:t>约</w:t>
      </w:r>
      <w:r>
        <w:rPr>
          <w:rFonts w:ascii="仿宋_gb2312" w:hAnsi="仿宋_gb2312" w:cs="仿宋_gb2312" w:eastAsia="仿宋_gb2312"/>
          <w:sz w:val="24"/>
        </w:rPr>
        <w:t>定</w:t>
      </w:r>
    </w:p>
    <w:p>
      <w:pPr>
        <w:pStyle w:val="null3"/>
        <w:ind w:firstLine="420"/>
        <w:jc w:val="both"/>
      </w:pPr>
      <w:r>
        <w:rPr>
          <w:rFonts w:ascii="仿宋_gb2312" w:hAnsi="仿宋_gb2312" w:cs="仿宋_gb2312" w:eastAsia="仿宋_gb2312"/>
          <w:sz w:val="24"/>
        </w:rPr>
        <w:t>5.3.1</w:t>
      </w:r>
      <w:r>
        <w:rPr>
          <w:rFonts w:ascii="仿宋_gb2312" w:hAnsi="仿宋_gb2312" w:cs="仿宋_gb2312" w:eastAsia="仿宋_gb2312"/>
          <w:sz w:val="24"/>
        </w:rPr>
        <w:t>本合同所</w:t>
      </w:r>
      <w:r>
        <w:rPr>
          <w:rFonts w:ascii="仿宋_gb2312" w:hAnsi="仿宋_gb2312" w:cs="仿宋_gb2312" w:eastAsia="仿宋_gb2312"/>
          <w:sz w:val="24"/>
        </w:rPr>
        <w:t>约</w:t>
      </w:r>
      <w:r>
        <w:rPr>
          <w:rFonts w:ascii="仿宋_gb2312" w:hAnsi="仿宋_gb2312" w:cs="仿宋_gb2312" w:eastAsia="仿宋_gb2312"/>
          <w:sz w:val="24"/>
        </w:rPr>
        <w:t>定的</w:t>
      </w:r>
      <w:r>
        <w:rPr>
          <w:rFonts w:ascii="仿宋_gb2312" w:hAnsi="仿宋_gb2312" w:cs="仿宋_gb2312" w:eastAsia="仿宋_gb2312"/>
          <w:sz w:val="24"/>
        </w:rPr>
        <w:t>违约</w:t>
      </w:r>
      <w:r>
        <w:rPr>
          <w:rFonts w:ascii="仿宋_gb2312" w:hAnsi="仿宋_gb2312" w:cs="仿宋_gb2312" w:eastAsia="仿宋_gb2312"/>
          <w:sz w:val="24"/>
        </w:rPr>
        <w:t>金如低于因</w:t>
      </w:r>
      <w:r>
        <w:rPr>
          <w:rFonts w:ascii="仿宋_gb2312" w:hAnsi="仿宋_gb2312" w:cs="仿宋_gb2312" w:eastAsia="仿宋_gb2312"/>
          <w:sz w:val="24"/>
        </w:rPr>
        <w:t>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所造成的</w:t>
      </w:r>
      <w:r>
        <w:rPr>
          <w:rFonts w:ascii="仿宋_gb2312" w:hAnsi="仿宋_gb2312" w:cs="仿宋_gb2312" w:eastAsia="仿宋_gb2312"/>
          <w:sz w:val="24"/>
        </w:rPr>
        <w:t>损</w:t>
      </w:r>
      <w:r>
        <w:rPr>
          <w:rFonts w:ascii="仿宋_gb2312" w:hAnsi="仿宋_gb2312" w:cs="仿宋_gb2312" w:eastAsia="仿宋_gb2312"/>
          <w:sz w:val="24"/>
        </w:rPr>
        <w:t>失，</w:t>
      </w:r>
      <w:r>
        <w:rPr>
          <w:rFonts w:ascii="仿宋_gb2312" w:hAnsi="仿宋_gb2312" w:cs="仿宋_gb2312" w:eastAsia="仿宋_gb2312"/>
          <w:sz w:val="24"/>
        </w:rPr>
        <w:t>违约</w:t>
      </w:r>
      <w:r>
        <w:rPr>
          <w:rFonts w:ascii="仿宋_gb2312" w:hAnsi="仿宋_gb2312" w:cs="仿宋_gb2312" w:eastAsia="仿宋_gb2312"/>
          <w:sz w:val="24"/>
        </w:rPr>
        <w:t>方</w:t>
      </w:r>
      <w:r>
        <w:rPr>
          <w:rFonts w:ascii="仿宋_gb2312" w:hAnsi="仿宋_gb2312" w:cs="仿宋_gb2312" w:eastAsia="仿宋_gb2312"/>
          <w:sz w:val="24"/>
        </w:rPr>
        <w:t>应补偿</w:t>
      </w:r>
      <w:r>
        <w:rPr>
          <w:rFonts w:ascii="仿宋_gb2312" w:hAnsi="仿宋_gb2312" w:cs="仿宋_gb2312" w:eastAsia="仿宋_gb2312"/>
          <w:sz w:val="24"/>
        </w:rPr>
        <w:t>上述不足部分的</w:t>
      </w:r>
      <w:r>
        <w:rPr>
          <w:rFonts w:ascii="仿宋_gb2312" w:hAnsi="仿宋_gb2312" w:cs="仿宋_gb2312" w:eastAsia="仿宋_gb2312"/>
          <w:sz w:val="24"/>
        </w:rPr>
        <w:t>损</w:t>
      </w:r>
      <w:r>
        <w:rPr>
          <w:rFonts w:ascii="仿宋_gb2312" w:hAnsi="仿宋_gb2312" w:cs="仿宋_gb2312" w:eastAsia="仿宋_gb2312"/>
          <w:sz w:val="24"/>
        </w:rPr>
        <w:t>失。</w:t>
      </w:r>
    </w:p>
    <w:p>
      <w:pPr>
        <w:pStyle w:val="null3"/>
        <w:ind w:firstLine="420"/>
        <w:jc w:val="both"/>
      </w:pPr>
      <w:r>
        <w:rPr>
          <w:rFonts w:ascii="仿宋_gb2312" w:hAnsi="仿宋_gb2312" w:cs="仿宋_gb2312" w:eastAsia="仿宋_gb2312"/>
          <w:sz w:val="24"/>
        </w:rPr>
        <w:t>本合同所称之</w:t>
      </w:r>
      <w:r>
        <w:rPr>
          <w:rFonts w:ascii="仿宋_gb2312" w:hAnsi="仿宋_gb2312" w:cs="仿宋_gb2312" w:eastAsia="仿宋_gb2312"/>
          <w:sz w:val="24"/>
        </w:rPr>
        <w:t>损</w:t>
      </w:r>
      <w:r>
        <w:rPr>
          <w:rFonts w:ascii="仿宋_gb2312" w:hAnsi="仿宋_gb2312" w:cs="仿宋_gb2312" w:eastAsia="仿宋_gb2312"/>
          <w:sz w:val="24"/>
        </w:rPr>
        <w:t>失包括直接</w:t>
      </w:r>
      <w:r>
        <w:rPr>
          <w:rFonts w:ascii="仿宋_gb2312" w:hAnsi="仿宋_gb2312" w:cs="仿宋_gb2312" w:eastAsia="仿宋_gb2312"/>
          <w:sz w:val="24"/>
        </w:rPr>
        <w:t>损</w:t>
      </w:r>
      <w:r>
        <w:rPr>
          <w:rFonts w:ascii="仿宋_gb2312" w:hAnsi="仿宋_gb2312" w:cs="仿宋_gb2312" w:eastAsia="仿宋_gb2312"/>
          <w:sz w:val="24"/>
        </w:rPr>
        <w:t>失和重大的</w:t>
      </w:r>
      <w:r>
        <w:rPr>
          <w:rFonts w:ascii="仿宋_gb2312" w:hAnsi="仿宋_gb2312" w:cs="仿宋_gb2312" w:eastAsia="仿宋_gb2312"/>
          <w:sz w:val="24"/>
        </w:rPr>
        <w:t>间</w:t>
      </w:r>
      <w:r>
        <w:rPr>
          <w:rFonts w:ascii="仿宋_gb2312" w:hAnsi="仿宋_gb2312" w:cs="仿宋_gb2312" w:eastAsia="仿宋_gb2312"/>
          <w:sz w:val="24"/>
        </w:rPr>
        <w:t>接</w:t>
      </w:r>
      <w:r>
        <w:rPr>
          <w:rFonts w:ascii="仿宋_gb2312" w:hAnsi="仿宋_gb2312" w:cs="仿宋_gb2312" w:eastAsia="仿宋_gb2312"/>
          <w:sz w:val="24"/>
        </w:rPr>
        <w:t>损</w:t>
      </w:r>
      <w:r>
        <w:rPr>
          <w:rFonts w:ascii="仿宋_gb2312" w:hAnsi="仿宋_gb2312" w:cs="仿宋_gb2312" w:eastAsia="仿宋_gb2312"/>
          <w:sz w:val="24"/>
        </w:rPr>
        <w:t>失（包括但不限于合同履行后可以</w:t>
      </w:r>
      <w:r>
        <w:rPr>
          <w:rFonts w:ascii="仿宋_gb2312" w:hAnsi="仿宋_gb2312" w:cs="仿宋_gb2312" w:eastAsia="仿宋_gb2312"/>
          <w:sz w:val="24"/>
        </w:rPr>
        <w:t>获</w:t>
      </w:r>
      <w:r>
        <w:rPr>
          <w:rFonts w:ascii="仿宋_gb2312" w:hAnsi="仿宋_gb2312" w:cs="仿宋_gb2312" w:eastAsia="仿宋_gb2312"/>
          <w:sz w:val="24"/>
        </w:rPr>
        <w:t>得的利益、守</w:t>
      </w:r>
      <w:r>
        <w:rPr>
          <w:rFonts w:ascii="仿宋_gb2312" w:hAnsi="仿宋_gb2312" w:cs="仿宋_gb2312" w:eastAsia="仿宋_gb2312"/>
          <w:sz w:val="24"/>
        </w:rPr>
        <w:t>约</w:t>
      </w:r>
      <w:r>
        <w:rPr>
          <w:rFonts w:ascii="仿宋_gb2312" w:hAnsi="仿宋_gb2312" w:cs="仿宋_gb2312" w:eastAsia="仿宋_gb2312"/>
          <w:sz w:val="24"/>
        </w:rPr>
        <w:t>方</w:t>
      </w:r>
      <w:r>
        <w:rPr>
          <w:rFonts w:ascii="仿宋_gb2312" w:hAnsi="仿宋_gb2312" w:cs="仿宋_gb2312" w:eastAsia="仿宋_gb2312"/>
          <w:sz w:val="24"/>
        </w:rPr>
        <w:t>对违约</w:t>
      </w:r>
      <w:r>
        <w:rPr>
          <w:rFonts w:ascii="仿宋_gb2312" w:hAnsi="仿宋_gb2312" w:cs="仿宋_gb2312" w:eastAsia="仿宋_gb2312"/>
          <w:sz w:val="24"/>
        </w:rPr>
        <w:t>后果采取</w:t>
      </w:r>
      <w:r>
        <w:rPr>
          <w:rFonts w:ascii="仿宋_gb2312" w:hAnsi="仿宋_gb2312" w:cs="仿宋_gb2312" w:eastAsia="仿宋_gb2312"/>
          <w:sz w:val="24"/>
        </w:rPr>
        <w:t>补</w:t>
      </w:r>
      <w:r>
        <w:rPr>
          <w:rFonts w:ascii="仿宋_gb2312" w:hAnsi="仿宋_gb2312" w:cs="仿宋_gb2312" w:eastAsia="仿宋_gb2312"/>
          <w:sz w:val="24"/>
        </w:rPr>
        <w:t>救措施而花</w:t>
      </w:r>
      <w:r>
        <w:rPr>
          <w:rFonts w:ascii="仿宋_gb2312" w:hAnsi="仿宋_gb2312" w:cs="仿宋_gb2312" w:eastAsia="仿宋_gb2312"/>
          <w:sz w:val="24"/>
        </w:rPr>
        <w:t>费</w:t>
      </w:r>
      <w:r>
        <w:rPr>
          <w:rFonts w:ascii="仿宋_gb2312" w:hAnsi="仿宋_gb2312" w:cs="仿宋_gb2312" w:eastAsia="仿宋_gb2312"/>
          <w:sz w:val="24"/>
        </w:rPr>
        <w:t>的</w:t>
      </w:r>
      <w:r>
        <w:rPr>
          <w:rFonts w:ascii="仿宋_gb2312" w:hAnsi="仿宋_gb2312" w:cs="仿宋_gb2312" w:eastAsia="仿宋_gb2312"/>
          <w:sz w:val="24"/>
        </w:rPr>
        <w:t>费</w:t>
      </w:r>
      <w:r>
        <w:rPr>
          <w:rFonts w:ascii="仿宋_gb2312" w:hAnsi="仿宋_gb2312" w:cs="仿宋_gb2312" w:eastAsia="仿宋_gb2312"/>
          <w:sz w:val="24"/>
        </w:rPr>
        <w:t>用、因</w:t>
      </w:r>
      <w:r>
        <w:rPr>
          <w:rFonts w:ascii="仿宋_gb2312" w:hAnsi="仿宋_gb2312" w:cs="仿宋_gb2312" w:eastAsia="仿宋_gb2312"/>
          <w:sz w:val="24"/>
        </w:rPr>
        <w:t>该违约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而</w:t>
      </w:r>
      <w:r>
        <w:rPr>
          <w:rFonts w:ascii="仿宋_gb2312" w:hAnsi="仿宋_gb2312" w:cs="仿宋_gb2312" w:eastAsia="仿宋_gb2312"/>
          <w:sz w:val="24"/>
        </w:rPr>
        <w:t>导</w:t>
      </w:r>
      <w:r>
        <w:rPr>
          <w:rFonts w:ascii="仿宋_gb2312" w:hAnsi="仿宋_gb2312" w:cs="仿宋_gb2312" w:eastAsia="仿宋_gb2312"/>
          <w:sz w:val="24"/>
        </w:rPr>
        <w:t>致的第三方提出的索</w:t>
      </w:r>
      <w:r>
        <w:rPr>
          <w:rFonts w:ascii="仿宋_gb2312" w:hAnsi="仿宋_gb2312" w:cs="仿宋_gb2312" w:eastAsia="仿宋_gb2312"/>
          <w:sz w:val="24"/>
        </w:rPr>
        <w:t>赔</w:t>
      </w:r>
      <w:r>
        <w:rPr>
          <w:rFonts w:ascii="仿宋_gb2312" w:hAnsi="仿宋_gb2312" w:cs="仿宋_gb2312" w:eastAsia="仿宋_gb2312"/>
          <w:sz w:val="24"/>
        </w:rPr>
        <w:t>要求）及其他</w:t>
      </w:r>
      <w:r>
        <w:rPr>
          <w:rFonts w:ascii="仿宋_gb2312" w:hAnsi="仿宋_gb2312" w:cs="仿宋_gb2312" w:eastAsia="仿宋_gb2312"/>
          <w:sz w:val="24"/>
        </w:rPr>
        <w:t>损</w:t>
      </w:r>
      <w:r>
        <w:rPr>
          <w:rFonts w:ascii="仿宋_gb2312" w:hAnsi="仿宋_gb2312" w:cs="仿宋_gb2312" w:eastAsia="仿宋_gb2312"/>
          <w:sz w:val="24"/>
        </w:rPr>
        <w:t>失（包括但不限于因</w:t>
      </w:r>
      <w:r>
        <w:rPr>
          <w:rFonts w:ascii="仿宋_gb2312" w:hAnsi="仿宋_gb2312" w:cs="仿宋_gb2312" w:eastAsia="仿宋_gb2312"/>
          <w:sz w:val="24"/>
        </w:rPr>
        <w:t>该违约</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而</w:t>
      </w:r>
      <w:r>
        <w:rPr>
          <w:rFonts w:ascii="仿宋_gb2312" w:hAnsi="仿宋_gb2312" w:cs="仿宋_gb2312" w:eastAsia="仿宋_gb2312"/>
          <w:sz w:val="24"/>
        </w:rPr>
        <w:t>发</w:t>
      </w:r>
      <w:r>
        <w:rPr>
          <w:rFonts w:ascii="仿宋_gb2312" w:hAnsi="仿宋_gb2312" w:cs="仿宋_gb2312" w:eastAsia="仿宋_gb2312"/>
          <w:sz w:val="24"/>
        </w:rPr>
        <w:t>生的</w:t>
      </w:r>
      <w:r>
        <w:rPr>
          <w:rFonts w:ascii="仿宋_gb2312" w:hAnsi="仿宋_gb2312" w:cs="仿宋_gb2312" w:eastAsia="仿宋_gb2312"/>
          <w:sz w:val="24"/>
        </w:rPr>
        <w:t>调查费</w:t>
      </w:r>
      <w:r>
        <w:rPr>
          <w:rFonts w:ascii="仿宋_gb2312" w:hAnsi="仿宋_gb2312" w:cs="仿宋_gb2312" w:eastAsia="仿宋_gb2312"/>
          <w:sz w:val="24"/>
        </w:rPr>
        <w:t>用、差旅</w:t>
      </w:r>
      <w:r>
        <w:rPr>
          <w:rFonts w:ascii="仿宋_gb2312" w:hAnsi="仿宋_gb2312" w:cs="仿宋_gb2312" w:eastAsia="仿宋_gb2312"/>
          <w:sz w:val="24"/>
        </w:rPr>
        <w:t>费</w:t>
      </w:r>
      <w:r>
        <w:rPr>
          <w:rFonts w:ascii="仿宋_gb2312" w:hAnsi="仿宋_gb2312" w:cs="仿宋_gb2312" w:eastAsia="仿宋_gb2312"/>
          <w:sz w:val="24"/>
        </w:rPr>
        <w:t>用、律</w:t>
      </w:r>
      <w:r>
        <w:rPr>
          <w:rFonts w:ascii="仿宋_gb2312" w:hAnsi="仿宋_gb2312" w:cs="仿宋_gb2312" w:eastAsia="仿宋_gb2312"/>
          <w:sz w:val="24"/>
        </w:rPr>
        <w:t>师费</w:t>
      </w:r>
      <w:r>
        <w:rPr>
          <w:rFonts w:ascii="仿宋_gb2312" w:hAnsi="仿宋_gb2312" w:cs="仿宋_gb2312" w:eastAsia="仿宋_gb2312"/>
          <w:sz w:val="24"/>
        </w:rPr>
        <w:t>用等合理支出）。</w:t>
      </w:r>
    </w:p>
    <w:p>
      <w:pPr>
        <w:pStyle w:val="null3"/>
        <w:ind w:firstLine="420"/>
        <w:jc w:val="both"/>
      </w:pPr>
      <w:r>
        <w:rPr>
          <w:rFonts w:ascii="仿宋_gb2312" w:hAnsi="仿宋_gb2312" w:cs="仿宋_gb2312" w:eastAsia="仿宋_gb2312"/>
          <w:sz w:val="24"/>
        </w:rPr>
        <w:t>5.3.2</w:t>
      </w:r>
      <w:r>
        <w:rPr>
          <w:rFonts w:ascii="仿宋_gb2312" w:hAnsi="仿宋_gb2312" w:cs="仿宋_gb2312" w:eastAsia="仿宋_gb2312"/>
          <w:sz w:val="24"/>
        </w:rPr>
        <w:t>在一方依照本条</w:t>
      </w:r>
      <w:r>
        <w:rPr>
          <w:rFonts w:ascii="仿宋_gb2312" w:hAnsi="仿宋_gb2312" w:cs="仿宋_gb2312" w:eastAsia="仿宋_gb2312"/>
          <w:sz w:val="24"/>
        </w:rPr>
        <w:t>约</w:t>
      </w:r>
      <w:r>
        <w:rPr>
          <w:rFonts w:ascii="仿宋_gb2312" w:hAnsi="仿宋_gb2312" w:cs="仿宋_gb2312" w:eastAsia="仿宋_gb2312"/>
          <w:sz w:val="24"/>
        </w:rPr>
        <w:t>定全部解除合同之后，</w:t>
      </w:r>
      <w:r>
        <w:rPr>
          <w:rFonts w:ascii="仿宋_gb2312" w:hAnsi="仿宋_gb2312" w:cs="仿宋_gb2312" w:eastAsia="仿宋_gb2312"/>
          <w:sz w:val="24"/>
        </w:rPr>
        <w:t>过错</w:t>
      </w:r>
      <w:r>
        <w:rPr>
          <w:rFonts w:ascii="仿宋_gb2312" w:hAnsi="仿宋_gb2312" w:cs="仿宋_gb2312" w:eastAsia="仿宋_gb2312"/>
          <w:sz w:val="24"/>
        </w:rPr>
        <w:t>方</w:t>
      </w:r>
      <w:r>
        <w:rPr>
          <w:rFonts w:ascii="仿宋_gb2312" w:hAnsi="仿宋_gb2312" w:cs="仿宋_gb2312" w:eastAsia="仿宋_gb2312"/>
          <w:sz w:val="24"/>
        </w:rPr>
        <w:t>须补偿对</w:t>
      </w:r>
      <w:r>
        <w:rPr>
          <w:rFonts w:ascii="仿宋_gb2312" w:hAnsi="仿宋_gb2312" w:cs="仿宋_gb2312" w:eastAsia="仿宋_gb2312"/>
          <w:sz w:val="24"/>
        </w:rPr>
        <w:t>方因解除合同</w:t>
      </w:r>
      <w:r>
        <w:rPr>
          <w:rFonts w:ascii="仿宋_gb2312" w:hAnsi="仿宋_gb2312" w:cs="仿宋_gb2312" w:eastAsia="仿宋_gb2312"/>
          <w:sz w:val="24"/>
        </w:rPr>
        <w:t>导</w:t>
      </w:r>
      <w:r>
        <w:rPr>
          <w:rFonts w:ascii="仿宋_gb2312" w:hAnsi="仿宋_gb2312" w:cs="仿宋_gb2312" w:eastAsia="仿宋_gb2312"/>
          <w:sz w:val="24"/>
        </w:rPr>
        <w:t>致的</w:t>
      </w:r>
      <w:r>
        <w:rPr>
          <w:rFonts w:ascii="仿宋_gb2312" w:hAnsi="仿宋_gb2312" w:cs="仿宋_gb2312" w:eastAsia="仿宋_gb2312"/>
          <w:sz w:val="24"/>
        </w:rPr>
        <w:t>损</w:t>
      </w:r>
      <w:r>
        <w:rPr>
          <w:rFonts w:ascii="仿宋_gb2312" w:hAnsi="仿宋_gb2312" w:cs="仿宋_gb2312" w:eastAsia="仿宋_gb2312"/>
          <w:sz w:val="24"/>
        </w:rPr>
        <w:t>失和</w:t>
      </w:r>
      <w:r>
        <w:rPr>
          <w:rFonts w:ascii="仿宋_gb2312" w:hAnsi="仿宋_gb2312" w:cs="仿宋_gb2312" w:eastAsia="仿宋_gb2312"/>
          <w:sz w:val="24"/>
        </w:rPr>
        <w:t>费</w:t>
      </w:r>
      <w:r>
        <w:rPr>
          <w:rFonts w:ascii="仿宋_gb2312" w:hAnsi="仿宋_gb2312" w:cs="仿宋_gb2312" w:eastAsia="仿宋_gb2312"/>
          <w:sz w:val="24"/>
        </w:rPr>
        <w:t>用。</w:t>
      </w:r>
    </w:p>
    <w:p>
      <w:pPr>
        <w:pStyle w:val="null3"/>
        <w:ind w:firstLine="420"/>
        <w:jc w:val="both"/>
      </w:pPr>
      <w:r>
        <w:rPr>
          <w:rFonts w:ascii="仿宋_gb2312" w:hAnsi="仿宋_gb2312" w:cs="仿宋_gb2312" w:eastAsia="仿宋_gb2312"/>
          <w:sz w:val="24"/>
        </w:rPr>
        <w:t>5.4</w:t>
      </w:r>
      <w:r>
        <w:rPr>
          <w:rFonts w:ascii="仿宋_gb2312" w:hAnsi="仿宋_gb2312" w:cs="仿宋_gb2312" w:eastAsia="仿宋_gb2312"/>
          <w:sz w:val="24"/>
        </w:rPr>
        <w:t>在服</w:t>
      </w:r>
      <w:r>
        <w:rPr>
          <w:rFonts w:ascii="仿宋_gb2312" w:hAnsi="仿宋_gb2312" w:cs="仿宋_gb2312" w:eastAsia="仿宋_gb2312"/>
          <w:sz w:val="24"/>
        </w:rPr>
        <w:t>务</w:t>
      </w:r>
      <w:r>
        <w:rPr>
          <w:rFonts w:ascii="仿宋_gb2312" w:hAnsi="仿宋_gb2312" w:cs="仿宋_gb2312" w:eastAsia="仿宋_gb2312"/>
          <w:sz w:val="24"/>
        </w:rPr>
        <w:t>期内，如</w:t>
      </w:r>
      <w:r>
        <w:rPr>
          <w:rFonts w:ascii="仿宋_gb2312" w:hAnsi="仿宋_gb2312" w:cs="仿宋_gb2312" w:eastAsia="仿宋_gb2312"/>
          <w:sz w:val="24"/>
        </w:rPr>
        <w:t>发现</w:t>
      </w:r>
      <w:r>
        <w:rPr>
          <w:rFonts w:ascii="仿宋_gb2312" w:hAnsi="仿宋_gb2312" w:cs="仿宋_gb2312" w:eastAsia="仿宋_gb2312"/>
          <w:sz w:val="24"/>
        </w:rPr>
        <w:t>乙方有以下情形</w:t>
      </w:r>
      <w:r>
        <w:rPr>
          <w:rFonts w:ascii="仿宋_gb2312" w:hAnsi="仿宋_gb2312" w:cs="仿宋_gb2312" w:eastAsia="仿宋_gb2312"/>
          <w:sz w:val="24"/>
        </w:rPr>
        <w:t>发</w:t>
      </w:r>
      <w:r>
        <w:rPr>
          <w:rFonts w:ascii="仿宋_gb2312" w:hAnsi="仿宋_gb2312" w:cs="仿宋_gb2312" w:eastAsia="仿宋_gb2312"/>
          <w:sz w:val="24"/>
        </w:rPr>
        <w:t>生的，甲方有</w:t>
      </w:r>
      <w:r>
        <w:rPr>
          <w:rFonts w:ascii="仿宋_gb2312" w:hAnsi="仿宋_gb2312" w:cs="仿宋_gb2312" w:eastAsia="仿宋_gb2312"/>
          <w:sz w:val="24"/>
        </w:rPr>
        <w:t>权单</w:t>
      </w:r>
      <w:r>
        <w:rPr>
          <w:rFonts w:ascii="仿宋_gb2312" w:hAnsi="仿宋_gb2312" w:cs="仿宋_gb2312" w:eastAsia="仿宋_gb2312"/>
          <w:sz w:val="24"/>
        </w:rPr>
        <w:t>方面</w:t>
      </w:r>
      <w:r>
        <w:rPr>
          <w:rFonts w:ascii="仿宋_gb2312" w:hAnsi="仿宋_gb2312" w:cs="仿宋_gb2312" w:eastAsia="仿宋_gb2312"/>
          <w:sz w:val="24"/>
        </w:rPr>
        <w:t>终</w:t>
      </w:r>
      <w:r>
        <w:rPr>
          <w:rFonts w:ascii="仿宋_gb2312" w:hAnsi="仿宋_gb2312" w:cs="仿宋_gb2312" w:eastAsia="仿宋_gb2312"/>
          <w:sz w:val="24"/>
        </w:rPr>
        <w:t>止本合同：</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）乙方有弄虚作假行</w:t>
      </w:r>
      <w:r>
        <w:rPr>
          <w:rFonts w:ascii="仿宋_gb2312" w:hAnsi="仿宋_gb2312" w:cs="仿宋_gb2312" w:eastAsia="仿宋_gb2312"/>
          <w:sz w:val="24"/>
        </w:rPr>
        <w:t>为</w:t>
      </w:r>
      <w:r>
        <w:rPr>
          <w:rFonts w:ascii="仿宋_gb2312" w:hAnsi="仿宋_gb2312" w:cs="仿宋_gb2312" w:eastAsia="仿宋_gb2312"/>
          <w:sz w:val="24"/>
        </w:rPr>
        <w:t>（包括被</w:t>
      </w:r>
      <w:r>
        <w:rPr>
          <w:rFonts w:ascii="仿宋_gb2312" w:hAnsi="仿宋_gb2312" w:cs="仿宋_gb2312" w:eastAsia="仿宋_gb2312"/>
          <w:sz w:val="24"/>
        </w:rPr>
        <w:t>发现</w:t>
      </w:r>
      <w:r>
        <w:rPr>
          <w:rFonts w:ascii="仿宋_gb2312" w:hAnsi="仿宋_gb2312" w:cs="仿宋_gb2312" w:eastAsia="仿宋_gb2312"/>
          <w:sz w:val="24"/>
        </w:rPr>
        <w:t>在参加采</w:t>
      </w:r>
      <w:r>
        <w:rPr>
          <w:rFonts w:ascii="仿宋_gb2312" w:hAnsi="仿宋_gb2312" w:cs="仿宋_gb2312" w:eastAsia="仿宋_gb2312"/>
          <w:sz w:val="24"/>
        </w:rPr>
        <w:t>购项</w:t>
      </w:r>
      <w:r>
        <w:rPr>
          <w:rFonts w:ascii="仿宋_gb2312" w:hAnsi="仿宋_gb2312" w:cs="仿宋_gb2312" w:eastAsia="仿宋_gb2312"/>
          <w:sz w:val="24"/>
        </w:rPr>
        <w:t>目</w:t>
      </w:r>
      <w:r>
        <w:rPr>
          <w:rFonts w:ascii="仿宋_gb2312" w:hAnsi="仿宋_gb2312" w:cs="仿宋_gb2312" w:eastAsia="仿宋_gb2312"/>
          <w:sz w:val="24"/>
        </w:rPr>
        <w:t>过</w:t>
      </w:r>
      <w:r>
        <w:rPr>
          <w:rFonts w:ascii="仿宋_gb2312" w:hAnsi="仿宋_gb2312" w:cs="仿宋_gb2312" w:eastAsia="仿宋_gb2312"/>
          <w:sz w:val="24"/>
        </w:rPr>
        <w:t>程中有此</w:t>
      </w:r>
      <w:r>
        <w:rPr>
          <w:rFonts w:ascii="仿宋_gb2312" w:hAnsi="仿宋_gb2312" w:cs="仿宋_gb2312" w:eastAsia="仿宋_gb2312"/>
          <w:sz w:val="24"/>
        </w:rPr>
        <w:t>类</w:t>
      </w:r>
      <w:r>
        <w:rPr>
          <w:rFonts w:ascii="仿宋_gb2312" w:hAnsi="仿宋_gb2312" w:cs="仿宋_gb2312" w:eastAsia="仿宋_gb2312"/>
          <w:sz w:val="24"/>
        </w:rPr>
        <w:t>行</w:t>
      </w:r>
      <w:r>
        <w:rPr>
          <w:rFonts w:ascii="仿宋_gb2312" w:hAnsi="仿宋_gb2312" w:cs="仿宋_gb2312" w:eastAsia="仿宋_gb2312"/>
          <w:sz w:val="24"/>
        </w:rPr>
        <w:t>为</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）乙方在服</w:t>
      </w:r>
      <w:r>
        <w:rPr>
          <w:rFonts w:ascii="仿宋_gb2312" w:hAnsi="仿宋_gb2312" w:cs="仿宋_gb2312" w:eastAsia="仿宋_gb2312"/>
          <w:sz w:val="24"/>
        </w:rPr>
        <w:t>务</w:t>
      </w:r>
      <w:r>
        <w:rPr>
          <w:rFonts w:ascii="仿宋_gb2312" w:hAnsi="仿宋_gb2312" w:cs="仿宋_gb2312" w:eastAsia="仿宋_gb2312"/>
          <w:sz w:val="24"/>
        </w:rPr>
        <w:t>期内</w:t>
      </w:r>
      <w:r>
        <w:rPr>
          <w:rFonts w:ascii="仿宋_gb2312" w:hAnsi="仿宋_gb2312" w:cs="仿宋_gb2312" w:eastAsia="仿宋_gb2312"/>
          <w:sz w:val="24"/>
        </w:rPr>
        <w:t>丧</w:t>
      </w:r>
      <w:r>
        <w:rPr>
          <w:rFonts w:ascii="仿宋_gb2312" w:hAnsi="仿宋_gb2312" w:cs="仿宋_gb2312" w:eastAsia="仿宋_gb2312"/>
          <w:sz w:val="24"/>
        </w:rPr>
        <w:t>失服</w:t>
      </w:r>
      <w:r>
        <w:rPr>
          <w:rFonts w:ascii="仿宋_gb2312" w:hAnsi="仿宋_gb2312" w:cs="仿宋_gb2312" w:eastAsia="仿宋_gb2312"/>
          <w:sz w:val="24"/>
        </w:rPr>
        <w:t>务</w:t>
      </w:r>
      <w:r>
        <w:rPr>
          <w:rFonts w:ascii="仿宋_gb2312" w:hAnsi="仿宋_gb2312" w:cs="仿宋_gb2312" w:eastAsia="仿宋_gb2312"/>
          <w:sz w:val="24"/>
        </w:rPr>
        <w:t>能力和</w:t>
      </w:r>
      <w:r>
        <w:rPr>
          <w:rFonts w:ascii="仿宋_gb2312" w:hAnsi="仿宋_gb2312" w:cs="仿宋_gb2312" w:eastAsia="仿宋_gb2312"/>
          <w:sz w:val="24"/>
        </w:rPr>
        <w:t>资质</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）乙方</w:t>
      </w:r>
      <w:r>
        <w:rPr>
          <w:rFonts w:ascii="仿宋_gb2312" w:hAnsi="仿宋_gb2312" w:cs="仿宋_gb2312" w:eastAsia="仿宋_gb2312"/>
          <w:sz w:val="24"/>
        </w:rPr>
        <w:t>收费超过</w:t>
      </w:r>
      <w:r>
        <w:rPr>
          <w:rFonts w:ascii="仿宋_gb2312" w:hAnsi="仿宋_gb2312" w:cs="仿宋_gb2312" w:eastAsia="仿宋_gb2312"/>
          <w:sz w:val="24"/>
        </w:rPr>
        <w:t>超</w:t>
      </w:r>
      <w:r>
        <w:rPr>
          <w:rFonts w:ascii="仿宋_gb2312" w:hAnsi="仿宋_gb2312" w:cs="仿宋_gb2312" w:eastAsia="仿宋_gb2312"/>
          <w:sz w:val="24"/>
        </w:rPr>
        <w:t>过</w:t>
      </w:r>
      <w:r>
        <w:rPr>
          <w:rFonts w:ascii="仿宋_gb2312" w:hAnsi="仿宋_gb2312" w:cs="仿宋_gb2312" w:eastAsia="仿宋_gb2312"/>
          <w:sz w:val="24"/>
        </w:rPr>
        <w:t>合同</w:t>
      </w:r>
      <w:r>
        <w:rPr>
          <w:rFonts w:ascii="仿宋_gb2312" w:hAnsi="仿宋_gb2312" w:cs="仿宋_gb2312" w:eastAsia="仿宋_gb2312"/>
          <w:sz w:val="24"/>
        </w:rPr>
        <w:t>约</w:t>
      </w:r>
      <w:r>
        <w:rPr>
          <w:rFonts w:ascii="仿宋_gb2312" w:hAnsi="仿宋_gb2312" w:cs="仿宋_gb2312" w:eastAsia="仿宋_gb2312"/>
          <w:sz w:val="24"/>
        </w:rPr>
        <w:t>定的</w:t>
      </w:r>
      <w:r>
        <w:rPr>
          <w:rFonts w:ascii="仿宋_gb2312" w:hAnsi="仿宋_gb2312" w:cs="仿宋_gb2312" w:eastAsia="仿宋_gb2312"/>
          <w:sz w:val="24"/>
        </w:rPr>
        <w:t>短信资费</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）乙方</w:t>
      </w:r>
      <w:r>
        <w:rPr>
          <w:rFonts w:ascii="仿宋_gb2312" w:hAnsi="仿宋_gb2312" w:cs="仿宋_gb2312" w:eastAsia="仿宋_gb2312"/>
          <w:sz w:val="24"/>
        </w:rPr>
        <w:t>验</w:t>
      </w:r>
      <w:r>
        <w:rPr>
          <w:rFonts w:ascii="仿宋_gb2312" w:hAnsi="仿宋_gb2312" w:cs="仿宋_gb2312" w:eastAsia="仿宋_gb2312"/>
          <w:sz w:val="24"/>
        </w:rPr>
        <w:t>收不合格且未能做出合理的、</w:t>
      </w:r>
      <w:r>
        <w:rPr>
          <w:rFonts w:ascii="仿宋_gb2312" w:hAnsi="仿宋_gb2312" w:cs="仿宋_gb2312" w:eastAsia="仿宋_gb2312"/>
          <w:sz w:val="24"/>
        </w:rPr>
        <w:t>让</w:t>
      </w:r>
      <w:r>
        <w:rPr>
          <w:rFonts w:ascii="仿宋_gb2312" w:hAnsi="仿宋_gb2312" w:cs="仿宋_gb2312" w:eastAsia="仿宋_gb2312"/>
          <w:sz w:val="24"/>
        </w:rPr>
        <w:t>甲方接受的</w:t>
      </w:r>
      <w:r>
        <w:rPr>
          <w:rFonts w:ascii="仿宋_gb2312" w:hAnsi="仿宋_gb2312" w:cs="仿宋_gb2312" w:eastAsia="仿宋_gb2312"/>
          <w:sz w:val="24"/>
        </w:rPr>
        <w:t>书</w:t>
      </w:r>
      <w:r>
        <w:rPr>
          <w:rFonts w:ascii="仿宋_gb2312" w:hAnsi="仿宋_gb2312" w:cs="仿宋_gb2312" w:eastAsia="仿宋_gb2312"/>
          <w:sz w:val="24"/>
        </w:rPr>
        <w:t>面解</w:t>
      </w:r>
      <w:r>
        <w:rPr>
          <w:rFonts w:ascii="仿宋_gb2312" w:hAnsi="仿宋_gb2312" w:cs="仿宋_gb2312" w:eastAsia="仿宋_gb2312"/>
          <w:sz w:val="24"/>
        </w:rPr>
        <w:t>释</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乙方不能按照要求完成交付；</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违</w:t>
      </w:r>
      <w:r>
        <w:rPr>
          <w:rFonts w:ascii="仿宋_gb2312" w:hAnsi="仿宋_gb2312" w:cs="仿宋_gb2312" w:eastAsia="仿宋_gb2312"/>
          <w:sz w:val="24"/>
        </w:rPr>
        <w:t>反</w:t>
      </w:r>
      <w:r>
        <w:rPr>
          <w:rFonts w:ascii="仿宋_gb2312" w:hAnsi="仿宋_gb2312" w:cs="仿宋_gb2312" w:eastAsia="仿宋_gb2312"/>
          <w:sz w:val="24"/>
        </w:rPr>
        <w:t>其他</w:t>
      </w:r>
      <w:r>
        <w:rPr>
          <w:rFonts w:ascii="仿宋_gb2312" w:hAnsi="仿宋_gb2312" w:cs="仿宋_gb2312" w:eastAsia="仿宋_gb2312"/>
          <w:sz w:val="24"/>
        </w:rPr>
        <w:t>相关</w:t>
      </w:r>
      <w:r>
        <w:rPr>
          <w:rFonts w:ascii="仿宋_gb2312" w:hAnsi="仿宋_gb2312" w:cs="仿宋_gb2312" w:eastAsia="仿宋_gb2312"/>
          <w:sz w:val="24"/>
        </w:rPr>
        <w:t>约</w:t>
      </w:r>
      <w:r>
        <w:rPr>
          <w:rFonts w:ascii="仿宋_gb2312" w:hAnsi="仿宋_gb2312" w:cs="仿宋_gb2312" w:eastAsia="仿宋_gb2312"/>
          <w:sz w:val="24"/>
        </w:rPr>
        <w:t>定。</w:t>
      </w:r>
    </w:p>
    <w:p>
      <w:pPr>
        <w:pStyle w:val="null3"/>
        <w:ind w:firstLine="420"/>
        <w:jc w:val="both"/>
      </w:pPr>
      <w:r>
        <w:rPr>
          <w:rFonts w:ascii="仿宋_gb2312" w:hAnsi="仿宋_gb2312" w:cs="仿宋_gb2312" w:eastAsia="仿宋_gb2312"/>
          <w:sz w:val="24"/>
        </w:rPr>
        <w:t>六、不可抗力</w:t>
      </w:r>
    </w:p>
    <w:p>
      <w:pPr>
        <w:pStyle w:val="null3"/>
        <w:ind w:firstLine="420"/>
        <w:jc w:val="both"/>
      </w:pPr>
      <w:r>
        <w:rPr>
          <w:rFonts w:ascii="仿宋_gb2312" w:hAnsi="仿宋_gb2312" w:cs="仿宋_gb2312" w:eastAsia="仿宋_gb2312"/>
          <w:sz w:val="24"/>
        </w:rPr>
        <w:t>6.1</w:t>
      </w:r>
      <w:r>
        <w:rPr>
          <w:rFonts w:ascii="仿宋_gb2312" w:hAnsi="仿宋_gb2312" w:cs="仿宋_gb2312" w:eastAsia="仿宋_gb2312"/>
          <w:sz w:val="24"/>
        </w:rPr>
        <w:t>如果双方中任何一方遭遇法律</w:t>
      </w:r>
      <w:r>
        <w:rPr>
          <w:rFonts w:ascii="仿宋_gb2312" w:hAnsi="仿宋_gb2312" w:cs="仿宋_gb2312" w:eastAsia="仿宋_gb2312"/>
          <w:sz w:val="24"/>
        </w:rPr>
        <w:t>规</w:t>
      </w:r>
      <w:r>
        <w:rPr>
          <w:rFonts w:ascii="仿宋_gb2312" w:hAnsi="仿宋_gb2312" w:cs="仿宋_gb2312" w:eastAsia="仿宋_gb2312"/>
          <w:sz w:val="24"/>
        </w:rPr>
        <w:t>定的不可抗力，致使合同履行受阻</w:t>
      </w:r>
      <w:r>
        <w:rPr>
          <w:rFonts w:ascii="仿宋_gb2312" w:hAnsi="仿宋_gb2312" w:cs="仿宋_gb2312" w:eastAsia="仿宋_gb2312"/>
          <w:sz w:val="24"/>
        </w:rPr>
        <w:t>时</w:t>
      </w:r>
      <w:r>
        <w:rPr>
          <w:rFonts w:ascii="仿宋_gb2312" w:hAnsi="仿宋_gb2312" w:cs="仿宋_gb2312" w:eastAsia="仿宋_gb2312"/>
          <w:sz w:val="24"/>
        </w:rPr>
        <w:t>，受不可抗力影响的一方</w:t>
      </w:r>
      <w:r>
        <w:rPr>
          <w:rFonts w:ascii="仿宋_gb2312" w:hAnsi="仿宋_gb2312" w:cs="仿宋_gb2312" w:eastAsia="仿宋_gb2312"/>
          <w:sz w:val="24"/>
        </w:rPr>
        <w:t>应</w:t>
      </w:r>
      <w:r>
        <w:rPr>
          <w:rFonts w:ascii="仿宋_gb2312" w:hAnsi="仿宋_gb2312" w:cs="仿宋_gb2312" w:eastAsia="仿宋_gb2312"/>
          <w:sz w:val="24"/>
        </w:rPr>
        <w:t>当采取</w:t>
      </w:r>
      <w:r>
        <w:rPr>
          <w:rFonts w:ascii="仿宋_gb2312" w:hAnsi="仿宋_gb2312" w:cs="仿宋_gb2312" w:eastAsia="仿宋_gb2312"/>
          <w:sz w:val="24"/>
        </w:rPr>
        <w:t>积</w:t>
      </w:r>
      <w:r>
        <w:rPr>
          <w:rFonts w:ascii="仿宋_gb2312" w:hAnsi="仿宋_gb2312" w:cs="仿宋_gb2312" w:eastAsia="仿宋_gb2312"/>
          <w:sz w:val="24"/>
        </w:rPr>
        <w:t>极的</w:t>
      </w:r>
      <w:r>
        <w:rPr>
          <w:rFonts w:ascii="仿宋_gb2312" w:hAnsi="仿宋_gb2312" w:cs="仿宋_gb2312" w:eastAsia="仿宋_gb2312"/>
          <w:sz w:val="24"/>
        </w:rPr>
        <w:t>补</w:t>
      </w:r>
      <w:r>
        <w:rPr>
          <w:rFonts w:ascii="仿宋_gb2312" w:hAnsi="仿宋_gb2312" w:cs="仿宋_gb2312" w:eastAsia="仿宋_gb2312"/>
          <w:sz w:val="24"/>
        </w:rPr>
        <w:t>救措施，以使</w:t>
      </w:r>
      <w:r>
        <w:rPr>
          <w:rFonts w:ascii="仿宋_gb2312" w:hAnsi="仿宋_gb2312" w:cs="仿宋_gb2312" w:eastAsia="仿宋_gb2312"/>
          <w:sz w:val="24"/>
        </w:rPr>
        <w:t>对</w:t>
      </w:r>
      <w:r>
        <w:rPr>
          <w:rFonts w:ascii="仿宋_gb2312" w:hAnsi="仿宋_gb2312" w:cs="仿宋_gb2312" w:eastAsia="仿宋_gb2312"/>
          <w:sz w:val="24"/>
        </w:rPr>
        <w:t>方的</w:t>
      </w:r>
      <w:r>
        <w:rPr>
          <w:rFonts w:ascii="仿宋_gb2312" w:hAnsi="仿宋_gb2312" w:cs="仿宋_gb2312" w:eastAsia="仿宋_gb2312"/>
          <w:sz w:val="24"/>
        </w:rPr>
        <w:t>损</w:t>
      </w:r>
      <w:r>
        <w:rPr>
          <w:rFonts w:ascii="仿宋_gb2312" w:hAnsi="仿宋_gb2312" w:cs="仿宋_gb2312" w:eastAsia="仿宋_gb2312"/>
          <w:sz w:val="24"/>
        </w:rPr>
        <w:t>失减至最低程度。若乙方延</w:t>
      </w:r>
      <w:r>
        <w:rPr>
          <w:rFonts w:ascii="仿宋_gb2312" w:hAnsi="仿宋_gb2312" w:cs="仿宋_gb2312" w:eastAsia="仿宋_gb2312"/>
          <w:sz w:val="24"/>
        </w:rPr>
        <w:t>迟</w:t>
      </w:r>
      <w:r>
        <w:rPr>
          <w:rFonts w:ascii="仿宋_gb2312" w:hAnsi="仿宋_gb2312" w:cs="仿宋_gb2312" w:eastAsia="仿宋_gb2312"/>
          <w:sz w:val="24"/>
        </w:rPr>
        <w:t>履</w:t>
      </w:r>
      <w:r>
        <w:rPr>
          <w:rFonts w:ascii="仿宋_gb2312" w:hAnsi="仿宋_gb2312" w:cs="仿宋_gb2312" w:eastAsia="仿宋_gb2312"/>
          <w:sz w:val="24"/>
        </w:rPr>
        <w:t>约</w:t>
      </w:r>
      <w:r>
        <w:rPr>
          <w:rFonts w:ascii="仿宋_gb2312" w:hAnsi="仿宋_gb2312" w:cs="仿宋_gb2312" w:eastAsia="仿宋_gb2312"/>
          <w:sz w:val="24"/>
        </w:rPr>
        <w:t>后</w:t>
      </w:r>
      <w:r>
        <w:rPr>
          <w:rFonts w:ascii="仿宋_gb2312" w:hAnsi="仿宋_gb2312" w:cs="仿宋_gb2312" w:eastAsia="仿宋_gb2312"/>
          <w:sz w:val="24"/>
        </w:rPr>
        <w:t>发</w:t>
      </w:r>
      <w:r>
        <w:rPr>
          <w:rFonts w:ascii="仿宋_gb2312" w:hAnsi="仿宋_gb2312" w:cs="仿宋_gb2312" w:eastAsia="仿宋_gb2312"/>
          <w:sz w:val="24"/>
        </w:rPr>
        <w:t>生不可抗力，</w:t>
      </w:r>
      <w:r>
        <w:rPr>
          <w:rFonts w:ascii="仿宋_gb2312" w:hAnsi="仿宋_gb2312" w:cs="仿宋_gb2312" w:eastAsia="仿宋_gb2312"/>
          <w:sz w:val="24"/>
        </w:rPr>
        <w:t>则</w:t>
      </w:r>
      <w:r>
        <w:rPr>
          <w:rFonts w:ascii="仿宋_gb2312" w:hAnsi="仿宋_gb2312" w:cs="仿宋_gb2312" w:eastAsia="仿宋_gb2312"/>
          <w:sz w:val="24"/>
        </w:rPr>
        <w:t>乙方不能免除</w:t>
      </w:r>
      <w:r>
        <w:rPr>
          <w:rFonts w:ascii="仿宋_gb2312" w:hAnsi="仿宋_gb2312" w:cs="仿宋_gb2312" w:eastAsia="仿宋_gb2312"/>
          <w:sz w:val="24"/>
        </w:rPr>
        <w:t>责</w:t>
      </w:r>
      <w:r>
        <w:rPr>
          <w:rFonts w:ascii="仿宋_gb2312" w:hAnsi="仿宋_gb2312" w:cs="仿宋_gb2312" w:eastAsia="仿宋_gb2312"/>
          <w:sz w:val="24"/>
        </w:rPr>
        <w:t>任。</w:t>
      </w:r>
    </w:p>
    <w:p>
      <w:pPr>
        <w:pStyle w:val="null3"/>
        <w:ind w:firstLine="420"/>
        <w:jc w:val="both"/>
      </w:pPr>
      <w:r>
        <w:rPr>
          <w:rFonts w:ascii="仿宋_gb2312" w:hAnsi="仿宋_gb2312" w:cs="仿宋_gb2312" w:eastAsia="仿宋_gb2312"/>
          <w:sz w:val="24"/>
        </w:rPr>
        <w:t>6.2</w:t>
      </w:r>
      <w:r>
        <w:rPr>
          <w:rFonts w:ascii="仿宋_gb2312" w:hAnsi="仿宋_gb2312" w:cs="仿宋_gb2312" w:eastAsia="仿宋_gb2312"/>
          <w:sz w:val="24"/>
        </w:rPr>
        <w:t>受事件影响的一方</w:t>
      </w:r>
      <w:r>
        <w:rPr>
          <w:rFonts w:ascii="仿宋_gb2312" w:hAnsi="仿宋_gb2312" w:cs="仿宋_gb2312" w:eastAsia="仿宋_gb2312"/>
          <w:sz w:val="24"/>
        </w:rPr>
        <w:t>应</w:t>
      </w:r>
      <w:r>
        <w:rPr>
          <w:rFonts w:ascii="仿宋_gb2312" w:hAnsi="仿宋_gb2312" w:cs="仿宋_gb2312" w:eastAsia="仿宋_gb2312"/>
          <w:sz w:val="24"/>
        </w:rPr>
        <w:t>在不可抗力事件</w:t>
      </w:r>
      <w:r>
        <w:rPr>
          <w:rFonts w:ascii="仿宋_gb2312" w:hAnsi="仿宋_gb2312" w:cs="仿宋_gb2312" w:eastAsia="仿宋_gb2312"/>
          <w:sz w:val="24"/>
        </w:rPr>
        <w:t>发</w:t>
      </w:r>
      <w:r>
        <w:rPr>
          <w:rFonts w:ascii="仿宋_gb2312" w:hAnsi="仿宋_gb2312" w:cs="仿宋_gb2312" w:eastAsia="仿宋_gb2312"/>
          <w:sz w:val="24"/>
        </w:rPr>
        <w:t>生后及</w:t>
      </w:r>
      <w:r>
        <w:rPr>
          <w:rFonts w:ascii="仿宋_gb2312" w:hAnsi="仿宋_gb2312" w:cs="仿宋_gb2312" w:eastAsia="仿宋_gb2312"/>
          <w:sz w:val="24"/>
        </w:rPr>
        <w:t>时</w:t>
      </w:r>
      <w:r>
        <w:rPr>
          <w:rFonts w:ascii="仿宋_gb2312" w:hAnsi="仿宋_gb2312" w:cs="仿宋_gb2312" w:eastAsia="仿宋_gb2312"/>
          <w:sz w:val="24"/>
        </w:rPr>
        <w:t>以</w:t>
      </w:r>
      <w:r>
        <w:rPr>
          <w:rFonts w:ascii="仿宋_gb2312" w:hAnsi="仿宋_gb2312" w:cs="仿宋_gb2312" w:eastAsia="仿宋_gb2312"/>
          <w:sz w:val="24"/>
        </w:rPr>
        <w:t>书</w:t>
      </w:r>
      <w:r>
        <w:rPr>
          <w:rFonts w:ascii="仿宋_gb2312" w:hAnsi="仿宋_gb2312" w:cs="仿宋_gb2312" w:eastAsia="仿宋_gb2312"/>
          <w:sz w:val="24"/>
        </w:rPr>
        <w:t>面形式通知另一方，并在事件</w:t>
      </w:r>
      <w:r>
        <w:rPr>
          <w:rFonts w:ascii="仿宋_gb2312" w:hAnsi="仿宋_gb2312" w:cs="仿宋_gb2312" w:eastAsia="仿宋_gb2312"/>
          <w:sz w:val="24"/>
        </w:rPr>
        <w:t>发</w:t>
      </w:r>
      <w:r>
        <w:rPr>
          <w:rFonts w:ascii="仿宋_gb2312" w:hAnsi="仿宋_gb2312" w:cs="仿宋_gb2312" w:eastAsia="仿宋_gb2312"/>
          <w:sz w:val="24"/>
        </w:rPr>
        <w:t>生后</w:t>
      </w:r>
      <w:r>
        <w:rPr>
          <w:rFonts w:ascii="仿宋_gb2312" w:hAnsi="仿宋_gb2312" w:cs="仿宋_gb2312" w:eastAsia="仿宋_gb2312"/>
          <w:sz w:val="24"/>
        </w:rPr>
        <w:t xml:space="preserve">10 </w:t>
      </w:r>
      <w:r>
        <w:rPr>
          <w:rFonts w:ascii="仿宋_gb2312" w:hAnsi="仿宋_gb2312" w:cs="仿宋_gb2312" w:eastAsia="仿宋_gb2312"/>
          <w:sz w:val="24"/>
        </w:rPr>
        <w:t>个工作日内，将有关部</w:t>
      </w:r>
      <w:r>
        <w:rPr>
          <w:rFonts w:ascii="仿宋_gb2312" w:hAnsi="仿宋_gb2312" w:cs="仿宋_gb2312" w:eastAsia="仿宋_gb2312"/>
          <w:sz w:val="24"/>
        </w:rPr>
        <w:t>门</w:t>
      </w:r>
      <w:r>
        <w:rPr>
          <w:rFonts w:ascii="仿宋_gb2312" w:hAnsi="仿宋_gb2312" w:cs="仿宋_gb2312" w:eastAsia="仿宋_gb2312"/>
          <w:sz w:val="24"/>
        </w:rPr>
        <w:t>出具的</w:t>
      </w:r>
      <w:r>
        <w:rPr>
          <w:rFonts w:ascii="仿宋_gb2312" w:hAnsi="仿宋_gb2312" w:cs="仿宋_gb2312" w:eastAsia="仿宋_gb2312"/>
          <w:sz w:val="24"/>
        </w:rPr>
        <w:t>证</w:t>
      </w:r>
      <w:r>
        <w:rPr>
          <w:rFonts w:ascii="仿宋_gb2312" w:hAnsi="仿宋_gb2312" w:cs="仿宋_gb2312" w:eastAsia="仿宋_gb2312"/>
          <w:sz w:val="24"/>
        </w:rPr>
        <w:t>明文件送达另一方。</w:t>
      </w:r>
    </w:p>
    <w:p>
      <w:pPr>
        <w:pStyle w:val="null3"/>
        <w:ind w:firstLine="420"/>
        <w:jc w:val="both"/>
      </w:pPr>
      <w:r>
        <w:rPr>
          <w:rFonts w:ascii="仿宋_gb2312" w:hAnsi="仿宋_gb2312" w:cs="仿宋_gb2312" w:eastAsia="仿宋_gb2312"/>
          <w:sz w:val="24"/>
        </w:rPr>
        <w:t>6.3</w:t>
      </w:r>
      <w:r>
        <w:rPr>
          <w:rFonts w:ascii="仿宋_gb2312" w:hAnsi="仿宋_gb2312" w:cs="仿宋_gb2312" w:eastAsia="仿宋_gb2312"/>
          <w:sz w:val="24"/>
        </w:rPr>
        <w:t>不可抗力致使合同的某些内容有</w:t>
      </w:r>
      <w:r>
        <w:rPr>
          <w:rFonts w:ascii="仿宋_gb2312" w:hAnsi="仿宋_gb2312" w:cs="仿宋_gb2312" w:eastAsia="仿宋_gb2312"/>
          <w:sz w:val="24"/>
        </w:rPr>
        <w:t>变</w:t>
      </w:r>
      <w:r>
        <w:rPr>
          <w:rFonts w:ascii="仿宋_gb2312" w:hAnsi="仿宋_gb2312" w:cs="仿宋_gb2312" w:eastAsia="仿宋_gb2312"/>
          <w:sz w:val="24"/>
        </w:rPr>
        <w:t>更必要的，双方可通</w:t>
      </w:r>
      <w:r>
        <w:rPr>
          <w:rFonts w:ascii="仿宋_gb2312" w:hAnsi="仿宋_gb2312" w:cs="仿宋_gb2312" w:eastAsia="仿宋_gb2312"/>
          <w:sz w:val="24"/>
        </w:rPr>
        <w:t>过协</w:t>
      </w:r>
      <w:r>
        <w:rPr>
          <w:rFonts w:ascii="仿宋_gb2312" w:hAnsi="仿宋_gb2312" w:cs="仿宋_gb2312" w:eastAsia="仿宋_gb2312"/>
          <w:sz w:val="24"/>
        </w:rPr>
        <w:t>商达成</w:t>
      </w:r>
      <w:r>
        <w:rPr>
          <w:rFonts w:ascii="仿宋_gb2312" w:hAnsi="仿宋_gb2312" w:cs="仿宋_gb2312" w:eastAsia="仿宋_gb2312"/>
          <w:sz w:val="24"/>
        </w:rPr>
        <w:t>进</w:t>
      </w:r>
      <w:r>
        <w:rPr>
          <w:rFonts w:ascii="仿宋_gb2312" w:hAnsi="仿宋_gb2312" w:cs="仿宋_gb2312" w:eastAsia="仿宋_gb2312"/>
          <w:sz w:val="24"/>
        </w:rPr>
        <w:t>一步履行合同的</w:t>
      </w:r>
      <w:r>
        <w:rPr>
          <w:rFonts w:ascii="仿宋_gb2312" w:hAnsi="仿宋_gb2312" w:cs="仿宋_gb2312" w:eastAsia="仿宋_gb2312"/>
          <w:sz w:val="24"/>
        </w:rPr>
        <w:t>协议</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七、通知</w:t>
      </w:r>
    </w:p>
    <w:p>
      <w:pPr>
        <w:pStyle w:val="null3"/>
        <w:ind w:firstLine="420"/>
        <w:jc w:val="both"/>
      </w:pPr>
      <w:r>
        <w:rPr>
          <w:rFonts w:ascii="仿宋_gb2312" w:hAnsi="仿宋_gb2312" w:cs="仿宋_gb2312" w:eastAsia="仿宋_gb2312"/>
          <w:sz w:val="24"/>
        </w:rPr>
        <w:t>本合同任何一方</w:t>
      </w:r>
      <w:r>
        <w:rPr>
          <w:rFonts w:ascii="仿宋_gb2312" w:hAnsi="仿宋_gb2312" w:cs="仿宋_gb2312" w:eastAsia="仿宋_gb2312"/>
          <w:sz w:val="24"/>
        </w:rPr>
        <w:t>给</w:t>
      </w:r>
      <w:r>
        <w:rPr>
          <w:rFonts w:ascii="仿宋_gb2312" w:hAnsi="仿宋_gb2312" w:cs="仿宋_gb2312" w:eastAsia="仿宋_gb2312"/>
          <w:sz w:val="24"/>
        </w:rPr>
        <w:t>另一方的通知，都</w:t>
      </w:r>
      <w:r>
        <w:rPr>
          <w:rFonts w:ascii="仿宋_gb2312" w:hAnsi="仿宋_gb2312" w:cs="仿宋_gb2312" w:eastAsia="仿宋_gb2312"/>
          <w:sz w:val="24"/>
        </w:rPr>
        <w:t>应</w:t>
      </w:r>
      <w:r>
        <w:rPr>
          <w:rFonts w:ascii="仿宋_gb2312" w:hAnsi="仿宋_gb2312" w:cs="仿宋_gb2312" w:eastAsia="仿宋_gb2312"/>
          <w:sz w:val="24"/>
        </w:rPr>
        <w:t>以</w:t>
      </w:r>
      <w:r>
        <w:rPr>
          <w:rFonts w:ascii="仿宋_gb2312" w:hAnsi="仿宋_gb2312" w:cs="仿宋_gb2312" w:eastAsia="仿宋_gb2312"/>
          <w:sz w:val="24"/>
        </w:rPr>
        <w:t>书</w:t>
      </w:r>
      <w:r>
        <w:rPr>
          <w:rFonts w:ascii="仿宋_gb2312" w:hAnsi="仿宋_gb2312" w:cs="仿宋_gb2312" w:eastAsia="仿宋_gb2312"/>
          <w:sz w:val="24"/>
        </w:rPr>
        <w:t>面或</w:t>
      </w:r>
      <w:r>
        <w:rPr>
          <w:rFonts w:ascii="仿宋_gb2312" w:hAnsi="仿宋_gb2312" w:cs="仿宋_gb2312" w:eastAsia="仿宋_gb2312"/>
          <w:sz w:val="24"/>
        </w:rPr>
        <w:t>电</w:t>
      </w:r>
      <w:r>
        <w:rPr>
          <w:rFonts w:ascii="仿宋_gb2312" w:hAnsi="仿宋_gb2312" w:cs="仿宋_gb2312" w:eastAsia="仿宋_gb2312"/>
          <w:sz w:val="24"/>
        </w:rPr>
        <w:t>子</w:t>
      </w:r>
      <w:r>
        <w:rPr>
          <w:rFonts w:ascii="仿宋_gb2312" w:hAnsi="仿宋_gb2312" w:cs="仿宋_gb2312" w:eastAsia="仿宋_gb2312"/>
          <w:sz w:val="24"/>
        </w:rPr>
        <w:t>邮</w:t>
      </w:r>
      <w:r>
        <w:rPr>
          <w:rFonts w:ascii="仿宋_gb2312" w:hAnsi="仿宋_gb2312" w:cs="仿宋_gb2312" w:eastAsia="仿宋_gb2312"/>
          <w:sz w:val="24"/>
        </w:rPr>
        <w:t>件形式</w:t>
      </w:r>
      <w:r>
        <w:rPr>
          <w:rFonts w:ascii="仿宋_gb2312" w:hAnsi="仿宋_gb2312" w:cs="仿宋_gb2312" w:eastAsia="仿宋_gb2312"/>
          <w:sz w:val="24"/>
        </w:rPr>
        <w:t>发</w:t>
      </w:r>
      <w:r>
        <w:rPr>
          <w:rFonts w:ascii="仿宋_gb2312" w:hAnsi="仿宋_gb2312" w:cs="仿宋_gb2312" w:eastAsia="仿宋_gb2312"/>
          <w:sz w:val="24"/>
        </w:rPr>
        <w:t>送，而另一方也</w:t>
      </w:r>
      <w:r>
        <w:rPr>
          <w:rFonts w:ascii="仿宋_gb2312" w:hAnsi="仿宋_gb2312" w:cs="仿宋_gb2312" w:eastAsia="仿宋_gb2312"/>
          <w:sz w:val="24"/>
        </w:rPr>
        <w:t>应</w:t>
      </w:r>
      <w:r>
        <w:rPr>
          <w:rFonts w:ascii="仿宋_gb2312" w:hAnsi="仿宋_gb2312" w:cs="仿宋_gb2312" w:eastAsia="仿宋_gb2312"/>
          <w:sz w:val="24"/>
        </w:rPr>
        <w:t>以</w:t>
      </w:r>
      <w:r>
        <w:rPr>
          <w:rFonts w:ascii="仿宋_gb2312" w:hAnsi="仿宋_gb2312" w:cs="仿宋_gb2312" w:eastAsia="仿宋_gb2312"/>
          <w:sz w:val="24"/>
        </w:rPr>
        <w:t>书</w:t>
      </w:r>
      <w:r>
        <w:rPr>
          <w:rFonts w:ascii="仿宋_gb2312" w:hAnsi="仿宋_gb2312" w:cs="仿宋_gb2312" w:eastAsia="仿宋_gb2312"/>
          <w:sz w:val="24"/>
        </w:rPr>
        <w:t>面形式确</w:t>
      </w:r>
      <w:r>
        <w:rPr>
          <w:rFonts w:ascii="仿宋_gb2312" w:hAnsi="仿宋_gb2312" w:cs="仿宋_gb2312" w:eastAsia="仿宋_gb2312"/>
          <w:sz w:val="24"/>
        </w:rPr>
        <w:t>认</w:t>
      </w:r>
      <w:r>
        <w:rPr>
          <w:rFonts w:ascii="仿宋_gb2312" w:hAnsi="仿宋_gb2312" w:cs="仿宋_gb2312" w:eastAsia="仿宋_gb2312"/>
          <w:sz w:val="24"/>
        </w:rPr>
        <w:t>并</w:t>
      </w:r>
      <w:r>
        <w:rPr>
          <w:rFonts w:ascii="仿宋_gb2312" w:hAnsi="仿宋_gb2312" w:cs="仿宋_gb2312" w:eastAsia="仿宋_gb2312"/>
          <w:sz w:val="24"/>
        </w:rPr>
        <w:t>发</w:t>
      </w:r>
      <w:r>
        <w:rPr>
          <w:rFonts w:ascii="仿宋_gb2312" w:hAnsi="仿宋_gb2312" w:cs="仿宋_gb2312" w:eastAsia="仿宋_gb2312"/>
          <w:sz w:val="24"/>
        </w:rPr>
        <w:t>送到</w:t>
      </w:r>
      <w:r>
        <w:rPr>
          <w:rFonts w:ascii="仿宋_gb2312" w:hAnsi="仿宋_gb2312" w:cs="仿宋_gb2312" w:eastAsia="仿宋_gb2312"/>
          <w:sz w:val="24"/>
        </w:rPr>
        <w:t>对</w:t>
      </w:r>
      <w:r>
        <w:rPr>
          <w:rFonts w:ascii="仿宋_gb2312" w:hAnsi="仿宋_gb2312" w:cs="仿宋_gb2312" w:eastAsia="仿宋_gb2312"/>
          <w:sz w:val="24"/>
        </w:rPr>
        <w:t>方在本合同内</w:t>
      </w:r>
      <w:r>
        <w:rPr>
          <w:rFonts w:ascii="仿宋_gb2312" w:hAnsi="仿宋_gb2312" w:cs="仿宋_gb2312" w:eastAsia="仿宋_gb2312"/>
          <w:sz w:val="24"/>
        </w:rPr>
        <w:t>预</w:t>
      </w:r>
      <w:r>
        <w:rPr>
          <w:rFonts w:ascii="仿宋_gb2312" w:hAnsi="仿宋_gb2312" w:cs="仿宋_gb2312" w:eastAsia="仿宋_gb2312"/>
          <w:sz w:val="24"/>
        </w:rPr>
        <w:t>留的明确的地址或</w:t>
      </w:r>
      <w:r>
        <w:rPr>
          <w:rFonts w:ascii="仿宋_gb2312" w:hAnsi="仿宋_gb2312" w:cs="仿宋_gb2312" w:eastAsia="仿宋_gb2312"/>
          <w:sz w:val="24"/>
        </w:rPr>
        <w:t>邮</w:t>
      </w:r>
      <w:r>
        <w:rPr>
          <w:rFonts w:ascii="仿宋_gb2312" w:hAnsi="仿宋_gb2312" w:cs="仿宋_gb2312" w:eastAsia="仿宋_gb2312"/>
          <w:sz w:val="24"/>
        </w:rPr>
        <w:t>箱。</w:t>
      </w:r>
    </w:p>
    <w:p>
      <w:pPr>
        <w:pStyle w:val="null3"/>
        <w:ind w:firstLine="420"/>
        <w:jc w:val="both"/>
      </w:pPr>
      <w:r>
        <w:rPr>
          <w:rFonts w:ascii="仿宋_gb2312" w:hAnsi="仿宋_gb2312" w:cs="仿宋_gb2312" w:eastAsia="仿宋_gb2312"/>
          <w:sz w:val="24"/>
        </w:rPr>
        <w:t>甲方</w:t>
      </w:r>
    </w:p>
    <w:p>
      <w:pPr>
        <w:pStyle w:val="null3"/>
        <w:ind w:firstLine="42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p>
    <w:p>
      <w:pPr>
        <w:pStyle w:val="null3"/>
        <w:ind w:firstLine="420"/>
        <w:jc w:val="both"/>
      </w:pPr>
      <w:r>
        <w:rPr>
          <w:rFonts w:ascii="仿宋_gb2312" w:hAnsi="仿宋_gb2312" w:cs="仿宋_gb2312" w:eastAsia="仿宋_gb2312"/>
          <w:sz w:val="24"/>
        </w:rPr>
        <w:t>项</w:t>
      </w:r>
      <w:r>
        <w:rPr>
          <w:rFonts w:ascii="仿宋_gb2312" w:hAnsi="仿宋_gb2312" w:cs="仿宋_gb2312" w:eastAsia="仿宋_gb2312"/>
          <w:sz w:val="24"/>
        </w:rPr>
        <w:t>目</w:t>
      </w:r>
      <w:r>
        <w:rPr>
          <w:rFonts w:ascii="仿宋_gb2312" w:hAnsi="仿宋_gb2312" w:cs="仿宋_gb2312" w:eastAsia="仿宋_gb2312"/>
          <w:sz w:val="24"/>
        </w:rPr>
        <w:t>负责</w:t>
      </w:r>
      <w:r>
        <w:rPr>
          <w:rFonts w:ascii="仿宋_gb2312" w:hAnsi="仿宋_gb2312" w:cs="仿宋_gb2312" w:eastAsia="仿宋_gb2312"/>
          <w:sz w:val="24"/>
        </w:rPr>
        <w:t>人：</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电话</w:t>
      </w:r>
      <w:r>
        <w:rPr>
          <w:rFonts w:ascii="仿宋_gb2312" w:hAnsi="仿宋_gb2312" w:cs="仿宋_gb2312" w:eastAsia="仿宋_gb2312"/>
          <w:sz w:val="24"/>
        </w:rPr>
        <w:t>：</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传</w:t>
      </w:r>
      <w:r>
        <w:rPr>
          <w:rFonts w:ascii="仿宋_gb2312" w:hAnsi="仿宋_gb2312" w:cs="仿宋_gb2312" w:eastAsia="仿宋_gb2312"/>
          <w:sz w:val="24"/>
        </w:rPr>
        <w:t>真：</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 xml:space="preserve">Email:                                  </w:t>
      </w:r>
    </w:p>
    <w:p>
      <w:pPr>
        <w:pStyle w:val="null3"/>
        <w:ind w:firstLine="420"/>
        <w:jc w:val="both"/>
      </w:pPr>
      <w:r>
        <w:rPr>
          <w:rFonts w:ascii="仿宋_gb2312" w:hAnsi="仿宋_gb2312" w:cs="仿宋_gb2312" w:eastAsia="仿宋_gb2312"/>
          <w:sz w:val="24"/>
        </w:rPr>
        <w:t>乙方</w:t>
      </w:r>
    </w:p>
    <w:p>
      <w:pPr>
        <w:pStyle w:val="null3"/>
        <w:ind w:firstLine="42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p>
    <w:p>
      <w:pPr>
        <w:pStyle w:val="null3"/>
        <w:ind w:firstLine="420"/>
        <w:jc w:val="both"/>
      </w:pPr>
      <w:r>
        <w:rPr>
          <w:rFonts w:ascii="仿宋_gb2312" w:hAnsi="仿宋_gb2312" w:cs="仿宋_gb2312" w:eastAsia="仿宋_gb2312"/>
          <w:sz w:val="24"/>
        </w:rPr>
        <w:t>项</w:t>
      </w:r>
      <w:r>
        <w:rPr>
          <w:rFonts w:ascii="仿宋_gb2312" w:hAnsi="仿宋_gb2312" w:cs="仿宋_gb2312" w:eastAsia="仿宋_gb2312"/>
          <w:sz w:val="24"/>
        </w:rPr>
        <w:t>目</w:t>
      </w:r>
      <w:r>
        <w:rPr>
          <w:rFonts w:ascii="仿宋_gb2312" w:hAnsi="仿宋_gb2312" w:cs="仿宋_gb2312" w:eastAsia="仿宋_gb2312"/>
          <w:sz w:val="24"/>
        </w:rPr>
        <w:t>负责</w:t>
      </w:r>
      <w:r>
        <w:rPr>
          <w:rFonts w:ascii="仿宋_gb2312" w:hAnsi="仿宋_gb2312" w:cs="仿宋_gb2312" w:eastAsia="仿宋_gb2312"/>
          <w:sz w:val="24"/>
        </w:rPr>
        <w:t>人：</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电话</w:t>
      </w:r>
      <w:r>
        <w:rPr>
          <w:rFonts w:ascii="仿宋_gb2312" w:hAnsi="仿宋_gb2312" w:cs="仿宋_gb2312" w:eastAsia="仿宋_gb2312"/>
          <w:sz w:val="24"/>
        </w:rPr>
        <w:t>：</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传</w:t>
      </w:r>
      <w:r>
        <w:rPr>
          <w:rFonts w:ascii="仿宋_gb2312" w:hAnsi="仿宋_gb2312" w:cs="仿宋_gb2312" w:eastAsia="仿宋_gb2312"/>
          <w:sz w:val="24"/>
        </w:rPr>
        <w:t>真：</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 xml:space="preserve">Email:                                  </w:t>
      </w:r>
    </w:p>
    <w:p>
      <w:pPr>
        <w:pStyle w:val="null3"/>
        <w:ind w:firstLine="420"/>
        <w:jc w:val="both"/>
      </w:pPr>
      <w:r>
        <w:rPr>
          <w:rFonts w:ascii="仿宋_gb2312" w:hAnsi="仿宋_gb2312" w:cs="仿宋_gb2312" w:eastAsia="仿宋_gb2312"/>
          <w:sz w:val="24"/>
        </w:rPr>
        <w:t>八、保密</w:t>
      </w:r>
      <w:r>
        <w:rPr>
          <w:rFonts w:ascii="仿宋_gb2312" w:hAnsi="仿宋_gb2312" w:cs="仿宋_gb2312" w:eastAsia="仿宋_gb2312"/>
          <w:sz w:val="24"/>
        </w:rPr>
        <w:t>责</w:t>
      </w:r>
      <w:r>
        <w:rPr>
          <w:rFonts w:ascii="仿宋_gb2312" w:hAnsi="仿宋_gb2312" w:cs="仿宋_gb2312" w:eastAsia="仿宋_gb2312"/>
          <w:sz w:val="24"/>
        </w:rPr>
        <w:t>任</w:t>
      </w:r>
    </w:p>
    <w:p>
      <w:pPr>
        <w:pStyle w:val="null3"/>
        <w:ind w:firstLine="420"/>
        <w:jc w:val="both"/>
      </w:pPr>
      <w:r>
        <w:rPr>
          <w:rFonts w:ascii="仿宋_gb2312" w:hAnsi="仿宋_gb2312" w:cs="仿宋_gb2312" w:eastAsia="仿宋_gb2312"/>
          <w:sz w:val="24"/>
        </w:rPr>
        <w:t>8.1</w:t>
      </w:r>
      <w:r>
        <w:rPr>
          <w:rFonts w:ascii="仿宋_gb2312" w:hAnsi="仿宋_gb2312" w:cs="仿宋_gb2312" w:eastAsia="仿宋_gb2312"/>
          <w:sz w:val="24"/>
        </w:rPr>
        <w:t>甲方根据本合同向乙方提供的或乙方在履行合同</w:t>
      </w:r>
      <w:r>
        <w:rPr>
          <w:rFonts w:ascii="仿宋_gb2312" w:hAnsi="仿宋_gb2312" w:cs="仿宋_gb2312" w:eastAsia="仿宋_gb2312"/>
          <w:sz w:val="24"/>
        </w:rPr>
        <w:t>过</w:t>
      </w:r>
      <w:r>
        <w:rPr>
          <w:rFonts w:ascii="仿宋_gb2312" w:hAnsi="仿宋_gb2312" w:cs="仿宋_gb2312" w:eastAsia="仿宋_gb2312"/>
          <w:sz w:val="24"/>
        </w:rPr>
        <w:t>程中知悉的有关甲方商</w:t>
      </w:r>
      <w:r>
        <w:rPr>
          <w:rFonts w:ascii="仿宋_gb2312" w:hAnsi="仿宋_gb2312" w:cs="仿宋_gb2312" w:eastAsia="仿宋_gb2312"/>
          <w:sz w:val="24"/>
        </w:rPr>
        <w:t>业</w:t>
      </w:r>
      <w:r>
        <w:rPr>
          <w:rFonts w:ascii="仿宋_gb2312" w:hAnsi="仿宋_gb2312" w:cs="仿宋_gb2312" w:eastAsia="仿宋_gb2312"/>
          <w:sz w:val="24"/>
        </w:rPr>
        <w:t>、</w:t>
      </w:r>
      <w:r>
        <w:rPr>
          <w:rFonts w:ascii="仿宋_gb2312" w:hAnsi="仿宋_gb2312" w:cs="仿宋_gb2312" w:eastAsia="仿宋_gb2312"/>
          <w:sz w:val="24"/>
        </w:rPr>
        <w:t>营销</w:t>
      </w:r>
      <w:r>
        <w:rPr>
          <w:rFonts w:ascii="仿宋_gb2312" w:hAnsi="仿宋_gb2312" w:cs="仿宋_gb2312" w:eastAsia="仿宋_gb2312"/>
          <w:sz w:val="24"/>
        </w:rPr>
        <w:t>、技</w:t>
      </w:r>
      <w:r>
        <w:rPr>
          <w:rFonts w:ascii="仿宋_gb2312" w:hAnsi="仿宋_gb2312" w:cs="仿宋_gb2312" w:eastAsia="仿宋_gb2312"/>
          <w:sz w:val="24"/>
        </w:rPr>
        <w:t>术</w:t>
      </w:r>
      <w:r>
        <w:rPr>
          <w:rFonts w:ascii="仿宋_gb2312" w:hAnsi="仿宋_gb2312" w:cs="仿宋_gb2312" w:eastAsia="仿宋_gb2312"/>
          <w:sz w:val="24"/>
        </w:rPr>
        <w:t>、</w:t>
      </w:r>
      <w:r>
        <w:rPr>
          <w:rFonts w:ascii="仿宋_gb2312" w:hAnsi="仿宋_gb2312" w:cs="仿宋_gb2312" w:eastAsia="仿宋_gb2312"/>
          <w:sz w:val="24"/>
        </w:rPr>
        <w:t>图纸</w:t>
      </w:r>
      <w:r>
        <w:rPr>
          <w:rFonts w:ascii="仿宋_gb2312" w:hAnsi="仿宋_gb2312" w:cs="仿宋_gb2312" w:eastAsia="仿宋_gb2312"/>
          <w:sz w:val="24"/>
        </w:rPr>
        <w:t>等信息或文件</w:t>
      </w:r>
      <w:r>
        <w:rPr>
          <w:rFonts w:ascii="仿宋_gb2312" w:hAnsi="仿宋_gb2312" w:cs="仿宋_gb2312" w:eastAsia="仿宋_gb2312"/>
          <w:sz w:val="24"/>
        </w:rPr>
        <w:t>统</w:t>
      </w:r>
      <w:r>
        <w:rPr>
          <w:rFonts w:ascii="仿宋_gb2312" w:hAnsi="仿宋_gb2312" w:cs="仿宋_gb2312" w:eastAsia="仿宋_gb2312"/>
          <w:sz w:val="24"/>
        </w:rPr>
        <w:t>称</w:t>
      </w:r>
      <w:r>
        <w:rPr>
          <w:rFonts w:ascii="仿宋_gb2312" w:hAnsi="仿宋_gb2312" w:cs="仿宋_gb2312" w:eastAsia="仿宋_gb2312"/>
          <w:sz w:val="24"/>
        </w:rPr>
        <w:t>为</w:t>
      </w:r>
      <w:r>
        <w:rPr>
          <w:rFonts w:ascii="仿宋_gb2312" w:hAnsi="仿宋_gb2312" w:cs="仿宋_gb2312" w:eastAsia="仿宋_gb2312"/>
          <w:sz w:val="24"/>
        </w:rPr>
        <w:t>保密信息。</w:t>
      </w: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8.2</w:t>
      </w:r>
      <w:r>
        <w:rPr>
          <w:rFonts w:ascii="仿宋_gb2312" w:hAnsi="仿宋_gb2312" w:cs="仿宋_gb2312" w:eastAsia="仿宋_gb2312"/>
          <w:sz w:val="24"/>
        </w:rPr>
        <w:t>除本合同授</w:t>
      </w:r>
      <w:r>
        <w:rPr>
          <w:rFonts w:ascii="仿宋_gb2312" w:hAnsi="仿宋_gb2312" w:cs="仿宋_gb2312" w:eastAsia="仿宋_gb2312"/>
          <w:sz w:val="24"/>
        </w:rPr>
        <w:t>权实</w:t>
      </w:r>
      <w:r>
        <w:rPr>
          <w:rFonts w:ascii="仿宋_gb2312" w:hAnsi="仿宋_gb2312" w:cs="仿宋_gb2312" w:eastAsia="仿宋_gb2312"/>
          <w:sz w:val="24"/>
        </w:rPr>
        <w:t>施的行</w:t>
      </w:r>
      <w:r>
        <w:rPr>
          <w:rFonts w:ascii="仿宋_gb2312" w:hAnsi="仿宋_gb2312" w:cs="仿宋_gb2312" w:eastAsia="仿宋_gb2312"/>
          <w:sz w:val="24"/>
        </w:rPr>
        <w:t>为</w:t>
      </w:r>
      <w:r>
        <w:rPr>
          <w:rFonts w:ascii="仿宋_gb2312" w:hAnsi="仿宋_gb2312" w:cs="仿宋_gb2312" w:eastAsia="仿宋_gb2312"/>
          <w:sz w:val="24"/>
        </w:rPr>
        <w:t>外，乙方</w:t>
      </w:r>
      <w:r>
        <w:rPr>
          <w:rFonts w:ascii="仿宋_gb2312" w:hAnsi="仿宋_gb2312" w:cs="仿宋_gb2312" w:eastAsia="仿宋_gb2312"/>
          <w:sz w:val="24"/>
        </w:rPr>
        <w:t>应</w:t>
      </w:r>
      <w:r>
        <w:rPr>
          <w:rFonts w:ascii="仿宋_gb2312" w:hAnsi="仿宋_gb2312" w:cs="仿宋_gb2312" w:eastAsia="仿宋_gb2312"/>
          <w:sz w:val="24"/>
        </w:rPr>
        <w:t>将甲方提供的保密信息作</w:t>
      </w:r>
      <w:r>
        <w:rPr>
          <w:rFonts w:ascii="仿宋_gb2312" w:hAnsi="仿宋_gb2312" w:cs="仿宋_gb2312" w:eastAsia="仿宋_gb2312"/>
          <w:sz w:val="24"/>
        </w:rPr>
        <w:t>为</w:t>
      </w:r>
      <w:r>
        <w:rPr>
          <w:rFonts w:ascii="仿宋_gb2312" w:hAnsi="仿宋_gb2312" w:cs="仿宋_gb2312" w:eastAsia="仿宋_gb2312"/>
          <w:sz w:val="24"/>
        </w:rPr>
        <w:t>商</w:t>
      </w:r>
      <w:r>
        <w:rPr>
          <w:rFonts w:ascii="仿宋_gb2312" w:hAnsi="仿宋_gb2312" w:cs="仿宋_gb2312" w:eastAsia="仿宋_gb2312"/>
          <w:sz w:val="24"/>
        </w:rPr>
        <w:t>业</w:t>
      </w:r>
      <w:r>
        <w:rPr>
          <w:rFonts w:ascii="仿宋_gb2312" w:hAnsi="仿宋_gb2312" w:cs="仿宋_gb2312" w:eastAsia="仿宋_gb2312"/>
          <w:sz w:val="24"/>
        </w:rPr>
        <w:t>秘密</w:t>
      </w:r>
      <w:r>
        <w:rPr>
          <w:rFonts w:ascii="仿宋_gb2312" w:hAnsi="仿宋_gb2312" w:cs="仿宋_gb2312" w:eastAsia="仿宋_gb2312"/>
          <w:sz w:val="24"/>
        </w:rPr>
        <w:t>对</w:t>
      </w:r>
      <w:r>
        <w:rPr>
          <w:rFonts w:ascii="仿宋_gb2312" w:hAnsi="仿宋_gb2312" w:cs="仿宋_gb2312" w:eastAsia="仿宋_gb2312"/>
          <w:sz w:val="24"/>
        </w:rPr>
        <w:t>待并予以保</w:t>
      </w:r>
      <w:r>
        <w:rPr>
          <w:rFonts w:ascii="仿宋_gb2312" w:hAnsi="仿宋_gb2312" w:cs="仿宋_gb2312" w:eastAsia="仿宋_gb2312"/>
          <w:sz w:val="24"/>
        </w:rPr>
        <w:t>护</w:t>
      </w:r>
      <w:r>
        <w:rPr>
          <w:rFonts w:ascii="仿宋_gb2312" w:hAnsi="仿宋_gb2312" w:cs="仿宋_gb2312" w:eastAsia="仿宋_gb2312"/>
          <w:sz w:val="24"/>
        </w:rPr>
        <w:t>，除非甲方事先</w:t>
      </w:r>
      <w:r>
        <w:rPr>
          <w:rFonts w:ascii="仿宋_gb2312" w:hAnsi="仿宋_gb2312" w:cs="仿宋_gb2312" w:eastAsia="仿宋_gb2312"/>
          <w:sz w:val="24"/>
        </w:rPr>
        <w:t>书</w:t>
      </w:r>
      <w:r>
        <w:rPr>
          <w:rFonts w:ascii="仿宋_gb2312" w:hAnsi="仿宋_gb2312" w:cs="仿宋_gb2312" w:eastAsia="仿宋_gb2312"/>
          <w:sz w:val="24"/>
        </w:rPr>
        <w:t>面</w:t>
      </w:r>
      <w:r>
        <w:rPr>
          <w:rFonts w:ascii="仿宋_gb2312" w:hAnsi="仿宋_gb2312" w:cs="仿宋_gb2312" w:eastAsia="仿宋_gb2312"/>
          <w:sz w:val="24"/>
        </w:rPr>
        <w:t>许</w:t>
      </w:r>
      <w:r>
        <w:rPr>
          <w:rFonts w:ascii="仿宋_gb2312" w:hAnsi="仿宋_gb2312" w:cs="仿宋_gb2312" w:eastAsia="仿宋_gb2312"/>
          <w:sz w:val="24"/>
        </w:rPr>
        <w:t>可，乙方在任何</w:t>
      </w:r>
      <w:r>
        <w:rPr>
          <w:rFonts w:ascii="仿宋_gb2312" w:hAnsi="仿宋_gb2312" w:cs="仿宋_gb2312" w:eastAsia="仿宋_gb2312"/>
          <w:sz w:val="24"/>
        </w:rPr>
        <w:t>时间</w:t>
      </w:r>
      <w:r>
        <w:rPr>
          <w:rFonts w:ascii="仿宋_gb2312" w:hAnsi="仿宋_gb2312" w:cs="仿宋_gb2312" w:eastAsia="仿宋_gb2312"/>
          <w:sz w:val="24"/>
        </w:rPr>
        <w:t>不得向任何合同以外的第三方透露保密信息的任何部分。且除履行本合同确有必要外，乙方不得</w:t>
      </w:r>
      <w:r>
        <w:rPr>
          <w:rFonts w:ascii="仿宋_gb2312" w:hAnsi="仿宋_gb2312" w:cs="仿宋_gb2312" w:eastAsia="仿宋_gb2312"/>
          <w:sz w:val="24"/>
        </w:rPr>
        <w:t>对</w:t>
      </w:r>
      <w:r>
        <w:rPr>
          <w:rFonts w:ascii="仿宋_gb2312" w:hAnsi="仿宋_gb2312" w:cs="仿宋_gb2312" w:eastAsia="仿宋_gb2312"/>
          <w:sz w:val="24"/>
        </w:rPr>
        <w:t>保密信息</w:t>
      </w:r>
      <w:r>
        <w:rPr>
          <w:rFonts w:ascii="仿宋_gb2312" w:hAnsi="仿宋_gb2312" w:cs="仿宋_gb2312" w:eastAsia="仿宋_gb2312"/>
          <w:sz w:val="24"/>
        </w:rPr>
        <w:t>进</w:t>
      </w:r>
      <w:r>
        <w:rPr>
          <w:rFonts w:ascii="仿宋_gb2312" w:hAnsi="仿宋_gb2312" w:cs="仿宋_gb2312" w:eastAsia="仿宋_gb2312"/>
          <w:sz w:val="24"/>
        </w:rPr>
        <w:t>行拷</w:t>
      </w:r>
      <w:r>
        <w:rPr>
          <w:rFonts w:ascii="仿宋_gb2312" w:hAnsi="仿宋_gb2312" w:cs="仿宋_gb2312" w:eastAsia="仿宋_gb2312"/>
          <w:sz w:val="24"/>
        </w:rPr>
        <w:t>贝</w:t>
      </w:r>
      <w:r>
        <w:rPr>
          <w:rFonts w:ascii="仿宋_gb2312" w:hAnsi="仿宋_gb2312" w:cs="仿宋_gb2312" w:eastAsia="仿宋_gb2312"/>
          <w:sz w:val="24"/>
        </w:rPr>
        <w:t>或抄写。</w:t>
      </w:r>
    </w:p>
    <w:p>
      <w:pPr>
        <w:pStyle w:val="null3"/>
        <w:ind w:firstLine="420"/>
        <w:jc w:val="both"/>
      </w:pPr>
      <w:r>
        <w:rPr>
          <w:rFonts w:ascii="仿宋_gb2312" w:hAnsi="仿宋_gb2312" w:cs="仿宋_gb2312" w:eastAsia="仿宋_gb2312"/>
          <w:sz w:val="24"/>
        </w:rPr>
        <w:t>8.3</w:t>
      </w:r>
      <w:r>
        <w:rPr>
          <w:rFonts w:ascii="仿宋_gb2312" w:hAnsi="仿宋_gb2312" w:cs="仿宋_gb2312" w:eastAsia="仿宋_gb2312"/>
          <w:sz w:val="24"/>
        </w:rPr>
        <w:t>对</w:t>
      </w:r>
      <w:r>
        <w:rPr>
          <w:rFonts w:ascii="仿宋_gb2312" w:hAnsi="仿宋_gb2312" w:cs="仿宋_gb2312" w:eastAsia="仿宋_gb2312"/>
          <w:sz w:val="24"/>
        </w:rPr>
        <w:t>于因本</w:t>
      </w:r>
      <w:r>
        <w:rPr>
          <w:rFonts w:ascii="仿宋_gb2312" w:hAnsi="仿宋_gb2312" w:cs="仿宋_gb2312" w:eastAsia="仿宋_gb2312"/>
          <w:sz w:val="24"/>
        </w:rPr>
        <w:t>项</w:t>
      </w:r>
      <w:r>
        <w:rPr>
          <w:rFonts w:ascii="仿宋_gb2312" w:hAnsi="仿宋_gb2312" w:cs="仿宋_gb2312" w:eastAsia="仿宋_gb2312"/>
          <w:sz w:val="24"/>
        </w:rPr>
        <w:t>目需要而必</w:t>
      </w:r>
      <w:r>
        <w:rPr>
          <w:rFonts w:ascii="仿宋_gb2312" w:hAnsi="仿宋_gb2312" w:cs="仿宋_gb2312" w:eastAsia="仿宋_gb2312"/>
          <w:sz w:val="24"/>
        </w:rPr>
        <w:t>须</w:t>
      </w:r>
      <w:r>
        <w:rPr>
          <w:rFonts w:ascii="仿宋_gb2312" w:hAnsi="仿宋_gb2312" w:cs="仿宋_gb2312" w:eastAsia="仿宋_gb2312"/>
          <w:sz w:val="24"/>
        </w:rPr>
        <w:t>知</w:t>
      </w:r>
      <w:r>
        <w:rPr>
          <w:rFonts w:ascii="仿宋_gb2312" w:hAnsi="仿宋_gb2312" w:cs="仿宋_gb2312" w:eastAsia="仿宋_gb2312"/>
          <w:sz w:val="24"/>
        </w:rPr>
        <w:t>晓</w:t>
      </w:r>
      <w:r>
        <w:rPr>
          <w:rFonts w:ascii="仿宋_gb2312" w:hAnsi="仿宋_gb2312" w:cs="仿宋_gb2312" w:eastAsia="仿宋_gb2312"/>
          <w:sz w:val="24"/>
        </w:rPr>
        <w:t>保密信息的乙方</w:t>
      </w:r>
      <w:r>
        <w:rPr>
          <w:rFonts w:ascii="仿宋_gb2312" w:hAnsi="仿宋_gb2312" w:cs="仿宋_gb2312" w:eastAsia="仿宋_gb2312"/>
          <w:sz w:val="24"/>
        </w:rPr>
        <w:t>员</w:t>
      </w:r>
      <w:r>
        <w:rPr>
          <w:rFonts w:ascii="仿宋_gb2312" w:hAnsi="仿宋_gb2312" w:cs="仿宋_gb2312" w:eastAsia="仿宋_gb2312"/>
          <w:sz w:val="24"/>
        </w:rPr>
        <w:t>工，乙方</w:t>
      </w:r>
      <w:r>
        <w:rPr>
          <w:rFonts w:ascii="仿宋_gb2312" w:hAnsi="仿宋_gb2312" w:cs="仿宋_gb2312" w:eastAsia="仿宋_gb2312"/>
          <w:sz w:val="24"/>
        </w:rPr>
        <w:t>应</w:t>
      </w:r>
      <w:r>
        <w:rPr>
          <w:rFonts w:ascii="仿宋_gb2312" w:hAnsi="仿宋_gb2312" w:cs="仿宋_gb2312" w:eastAsia="仿宋_gb2312"/>
          <w:sz w:val="24"/>
        </w:rPr>
        <w:t>保</w:t>
      </w:r>
      <w:r>
        <w:rPr>
          <w:rFonts w:ascii="仿宋_gb2312" w:hAnsi="仿宋_gb2312" w:cs="仿宋_gb2312" w:eastAsia="仿宋_gb2312"/>
          <w:sz w:val="24"/>
        </w:rPr>
        <w:t>证</w:t>
      </w:r>
      <w:r>
        <w:rPr>
          <w:rFonts w:ascii="仿宋_gb2312" w:hAnsi="仿宋_gb2312" w:cs="仿宋_gb2312" w:eastAsia="仿宋_gb2312"/>
          <w:sz w:val="24"/>
        </w:rPr>
        <w:t>向</w:t>
      </w:r>
      <w:r>
        <w:rPr>
          <w:rFonts w:ascii="仿宋_gb2312" w:hAnsi="仿宋_gb2312" w:cs="仿宋_gb2312" w:eastAsia="仿宋_gb2312"/>
          <w:sz w:val="24"/>
        </w:rPr>
        <w:t>该</w:t>
      </w:r>
      <w:r>
        <w:rPr>
          <w:rFonts w:ascii="仿宋_gb2312" w:hAnsi="仿宋_gb2312" w:cs="仿宋_gb2312" w:eastAsia="仿宋_gb2312"/>
          <w:sz w:val="24"/>
        </w:rPr>
        <w:t>等</w:t>
      </w:r>
      <w:r>
        <w:rPr>
          <w:rFonts w:ascii="仿宋_gb2312" w:hAnsi="仿宋_gb2312" w:cs="仿宋_gb2312" w:eastAsia="仿宋_gb2312"/>
          <w:sz w:val="24"/>
        </w:rPr>
        <w:t>员</w:t>
      </w:r>
      <w:r>
        <w:rPr>
          <w:rFonts w:ascii="仿宋_gb2312" w:hAnsi="仿宋_gb2312" w:cs="仿宋_gb2312" w:eastAsia="仿宋_gb2312"/>
          <w:sz w:val="24"/>
        </w:rPr>
        <w:t>工明确</w:t>
      </w:r>
      <w:r>
        <w:rPr>
          <w:rFonts w:ascii="仿宋_gb2312" w:hAnsi="仿宋_gb2312" w:cs="仿宋_gb2312" w:eastAsia="仿宋_gb2312"/>
          <w:sz w:val="24"/>
        </w:rPr>
        <w:t>说</w:t>
      </w:r>
      <w:r>
        <w:rPr>
          <w:rFonts w:ascii="仿宋_gb2312" w:hAnsi="仿宋_gb2312" w:cs="仿宋_gb2312" w:eastAsia="仿宋_gb2312"/>
          <w:sz w:val="24"/>
        </w:rPr>
        <w:t>明上述保密</w:t>
      </w:r>
      <w:r>
        <w:rPr>
          <w:rFonts w:ascii="仿宋_gb2312" w:hAnsi="仿宋_gb2312" w:cs="仿宋_gb2312" w:eastAsia="仿宋_gb2312"/>
          <w:sz w:val="24"/>
        </w:rPr>
        <w:t>义务</w:t>
      </w:r>
      <w:r>
        <w:rPr>
          <w:rFonts w:ascii="仿宋_gb2312" w:hAnsi="仿宋_gb2312" w:cs="仿宋_gb2312" w:eastAsia="仿宋_gb2312"/>
          <w:sz w:val="24"/>
        </w:rPr>
        <w:t>，并保</w:t>
      </w:r>
      <w:r>
        <w:rPr>
          <w:rFonts w:ascii="仿宋_gb2312" w:hAnsi="仿宋_gb2312" w:cs="仿宋_gb2312" w:eastAsia="仿宋_gb2312"/>
          <w:sz w:val="24"/>
        </w:rPr>
        <w:t>证该</w:t>
      </w:r>
      <w:r>
        <w:rPr>
          <w:rFonts w:ascii="仿宋_gb2312" w:hAnsi="仿宋_gb2312" w:cs="仿宋_gb2312" w:eastAsia="仿宋_gb2312"/>
          <w:sz w:val="24"/>
        </w:rPr>
        <w:t>等</w:t>
      </w:r>
      <w:r>
        <w:rPr>
          <w:rFonts w:ascii="仿宋_gb2312" w:hAnsi="仿宋_gb2312" w:cs="仿宋_gb2312" w:eastAsia="仿宋_gb2312"/>
          <w:sz w:val="24"/>
        </w:rPr>
        <w:t>员</w:t>
      </w:r>
      <w:r>
        <w:rPr>
          <w:rFonts w:ascii="仿宋_gb2312" w:hAnsi="仿宋_gb2312" w:cs="仿宋_gb2312" w:eastAsia="仿宋_gb2312"/>
          <w:sz w:val="24"/>
        </w:rPr>
        <w:t>工切</w:t>
      </w:r>
      <w:r>
        <w:rPr>
          <w:rFonts w:ascii="仿宋_gb2312" w:hAnsi="仿宋_gb2312" w:cs="仿宋_gb2312" w:eastAsia="仿宋_gb2312"/>
          <w:sz w:val="24"/>
        </w:rPr>
        <w:t>实</w:t>
      </w:r>
      <w:r>
        <w:rPr>
          <w:rFonts w:ascii="仿宋_gb2312" w:hAnsi="仿宋_gb2312" w:cs="仿宋_gb2312" w:eastAsia="仿宋_gb2312"/>
          <w:sz w:val="24"/>
        </w:rPr>
        <w:t>遵守保密</w:t>
      </w:r>
      <w:r>
        <w:rPr>
          <w:rFonts w:ascii="仿宋_gb2312" w:hAnsi="仿宋_gb2312" w:cs="仿宋_gb2312" w:eastAsia="仿宋_gb2312"/>
          <w:sz w:val="24"/>
        </w:rPr>
        <w:t>义务</w:t>
      </w:r>
      <w:r>
        <w:rPr>
          <w:rFonts w:ascii="仿宋_gb2312" w:hAnsi="仿宋_gb2312" w:cs="仿宋_gb2312" w:eastAsia="仿宋_gb2312"/>
          <w:sz w:val="24"/>
        </w:rPr>
        <w:t>，乙方</w:t>
      </w:r>
      <w:r>
        <w:rPr>
          <w:rFonts w:ascii="仿宋_gb2312" w:hAnsi="仿宋_gb2312" w:cs="仿宋_gb2312" w:eastAsia="仿宋_gb2312"/>
          <w:sz w:val="24"/>
        </w:rPr>
        <w:t>员</w:t>
      </w:r>
      <w:r>
        <w:rPr>
          <w:rFonts w:ascii="仿宋_gb2312" w:hAnsi="仿宋_gb2312" w:cs="仿宋_gb2312" w:eastAsia="仿宋_gb2312"/>
          <w:sz w:val="24"/>
        </w:rPr>
        <w:t>工或其他从乙方</w:t>
      </w:r>
      <w:r>
        <w:rPr>
          <w:rFonts w:ascii="仿宋_gb2312" w:hAnsi="仿宋_gb2312" w:cs="仿宋_gb2312" w:eastAsia="仿宋_gb2312"/>
          <w:sz w:val="24"/>
        </w:rPr>
        <w:t>获</w:t>
      </w:r>
      <w:r>
        <w:rPr>
          <w:rFonts w:ascii="仿宋_gb2312" w:hAnsi="仿宋_gb2312" w:cs="仿宋_gb2312" w:eastAsia="仿宋_gb2312"/>
          <w:sz w:val="24"/>
        </w:rPr>
        <w:t>得甲方保密信息的人</w:t>
      </w:r>
      <w:r>
        <w:rPr>
          <w:rFonts w:ascii="仿宋_gb2312" w:hAnsi="仿宋_gb2312" w:cs="仿宋_gb2312" w:eastAsia="仿宋_gb2312"/>
          <w:sz w:val="24"/>
        </w:rPr>
        <w:t>员违</w:t>
      </w:r>
      <w:r>
        <w:rPr>
          <w:rFonts w:ascii="仿宋_gb2312" w:hAnsi="仿宋_gb2312" w:cs="仿宋_gb2312" w:eastAsia="仿宋_gb2312"/>
          <w:sz w:val="24"/>
        </w:rPr>
        <w:t>反</w:t>
      </w:r>
      <w:r>
        <w:rPr>
          <w:rFonts w:ascii="仿宋_gb2312" w:hAnsi="仿宋_gb2312" w:cs="仿宋_gb2312" w:eastAsia="仿宋_gb2312"/>
          <w:sz w:val="24"/>
        </w:rPr>
        <w:t>义务</w:t>
      </w:r>
      <w:r>
        <w:rPr>
          <w:rFonts w:ascii="仿宋_gb2312" w:hAnsi="仿宋_gb2312" w:cs="仿宋_gb2312" w:eastAsia="仿宋_gb2312"/>
          <w:sz w:val="24"/>
        </w:rPr>
        <w:t>的，将</w:t>
      </w:r>
      <w:r>
        <w:rPr>
          <w:rFonts w:ascii="仿宋_gb2312" w:hAnsi="仿宋_gb2312" w:cs="仿宋_gb2312" w:eastAsia="仿宋_gb2312"/>
          <w:sz w:val="24"/>
        </w:rPr>
        <w:t>视为</w:t>
      </w:r>
      <w:r>
        <w:rPr>
          <w:rFonts w:ascii="仿宋_gb2312" w:hAnsi="仿宋_gb2312" w:cs="仿宋_gb2312" w:eastAsia="仿宋_gb2312"/>
          <w:sz w:val="24"/>
        </w:rPr>
        <w:t>乙方</w:t>
      </w:r>
      <w:r>
        <w:rPr>
          <w:rFonts w:ascii="仿宋_gb2312" w:hAnsi="仿宋_gb2312" w:cs="仿宋_gb2312" w:eastAsia="仿宋_gb2312"/>
          <w:sz w:val="24"/>
        </w:rPr>
        <w:t>违约</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 xml:space="preserve">8.3 </w:t>
      </w:r>
      <w:r>
        <w:rPr>
          <w:rFonts w:ascii="仿宋_gb2312" w:hAnsi="仿宋_gb2312" w:cs="仿宋_gb2312" w:eastAsia="仿宋_gb2312"/>
          <w:sz w:val="24"/>
        </w:rPr>
        <w:t>乙方</w:t>
      </w:r>
      <w:r>
        <w:rPr>
          <w:rFonts w:ascii="仿宋_gb2312" w:hAnsi="仿宋_gb2312" w:cs="仿宋_gb2312" w:eastAsia="仿宋_gb2312"/>
          <w:sz w:val="24"/>
        </w:rPr>
        <w:t>对</w:t>
      </w:r>
      <w:r>
        <w:rPr>
          <w:rFonts w:ascii="仿宋_gb2312" w:hAnsi="仿宋_gb2312" w:cs="仿宋_gb2312" w:eastAsia="仿宋_gb2312"/>
          <w:sz w:val="24"/>
        </w:rPr>
        <w:t>上述信息</w:t>
      </w:r>
      <w:r>
        <w:rPr>
          <w:rFonts w:ascii="仿宋_gb2312" w:hAnsi="仿宋_gb2312" w:cs="仿宋_gb2312" w:eastAsia="仿宋_gb2312"/>
          <w:sz w:val="24"/>
        </w:rPr>
        <w:t>负</w:t>
      </w:r>
      <w:r>
        <w:rPr>
          <w:rFonts w:ascii="仿宋_gb2312" w:hAnsi="仿宋_gb2312" w:cs="仿宋_gb2312" w:eastAsia="仿宋_gb2312"/>
          <w:sz w:val="24"/>
        </w:rPr>
        <w:t>有持</w:t>
      </w:r>
      <w:r>
        <w:rPr>
          <w:rFonts w:ascii="仿宋_gb2312" w:hAnsi="仿宋_gb2312" w:cs="仿宋_gb2312" w:eastAsia="仿宋_gb2312"/>
          <w:sz w:val="24"/>
        </w:rPr>
        <w:t>续</w:t>
      </w:r>
      <w:r>
        <w:rPr>
          <w:rFonts w:ascii="仿宋_gb2312" w:hAnsi="仿宋_gb2312" w:cs="仿宋_gb2312" w:eastAsia="仿宋_gb2312"/>
          <w:sz w:val="24"/>
        </w:rPr>
        <w:t>保密</w:t>
      </w:r>
      <w:r>
        <w:rPr>
          <w:rFonts w:ascii="仿宋_gb2312" w:hAnsi="仿宋_gb2312" w:cs="仿宋_gb2312" w:eastAsia="仿宋_gb2312"/>
          <w:sz w:val="24"/>
        </w:rPr>
        <w:t>义务</w:t>
      </w:r>
      <w:r>
        <w:rPr>
          <w:rFonts w:ascii="仿宋_gb2312" w:hAnsi="仿宋_gb2312" w:cs="仿宋_gb2312" w:eastAsia="仿宋_gb2312"/>
          <w:sz w:val="24"/>
        </w:rPr>
        <w:t>，不因本合同的</w:t>
      </w:r>
      <w:r>
        <w:rPr>
          <w:rFonts w:ascii="仿宋_gb2312" w:hAnsi="仿宋_gb2312" w:cs="仿宋_gb2312" w:eastAsia="仿宋_gb2312"/>
          <w:sz w:val="24"/>
        </w:rPr>
        <w:t>终</w:t>
      </w:r>
      <w:r>
        <w:rPr>
          <w:rFonts w:ascii="仿宋_gb2312" w:hAnsi="仿宋_gb2312" w:cs="仿宋_gb2312" w:eastAsia="仿宋_gb2312"/>
          <w:sz w:val="24"/>
        </w:rPr>
        <w:t>止而</w:t>
      </w:r>
      <w:r>
        <w:rPr>
          <w:rFonts w:ascii="仿宋_gb2312" w:hAnsi="仿宋_gb2312" w:cs="仿宋_gb2312" w:eastAsia="仿宋_gb2312"/>
          <w:sz w:val="24"/>
        </w:rPr>
        <w:t>终</w:t>
      </w:r>
      <w:r>
        <w:rPr>
          <w:rFonts w:ascii="仿宋_gb2312" w:hAnsi="仿宋_gb2312" w:cs="仿宋_gb2312" w:eastAsia="仿宋_gb2312"/>
          <w:sz w:val="24"/>
        </w:rPr>
        <w:t>止。乙方</w:t>
      </w:r>
      <w:r>
        <w:rPr>
          <w:rFonts w:ascii="仿宋_gb2312" w:hAnsi="仿宋_gb2312" w:cs="仿宋_gb2312" w:eastAsia="仿宋_gb2312"/>
          <w:sz w:val="24"/>
        </w:rPr>
        <w:t>违</w:t>
      </w:r>
      <w:r>
        <w:rPr>
          <w:rFonts w:ascii="仿宋_gb2312" w:hAnsi="仿宋_gb2312" w:cs="仿宋_gb2312" w:eastAsia="仿宋_gb2312"/>
          <w:sz w:val="24"/>
        </w:rPr>
        <w:t>反本保密</w:t>
      </w:r>
      <w:r>
        <w:rPr>
          <w:rFonts w:ascii="仿宋_gb2312" w:hAnsi="仿宋_gb2312" w:cs="仿宋_gb2312" w:eastAsia="仿宋_gb2312"/>
          <w:sz w:val="24"/>
        </w:rPr>
        <w:t>义务</w:t>
      </w:r>
      <w:r>
        <w:rPr>
          <w:rFonts w:ascii="仿宋_gb2312" w:hAnsi="仿宋_gb2312" w:cs="仿宋_gb2312" w:eastAsia="仿宋_gb2312"/>
          <w:sz w:val="24"/>
        </w:rPr>
        <w:t>的，</w:t>
      </w:r>
      <w:r>
        <w:rPr>
          <w:rFonts w:ascii="仿宋_gb2312" w:hAnsi="仿宋_gb2312" w:cs="仿宋_gb2312" w:eastAsia="仿宋_gb2312"/>
          <w:sz w:val="24"/>
        </w:rPr>
        <w:t>应</w:t>
      </w:r>
      <w:r>
        <w:rPr>
          <w:rFonts w:ascii="仿宋_gb2312" w:hAnsi="仿宋_gb2312" w:cs="仿宋_gb2312" w:eastAsia="仿宋_gb2312"/>
          <w:sz w:val="24"/>
        </w:rPr>
        <w:t>当</w:t>
      </w:r>
      <w:r>
        <w:rPr>
          <w:rFonts w:ascii="仿宋_gb2312" w:hAnsi="仿宋_gb2312" w:cs="仿宋_gb2312" w:eastAsia="仿宋_gb2312"/>
          <w:sz w:val="24"/>
        </w:rPr>
        <w:t>赔偿</w:t>
      </w:r>
      <w:r>
        <w:rPr>
          <w:rFonts w:ascii="仿宋_gb2312" w:hAnsi="仿宋_gb2312" w:cs="仿宋_gb2312" w:eastAsia="仿宋_gb2312"/>
          <w:sz w:val="24"/>
        </w:rPr>
        <w:t>甲方因此遭受的直接和重大的</w:t>
      </w:r>
      <w:r>
        <w:rPr>
          <w:rFonts w:ascii="仿宋_gb2312" w:hAnsi="仿宋_gb2312" w:cs="仿宋_gb2312" w:eastAsia="仿宋_gb2312"/>
          <w:sz w:val="24"/>
        </w:rPr>
        <w:t>间</w:t>
      </w:r>
      <w:r>
        <w:rPr>
          <w:rFonts w:ascii="仿宋_gb2312" w:hAnsi="仿宋_gb2312" w:cs="仿宋_gb2312" w:eastAsia="仿宋_gb2312"/>
          <w:sz w:val="24"/>
        </w:rPr>
        <w:t>接</w:t>
      </w:r>
      <w:r>
        <w:rPr>
          <w:rFonts w:ascii="仿宋_gb2312" w:hAnsi="仿宋_gb2312" w:cs="仿宋_gb2312" w:eastAsia="仿宋_gb2312"/>
          <w:sz w:val="24"/>
        </w:rPr>
        <w:t>损</w:t>
      </w:r>
      <w:r>
        <w:rPr>
          <w:rFonts w:ascii="仿宋_gb2312" w:hAnsi="仿宋_gb2312" w:cs="仿宋_gb2312" w:eastAsia="仿宋_gb2312"/>
          <w:sz w:val="24"/>
        </w:rPr>
        <w:t>失。</w:t>
      </w:r>
    </w:p>
    <w:p>
      <w:pPr>
        <w:pStyle w:val="null3"/>
        <w:ind w:firstLine="420"/>
        <w:jc w:val="both"/>
      </w:pPr>
      <w:r>
        <w:rPr>
          <w:rFonts w:ascii="仿宋_gb2312" w:hAnsi="仿宋_gb2312" w:cs="仿宋_gb2312" w:eastAsia="仿宋_gb2312"/>
          <w:sz w:val="24"/>
        </w:rPr>
        <w:t>8.4</w:t>
      </w:r>
      <w:r>
        <w:rPr>
          <w:rFonts w:ascii="仿宋_gb2312" w:hAnsi="仿宋_gb2312" w:cs="仿宋_gb2312" w:eastAsia="仿宋_gb2312"/>
          <w:sz w:val="24"/>
        </w:rPr>
        <w:t>乙方除履行上述保密</w:t>
      </w:r>
      <w:r>
        <w:rPr>
          <w:rFonts w:ascii="仿宋_gb2312" w:hAnsi="仿宋_gb2312" w:cs="仿宋_gb2312" w:eastAsia="仿宋_gb2312"/>
          <w:sz w:val="24"/>
        </w:rPr>
        <w:t>义务</w:t>
      </w:r>
      <w:r>
        <w:rPr>
          <w:rFonts w:ascii="仿宋_gb2312" w:hAnsi="仿宋_gb2312" w:cs="仿宋_gb2312" w:eastAsia="仿宋_gb2312"/>
          <w:sz w:val="24"/>
        </w:rPr>
        <w:t>外，</w:t>
      </w:r>
      <w:r>
        <w:rPr>
          <w:rFonts w:ascii="仿宋_gb2312" w:hAnsi="仿宋_gb2312" w:cs="仿宋_gb2312" w:eastAsia="仿宋_gb2312"/>
          <w:sz w:val="24"/>
        </w:rPr>
        <w:t>还须</w:t>
      </w:r>
      <w:r>
        <w:rPr>
          <w:rFonts w:ascii="仿宋_gb2312" w:hAnsi="仿宋_gb2312" w:cs="仿宋_gb2312" w:eastAsia="仿宋_gb2312"/>
          <w:sz w:val="24"/>
        </w:rPr>
        <w:t>与</w:t>
      </w:r>
      <w:r>
        <w:rPr>
          <w:rFonts w:ascii="仿宋_gb2312" w:hAnsi="仿宋_gb2312" w:cs="仿宋_gb2312" w:eastAsia="仿宋_gb2312"/>
          <w:sz w:val="24"/>
        </w:rPr>
        <w:t>甲方</w:t>
      </w:r>
      <w:r>
        <w:rPr>
          <w:rFonts w:ascii="仿宋_gb2312" w:hAnsi="仿宋_gb2312" w:cs="仿宋_gb2312" w:eastAsia="仿宋_gb2312"/>
          <w:sz w:val="24"/>
        </w:rPr>
        <w:t>签</w:t>
      </w:r>
      <w:r>
        <w:rPr>
          <w:rFonts w:ascii="仿宋_gb2312" w:hAnsi="仿宋_gb2312" w:cs="仿宋_gb2312" w:eastAsia="仿宋_gb2312"/>
          <w:sz w:val="24"/>
        </w:rPr>
        <w:t>署保密</w:t>
      </w:r>
      <w:r>
        <w:rPr>
          <w:rFonts w:ascii="仿宋_gb2312" w:hAnsi="仿宋_gb2312" w:cs="仿宋_gb2312" w:eastAsia="仿宋_gb2312"/>
          <w:sz w:val="24"/>
        </w:rPr>
        <w:t>协议</w:t>
      </w:r>
      <w:r>
        <w:rPr>
          <w:rFonts w:ascii="仿宋_gb2312" w:hAnsi="仿宋_gb2312" w:cs="仿宋_gb2312" w:eastAsia="仿宋_gb2312"/>
          <w:sz w:val="24"/>
        </w:rPr>
        <w:t>，</w:t>
      </w:r>
      <w:r>
        <w:rPr>
          <w:rFonts w:ascii="仿宋_gb2312" w:hAnsi="仿宋_gb2312" w:cs="仿宋_gb2312" w:eastAsia="仿宋_gb2312"/>
          <w:sz w:val="24"/>
        </w:rPr>
        <w:t>该</w:t>
      </w:r>
      <w:r>
        <w:rPr>
          <w:rFonts w:ascii="仿宋_gb2312" w:hAnsi="仿宋_gb2312" w:cs="仿宋_gb2312" w:eastAsia="仿宋_gb2312"/>
          <w:sz w:val="24"/>
        </w:rPr>
        <w:t>保密</w:t>
      </w:r>
      <w:r>
        <w:rPr>
          <w:rFonts w:ascii="仿宋_gb2312" w:hAnsi="仿宋_gb2312" w:cs="仿宋_gb2312" w:eastAsia="仿宋_gb2312"/>
          <w:sz w:val="24"/>
        </w:rPr>
        <w:t>协议</w:t>
      </w:r>
      <w:r>
        <w:rPr>
          <w:rFonts w:ascii="仿宋_gb2312" w:hAnsi="仿宋_gb2312" w:cs="仿宋_gb2312" w:eastAsia="仿宋_gb2312"/>
          <w:sz w:val="24"/>
        </w:rPr>
        <w:t>条款由</w:t>
      </w:r>
      <w:r>
        <w:rPr>
          <w:rFonts w:ascii="仿宋_gb2312" w:hAnsi="仿宋_gb2312" w:cs="仿宋_gb2312" w:eastAsia="仿宋_gb2312"/>
          <w:sz w:val="24"/>
        </w:rPr>
        <w:t>甲方</w:t>
      </w:r>
      <w:r>
        <w:rPr>
          <w:rFonts w:ascii="仿宋_gb2312" w:hAnsi="仿宋_gb2312" w:cs="仿宋_gb2312" w:eastAsia="仿宋_gb2312"/>
          <w:sz w:val="24"/>
        </w:rPr>
        <w:t>提供。</w:t>
      </w:r>
    </w:p>
    <w:p>
      <w:pPr>
        <w:pStyle w:val="null3"/>
        <w:ind w:firstLine="420"/>
        <w:jc w:val="both"/>
      </w:pPr>
      <w:r>
        <w:rPr>
          <w:rFonts w:ascii="仿宋_gb2312" w:hAnsi="仿宋_gb2312" w:cs="仿宋_gb2312" w:eastAsia="仿宋_gb2312"/>
          <w:sz w:val="24"/>
        </w:rPr>
        <w:t>九</w:t>
      </w:r>
      <w:r>
        <w:rPr>
          <w:rFonts w:ascii="仿宋_gb2312" w:hAnsi="仿宋_gb2312" w:cs="仿宋_gb2312" w:eastAsia="仿宋_gb2312"/>
          <w:sz w:val="24"/>
        </w:rPr>
        <w:t>、信息安全条款</w:t>
      </w:r>
    </w:p>
    <w:p>
      <w:pPr>
        <w:pStyle w:val="null3"/>
        <w:ind w:firstLine="420"/>
        <w:jc w:val="both"/>
      </w:pPr>
      <w:r>
        <w:rPr>
          <w:rFonts w:ascii="仿宋_gb2312" w:hAnsi="仿宋_gb2312" w:cs="仿宋_gb2312" w:eastAsia="仿宋_gb2312"/>
          <w:sz w:val="24"/>
        </w:rPr>
        <w:t>乙方对银联短信业务的用户信息有保密义务，防止数据泄漏事故。用户信息包含但不限于用户姓名、银行卡尾号、交易金额、验证码等字段信息，乙方仅限在合同约定的范围内使用信息，不可留存用户信息。如超出合同范围使用用户信息，甲方有权随时终止协议。乙方应制定信息安全应急预案，若遇个人信息安全事件后，应及时通知甲方。若因信息泄露造成资金损失或个人合法权益损害的，应由乙方承担赔偿责任及其他相应法律责任。</w:t>
      </w:r>
    </w:p>
    <w:p>
      <w:pPr>
        <w:pStyle w:val="null3"/>
        <w:ind w:firstLine="420"/>
        <w:jc w:val="both"/>
      </w:pPr>
      <w:r>
        <w:rPr>
          <w:rFonts w:ascii="仿宋_gb2312" w:hAnsi="仿宋_gb2312" w:cs="仿宋_gb2312" w:eastAsia="仿宋_gb2312"/>
          <w:sz w:val="24"/>
        </w:rPr>
        <w:t>十、争</w:t>
      </w:r>
      <w:r>
        <w:rPr>
          <w:rFonts w:ascii="仿宋_gb2312" w:hAnsi="仿宋_gb2312" w:cs="仿宋_gb2312" w:eastAsia="仿宋_gb2312"/>
          <w:sz w:val="24"/>
        </w:rPr>
        <w:t>议</w:t>
      </w:r>
      <w:r>
        <w:rPr>
          <w:rFonts w:ascii="仿宋_gb2312" w:hAnsi="仿宋_gb2312" w:cs="仿宋_gb2312" w:eastAsia="仿宋_gb2312"/>
          <w:sz w:val="24"/>
        </w:rPr>
        <w:t>解决方式</w:t>
      </w:r>
    </w:p>
    <w:p>
      <w:pPr>
        <w:pStyle w:val="null3"/>
        <w:ind w:firstLine="420"/>
        <w:jc w:val="both"/>
      </w:pPr>
      <w:r>
        <w:rPr>
          <w:rFonts w:ascii="仿宋_gb2312" w:hAnsi="仿宋_gb2312" w:cs="仿宋_gb2312" w:eastAsia="仿宋_gb2312"/>
          <w:sz w:val="24"/>
        </w:rPr>
        <w:t>因合同的解</w:t>
      </w:r>
      <w:r>
        <w:rPr>
          <w:rFonts w:ascii="仿宋_gb2312" w:hAnsi="仿宋_gb2312" w:cs="仿宋_gb2312" w:eastAsia="仿宋_gb2312"/>
          <w:sz w:val="24"/>
        </w:rPr>
        <w:t>释</w:t>
      </w:r>
      <w:r>
        <w:rPr>
          <w:rFonts w:ascii="仿宋_gb2312" w:hAnsi="仿宋_gb2312" w:cs="仿宋_gb2312" w:eastAsia="仿宋_gb2312"/>
          <w:sz w:val="24"/>
        </w:rPr>
        <w:t>、效力或履行中</w:t>
      </w:r>
      <w:r>
        <w:rPr>
          <w:rFonts w:ascii="仿宋_gb2312" w:hAnsi="仿宋_gb2312" w:cs="仿宋_gb2312" w:eastAsia="仿宋_gb2312"/>
          <w:sz w:val="24"/>
        </w:rPr>
        <w:t>发</w:t>
      </w:r>
      <w:r>
        <w:rPr>
          <w:rFonts w:ascii="仿宋_gb2312" w:hAnsi="仿宋_gb2312" w:cs="仿宋_gb2312" w:eastAsia="仿宋_gb2312"/>
          <w:sz w:val="24"/>
        </w:rPr>
        <w:t>生的争</w:t>
      </w:r>
      <w:r>
        <w:rPr>
          <w:rFonts w:ascii="仿宋_gb2312" w:hAnsi="仿宋_gb2312" w:cs="仿宋_gb2312" w:eastAsia="仿宋_gb2312"/>
          <w:sz w:val="24"/>
        </w:rPr>
        <w:t>议</w:t>
      </w:r>
      <w:r>
        <w:rPr>
          <w:rFonts w:ascii="仿宋_gb2312" w:hAnsi="仿宋_gb2312" w:cs="仿宋_gb2312" w:eastAsia="仿宋_gb2312"/>
          <w:sz w:val="24"/>
        </w:rPr>
        <w:t>，可通</w:t>
      </w:r>
      <w:r>
        <w:rPr>
          <w:rFonts w:ascii="仿宋_gb2312" w:hAnsi="仿宋_gb2312" w:cs="仿宋_gb2312" w:eastAsia="仿宋_gb2312"/>
          <w:sz w:val="24"/>
        </w:rPr>
        <w:t>过</w:t>
      </w:r>
      <w:r>
        <w:rPr>
          <w:rFonts w:ascii="仿宋_gb2312" w:hAnsi="仿宋_gb2312" w:cs="仿宋_gb2312" w:eastAsia="仿宋_gb2312"/>
          <w:sz w:val="24"/>
        </w:rPr>
        <w:t>合同当事人双方友好</w:t>
      </w:r>
      <w:r>
        <w:rPr>
          <w:rFonts w:ascii="仿宋_gb2312" w:hAnsi="仿宋_gb2312" w:cs="仿宋_gb2312" w:eastAsia="仿宋_gb2312"/>
          <w:sz w:val="24"/>
        </w:rPr>
        <w:t>协</w:t>
      </w:r>
      <w:r>
        <w:rPr>
          <w:rFonts w:ascii="仿宋_gb2312" w:hAnsi="仿宋_gb2312" w:cs="仿宋_gb2312" w:eastAsia="仿宋_gb2312"/>
          <w:sz w:val="24"/>
        </w:rPr>
        <w:t>商解决。</w:t>
      </w:r>
      <w:r>
        <w:rPr>
          <w:rFonts w:ascii="仿宋_gb2312" w:hAnsi="仿宋_gb2312" w:cs="仿宋_gb2312" w:eastAsia="仿宋_gb2312"/>
          <w:sz w:val="24"/>
        </w:rPr>
        <w:t>协</w:t>
      </w:r>
      <w:r>
        <w:rPr>
          <w:rFonts w:ascii="仿宋_gb2312" w:hAnsi="仿宋_gb2312" w:cs="仿宋_gb2312" w:eastAsia="仿宋_gb2312"/>
          <w:sz w:val="24"/>
        </w:rPr>
        <w:t>商不成的，任何一方可向合同</w:t>
      </w:r>
      <w:r>
        <w:rPr>
          <w:rFonts w:ascii="仿宋_gb2312" w:hAnsi="仿宋_gb2312" w:cs="仿宋_gb2312" w:eastAsia="仿宋_gb2312"/>
          <w:sz w:val="24"/>
        </w:rPr>
        <w:t>签订</w:t>
      </w:r>
      <w:r>
        <w:rPr>
          <w:rFonts w:ascii="仿宋_gb2312" w:hAnsi="仿宋_gb2312" w:cs="仿宋_gb2312" w:eastAsia="仿宋_gb2312"/>
          <w:sz w:val="24"/>
        </w:rPr>
        <w:t>地人民法院提起</w:t>
      </w:r>
      <w:r>
        <w:rPr>
          <w:rFonts w:ascii="仿宋_gb2312" w:hAnsi="仿宋_gb2312" w:cs="仿宋_gb2312" w:eastAsia="仿宋_gb2312"/>
          <w:sz w:val="24"/>
        </w:rPr>
        <w:t>诉讼</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十</w:t>
      </w:r>
      <w:r>
        <w:rPr>
          <w:rFonts w:ascii="仿宋_gb2312" w:hAnsi="仿宋_gb2312" w:cs="仿宋_gb2312" w:eastAsia="仿宋_gb2312"/>
          <w:sz w:val="24"/>
        </w:rPr>
        <w:t>一</w:t>
      </w:r>
      <w:r>
        <w:rPr>
          <w:rFonts w:ascii="仿宋_gb2312" w:hAnsi="仿宋_gb2312" w:cs="仿宋_gb2312" w:eastAsia="仿宋_gb2312"/>
          <w:sz w:val="24"/>
        </w:rPr>
        <w:t>、</w:t>
      </w:r>
      <w:r>
        <w:rPr>
          <w:rFonts w:ascii="calibri" w:hAnsi="calibri" w:cs="calibri" w:eastAsia="calibri"/>
          <w:sz w:val="20"/>
        </w:rPr>
        <w:t xml:space="preserve"> </w:t>
      </w:r>
      <w:r>
        <w:rPr>
          <w:rFonts w:ascii="仿宋_gb2312" w:hAnsi="仿宋_gb2312" w:cs="仿宋_gb2312" w:eastAsia="仿宋_gb2312"/>
          <w:sz w:val="24"/>
        </w:rPr>
        <w:t>合同</w:t>
      </w:r>
      <w:r>
        <w:rPr>
          <w:rFonts w:ascii="仿宋_gb2312" w:hAnsi="仿宋_gb2312" w:cs="仿宋_gb2312" w:eastAsia="仿宋_gb2312"/>
          <w:sz w:val="24"/>
        </w:rPr>
        <w:t>变</w:t>
      </w:r>
      <w:r>
        <w:rPr>
          <w:rFonts w:ascii="仿宋_gb2312" w:hAnsi="仿宋_gb2312" w:cs="仿宋_gb2312" w:eastAsia="仿宋_gb2312"/>
          <w:sz w:val="24"/>
        </w:rPr>
        <w:t>更或解除</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.1 </w:t>
      </w:r>
      <w:r>
        <w:rPr>
          <w:rFonts w:ascii="仿宋_gb2312" w:hAnsi="仿宋_gb2312" w:cs="仿宋_gb2312" w:eastAsia="仿宋_gb2312"/>
          <w:sz w:val="24"/>
        </w:rPr>
        <w:t>本合同</w:t>
      </w:r>
      <w:r>
        <w:rPr>
          <w:rFonts w:ascii="仿宋_gb2312" w:hAnsi="仿宋_gb2312" w:cs="仿宋_gb2312" w:eastAsia="仿宋_gb2312"/>
          <w:sz w:val="24"/>
        </w:rPr>
        <w:t>签订</w:t>
      </w:r>
      <w:r>
        <w:rPr>
          <w:rFonts w:ascii="仿宋_gb2312" w:hAnsi="仿宋_gb2312" w:cs="仿宋_gb2312" w:eastAsia="仿宋_gb2312"/>
          <w:sz w:val="24"/>
        </w:rPr>
        <w:t>后，由于甲方原因</w:t>
      </w:r>
      <w:r>
        <w:rPr>
          <w:rFonts w:ascii="仿宋_gb2312" w:hAnsi="仿宋_gb2312" w:cs="仿宋_gb2312" w:eastAsia="仿宋_gb2312"/>
          <w:sz w:val="24"/>
        </w:rPr>
        <w:t>导</w:t>
      </w:r>
      <w:r>
        <w:rPr>
          <w:rFonts w:ascii="仿宋_gb2312" w:hAnsi="仿宋_gb2312" w:cs="仿宋_gb2312" w:eastAsia="仿宋_gb2312"/>
          <w:sz w:val="24"/>
        </w:rPr>
        <w:t>致</w:t>
      </w:r>
      <w:r>
        <w:rPr>
          <w:rFonts w:ascii="仿宋_gb2312" w:hAnsi="仿宋_gb2312" w:cs="仿宋_gb2312" w:eastAsia="仿宋_gb2312"/>
          <w:sz w:val="24"/>
        </w:rPr>
        <w:t>本</w:t>
      </w:r>
      <w:r>
        <w:rPr>
          <w:rFonts w:ascii="仿宋_gb2312" w:hAnsi="仿宋_gb2312" w:cs="仿宋_gb2312" w:eastAsia="仿宋_gb2312"/>
          <w:sz w:val="24"/>
        </w:rPr>
        <w:t>项</w:t>
      </w:r>
      <w:r>
        <w:rPr>
          <w:rFonts w:ascii="仿宋_gb2312" w:hAnsi="仿宋_gb2312" w:cs="仿宋_gb2312" w:eastAsia="仿宋_gb2312"/>
          <w:sz w:val="24"/>
        </w:rPr>
        <w:t>目</w:t>
      </w:r>
      <w:r>
        <w:rPr>
          <w:rFonts w:ascii="仿宋_gb2312" w:hAnsi="仿宋_gb2312" w:cs="仿宋_gb2312" w:eastAsia="仿宋_gb2312"/>
          <w:sz w:val="24"/>
        </w:rPr>
        <w:t>暂</w:t>
      </w:r>
      <w:r>
        <w:rPr>
          <w:rFonts w:ascii="仿宋_gb2312" w:hAnsi="仿宋_gb2312" w:cs="仿宋_gb2312" w:eastAsia="仿宋_gb2312"/>
          <w:sz w:val="24"/>
        </w:rPr>
        <w:t>停或</w:t>
      </w:r>
      <w:r>
        <w:rPr>
          <w:rFonts w:ascii="仿宋_gb2312" w:hAnsi="仿宋_gb2312" w:cs="仿宋_gb2312" w:eastAsia="仿宋_gb2312"/>
          <w:sz w:val="24"/>
        </w:rPr>
        <w:t>终</w:t>
      </w:r>
      <w:r>
        <w:rPr>
          <w:rFonts w:ascii="仿宋_gb2312" w:hAnsi="仿宋_gb2312" w:cs="仿宋_gb2312" w:eastAsia="仿宋_gb2312"/>
          <w:sz w:val="24"/>
        </w:rPr>
        <w:t>止的，甲方</w:t>
      </w:r>
      <w:r>
        <w:rPr>
          <w:rFonts w:ascii="仿宋_gb2312" w:hAnsi="仿宋_gb2312" w:cs="仿宋_gb2312" w:eastAsia="仿宋_gb2312"/>
          <w:sz w:val="24"/>
        </w:rPr>
        <w:t>应</w:t>
      </w:r>
      <w:r>
        <w:rPr>
          <w:rFonts w:ascii="仿宋_gb2312" w:hAnsi="仿宋_gb2312" w:cs="仿宋_gb2312" w:eastAsia="仿宋_gb2312"/>
          <w:sz w:val="24"/>
        </w:rPr>
        <w:t>及</w:t>
      </w:r>
      <w:r>
        <w:rPr>
          <w:rFonts w:ascii="仿宋_gb2312" w:hAnsi="仿宋_gb2312" w:cs="仿宋_gb2312" w:eastAsia="仿宋_gb2312"/>
          <w:sz w:val="24"/>
        </w:rPr>
        <w:t>时</w:t>
      </w:r>
      <w:r>
        <w:rPr>
          <w:rFonts w:ascii="仿宋_gb2312" w:hAnsi="仿宋_gb2312" w:cs="仿宋_gb2312" w:eastAsia="仿宋_gb2312"/>
          <w:sz w:val="24"/>
        </w:rPr>
        <w:t>通知乙方。</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.2 </w:t>
      </w:r>
      <w:r>
        <w:rPr>
          <w:rFonts w:ascii="仿宋_gb2312" w:hAnsi="仿宋_gb2312" w:cs="仿宋_gb2312" w:eastAsia="仿宋_gb2312"/>
          <w:sz w:val="24"/>
        </w:rPr>
        <w:t>本合同</w:t>
      </w:r>
      <w:r>
        <w:rPr>
          <w:rFonts w:ascii="仿宋_gb2312" w:hAnsi="仿宋_gb2312" w:cs="仿宋_gb2312" w:eastAsia="仿宋_gb2312"/>
          <w:sz w:val="24"/>
        </w:rPr>
        <w:t>签订</w:t>
      </w:r>
      <w:r>
        <w:rPr>
          <w:rFonts w:ascii="仿宋_gb2312" w:hAnsi="仿宋_gb2312" w:cs="仿宋_gb2312" w:eastAsia="仿宋_gb2312"/>
          <w:sz w:val="24"/>
        </w:rPr>
        <w:t>后，如因法律、行政法</w:t>
      </w:r>
      <w:r>
        <w:rPr>
          <w:rFonts w:ascii="仿宋_gb2312" w:hAnsi="仿宋_gb2312" w:cs="仿宋_gb2312" w:eastAsia="仿宋_gb2312"/>
          <w:sz w:val="24"/>
        </w:rPr>
        <w:t>规发</w:t>
      </w:r>
      <w:r>
        <w:rPr>
          <w:rFonts w:ascii="仿宋_gb2312" w:hAnsi="仿宋_gb2312" w:cs="仿宋_gb2312" w:eastAsia="仿宋_gb2312"/>
          <w:sz w:val="24"/>
        </w:rPr>
        <w:t>生</w:t>
      </w:r>
      <w:r>
        <w:rPr>
          <w:rFonts w:ascii="仿宋_gb2312" w:hAnsi="仿宋_gb2312" w:cs="仿宋_gb2312" w:eastAsia="仿宋_gb2312"/>
          <w:sz w:val="24"/>
        </w:rPr>
        <w:t>变</w:t>
      </w:r>
      <w:r>
        <w:rPr>
          <w:rFonts w:ascii="仿宋_gb2312" w:hAnsi="仿宋_gb2312" w:cs="仿宋_gb2312" w:eastAsia="仿宋_gb2312"/>
          <w:sz w:val="24"/>
        </w:rPr>
        <w:t>化或由于任何后</w:t>
      </w:r>
      <w:r>
        <w:rPr>
          <w:rFonts w:ascii="仿宋_gb2312" w:hAnsi="仿宋_gb2312" w:cs="仿宋_gb2312" w:eastAsia="仿宋_gb2312"/>
          <w:sz w:val="24"/>
        </w:rPr>
        <w:t>续</w:t>
      </w:r>
      <w:r>
        <w:rPr>
          <w:rFonts w:ascii="仿宋_gb2312" w:hAnsi="仿宋_gb2312" w:cs="仿宋_gb2312" w:eastAsia="仿宋_gb2312"/>
          <w:sz w:val="24"/>
        </w:rPr>
        <w:t>新</w:t>
      </w:r>
      <w:r>
        <w:rPr>
          <w:rFonts w:ascii="仿宋_gb2312" w:hAnsi="仿宋_gb2312" w:cs="仿宋_gb2312" w:eastAsia="仿宋_gb2312"/>
          <w:sz w:val="24"/>
        </w:rPr>
        <w:t>颁</w:t>
      </w:r>
      <w:r>
        <w:rPr>
          <w:rFonts w:ascii="仿宋_gb2312" w:hAnsi="仿宋_gb2312" w:cs="仿宋_gb2312" w:eastAsia="仿宋_gb2312"/>
          <w:sz w:val="24"/>
        </w:rPr>
        <w:t>布的法律、行政法</w:t>
      </w:r>
      <w:r>
        <w:rPr>
          <w:rFonts w:ascii="仿宋_gb2312" w:hAnsi="仿宋_gb2312" w:cs="仿宋_gb2312" w:eastAsia="仿宋_gb2312"/>
          <w:sz w:val="24"/>
        </w:rPr>
        <w:t>规导</w:t>
      </w:r>
      <w:r>
        <w:rPr>
          <w:rFonts w:ascii="仿宋_gb2312" w:hAnsi="仿宋_gb2312" w:cs="仿宋_gb2312" w:eastAsia="仿宋_gb2312"/>
          <w:sz w:val="24"/>
        </w:rPr>
        <w:t>致合同</w:t>
      </w:r>
      <w:r>
        <w:rPr>
          <w:rFonts w:ascii="仿宋_gb2312" w:hAnsi="仿宋_gb2312" w:cs="仿宋_gb2312" w:eastAsia="仿宋_gb2312"/>
          <w:sz w:val="24"/>
        </w:rPr>
        <w:t>继续</w:t>
      </w:r>
      <w:r>
        <w:rPr>
          <w:rFonts w:ascii="仿宋_gb2312" w:hAnsi="仿宋_gb2312" w:cs="仿宋_gb2312" w:eastAsia="仿宋_gb2312"/>
          <w:sz w:val="24"/>
        </w:rPr>
        <w:t>履行存在困</w:t>
      </w:r>
      <w:r>
        <w:rPr>
          <w:rFonts w:ascii="仿宋_gb2312" w:hAnsi="仿宋_gb2312" w:cs="仿宋_gb2312" w:eastAsia="仿宋_gb2312"/>
          <w:sz w:val="24"/>
        </w:rPr>
        <w:t>难</w:t>
      </w:r>
      <w:r>
        <w:rPr>
          <w:rFonts w:ascii="仿宋_gb2312" w:hAnsi="仿宋_gb2312" w:cs="仿宋_gb2312" w:eastAsia="仿宋_gb2312"/>
          <w:sz w:val="24"/>
        </w:rPr>
        <w:t>，或</w:t>
      </w:r>
      <w:r>
        <w:rPr>
          <w:rFonts w:ascii="仿宋_gb2312" w:hAnsi="仿宋_gb2312" w:cs="仿宋_gb2312" w:eastAsia="仿宋_gb2312"/>
          <w:sz w:val="24"/>
        </w:rPr>
        <w:t>导</w:t>
      </w:r>
      <w:r>
        <w:rPr>
          <w:rFonts w:ascii="仿宋_gb2312" w:hAnsi="仿宋_gb2312" w:cs="仿宋_gb2312" w:eastAsia="仿宋_gb2312"/>
          <w:sz w:val="24"/>
        </w:rPr>
        <w:t>致服</w:t>
      </w:r>
      <w:r>
        <w:rPr>
          <w:rFonts w:ascii="仿宋_gb2312" w:hAnsi="仿宋_gb2312" w:cs="仿宋_gb2312" w:eastAsia="仿宋_gb2312"/>
          <w:sz w:val="24"/>
        </w:rPr>
        <w:t>务</w:t>
      </w:r>
      <w:r>
        <w:rPr>
          <w:rFonts w:ascii="仿宋_gb2312" w:hAnsi="仿宋_gb2312" w:cs="仿宋_gb2312" w:eastAsia="仿宋_gb2312"/>
          <w:sz w:val="24"/>
        </w:rPr>
        <w:t>所需的成本或</w:t>
      </w:r>
      <w:r>
        <w:rPr>
          <w:rFonts w:ascii="仿宋_gb2312" w:hAnsi="仿宋_gb2312" w:cs="仿宋_gb2312" w:eastAsia="仿宋_gb2312"/>
          <w:sz w:val="24"/>
        </w:rPr>
        <w:t>时间发</w:t>
      </w:r>
      <w:r>
        <w:rPr>
          <w:rFonts w:ascii="仿宋_gb2312" w:hAnsi="仿宋_gb2312" w:cs="仿宋_gb2312" w:eastAsia="仿宋_gb2312"/>
          <w:sz w:val="24"/>
        </w:rPr>
        <w:t>生重大改</w:t>
      </w:r>
      <w:r>
        <w:rPr>
          <w:rFonts w:ascii="仿宋_gb2312" w:hAnsi="仿宋_gb2312" w:cs="仿宋_gb2312" w:eastAsia="仿宋_gb2312"/>
          <w:sz w:val="24"/>
        </w:rPr>
        <w:t>变</w:t>
      </w:r>
      <w:r>
        <w:rPr>
          <w:rFonts w:ascii="仿宋_gb2312" w:hAnsi="仿宋_gb2312" w:cs="仿宋_gb2312" w:eastAsia="仿宋_gb2312"/>
          <w:sz w:val="24"/>
        </w:rPr>
        <w:t>，</w:t>
      </w:r>
      <w:r>
        <w:rPr>
          <w:rFonts w:ascii="仿宋_gb2312" w:hAnsi="仿宋_gb2312" w:cs="仿宋_gb2312" w:eastAsia="仿宋_gb2312"/>
          <w:sz w:val="24"/>
        </w:rPr>
        <w:t>则</w:t>
      </w:r>
      <w:r>
        <w:rPr>
          <w:rFonts w:ascii="仿宋_gb2312" w:hAnsi="仿宋_gb2312" w:cs="仿宋_gb2312" w:eastAsia="仿宋_gb2312"/>
          <w:sz w:val="24"/>
        </w:rPr>
        <w:t>由双方</w:t>
      </w:r>
      <w:r>
        <w:rPr>
          <w:rFonts w:ascii="仿宋_gb2312" w:hAnsi="仿宋_gb2312" w:cs="仿宋_gb2312" w:eastAsia="仿宋_gb2312"/>
          <w:sz w:val="24"/>
        </w:rPr>
        <w:t>签订补</w:t>
      </w:r>
      <w:r>
        <w:rPr>
          <w:rFonts w:ascii="仿宋_gb2312" w:hAnsi="仿宋_gb2312" w:cs="仿宋_gb2312" w:eastAsia="仿宋_gb2312"/>
          <w:sz w:val="24"/>
        </w:rPr>
        <w:t>充</w:t>
      </w:r>
      <w:r>
        <w:rPr>
          <w:rFonts w:ascii="仿宋_gb2312" w:hAnsi="仿宋_gb2312" w:cs="仿宋_gb2312" w:eastAsia="仿宋_gb2312"/>
          <w:sz w:val="24"/>
        </w:rPr>
        <w:t>协议进</w:t>
      </w:r>
      <w:r>
        <w:rPr>
          <w:rFonts w:ascii="仿宋_gb2312" w:hAnsi="仿宋_gb2312" w:cs="仿宋_gb2312" w:eastAsia="仿宋_gb2312"/>
          <w:sz w:val="24"/>
        </w:rPr>
        <w:t>行相</w:t>
      </w:r>
      <w:r>
        <w:rPr>
          <w:rFonts w:ascii="仿宋_gb2312" w:hAnsi="仿宋_gb2312" w:cs="仿宋_gb2312" w:eastAsia="仿宋_gb2312"/>
          <w:sz w:val="24"/>
        </w:rPr>
        <w:t>应调</w:t>
      </w:r>
      <w:r>
        <w:rPr>
          <w:rFonts w:ascii="仿宋_gb2312" w:hAnsi="仿宋_gb2312" w:cs="仿宋_gb2312" w:eastAsia="仿宋_gb2312"/>
          <w:sz w:val="24"/>
        </w:rPr>
        <w:t>整。</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.3 </w:t>
      </w:r>
      <w:r>
        <w:rPr>
          <w:rFonts w:ascii="仿宋_gb2312" w:hAnsi="仿宋_gb2312" w:cs="仿宋_gb2312" w:eastAsia="仿宋_gb2312"/>
          <w:sz w:val="24"/>
        </w:rPr>
        <w:t>因解除合同使当事人一方遭受</w:t>
      </w:r>
      <w:r>
        <w:rPr>
          <w:rFonts w:ascii="仿宋_gb2312" w:hAnsi="仿宋_gb2312" w:cs="仿宋_gb2312" w:eastAsia="仿宋_gb2312"/>
          <w:sz w:val="24"/>
        </w:rPr>
        <w:t>损</w:t>
      </w:r>
      <w:r>
        <w:rPr>
          <w:rFonts w:ascii="仿宋_gb2312" w:hAnsi="仿宋_gb2312" w:cs="仿宋_gb2312" w:eastAsia="仿宋_gb2312"/>
          <w:sz w:val="24"/>
        </w:rPr>
        <w:t>失的，除依法可以免除</w:t>
      </w:r>
      <w:r>
        <w:rPr>
          <w:rFonts w:ascii="仿宋_gb2312" w:hAnsi="仿宋_gb2312" w:cs="仿宋_gb2312" w:eastAsia="仿宋_gb2312"/>
          <w:sz w:val="24"/>
        </w:rPr>
        <w:t>责</w:t>
      </w:r>
      <w:r>
        <w:rPr>
          <w:rFonts w:ascii="仿宋_gb2312" w:hAnsi="仿宋_gb2312" w:cs="仿宋_gb2312" w:eastAsia="仿宋_gb2312"/>
          <w:sz w:val="24"/>
        </w:rPr>
        <w:t>任外，</w:t>
      </w:r>
      <w:r>
        <w:rPr>
          <w:rFonts w:ascii="仿宋_gb2312" w:hAnsi="仿宋_gb2312" w:cs="仿宋_gb2312" w:eastAsia="仿宋_gb2312"/>
          <w:sz w:val="24"/>
        </w:rPr>
        <w:t>应</w:t>
      </w:r>
      <w:r>
        <w:rPr>
          <w:rFonts w:ascii="仿宋_gb2312" w:hAnsi="仿宋_gb2312" w:cs="仿宋_gb2312" w:eastAsia="仿宋_gb2312"/>
          <w:sz w:val="24"/>
        </w:rPr>
        <w:t>由</w:t>
      </w:r>
      <w:r>
        <w:rPr>
          <w:rFonts w:ascii="仿宋_gb2312" w:hAnsi="仿宋_gb2312" w:cs="仿宋_gb2312" w:eastAsia="仿宋_gb2312"/>
          <w:sz w:val="24"/>
        </w:rPr>
        <w:t>责</w:t>
      </w:r>
      <w:r>
        <w:rPr>
          <w:rFonts w:ascii="仿宋_gb2312" w:hAnsi="仿宋_gb2312" w:cs="仿宋_gb2312" w:eastAsia="仿宋_gb2312"/>
          <w:sz w:val="24"/>
        </w:rPr>
        <w:t>任方</w:t>
      </w:r>
      <w:r>
        <w:rPr>
          <w:rFonts w:ascii="仿宋_gb2312" w:hAnsi="仿宋_gb2312" w:cs="仿宋_gb2312" w:eastAsia="仿宋_gb2312"/>
          <w:sz w:val="24"/>
        </w:rPr>
        <w:t>负责赔偿对</w:t>
      </w:r>
      <w:r>
        <w:rPr>
          <w:rFonts w:ascii="仿宋_gb2312" w:hAnsi="仿宋_gb2312" w:cs="仿宋_gb2312" w:eastAsia="仿宋_gb2312"/>
          <w:sz w:val="24"/>
        </w:rPr>
        <w:t>方的</w:t>
      </w:r>
      <w:r>
        <w:rPr>
          <w:rFonts w:ascii="仿宋_gb2312" w:hAnsi="仿宋_gb2312" w:cs="仿宋_gb2312" w:eastAsia="仿宋_gb2312"/>
          <w:sz w:val="24"/>
        </w:rPr>
        <w:t>损</w:t>
      </w:r>
      <w:r>
        <w:rPr>
          <w:rFonts w:ascii="仿宋_gb2312" w:hAnsi="仿宋_gb2312" w:cs="仿宋_gb2312" w:eastAsia="仿宋_gb2312"/>
          <w:sz w:val="24"/>
        </w:rPr>
        <w:t>失，</w:t>
      </w:r>
      <w:r>
        <w:rPr>
          <w:rFonts w:ascii="仿宋_gb2312" w:hAnsi="仿宋_gb2312" w:cs="仿宋_gb2312" w:eastAsia="仿宋_gb2312"/>
          <w:sz w:val="24"/>
        </w:rPr>
        <w:t>赔偿</w:t>
      </w:r>
      <w:r>
        <w:rPr>
          <w:rFonts w:ascii="仿宋_gb2312" w:hAnsi="仿宋_gb2312" w:cs="仿宋_gb2312" w:eastAsia="仿宋_gb2312"/>
          <w:sz w:val="24"/>
        </w:rPr>
        <w:t>方法与金</w:t>
      </w:r>
      <w:r>
        <w:rPr>
          <w:rFonts w:ascii="仿宋_gb2312" w:hAnsi="仿宋_gb2312" w:cs="仿宋_gb2312" w:eastAsia="仿宋_gb2312"/>
          <w:sz w:val="24"/>
        </w:rPr>
        <w:t>额</w:t>
      </w:r>
      <w:r>
        <w:rPr>
          <w:rFonts w:ascii="仿宋_gb2312" w:hAnsi="仿宋_gb2312" w:cs="仿宋_gb2312" w:eastAsia="仿宋_gb2312"/>
          <w:sz w:val="24"/>
        </w:rPr>
        <w:t>由双方</w:t>
      </w:r>
      <w:r>
        <w:rPr>
          <w:rFonts w:ascii="仿宋_gb2312" w:hAnsi="仿宋_gb2312" w:cs="仿宋_gb2312" w:eastAsia="仿宋_gb2312"/>
          <w:sz w:val="24"/>
        </w:rPr>
        <w:t>协</w:t>
      </w:r>
      <w:r>
        <w:rPr>
          <w:rFonts w:ascii="仿宋_gb2312" w:hAnsi="仿宋_gb2312" w:cs="仿宋_gb2312" w:eastAsia="仿宋_gb2312"/>
          <w:sz w:val="24"/>
        </w:rPr>
        <w:t>商确定。</w:t>
      </w:r>
    </w:p>
    <w:p>
      <w:pPr>
        <w:pStyle w:val="null3"/>
        <w:ind w:firstLine="420"/>
        <w:jc w:val="both"/>
      </w:pPr>
      <w:r>
        <w:rPr>
          <w:rFonts w:ascii="仿宋_gb2312" w:hAnsi="仿宋_gb2312" w:cs="仿宋_gb2312" w:eastAsia="仿宋_gb2312"/>
          <w:sz w:val="24"/>
        </w:rPr>
        <w:t>第十</w:t>
      </w:r>
      <w:r>
        <w:rPr>
          <w:rFonts w:ascii="仿宋_gb2312" w:hAnsi="仿宋_gb2312" w:cs="仿宋_gb2312" w:eastAsia="仿宋_gb2312"/>
          <w:sz w:val="24"/>
        </w:rPr>
        <w:t>二</w:t>
      </w:r>
      <w:r>
        <w:rPr>
          <w:rFonts w:ascii="仿宋_gb2312" w:hAnsi="仿宋_gb2312" w:cs="仿宋_gb2312" w:eastAsia="仿宋_gb2312"/>
          <w:sz w:val="24"/>
        </w:rPr>
        <w:t>条</w:t>
      </w:r>
      <w:r>
        <w:rPr>
          <w:rFonts w:ascii="calibri" w:hAnsi="calibri" w:cs="calibri" w:eastAsia="calibri"/>
          <w:sz w:val="20"/>
        </w:rPr>
        <w:t xml:space="preserve">  </w:t>
      </w:r>
      <w:r>
        <w:rPr>
          <w:rFonts w:ascii="仿宋_gb2312" w:hAnsi="仿宋_gb2312" w:cs="仿宋_gb2312" w:eastAsia="仿宋_gb2312"/>
          <w:sz w:val="24"/>
        </w:rPr>
        <w:t>合同</w:t>
      </w:r>
      <w:r>
        <w:rPr>
          <w:rFonts w:ascii="仿宋_gb2312" w:hAnsi="仿宋_gb2312" w:cs="仿宋_gb2312" w:eastAsia="仿宋_gb2312"/>
          <w:sz w:val="24"/>
        </w:rPr>
        <w:t>终</w:t>
      </w:r>
      <w:r>
        <w:rPr>
          <w:rFonts w:ascii="仿宋_gb2312" w:hAnsi="仿宋_gb2312" w:cs="仿宋_gb2312" w:eastAsia="仿宋_gb2312"/>
          <w:sz w:val="24"/>
        </w:rPr>
        <w:t>止</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xml:space="preserve">.1 </w:t>
      </w:r>
      <w:r>
        <w:rPr>
          <w:rFonts w:ascii="仿宋_gb2312" w:hAnsi="仿宋_gb2312" w:cs="仿宋_gb2312" w:eastAsia="仿宋_gb2312"/>
          <w:sz w:val="24"/>
        </w:rPr>
        <w:t>终</w:t>
      </w:r>
      <w:r>
        <w:rPr>
          <w:rFonts w:ascii="仿宋_gb2312" w:hAnsi="仿宋_gb2312" w:cs="仿宋_gb2312" w:eastAsia="仿宋_gb2312"/>
          <w:sz w:val="24"/>
        </w:rPr>
        <w:t>止方式：</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）甲乙双方同意</w:t>
      </w:r>
      <w:r>
        <w:rPr>
          <w:rFonts w:ascii="仿宋_gb2312" w:hAnsi="仿宋_gb2312" w:cs="仿宋_gb2312" w:eastAsia="仿宋_gb2312"/>
          <w:sz w:val="24"/>
        </w:rPr>
        <w:t>终</w:t>
      </w:r>
      <w:r>
        <w:rPr>
          <w:rFonts w:ascii="仿宋_gb2312" w:hAnsi="仿宋_gb2312" w:cs="仿宋_gb2312" w:eastAsia="仿宋_gb2312"/>
          <w:sz w:val="24"/>
        </w:rPr>
        <w:t>止；</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）甲方</w:t>
      </w:r>
      <w:r>
        <w:rPr>
          <w:rFonts w:ascii="仿宋_gb2312" w:hAnsi="仿宋_gb2312" w:cs="仿宋_gb2312" w:eastAsia="仿宋_gb2312"/>
          <w:sz w:val="24"/>
        </w:rPr>
        <w:t>书</w:t>
      </w:r>
      <w:r>
        <w:rPr>
          <w:rFonts w:ascii="仿宋_gb2312" w:hAnsi="仿宋_gb2312" w:cs="仿宋_gb2312" w:eastAsia="仿宋_gb2312"/>
          <w:sz w:val="24"/>
        </w:rPr>
        <w:t>面提出解除合同，并自</w:t>
      </w:r>
      <w:r>
        <w:rPr>
          <w:rFonts w:ascii="仿宋_gb2312" w:hAnsi="仿宋_gb2312" w:cs="仿宋_gb2312" w:eastAsia="仿宋_gb2312"/>
          <w:sz w:val="24"/>
        </w:rPr>
        <w:t>书</w:t>
      </w:r>
      <w:r>
        <w:rPr>
          <w:rFonts w:ascii="仿宋_gb2312" w:hAnsi="仿宋_gb2312" w:cs="仿宋_gb2312" w:eastAsia="仿宋_gb2312"/>
          <w:sz w:val="24"/>
        </w:rPr>
        <w:t>面解除合同信函送达之日起</w:t>
      </w:r>
      <w:r>
        <w:rPr>
          <w:rFonts w:ascii="仿宋_gb2312" w:hAnsi="仿宋_gb2312" w:cs="仿宋_gb2312" w:eastAsia="仿宋_gb2312"/>
          <w:sz w:val="24"/>
        </w:rPr>
        <w:t>30</w:t>
      </w:r>
      <w:r>
        <w:rPr>
          <w:rFonts w:ascii="仿宋_gb2312" w:hAnsi="仿宋_gb2312" w:cs="仿宋_gb2312" w:eastAsia="仿宋_gb2312"/>
          <w:sz w:val="24"/>
        </w:rPr>
        <w:t>日本合同自</w:t>
      </w:r>
      <w:r>
        <w:rPr>
          <w:rFonts w:ascii="仿宋_gb2312" w:hAnsi="仿宋_gb2312" w:cs="仿宋_gb2312" w:eastAsia="仿宋_gb2312"/>
          <w:sz w:val="24"/>
        </w:rPr>
        <w:t>动终</w:t>
      </w:r>
      <w:r>
        <w:rPr>
          <w:rFonts w:ascii="仿宋_gb2312" w:hAnsi="仿宋_gb2312" w:cs="仿宋_gb2312" w:eastAsia="仿宋_gb2312"/>
          <w:sz w:val="24"/>
        </w:rPr>
        <w:t>止。</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xml:space="preserve">.2 </w:t>
      </w:r>
      <w:r>
        <w:rPr>
          <w:rFonts w:ascii="仿宋_gb2312" w:hAnsi="仿宋_gb2312" w:cs="仿宋_gb2312" w:eastAsia="仿宋_gb2312"/>
          <w:sz w:val="24"/>
        </w:rPr>
        <w:t>本合同</w:t>
      </w:r>
      <w:r>
        <w:rPr>
          <w:rFonts w:ascii="仿宋_gb2312" w:hAnsi="仿宋_gb2312" w:cs="仿宋_gb2312" w:eastAsia="仿宋_gb2312"/>
          <w:sz w:val="24"/>
        </w:rPr>
        <w:t>终</w:t>
      </w:r>
      <w:r>
        <w:rPr>
          <w:rFonts w:ascii="仿宋_gb2312" w:hAnsi="仿宋_gb2312" w:cs="仿宋_gb2312" w:eastAsia="仿宋_gb2312"/>
          <w:sz w:val="24"/>
        </w:rPr>
        <w:t>止并不影响在本合同</w:t>
      </w:r>
      <w:r>
        <w:rPr>
          <w:rFonts w:ascii="仿宋_gb2312" w:hAnsi="仿宋_gb2312" w:cs="仿宋_gb2312" w:eastAsia="仿宋_gb2312"/>
          <w:sz w:val="24"/>
        </w:rPr>
        <w:t>终</w:t>
      </w:r>
      <w:r>
        <w:rPr>
          <w:rFonts w:ascii="仿宋_gb2312" w:hAnsi="仿宋_gb2312" w:cs="仿宋_gb2312" w:eastAsia="仿宋_gb2312"/>
          <w:sz w:val="24"/>
        </w:rPr>
        <w:t>止前各方已有的</w:t>
      </w:r>
      <w:r>
        <w:rPr>
          <w:rFonts w:ascii="仿宋_gb2312" w:hAnsi="仿宋_gb2312" w:cs="仿宋_gb2312" w:eastAsia="仿宋_gb2312"/>
          <w:sz w:val="24"/>
        </w:rPr>
        <w:t>权</w:t>
      </w:r>
      <w:r>
        <w:rPr>
          <w:rFonts w:ascii="仿宋_gb2312" w:hAnsi="仿宋_gb2312" w:cs="仿宋_gb2312" w:eastAsia="仿宋_gb2312"/>
          <w:sz w:val="24"/>
        </w:rPr>
        <w:t>利和</w:t>
      </w:r>
      <w:r>
        <w:rPr>
          <w:rFonts w:ascii="仿宋_gb2312" w:hAnsi="仿宋_gb2312" w:cs="仿宋_gb2312" w:eastAsia="仿宋_gb2312"/>
          <w:sz w:val="24"/>
        </w:rPr>
        <w:t>应</w:t>
      </w:r>
      <w:r>
        <w:rPr>
          <w:rFonts w:ascii="仿宋_gb2312" w:hAnsi="仿宋_gb2312" w:cs="仿宋_gb2312" w:eastAsia="仿宋_gb2312"/>
          <w:sz w:val="24"/>
        </w:rPr>
        <w:t>承担的</w:t>
      </w:r>
      <w:r>
        <w:rPr>
          <w:rFonts w:ascii="仿宋_gb2312" w:hAnsi="仿宋_gb2312" w:cs="仿宋_gb2312" w:eastAsia="仿宋_gb2312"/>
          <w:sz w:val="24"/>
        </w:rPr>
        <w:t>义务</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xml:space="preserve">.3 </w:t>
      </w:r>
      <w:r>
        <w:rPr>
          <w:rFonts w:ascii="仿宋_gb2312" w:hAnsi="仿宋_gb2312" w:cs="仿宋_gb2312" w:eastAsia="仿宋_gb2312"/>
          <w:sz w:val="24"/>
        </w:rPr>
        <w:t>本合同</w:t>
      </w:r>
      <w:r>
        <w:rPr>
          <w:rFonts w:ascii="仿宋_gb2312" w:hAnsi="仿宋_gb2312" w:cs="仿宋_gb2312" w:eastAsia="仿宋_gb2312"/>
          <w:sz w:val="24"/>
        </w:rPr>
        <w:t>终</w:t>
      </w:r>
      <w:r>
        <w:rPr>
          <w:rFonts w:ascii="仿宋_gb2312" w:hAnsi="仿宋_gb2312" w:cs="仿宋_gb2312" w:eastAsia="仿宋_gb2312"/>
          <w:sz w:val="24"/>
        </w:rPr>
        <w:t>止后，甲方和乙方</w:t>
      </w:r>
      <w:r>
        <w:rPr>
          <w:rFonts w:ascii="仿宋_gb2312" w:hAnsi="仿宋_gb2312" w:cs="仿宋_gb2312" w:eastAsia="仿宋_gb2312"/>
          <w:sz w:val="24"/>
        </w:rPr>
        <w:t>应</w:t>
      </w:r>
      <w:r>
        <w:rPr>
          <w:rFonts w:ascii="仿宋_gb2312" w:hAnsi="仿宋_gb2312" w:cs="仿宋_gb2312" w:eastAsia="仿宋_gb2312"/>
          <w:sz w:val="24"/>
        </w:rPr>
        <w:t>当遵循</w:t>
      </w:r>
      <w:r>
        <w:rPr>
          <w:rFonts w:ascii="仿宋_gb2312" w:hAnsi="仿宋_gb2312" w:cs="仿宋_gb2312" w:eastAsia="仿宋_gb2312"/>
          <w:sz w:val="24"/>
        </w:rPr>
        <w:t>诚实</w:t>
      </w:r>
      <w:r>
        <w:rPr>
          <w:rFonts w:ascii="仿宋_gb2312" w:hAnsi="仿宋_gb2312" w:cs="仿宋_gb2312" w:eastAsia="仿宋_gb2312"/>
          <w:sz w:val="24"/>
        </w:rPr>
        <w:t>信用原</w:t>
      </w:r>
      <w:r>
        <w:rPr>
          <w:rFonts w:ascii="仿宋_gb2312" w:hAnsi="仿宋_gb2312" w:cs="仿宋_gb2312" w:eastAsia="仿宋_gb2312"/>
          <w:sz w:val="24"/>
        </w:rPr>
        <w:t>则</w:t>
      </w:r>
      <w:r>
        <w:rPr>
          <w:rFonts w:ascii="仿宋_gb2312" w:hAnsi="仿宋_gb2312" w:cs="仿宋_gb2312" w:eastAsia="仿宋_gb2312"/>
          <w:sz w:val="24"/>
        </w:rPr>
        <w:t>，履行通知、</w:t>
      </w:r>
      <w:r>
        <w:rPr>
          <w:rFonts w:ascii="仿宋_gb2312" w:hAnsi="仿宋_gb2312" w:cs="仿宋_gb2312" w:eastAsia="仿宋_gb2312"/>
          <w:sz w:val="24"/>
        </w:rPr>
        <w:t>协</w:t>
      </w:r>
      <w:r>
        <w:rPr>
          <w:rFonts w:ascii="仿宋_gb2312" w:hAnsi="仿宋_gb2312" w:cs="仿宋_gb2312" w:eastAsia="仿宋_gb2312"/>
          <w:sz w:val="24"/>
        </w:rPr>
        <w:t>助、保密等</w:t>
      </w:r>
      <w:r>
        <w:rPr>
          <w:rFonts w:ascii="仿宋_gb2312" w:hAnsi="仿宋_gb2312" w:cs="仿宋_gb2312" w:eastAsia="仿宋_gb2312"/>
          <w:sz w:val="24"/>
        </w:rPr>
        <w:t>义务</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第十</w:t>
      </w:r>
      <w:r>
        <w:rPr>
          <w:rFonts w:ascii="仿宋_gb2312" w:hAnsi="仿宋_gb2312" w:cs="仿宋_gb2312" w:eastAsia="仿宋_gb2312"/>
          <w:sz w:val="24"/>
        </w:rPr>
        <w:t>三</w:t>
      </w:r>
      <w:r>
        <w:rPr>
          <w:rFonts w:ascii="仿宋_gb2312" w:hAnsi="仿宋_gb2312" w:cs="仿宋_gb2312" w:eastAsia="仿宋_gb2312"/>
          <w:sz w:val="24"/>
        </w:rPr>
        <w:t>条</w:t>
      </w:r>
      <w:r>
        <w:rPr>
          <w:rFonts w:ascii="calibri" w:hAnsi="calibri" w:cs="calibri" w:eastAsia="calibri"/>
          <w:sz w:val="20"/>
        </w:rPr>
        <w:t xml:space="preserve"> </w:t>
      </w:r>
      <w:r>
        <w:rPr>
          <w:rFonts w:ascii="仿宋_gb2312" w:hAnsi="仿宋_gb2312" w:cs="仿宋_gb2312" w:eastAsia="仿宋_gb2312"/>
          <w:sz w:val="24"/>
        </w:rPr>
        <w:t>合同续约</w:t>
      </w:r>
    </w:p>
    <w:p>
      <w:pPr>
        <w:pStyle w:val="null3"/>
        <w:ind w:firstLine="420"/>
        <w:jc w:val="both"/>
      </w:pPr>
      <w:r>
        <w:rPr>
          <w:rFonts w:ascii="仿宋_gb2312" w:hAnsi="仿宋_gb2312" w:cs="仿宋_gb2312" w:eastAsia="仿宋_gb2312"/>
          <w:sz w:val="24"/>
        </w:rPr>
        <w:t>合同期满前一个月，如有续约意向，由甲方书面通知乙方，乙方书面回函确认后合同期限通过谈判方式或者经甲乙双方认可的方式延展，</w:t>
      </w:r>
      <w:r>
        <w:rPr>
          <w:rFonts w:ascii="仿宋_gb2312" w:hAnsi="仿宋_gb2312" w:cs="仿宋_gb2312" w:eastAsia="仿宋_gb2312"/>
          <w:sz w:val="24"/>
        </w:rPr>
        <w:t>续约的期限</w:t>
      </w:r>
      <w:r>
        <w:rPr>
          <w:rFonts w:ascii="仿宋_gb2312" w:hAnsi="仿宋_gb2312" w:cs="仿宋_gb2312" w:eastAsia="仿宋_gb2312"/>
          <w:sz w:val="24"/>
        </w:rPr>
        <w:t>自原合同到期次日起</w:t>
      </w:r>
      <w:r>
        <w:rPr>
          <w:rFonts w:ascii="仿宋_gb2312" w:hAnsi="仿宋_gb2312" w:cs="仿宋_gb2312" w:eastAsia="仿宋_gb2312"/>
          <w:sz w:val="24"/>
        </w:rPr>
        <w:t>1年</w:t>
      </w:r>
      <w:r>
        <w:rPr>
          <w:rFonts w:ascii="仿宋_gb2312" w:hAnsi="仿宋_gb2312" w:cs="仿宋_gb2312" w:eastAsia="仿宋_gb2312"/>
          <w:sz w:val="24"/>
        </w:rPr>
        <w:t>。除非双方另有约定，否则</w:t>
      </w:r>
      <w:r>
        <w:rPr>
          <w:rFonts w:ascii="仿宋_gb2312" w:hAnsi="仿宋_gb2312" w:cs="仿宋_gb2312" w:eastAsia="仿宋_gb2312"/>
          <w:sz w:val="24"/>
        </w:rPr>
        <w:t>本</w:t>
      </w:r>
      <w:r>
        <w:rPr>
          <w:rFonts w:ascii="仿宋_gb2312" w:hAnsi="仿宋_gb2312" w:cs="仿宋_gb2312" w:eastAsia="仿宋_gb2312"/>
          <w:sz w:val="24"/>
        </w:rPr>
        <w:t>合同内容对于续约期仍有约束力。如乙方在合同到期后不能继续提供续约服务应至少提前六个月通知甲方。</w:t>
      </w:r>
    </w:p>
    <w:p>
      <w:pPr>
        <w:pStyle w:val="null3"/>
        <w:ind w:firstLine="420"/>
        <w:jc w:val="both"/>
      </w:pPr>
      <w:r>
        <w:rPr>
          <w:rFonts w:ascii="仿宋_gb2312" w:hAnsi="仿宋_gb2312" w:cs="仿宋_gb2312" w:eastAsia="仿宋_gb2312"/>
          <w:sz w:val="24"/>
        </w:rPr>
        <w:t>第十四条</w:t>
      </w:r>
      <w:r>
        <w:rPr>
          <w:rFonts w:ascii="calibri" w:hAnsi="calibri" w:cs="calibri" w:eastAsia="calibri"/>
          <w:sz w:val="20"/>
        </w:rPr>
        <w:t xml:space="preserve">  </w:t>
      </w:r>
      <w:r>
        <w:rPr>
          <w:rFonts w:ascii="仿宋_gb2312" w:hAnsi="仿宋_gb2312" w:cs="仿宋_gb2312" w:eastAsia="仿宋_gb2312"/>
          <w:sz w:val="24"/>
        </w:rPr>
        <w:t>补</w:t>
      </w:r>
      <w:r>
        <w:rPr>
          <w:rFonts w:ascii="仿宋_gb2312" w:hAnsi="仿宋_gb2312" w:cs="仿宋_gb2312" w:eastAsia="仿宋_gb2312"/>
          <w:sz w:val="24"/>
        </w:rPr>
        <w:t>充条款</w:t>
      </w:r>
    </w:p>
    <w:p>
      <w:pPr>
        <w:pStyle w:val="null3"/>
        <w:ind w:firstLine="420"/>
        <w:jc w:val="both"/>
      </w:pPr>
      <w:r>
        <w:rPr>
          <w:rFonts w:ascii="仿宋_gb2312" w:hAnsi="仿宋_gb2312" w:cs="仿宋_gb2312" w:eastAsia="仿宋_gb2312"/>
          <w:sz w:val="24"/>
        </w:rPr>
        <w:t>本合同未尽事宜</w:t>
      </w:r>
      <w:r>
        <w:rPr>
          <w:rFonts w:ascii="仿宋_gb2312" w:hAnsi="仿宋_gb2312" w:cs="仿宋_gb2312" w:eastAsia="仿宋_gb2312"/>
          <w:sz w:val="24"/>
        </w:rPr>
        <w:t>经</w:t>
      </w:r>
      <w:r>
        <w:rPr>
          <w:rFonts w:ascii="仿宋_gb2312" w:hAnsi="仿宋_gb2312" w:cs="仿宋_gb2312" w:eastAsia="仿宋_gb2312"/>
          <w:sz w:val="24"/>
        </w:rPr>
        <w:t>甲乙双方</w:t>
      </w:r>
      <w:r>
        <w:rPr>
          <w:rFonts w:ascii="仿宋_gb2312" w:hAnsi="仿宋_gb2312" w:cs="仿宋_gb2312" w:eastAsia="仿宋_gb2312"/>
          <w:sz w:val="24"/>
        </w:rPr>
        <w:t>协</w:t>
      </w:r>
      <w:r>
        <w:rPr>
          <w:rFonts w:ascii="仿宋_gb2312" w:hAnsi="仿宋_gb2312" w:cs="仿宋_gb2312" w:eastAsia="仿宋_gb2312"/>
          <w:sz w:val="24"/>
        </w:rPr>
        <w:t>商一致后，可以</w:t>
      </w:r>
      <w:r>
        <w:rPr>
          <w:rFonts w:ascii="仿宋_gb2312" w:hAnsi="仿宋_gb2312" w:cs="仿宋_gb2312" w:eastAsia="仿宋_gb2312"/>
          <w:sz w:val="24"/>
        </w:rPr>
        <w:t>书</w:t>
      </w:r>
      <w:r>
        <w:rPr>
          <w:rFonts w:ascii="仿宋_gb2312" w:hAnsi="仿宋_gb2312" w:cs="仿宋_gb2312" w:eastAsia="仿宋_gb2312"/>
          <w:sz w:val="24"/>
        </w:rPr>
        <w:t>面形式</w:t>
      </w:r>
      <w:r>
        <w:rPr>
          <w:rFonts w:ascii="仿宋_gb2312" w:hAnsi="仿宋_gb2312" w:cs="仿宋_gb2312" w:eastAsia="仿宋_gb2312"/>
          <w:sz w:val="24"/>
        </w:rPr>
        <w:t>对</w:t>
      </w:r>
      <w:r>
        <w:rPr>
          <w:rFonts w:ascii="仿宋_gb2312" w:hAnsi="仿宋_gb2312" w:cs="仿宋_gb2312" w:eastAsia="仿宋_gb2312"/>
          <w:sz w:val="24"/>
        </w:rPr>
        <w:t>本合同内容</w:t>
      </w:r>
      <w:r>
        <w:rPr>
          <w:rFonts w:ascii="仿宋_gb2312" w:hAnsi="仿宋_gb2312" w:cs="仿宋_gb2312" w:eastAsia="仿宋_gb2312"/>
          <w:sz w:val="24"/>
        </w:rPr>
        <w:t>进</w:t>
      </w:r>
      <w:r>
        <w:rPr>
          <w:rFonts w:ascii="仿宋_gb2312" w:hAnsi="仿宋_gb2312" w:cs="仿宋_gb2312" w:eastAsia="仿宋_gb2312"/>
          <w:sz w:val="24"/>
        </w:rPr>
        <w:t>行修改或</w:t>
      </w:r>
      <w:r>
        <w:rPr>
          <w:rFonts w:ascii="仿宋_gb2312" w:hAnsi="仿宋_gb2312" w:cs="仿宋_gb2312" w:eastAsia="仿宋_gb2312"/>
          <w:sz w:val="24"/>
        </w:rPr>
        <w:t>补</w:t>
      </w:r>
      <w:r>
        <w:rPr>
          <w:rFonts w:ascii="仿宋_gb2312" w:hAnsi="仿宋_gb2312" w:cs="仿宋_gb2312" w:eastAsia="仿宋_gb2312"/>
          <w:sz w:val="24"/>
        </w:rPr>
        <w:t>充。修改或</w:t>
      </w:r>
      <w:r>
        <w:rPr>
          <w:rFonts w:ascii="仿宋_gb2312" w:hAnsi="仿宋_gb2312" w:cs="仿宋_gb2312" w:eastAsia="仿宋_gb2312"/>
          <w:sz w:val="24"/>
        </w:rPr>
        <w:t>补</w:t>
      </w:r>
      <w:r>
        <w:rPr>
          <w:rFonts w:ascii="仿宋_gb2312" w:hAnsi="仿宋_gb2312" w:cs="仿宋_gb2312" w:eastAsia="仿宋_gb2312"/>
          <w:sz w:val="24"/>
        </w:rPr>
        <w:t>充文件与本合同不一致的，以修改或</w:t>
      </w:r>
      <w:r>
        <w:rPr>
          <w:rFonts w:ascii="仿宋_gb2312" w:hAnsi="仿宋_gb2312" w:cs="仿宋_gb2312" w:eastAsia="仿宋_gb2312"/>
          <w:sz w:val="24"/>
        </w:rPr>
        <w:t>补</w:t>
      </w:r>
      <w:r>
        <w:rPr>
          <w:rFonts w:ascii="仿宋_gb2312" w:hAnsi="仿宋_gb2312" w:cs="仿宋_gb2312" w:eastAsia="仿宋_gb2312"/>
          <w:sz w:val="24"/>
        </w:rPr>
        <w:t>充文件</w:t>
      </w:r>
      <w:r>
        <w:rPr>
          <w:rFonts w:ascii="仿宋_gb2312" w:hAnsi="仿宋_gb2312" w:cs="仿宋_gb2312" w:eastAsia="仿宋_gb2312"/>
          <w:sz w:val="24"/>
        </w:rPr>
        <w:t>为</w:t>
      </w:r>
      <w:r>
        <w:rPr>
          <w:rFonts w:ascii="仿宋_gb2312" w:hAnsi="仿宋_gb2312" w:cs="仿宋_gb2312" w:eastAsia="仿宋_gb2312"/>
          <w:sz w:val="24"/>
        </w:rPr>
        <w:t>准。</w:t>
      </w:r>
    </w:p>
    <w:p>
      <w:pPr>
        <w:pStyle w:val="null3"/>
        <w:ind w:firstLine="420"/>
        <w:jc w:val="both"/>
      </w:pPr>
      <w:r>
        <w:rPr>
          <w:rFonts w:ascii="仿宋_gb2312" w:hAnsi="仿宋_gb2312" w:cs="仿宋_gb2312" w:eastAsia="仿宋_gb2312"/>
          <w:sz w:val="24"/>
        </w:rPr>
        <w:t>十五、其它</w:t>
      </w:r>
    </w:p>
    <w:p>
      <w:pPr>
        <w:pStyle w:val="null3"/>
        <w:ind w:firstLine="420"/>
        <w:jc w:val="both"/>
      </w:pPr>
      <w:r>
        <w:rPr>
          <w:rFonts w:ascii="仿宋_gb2312" w:hAnsi="仿宋_gb2312" w:cs="仿宋_gb2312" w:eastAsia="仿宋_gb2312"/>
          <w:sz w:val="24"/>
        </w:rPr>
        <w:t xml:space="preserve">15.1 </w:t>
      </w:r>
      <w:r>
        <w:rPr>
          <w:rFonts w:ascii="仿宋_gb2312" w:hAnsi="仿宋_gb2312" w:cs="仿宋_gb2312" w:eastAsia="仿宋_gb2312"/>
          <w:sz w:val="24"/>
        </w:rPr>
        <w:t>本合同任何</w:t>
      </w:r>
      <w:r>
        <w:rPr>
          <w:rFonts w:ascii="仿宋_gb2312" w:hAnsi="仿宋_gb2312" w:cs="仿宋_gb2312" w:eastAsia="仿宋_gb2312"/>
          <w:sz w:val="24"/>
        </w:rPr>
        <w:t>变</w:t>
      </w:r>
      <w:r>
        <w:rPr>
          <w:rFonts w:ascii="仿宋_gb2312" w:hAnsi="仿宋_gb2312" w:cs="仿宋_gb2312" w:eastAsia="仿宋_gb2312"/>
          <w:sz w:val="24"/>
        </w:rPr>
        <w:t>更均</w:t>
      </w:r>
      <w:r>
        <w:rPr>
          <w:rFonts w:ascii="仿宋_gb2312" w:hAnsi="仿宋_gb2312" w:cs="仿宋_gb2312" w:eastAsia="仿宋_gb2312"/>
          <w:sz w:val="24"/>
        </w:rPr>
        <w:t>须经</w:t>
      </w:r>
      <w:r>
        <w:rPr>
          <w:rFonts w:ascii="仿宋_gb2312" w:hAnsi="仿宋_gb2312" w:cs="仿宋_gb2312" w:eastAsia="仿宋_gb2312"/>
          <w:sz w:val="24"/>
        </w:rPr>
        <w:t>甲乙双方</w:t>
      </w:r>
      <w:r>
        <w:rPr>
          <w:rFonts w:ascii="仿宋_gb2312" w:hAnsi="仿宋_gb2312" w:cs="仿宋_gb2312" w:eastAsia="仿宋_gb2312"/>
          <w:sz w:val="24"/>
        </w:rPr>
        <w:t>协</w:t>
      </w:r>
      <w:r>
        <w:rPr>
          <w:rFonts w:ascii="仿宋_gb2312" w:hAnsi="仿宋_gb2312" w:cs="仿宋_gb2312" w:eastAsia="仿宋_gb2312"/>
          <w:sz w:val="24"/>
        </w:rPr>
        <w:t>商一致，并</w:t>
      </w:r>
      <w:r>
        <w:rPr>
          <w:rFonts w:ascii="仿宋_gb2312" w:hAnsi="仿宋_gb2312" w:cs="仿宋_gb2312" w:eastAsia="仿宋_gb2312"/>
          <w:sz w:val="24"/>
        </w:rPr>
        <w:t>签订书</w:t>
      </w:r>
      <w:r>
        <w:rPr>
          <w:rFonts w:ascii="仿宋_gb2312" w:hAnsi="仿宋_gb2312" w:cs="仿宋_gb2312" w:eastAsia="仿宋_gb2312"/>
          <w:sz w:val="24"/>
        </w:rPr>
        <w:t>面</w:t>
      </w:r>
      <w:r>
        <w:rPr>
          <w:rFonts w:ascii="仿宋_gb2312" w:hAnsi="仿宋_gb2312" w:cs="仿宋_gb2312" w:eastAsia="仿宋_gb2312"/>
          <w:sz w:val="24"/>
        </w:rPr>
        <w:t>补</w:t>
      </w:r>
      <w:r>
        <w:rPr>
          <w:rFonts w:ascii="仿宋_gb2312" w:hAnsi="仿宋_gb2312" w:cs="仿宋_gb2312" w:eastAsia="仿宋_gb2312"/>
          <w:sz w:val="24"/>
        </w:rPr>
        <w:t>充</w:t>
      </w:r>
      <w:r>
        <w:rPr>
          <w:rFonts w:ascii="仿宋_gb2312" w:hAnsi="仿宋_gb2312" w:cs="仿宋_gb2312" w:eastAsia="仿宋_gb2312"/>
          <w:sz w:val="24"/>
        </w:rPr>
        <w:t>协议</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 xml:space="preserve">15.2 </w:t>
      </w:r>
      <w:r>
        <w:rPr>
          <w:rFonts w:ascii="仿宋_gb2312" w:hAnsi="仿宋_gb2312" w:cs="仿宋_gb2312" w:eastAsia="仿宋_gb2312"/>
          <w:sz w:val="24"/>
        </w:rPr>
        <w:t>未</w:t>
      </w:r>
      <w:r>
        <w:rPr>
          <w:rFonts w:ascii="仿宋_gb2312" w:hAnsi="仿宋_gb2312" w:cs="仿宋_gb2312" w:eastAsia="仿宋_gb2312"/>
          <w:sz w:val="24"/>
        </w:rPr>
        <w:t>经</w:t>
      </w:r>
      <w:r>
        <w:rPr>
          <w:rFonts w:ascii="仿宋_gb2312" w:hAnsi="仿宋_gb2312" w:cs="仿宋_gb2312" w:eastAsia="仿宋_gb2312"/>
          <w:sz w:val="24"/>
        </w:rPr>
        <w:t>甲方</w:t>
      </w:r>
      <w:r>
        <w:rPr>
          <w:rFonts w:ascii="仿宋_gb2312" w:hAnsi="仿宋_gb2312" w:cs="仿宋_gb2312" w:eastAsia="仿宋_gb2312"/>
          <w:sz w:val="24"/>
        </w:rPr>
        <w:t>书</w:t>
      </w:r>
      <w:r>
        <w:rPr>
          <w:rFonts w:ascii="仿宋_gb2312" w:hAnsi="仿宋_gb2312" w:cs="仿宋_gb2312" w:eastAsia="仿宋_gb2312"/>
          <w:sz w:val="24"/>
        </w:rPr>
        <w:t>面同意，乙方不得将其在本合同</w:t>
      </w:r>
      <w:r>
        <w:rPr>
          <w:rFonts w:ascii="仿宋_gb2312" w:hAnsi="仿宋_gb2312" w:cs="仿宋_gb2312" w:eastAsia="仿宋_gb2312"/>
          <w:sz w:val="24"/>
        </w:rPr>
        <w:t>项</w:t>
      </w:r>
      <w:r>
        <w:rPr>
          <w:rFonts w:ascii="仿宋_gb2312" w:hAnsi="仿宋_gb2312" w:cs="仿宋_gb2312" w:eastAsia="仿宋_gb2312"/>
          <w:sz w:val="24"/>
        </w:rPr>
        <w:t>下的全部或部分</w:t>
      </w:r>
      <w:r>
        <w:rPr>
          <w:rFonts w:ascii="仿宋_gb2312" w:hAnsi="仿宋_gb2312" w:cs="仿宋_gb2312" w:eastAsia="仿宋_gb2312"/>
          <w:sz w:val="24"/>
        </w:rPr>
        <w:t>权</w:t>
      </w:r>
      <w:r>
        <w:rPr>
          <w:rFonts w:ascii="仿宋_gb2312" w:hAnsi="仿宋_gb2312" w:cs="仿宋_gb2312" w:eastAsia="仿宋_gb2312"/>
          <w:sz w:val="24"/>
        </w:rPr>
        <w:t>利</w:t>
      </w:r>
      <w:r>
        <w:rPr>
          <w:rFonts w:ascii="仿宋_gb2312" w:hAnsi="仿宋_gb2312" w:cs="仿宋_gb2312" w:eastAsia="仿宋_gb2312"/>
          <w:sz w:val="24"/>
        </w:rPr>
        <w:t>义务转让给</w:t>
      </w:r>
      <w:r>
        <w:rPr>
          <w:rFonts w:ascii="仿宋_gb2312" w:hAnsi="仿宋_gb2312" w:cs="仿宋_gb2312" w:eastAsia="仿宋_gb2312"/>
          <w:sz w:val="24"/>
        </w:rPr>
        <w:t>任何第三方。</w:t>
      </w:r>
    </w:p>
    <w:p>
      <w:pPr>
        <w:pStyle w:val="null3"/>
        <w:ind w:firstLine="420"/>
        <w:jc w:val="both"/>
      </w:pPr>
      <w:r>
        <w:rPr>
          <w:rFonts w:ascii="仿宋_gb2312" w:hAnsi="仿宋_gb2312" w:cs="仿宋_gb2312" w:eastAsia="仿宋_gb2312"/>
          <w:sz w:val="24"/>
        </w:rPr>
        <w:t>15.3</w:t>
      </w:r>
      <w:r>
        <w:rPr>
          <w:rFonts w:ascii="仿宋_gb2312" w:hAnsi="仿宋_gb2312" w:cs="仿宋_gb2312" w:eastAsia="仿宋_gb2312"/>
          <w:sz w:val="24"/>
        </w:rPr>
        <w:t>本合同</w:t>
      </w:r>
      <w:r>
        <w:rPr>
          <w:rFonts w:ascii="仿宋_gb2312" w:hAnsi="仿宋_gb2312" w:cs="仿宋_gb2312" w:eastAsia="仿宋_gb2312"/>
          <w:sz w:val="24"/>
        </w:rPr>
        <w:t>经</w:t>
      </w:r>
      <w:r>
        <w:rPr>
          <w:rFonts w:ascii="仿宋_gb2312" w:hAnsi="仿宋_gb2312" w:cs="仿宋_gb2312" w:eastAsia="仿宋_gb2312"/>
          <w:sz w:val="24"/>
        </w:rPr>
        <w:t>双方法定代表人或授</w:t>
      </w:r>
      <w:r>
        <w:rPr>
          <w:rFonts w:ascii="仿宋_gb2312" w:hAnsi="仿宋_gb2312" w:cs="仿宋_gb2312" w:eastAsia="仿宋_gb2312"/>
          <w:sz w:val="24"/>
        </w:rPr>
        <w:t>权</w:t>
      </w:r>
      <w:r>
        <w:rPr>
          <w:rFonts w:ascii="仿宋_gb2312" w:hAnsi="仿宋_gb2312" w:cs="仿宋_gb2312" w:eastAsia="仿宋_gb2312"/>
          <w:sz w:val="24"/>
        </w:rPr>
        <w:t>代表</w:t>
      </w:r>
      <w:r>
        <w:rPr>
          <w:rFonts w:ascii="仿宋_gb2312" w:hAnsi="仿宋_gb2312" w:cs="仿宋_gb2312" w:eastAsia="仿宋_gb2312"/>
          <w:sz w:val="24"/>
        </w:rPr>
        <w:t>签</w:t>
      </w:r>
      <w:r>
        <w:rPr>
          <w:rFonts w:ascii="仿宋_gb2312" w:hAnsi="仿宋_gb2312" w:cs="仿宋_gb2312" w:eastAsia="仿宋_gb2312"/>
          <w:sz w:val="24"/>
        </w:rPr>
        <w:t>署并加盖</w:t>
      </w:r>
      <w:r>
        <w:rPr>
          <w:rFonts w:ascii="仿宋_gb2312" w:hAnsi="仿宋_gb2312" w:cs="仿宋_gb2312" w:eastAsia="仿宋_gb2312"/>
          <w:sz w:val="24"/>
        </w:rPr>
        <w:t>单</w:t>
      </w:r>
      <w:r>
        <w:rPr>
          <w:rFonts w:ascii="仿宋_gb2312" w:hAnsi="仿宋_gb2312" w:cs="仿宋_gb2312" w:eastAsia="仿宋_gb2312"/>
          <w:sz w:val="24"/>
        </w:rPr>
        <w:t>位公章（或合同</w:t>
      </w:r>
      <w:r>
        <w:rPr>
          <w:rFonts w:ascii="仿宋_gb2312" w:hAnsi="仿宋_gb2312" w:cs="仿宋_gb2312" w:eastAsia="仿宋_gb2312"/>
          <w:sz w:val="24"/>
        </w:rPr>
        <w:t>专</w:t>
      </w:r>
      <w:r>
        <w:rPr>
          <w:rFonts w:ascii="仿宋_gb2312" w:hAnsi="仿宋_gb2312" w:cs="仿宋_gb2312" w:eastAsia="仿宋_gb2312"/>
          <w:sz w:val="24"/>
        </w:rPr>
        <w:t>用章）后生效。</w:t>
      </w:r>
      <w:r>
        <w:rPr>
          <w:rFonts w:ascii="仿宋_gb2312" w:hAnsi="仿宋_gb2312" w:cs="仿宋_gb2312" w:eastAsia="仿宋_gb2312"/>
          <w:sz w:val="24"/>
        </w:rPr>
        <w:t>若乙方选择甲方提供的联合信签电子合同签约平台订立本合同，双方须承认电子签名的法律效力，并同意若因合同履行产生纠纷，就本合同采用的此种签订方式以及签订过程中产生的电子证据可以作为法律依据，该证据可直接作为纠纷处理依据。</w:t>
      </w:r>
    </w:p>
    <w:p>
      <w:pPr>
        <w:pStyle w:val="null3"/>
        <w:ind w:firstLine="420"/>
        <w:jc w:val="both"/>
      </w:pPr>
      <w:r>
        <w:rPr>
          <w:rFonts w:ascii="仿宋_gb2312" w:hAnsi="仿宋_gb2312" w:cs="仿宋_gb2312" w:eastAsia="仿宋_gb2312"/>
          <w:sz w:val="24"/>
        </w:rPr>
        <w:t>15.3</w:t>
      </w:r>
      <w:r>
        <w:rPr>
          <w:rFonts w:ascii="仿宋_gb2312" w:hAnsi="仿宋_gb2312" w:cs="仿宋_gb2312" w:eastAsia="仿宋_gb2312"/>
          <w:sz w:val="24"/>
        </w:rPr>
        <w:t>本合同经双方法定代表人或授权代表签署盖章后生效，至双方权利义务履行完毕之日终止。</w:t>
      </w:r>
      <w:r>
        <w:rPr>
          <w:rFonts w:ascii="仿宋_gb2312" w:hAnsi="仿宋_gb2312" w:cs="仿宋_gb2312" w:eastAsia="仿宋_gb2312"/>
          <w:sz w:val="24"/>
        </w:rPr>
        <w:t>甲乙双方同意，自本合同生效之日起，且甲乙双方于（</w:t>
      </w:r>
      <w:r>
        <w:rPr>
          <w:rFonts w:ascii="仿宋_gb2312" w:hAnsi="仿宋_gb2312" w:cs="仿宋_gb2312" w:eastAsia="仿宋_gb2312"/>
          <w:sz w:val="24"/>
        </w:rPr>
        <w:t>联通：签署的《中国银联2021年通讯线路租赁服务定点采购合同》，合同编号：H20210012-03）</w:t>
      </w:r>
      <w:r>
        <w:rPr>
          <w:rFonts w:ascii="仿宋_gb2312" w:hAnsi="仿宋_gb2312" w:cs="仿宋_gb2312" w:eastAsia="仿宋_gb2312"/>
          <w:sz w:val="24"/>
        </w:rPr>
        <w:t>项下的所有款项均结清后</w:t>
      </w:r>
      <w:r>
        <w:rPr>
          <w:rFonts w:ascii="仿宋_gb2312" w:hAnsi="仿宋_gb2312" w:cs="仿宋_gb2312" w:eastAsia="仿宋_gb2312"/>
          <w:sz w:val="24"/>
        </w:rPr>
        <w:t>，双方</w:t>
      </w:r>
      <w:r>
        <w:rPr>
          <w:rFonts w:ascii="仿宋_gb2312" w:hAnsi="仿宋_gb2312" w:cs="仿宋_gb2312" w:eastAsia="仿宋_gb2312"/>
          <w:sz w:val="24"/>
        </w:rPr>
        <w:t>在前述合同项下的权利义务即终止，并互不承担任何责任</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15.4</w:t>
      </w:r>
      <w:r>
        <w:rPr>
          <w:rFonts w:ascii="仿宋_gb2312" w:hAnsi="仿宋_gb2312" w:cs="仿宋_gb2312" w:eastAsia="仿宋_gb2312"/>
          <w:sz w:val="24"/>
        </w:rPr>
        <w:t>本合同一式</w:t>
      </w:r>
      <w:r>
        <w:rPr>
          <w:rFonts w:ascii="仿宋_gb2312" w:hAnsi="仿宋_gb2312" w:cs="仿宋_gb2312" w:eastAsia="仿宋_gb2312"/>
          <w:sz w:val="24"/>
        </w:rPr>
        <w:t>2</w:t>
      </w:r>
      <w:r>
        <w:rPr>
          <w:rFonts w:ascii="仿宋_gb2312" w:hAnsi="仿宋_gb2312" w:cs="仿宋_gb2312" w:eastAsia="仿宋_gb2312"/>
          <w:sz w:val="24"/>
        </w:rPr>
        <w:t>份，甲方</w:t>
      </w:r>
      <w:r>
        <w:rPr>
          <w:rFonts w:ascii="仿宋_gb2312" w:hAnsi="仿宋_gb2312" w:cs="仿宋_gb2312" w:eastAsia="仿宋_gb2312"/>
          <w:sz w:val="24"/>
        </w:rPr>
        <w:t>执</w:t>
      </w:r>
      <w:r>
        <w:rPr>
          <w:rFonts w:ascii="仿宋_gb2312" w:hAnsi="仿宋_gb2312" w:cs="仿宋_gb2312" w:eastAsia="仿宋_gb2312"/>
          <w:sz w:val="24"/>
        </w:rPr>
        <w:t>1</w:t>
      </w:r>
      <w:r>
        <w:rPr>
          <w:rFonts w:ascii="仿宋_gb2312" w:hAnsi="仿宋_gb2312" w:cs="仿宋_gb2312" w:eastAsia="仿宋_gb2312"/>
          <w:sz w:val="24"/>
        </w:rPr>
        <w:t>份，乙方</w:t>
      </w:r>
      <w:r>
        <w:rPr>
          <w:rFonts w:ascii="仿宋_gb2312" w:hAnsi="仿宋_gb2312" w:cs="仿宋_gb2312" w:eastAsia="仿宋_gb2312"/>
          <w:sz w:val="24"/>
        </w:rPr>
        <w:t>执</w:t>
      </w:r>
      <w:r>
        <w:rPr>
          <w:rFonts w:ascii="仿宋_gb2312" w:hAnsi="仿宋_gb2312" w:cs="仿宋_gb2312" w:eastAsia="仿宋_gb2312"/>
          <w:sz w:val="24"/>
        </w:rPr>
        <w:t>1</w:t>
      </w:r>
      <w:r>
        <w:rPr>
          <w:rFonts w:ascii="仿宋_gb2312" w:hAnsi="仿宋_gb2312" w:cs="仿宋_gb2312" w:eastAsia="仿宋_gb2312"/>
          <w:sz w:val="24"/>
        </w:rPr>
        <w:t>份，具有同等法律效力。</w:t>
      </w:r>
    </w:p>
    <w:p>
      <w:pPr>
        <w:pStyle w:val="null3"/>
        <w:ind w:firstLine="420"/>
        <w:jc w:val="both"/>
      </w:pPr>
      <w:r>
        <w:rPr>
          <w:rFonts w:ascii="仿宋_gb2312" w:hAnsi="仿宋_gb2312" w:cs="仿宋_gb2312" w:eastAsia="仿宋_gb2312"/>
          <w:sz w:val="24"/>
        </w:rPr>
        <w:t>15.5</w:t>
      </w:r>
      <w:r>
        <w:rPr>
          <w:rFonts w:ascii="仿宋_gb2312" w:hAnsi="仿宋_gb2312" w:cs="仿宋_gb2312" w:eastAsia="仿宋_gb2312"/>
          <w:sz w:val="24"/>
        </w:rPr>
        <w:t>下述文件是本合同的一部分，并与本合同一起</w:t>
      </w:r>
      <w:r>
        <w:rPr>
          <w:rFonts w:ascii="仿宋_gb2312" w:hAnsi="仿宋_gb2312" w:cs="仿宋_gb2312" w:eastAsia="仿宋_gb2312"/>
          <w:sz w:val="24"/>
        </w:rPr>
        <w:t>阅读</w:t>
      </w:r>
      <w:r>
        <w:rPr>
          <w:rFonts w:ascii="仿宋_gb2312" w:hAnsi="仿宋_gb2312" w:cs="仿宋_gb2312" w:eastAsia="仿宋_gb2312"/>
          <w:sz w:val="24"/>
        </w:rPr>
        <w:t>和解</w:t>
      </w:r>
      <w:r>
        <w:rPr>
          <w:rFonts w:ascii="仿宋_gb2312" w:hAnsi="仿宋_gb2312" w:cs="仿宋_gb2312" w:eastAsia="仿宋_gb2312"/>
          <w:sz w:val="24"/>
        </w:rPr>
        <w:t>释</w:t>
      </w:r>
      <w:r>
        <w:rPr>
          <w:rFonts w:ascii="仿宋_gb2312" w:hAnsi="仿宋_gb2312" w:cs="仿宋_gb2312" w:eastAsia="仿宋_gb2312"/>
          <w:sz w:val="24"/>
        </w:rPr>
        <w:t>。</w:t>
      </w:r>
      <w:r>
        <w:rPr>
          <w:rFonts w:ascii="仿宋_gb2312" w:hAnsi="仿宋_gb2312" w:cs="仿宋_gb2312" w:eastAsia="仿宋_gb2312"/>
          <w:sz w:val="24"/>
        </w:rPr>
        <w:t>组</w:t>
      </w:r>
      <w:r>
        <w:rPr>
          <w:rFonts w:ascii="仿宋_gb2312" w:hAnsi="仿宋_gb2312" w:cs="仿宋_gb2312" w:eastAsia="仿宋_gb2312"/>
          <w:sz w:val="24"/>
        </w:rPr>
        <w:t>成合同的多个文件的</w:t>
      </w:r>
      <w:r>
        <w:rPr>
          <w:rFonts w:ascii="仿宋_gb2312" w:hAnsi="仿宋_gb2312" w:cs="仿宋_gb2312" w:eastAsia="仿宋_gb2312"/>
          <w:sz w:val="24"/>
        </w:rPr>
        <w:t>优</w:t>
      </w:r>
      <w:r>
        <w:rPr>
          <w:rFonts w:ascii="仿宋_gb2312" w:hAnsi="仿宋_gb2312" w:cs="仿宋_gb2312" w:eastAsia="仿宋_gb2312"/>
          <w:sz w:val="24"/>
        </w:rPr>
        <w:t>先次</w:t>
      </w:r>
      <w:r>
        <w:rPr>
          <w:rFonts w:ascii="仿宋_gb2312" w:hAnsi="仿宋_gb2312" w:cs="仿宋_gb2312" w:eastAsia="仿宋_gb2312"/>
          <w:sz w:val="24"/>
        </w:rPr>
        <w:t>序如下（即</w:t>
      </w:r>
      <w:r>
        <w:rPr>
          <w:rFonts w:ascii="仿宋_gb2312" w:hAnsi="仿宋_gb2312" w:cs="仿宋_gb2312" w:eastAsia="仿宋_gb2312"/>
          <w:sz w:val="24"/>
        </w:rPr>
        <w:t>发</w:t>
      </w:r>
      <w:r>
        <w:rPr>
          <w:rFonts w:ascii="仿宋_gb2312" w:hAnsi="仿宋_gb2312" w:cs="仿宋_gb2312" w:eastAsia="仿宋_gb2312"/>
          <w:sz w:val="24"/>
        </w:rPr>
        <w:t>生矛盾</w:t>
      </w:r>
      <w:r>
        <w:rPr>
          <w:rFonts w:ascii="仿宋_gb2312" w:hAnsi="仿宋_gb2312" w:cs="仿宋_gb2312" w:eastAsia="仿宋_gb2312"/>
          <w:sz w:val="24"/>
        </w:rPr>
        <w:t>时</w:t>
      </w:r>
      <w:r>
        <w:rPr>
          <w:rFonts w:ascii="仿宋_gb2312" w:hAnsi="仿宋_gb2312" w:cs="仿宋_gb2312" w:eastAsia="仿宋_gb2312"/>
          <w:sz w:val="24"/>
        </w:rPr>
        <w:t>，以</w:t>
      </w:r>
      <w:r>
        <w:rPr>
          <w:rFonts w:ascii="仿宋_gb2312" w:hAnsi="仿宋_gb2312" w:cs="仿宋_gb2312" w:eastAsia="仿宋_gb2312"/>
          <w:sz w:val="24"/>
        </w:rPr>
        <w:t>顺</w:t>
      </w:r>
      <w:r>
        <w:rPr>
          <w:rFonts w:ascii="仿宋_gb2312" w:hAnsi="仿宋_gb2312" w:cs="仿宋_gb2312" w:eastAsia="仿宋_gb2312"/>
          <w:sz w:val="24"/>
        </w:rPr>
        <w:t>序在前的</w:t>
      </w:r>
      <w:r>
        <w:rPr>
          <w:rFonts w:ascii="仿宋_gb2312" w:hAnsi="仿宋_gb2312" w:cs="仿宋_gb2312" w:eastAsia="仿宋_gb2312"/>
          <w:sz w:val="24"/>
        </w:rPr>
        <w:t>为</w:t>
      </w:r>
      <w:r>
        <w:rPr>
          <w:rFonts w:ascii="仿宋_gb2312" w:hAnsi="仿宋_gb2312" w:cs="仿宋_gb2312" w:eastAsia="仿宋_gb2312"/>
          <w:sz w:val="24"/>
        </w:rPr>
        <w:t>准）：（</w:t>
      </w:r>
      <w:r>
        <w:rPr>
          <w:rFonts w:ascii="仿宋_gb2312" w:hAnsi="仿宋_gb2312" w:cs="仿宋_gb2312" w:eastAsia="仿宋_gb2312"/>
          <w:sz w:val="24"/>
        </w:rPr>
        <w:t>1</w:t>
      </w:r>
      <w:r>
        <w:rPr>
          <w:rFonts w:ascii="仿宋_gb2312" w:hAnsi="仿宋_gb2312" w:cs="仿宋_gb2312" w:eastAsia="仿宋_gb2312"/>
          <w:sz w:val="24"/>
        </w:rPr>
        <w:t>）合同条款及附件：附件一服</w:t>
      </w:r>
      <w:r>
        <w:rPr>
          <w:rFonts w:ascii="仿宋_gb2312" w:hAnsi="仿宋_gb2312" w:cs="仿宋_gb2312" w:eastAsia="仿宋_gb2312"/>
          <w:sz w:val="24"/>
        </w:rPr>
        <w:t>务</w:t>
      </w:r>
      <w:r>
        <w:rPr>
          <w:rFonts w:ascii="仿宋_gb2312" w:hAnsi="仿宋_gb2312" w:cs="仿宋_gb2312" w:eastAsia="仿宋_gb2312"/>
          <w:sz w:val="24"/>
        </w:rPr>
        <w:t>内容</w:t>
      </w:r>
      <w:r>
        <w:rPr>
          <w:rFonts w:ascii="仿宋_gb2312" w:hAnsi="仿宋_gb2312" w:cs="仿宋_gb2312" w:eastAsia="仿宋_gb2312"/>
          <w:sz w:val="24"/>
        </w:rPr>
        <w:t>与</w:t>
      </w:r>
      <w:r>
        <w:rPr>
          <w:rFonts w:ascii="仿宋_gb2312" w:hAnsi="仿宋_gb2312" w:cs="仿宋_gb2312" w:eastAsia="仿宋_gb2312"/>
          <w:sz w:val="24"/>
        </w:rPr>
        <w:t>要求、附件二</w:t>
      </w:r>
      <w:r>
        <w:rPr>
          <w:rFonts w:ascii="仿宋_gb2312" w:hAnsi="仿宋_gb2312" w:cs="仿宋_gb2312" w:eastAsia="仿宋_gb2312"/>
          <w:sz w:val="24"/>
        </w:rPr>
        <w:t>价格清单</w:t>
      </w:r>
      <w:r>
        <w:rPr>
          <w:rFonts w:ascii="仿宋_gb2312" w:hAnsi="仿宋_gb2312" w:cs="仿宋_gb2312" w:eastAsia="仿宋_gb2312"/>
          <w:sz w:val="24"/>
        </w:rPr>
        <w:t>、附件三</w:t>
      </w:r>
      <w:r>
        <w:rPr>
          <w:rFonts w:ascii="仿宋_gb2312" w:hAnsi="仿宋_gb2312" w:cs="仿宋_gb2312" w:eastAsia="仿宋_gb2312"/>
          <w:sz w:val="24"/>
        </w:rPr>
        <w:t>服务团队、附件四</w:t>
      </w:r>
      <w:r>
        <w:rPr>
          <w:rFonts w:ascii="仿宋_gb2312" w:hAnsi="仿宋_gb2312" w:cs="仿宋_gb2312" w:eastAsia="仿宋_gb2312"/>
          <w:sz w:val="24"/>
        </w:rPr>
        <w:t>保密承诺</w:t>
      </w:r>
      <w:r>
        <w:rPr>
          <w:rFonts w:ascii="仿宋_gb2312" w:hAnsi="仿宋_gb2312" w:cs="仿宋_gb2312" w:eastAsia="仿宋_gb2312"/>
          <w:sz w:val="24"/>
        </w:rPr>
        <w:t>、附件</w:t>
      </w:r>
      <w:r>
        <w:rPr>
          <w:rFonts w:ascii="仿宋_gb2312" w:hAnsi="仿宋_gb2312" w:cs="仿宋_gb2312" w:eastAsia="仿宋_gb2312"/>
          <w:sz w:val="24"/>
        </w:rPr>
        <w:t>五</w:t>
      </w:r>
      <w:r>
        <w:rPr>
          <w:rFonts w:ascii="仿宋_gb2312" w:hAnsi="仿宋_gb2312" w:cs="仿宋_gb2312" w:eastAsia="仿宋_gb2312"/>
          <w:sz w:val="24"/>
        </w:rPr>
        <w:t>信息安全承诺书</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结</w:t>
      </w:r>
      <w:r>
        <w:rPr>
          <w:rFonts w:ascii="仿宋_gb2312" w:hAnsi="仿宋_gb2312" w:cs="仿宋_gb2312" w:eastAsia="仿宋_gb2312"/>
          <w:sz w:val="24"/>
        </w:rPr>
        <w:t>果通知</w:t>
      </w:r>
      <w:r>
        <w:rPr>
          <w:rFonts w:ascii="仿宋_gb2312" w:hAnsi="仿宋_gb2312" w:cs="仿宋_gb2312" w:eastAsia="仿宋_gb2312"/>
          <w:sz w:val="24"/>
        </w:rPr>
        <w:t>书</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）甲方磋商文件；（</w:t>
      </w:r>
      <w:r>
        <w:rPr>
          <w:rFonts w:ascii="仿宋_gb2312" w:hAnsi="仿宋_gb2312" w:cs="仿宋_gb2312" w:eastAsia="仿宋_gb2312"/>
          <w:sz w:val="24"/>
        </w:rPr>
        <w:t>4</w:t>
      </w:r>
      <w:r>
        <w:rPr>
          <w:rFonts w:ascii="仿宋_gb2312" w:hAnsi="仿宋_gb2312" w:cs="仿宋_gb2312" w:eastAsia="仿宋_gb2312"/>
          <w:sz w:val="24"/>
        </w:rPr>
        <w:t>）乙方响</w:t>
      </w:r>
      <w:r>
        <w:rPr>
          <w:rFonts w:ascii="仿宋_gb2312" w:hAnsi="仿宋_gb2312" w:cs="仿宋_gb2312" w:eastAsia="仿宋_gb2312"/>
          <w:sz w:val="24"/>
        </w:rPr>
        <w:t>应</w:t>
      </w:r>
      <w:r>
        <w:rPr>
          <w:rFonts w:ascii="仿宋_gb2312" w:hAnsi="仿宋_gb2312" w:cs="仿宋_gb2312" w:eastAsia="仿宋_gb2312"/>
          <w:sz w:val="24"/>
        </w:rPr>
        <w:t>文件。</w:t>
      </w:r>
    </w:p>
    <w:tbl>
      <w:tblPr>
        <w:tblW w:w="0" w:type="auto"/>
        <w:tblBorders>
          <w:top w:val="none" w:color="000000" w:sz="4"/>
          <w:left w:val="none" w:color="000000" w:sz="4"/>
          <w:bottom w:val="none" w:color="000000" w:sz="4"/>
          <w:right w:val="none" w:color="000000" w:sz="4"/>
          <w:insideH w:val="none"/>
          <w:insideV w:val="none"/>
        </w:tblBorders>
      </w:tblPr>
      <w:tblGrid>
        <w:gridCol w:w="8292"/>
        <w:gridCol w:w="8306"/>
      </w:tblGrid>
      <w:tr>
        <w:tc>
          <w:tcPr>
            <w:tcW w:type="dxa" w:w="8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甲方：（盖章）</w:t>
            </w:r>
          </w:p>
          <w:p>
            <w:pPr>
              <w:pStyle w:val="null3"/>
              <w:jc w:val="both"/>
            </w:pPr>
          </w:p>
        </w:tc>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乙方</w:t>
            </w:r>
            <w:r>
              <w:rPr>
                <w:rFonts w:ascii="仿宋_gb2312" w:hAnsi="仿宋_gb2312" w:cs="仿宋_gb2312" w:eastAsia="仿宋_gb2312"/>
                <w:sz w:val="24"/>
              </w:rPr>
              <w:t>：（盖章）</w:t>
            </w:r>
          </w:p>
          <w:p>
            <w:pPr>
              <w:pStyle w:val="null3"/>
              <w:jc w:val="both"/>
            </w:pPr>
            <w:r>
              <w:rPr>
                <w:rFonts w:ascii="calibri" w:hAnsi="calibri" w:cs="calibri" w:eastAsia="calibri"/>
                <w:sz w:val="21"/>
              </w:rPr>
              <w:t xml:space="preserve">                             </w:t>
            </w:r>
          </w:p>
        </w:tc>
      </w:tr>
      <w:tr>
        <w:tc>
          <w:tcPr>
            <w:tcW w:type="dxa" w:w="8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法定代表人或授权代表</w:t>
            </w:r>
            <w:r>
              <w:rPr>
                <w:rFonts w:ascii="仿宋_gb2312" w:hAnsi="仿宋_gb2312" w:cs="仿宋_gb2312" w:eastAsia="仿宋_gb2312"/>
                <w:sz w:val="24"/>
              </w:rPr>
              <w:t>（签字）：</w:t>
            </w:r>
          </w:p>
          <w:p>
            <w:pPr>
              <w:pStyle w:val="null3"/>
              <w:jc w:val="both"/>
            </w:pPr>
            <w:r>
              <w:rPr>
                <w:rFonts w:ascii="calibri" w:hAnsi="calibri" w:cs="calibri" w:eastAsia="calibri"/>
                <w:sz w:val="21"/>
                <w:u w:val="single"/>
              </w:rPr>
              <w:t xml:space="preserve">                        </w:t>
            </w:r>
          </w:p>
        </w:tc>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法定代表人或授权代表</w:t>
            </w:r>
            <w:r>
              <w:rPr>
                <w:rFonts w:ascii="仿宋_gb2312" w:hAnsi="仿宋_gb2312" w:cs="仿宋_gb2312" w:eastAsia="仿宋_gb2312"/>
                <w:sz w:val="24"/>
              </w:rPr>
              <w:t>（签字）：</w:t>
            </w:r>
          </w:p>
          <w:p>
            <w:pPr>
              <w:pStyle w:val="null3"/>
              <w:jc w:val="both"/>
            </w:pPr>
            <w:r>
              <w:rPr>
                <w:rFonts w:ascii="calibri" w:hAnsi="calibri" w:cs="calibri" w:eastAsia="calibri"/>
                <w:sz w:val="21"/>
                <w:u w:val="single"/>
              </w:rPr>
              <w:t xml:space="preserve">                          </w:t>
            </w:r>
          </w:p>
        </w:tc>
      </w:tr>
      <w:tr>
        <w:tc>
          <w:tcPr>
            <w:tcW w:type="dxa" w:w="8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rFonts w:ascii="calibri" w:hAnsi="calibri" w:cs="calibri" w:eastAsia="calibri"/>
          <w:sz w:val="20"/>
        </w:rPr>
        <w:t xml:space="preserve">                               </w:t>
      </w:r>
    </w:p>
    <w:p>
      <w:pPr>
        <w:pStyle w:val="null3"/>
        <w:ind w:firstLine="420"/>
        <w:jc w:val="both"/>
      </w:pPr>
      <w:r>
        <w:rPr>
          <w:rFonts w:ascii="仿宋_gb2312" w:hAnsi="仿宋_gb2312" w:cs="仿宋_gb2312" w:eastAsia="仿宋_gb2312"/>
          <w:sz w:val="24"/>
        </w:rPr>
        <w:t>附件一</w:t>
      </w:r>
      <w:r>
        <w:rPr>
          <w:rFonts w:ascii="仿宋_gb2312" w:hAnsi="仿宋_gb2312" w:cs="仿宋_gb2312" w:eastAsia="仿宋_gb2312"/>
          <w:sz w:val="24"/>
        </w:rPr>
        <w:t>：服务</w:t>
      </w:r>
      <w:r>
        <w:rPr>
          <w:rFonts w:ascii="仿宋_gb2312" w:hAnsi="仿宋_gb2312" w:cs="仿宋_gb2312" w:eastAsia="仿宋_gb2312"/>
          <w:sz w:val="24"/>
        </w:rPr>
        <w:t>内容与</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附件二</w:t>
      </w:r>
      <w:r>
        <w:rPr>
          <w:rFonts w:ascii="仿宋_gb2312" w:hAnsi="仿宋_gb2312" w:cs="仿宋_gb2312" w:eastAsia="仿宋_gb2312"/>
          <w:sz w:val="24"/>
        </w:rPr>
        <w:t>：</w:t>
      </w:r>
      <w:r>
        <w:rPr>
          <w:rFonts w:ascii="仿宋_gb2312" w:hAnsi="仿宋_gb2312" w:cs="仿宋_gb2312" w:eastAsia="仿宋_gb2312"/>
          <w:sz w:val="24"/>
        </w:rPr>
        <w:t>价格清单</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服务团队</w:t>
      </w:r>
    </w:p>
    <w:p>
      <w:pPr>
        <w:pStyle w:val="null3"/>
        <w:jc w:val="left"/>
      </w:pPr>
      <w:r>
        <w:rPr>
          <w:rFonts w:ascii="仿宋_gb2312" w:hAnsi="仿宋_gb2312" w:cs="仿宋_gb2312" w:eastAsia="仿宋_gb2312"/>
          <w:sz w:val="24"/>
          <w:shd w:fill="FFFF00" w:val="clear"/>
        </w:rPr>
        <w:t>附件四：报价一览表</w:t>
      </w:r>
    </w:p>
    <w:tbl>
      <w:tblPr>
        <w:tblW w:w="0" w:type="auto"/>
        <w:tblBorders>
          <w:top w:val="none" w:color="000000" w:sz="4"/>
          <w:left w:val="none" w:color="000000" w:sz="4"/>
          <w:bottom w:val="none" w:color="000000" w:sz="4"/>
          <w:right w:val="none" w:color="000000" w:sz="4"/>
          <w:insideH w:val="none"/>
          <w:insideV w:val="none"/>
        </w:tblBorders>
      </w:tblPr>
      <w:tblGrid>
        <w:gridCol w:w="1776"/>
        <w:gridCol w:w="4634"/>
        <w:gridCol w:w="6366"/>
        <w:gridCol w:w="3805"/>
      </w:tblGrid>
      <w:tr>
        <w:tc>
          <w:tcPr>
            <w:tcW w:type="dxa" w:w="1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FF0000"/>
                <w:u w:val="single"/>
                <w:shd w:fill="FFFF00" w:val="clear"/>
              </w:rPr>
              <w:t>序号</w:t>
            </w:r>
          </w:p>
        </w:tc>
        <w:tc>
          <w:tcPr>
            <w:tcW w:type="dxa" w:w="4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FF0000"/>
                <w:u w:val="single"/>
                <w:shd w:fill="FFFF00" w:val="clear"/>
              </w:rPr>
              <w:t>类别</w:t>
            </w:r>
          </w:p>
        </w:tc>
        <w:tc>
          <w:tcPr>
            <w:tcW w:type="dxa" w:w="6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FF0000"/>
                <w:u w:val="single"/>
                <w:shd w:fill="FFFF00" w:val="clear"/>
              </w:rPr>
              <w:t>报价（元</w:t>
            </w:r>
            <w:r>
              <w:rPr>
                <w:rFonts w:ascii="仿宋_gb2312" w:hAnsi="仿宋_gb2312" w:cs="仿宋_gb2312" w:eastAsia="仿宋_gb2312"/>
                <w:sz w:val="24"/>
                <w:b/>
                <w:color w:val="FF0000"/>
                <w:u w:val="single"/>
                <w:shd w:fill="FFFF00" w:val="clear"/>
              </w:rPr>
              <w:t>/条）</w:t>
            </w:r>
          </w:p>
        </w:tc>
        <w:tc>
          <w:tcPr>
            <w:tcW w:type="dxa" w:w="3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FF0000"/>
                <w:u w:val="single"/>
                <w:shd w:fill="FFFF00" w:val="clear"/>
              </w:rPr>
              <w:t>备注</w:t>
            </w:r>
          </w:p>
        </w:tc>
      </w:tr>
      <w:tr>
        <w:tc>
          <w:tcPr>
            <w:tcW w:type="dxa" w:w="1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FF0000"/>
                <w:u w:val="single"/>
                <w:shd w:fill="FFFF00" w:val="clear"/>
              </w:rPr>
              <w:t>1</w:t>
            </w:r>
          </w:p>
        </w:tc>
        <w:tc>
          <w:tcPr>
            <w:tcW w:type="dxa" w:w="4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FF0000"/>
                <w:u w:val="single"/>
                <w:shd w:fill="FFFF00" w:val="clear"/>
              </w:rPr>
              <w:t>联通</w:t>
            </w:r>
          </w:p>
        </w:tc>
        <w:tc>
          <w:tcPr>
            <w:tcW w:type="dxa" w:w="6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FF0000"/>
                <w:u w:val="single"/>
                <w:shd w:fill="FFFF00" w:val="clear"/>
              </w:rPr>
              <w:t>2</w:t>
            </w:r>
          </w:p>
        </w:tc>
        <w:tc>
          <w:tcPr>
            <w:tcW w:type="dxa" w:w="4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FF0000"/>
                <w:u w:val="single"/>
                <w:shd w:fill="FFFF00" w:val="clear"/>
              </w:rPr>
              <w:t>3</w:t>
            </w:r>
          </w:p>
        </w:tc>
        <w:tc>
          <w:tcPr>
            <w:tcW w:type="dxa" w:w="4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58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FF0000"/>
                <w:u w:val="single"/>
                <w:shd w:fill="FFFF00" w:val="clear"/>
              </w:rPr>
              <w:t>增值税税率</w:t>
            </w:r>
            <w:r>
              <w:rPr>
                <w:rFonts w:ascii="宋体" w:hAnsi="宋体" w:cs="宋体" w:eastAsia="宋体"/>
                <w:sz w:val="21"/>
                <w:b/>
                <w:color w:val="FF0000"/>
                <w:u w:val="single"/>
              </w:rPr>
              <w:t xml:space="preserve">   </w:t>
            </w:r>
            <w:r>
              <w:rPr>
                <w:rFonts w:ascii="仿宋_gb2312" w:hAnsi="仿宋_gb2312" w:cs="仿宋_gb2312" w:eastAsia="仿宋_gb2312"/>
                <w:sz w:val="24"/>
                <w:b/>
                <w:color w:val="FF0000"/>
                <w:u w:val="single"/>
                <w:shd w:fill="FFFF00" w:val="clear"/>
              </w:rPr>
              <w:t>%</w:t>
            </w:r>
          </w:p>
        </w:tc>
      </w:tr>
    </w:tbl>
    <w:p>
      <w:pPr>
        <w:pStyle w:val="null3"/>
        <w:jc w:val="both"/>
      </w:pPr>
      <w:r>
        <w:rPr>
          <w:rFonts w:ascii="仿宋_gb2312" w:hAnsi="仿宋_gb2312" w:cs="仿宋_gb2312" w:eastAsia="仿宋_gb2312"/>
          <w:sz w:val="24"/>
          <w:shd w:fill="FFFF00" w:val="clear"/>
        </w:rPr>
        <w:t>注：</w:t>
      </w:r>
    </w:p>
    <w:p>
      <w:pPr>
        <w:pStyle w:val="null3"/>
        <w:ind w:firstLine="480"/>
        <w:jc w:val="both"/>
      </w:pPr>
      <w:r>
        <w:rPr>
          <w:rFonts w:ascii="仿宋_gb2312" w:hAnsi="仿宋_gb2312" w:cs="仿宋_gb2312" w:eastAsia="仿宋_gb2312"/>
          <w:sz w:val="24"/>
          <w:shd w:fill="FFFF00" w:val="clear"/>
        </w:rPr>
        <w:t>1.所有报价以人民币“元”为单位进行报价，报价最多保留到小数点后</w:t>
      </w:r>
      <w:r>
        <w:rPr>
          <w:rFonts w:ascii="仿宋_gb2312" w:hAnsi="仿宋_gb2312" w:cs="仿宋_gb2312" w:eastAsia="仿宋_gb2312"/>
          <w:sz w:val="24"/>
          <w:shd w:fill="FFFF00" w:val="clear"/>
        </w:rPr>
        <w:t>四</w:t>
      </w:r>
      <w:r>
        <w:rPr>
          <w:rFonts w:ascii="仿宋_gb2312" w:hAnsi="仿宋_gb2312" w:cs="仿宋_gb2312" w:eastAsia="仿宋_gb2312"/>
          <w:sz w:val="24"/>
          <w:shd w:fill="FFFF00" w:val="clear"/>
        </w:rPr>
        <w:t>位。报价需按标准化要求，清晰、真实、数据准确。</w:t>
      </w:r>
    </w:p>
    <w:p>
      <w:pPr>
        <w:pStyle w:val="null3"/>
        <w:ind w:firstLine="480"/>
        <w:jc w:val="both"/>
      </w:pPr>
      <w:r>
        <w:rPr>
          <w:rFonts w:ascii="仿宋_gb2312" w:hAnsi="仿宋_gb2312" w:cs="仿宋_gb2312" w:eastAsia="仿宋_gb2312"/>
          <w:sz w:val="24"/>
          <w:shd w:fill="FFFF00" w:val="clear"/>
        </w:rPr>
        <w:t>2.无论报价表中是否列出了实际发生的所有费用项目，“含税价”包含完成项目要求的所有费用。</w:t>
      </w:r>
    </w:p>
    <w:p>
      <w:pPr>
        <w:pStyle w:val="null3"/>
        <w:jc w:val="both"/>
      </w:pPr>
      <w:r>
        <w:rPr>
          <w:rFonts w:ascii="仿宋_gb2312" w:hAnsi="仿宋_gb2312" w:cs="仿宋_gb2312" w:eastAsia="仿宋_gb2312"/>
          <w:sz w:val="72"/>
          <w:b/>
        </w:rPr>
        <w:t>保</w:t>
      </w:r>
      <w:r>
        <w:rPr>
          <w:rFonts w:ascii="仿宋_gb2312" w:hAnsi="仿宋_gb2312" w:cs="仿宋_gb2312" w:eastAsia="仿宋_gb2312"/>
          <w:sz w:val="72"/>
          <w:b/>
        </w:rPr>
        <w:t>密</w:t>
      </w:r>
      <w:r>
        <w:rPr>
          <w:rFonts w:ascii="仿宋_gb2312" w:hAnsi="仿宋_gb2312" w:cs="仿宋_gb2312" w:eastAsia="仿宋_gb2312"/>
          <w:sz w:val="72"/>
          <w:b/>
        </w:rPr>
        <w:t>协</w:t>
      </w:r>
      <w:r>
        <w:rPr>
          <w:rFonts w:ascii="仿宋_gb2312" w:hAnsi="仿宋_gb2312" w:cs="仿宋_gb2312" w:eastAsia="仿宋_gb2312"/>
          <w:sz w:val="72"/>
          <w:b/>
        </w:rPr>
        <w:t>议</w:t>
      </w:r>
    </w:p>
    <w:p>
      <w:pPr>
        <w:pStyle w:val="null3"/>
        <w:jc w:val="center"/>
      </w:pPr>
      <w:r>
        <w:rPr>
          <w:rFonts w:ascii="黑体" w:hAnsi="黑体" w:cs="黑体" w:eastAsia="黑体"/>
          <w:sz w:val="37"/>
          <w:b/>
        </w:rPr>
        <w:t>保密协议</w:t>
      </w:r>
    </w:p>
    <w:p>
      <w:pPr>
        <w:pStyle w:val="null3"/>
        <w:ind w:left="-360" w:firstLine="2415"/>
        <w:jc w:val="both"/>
      </w:pPr>
      <w:r>
        <w:rPr>
          <w:rFonts w:ascii="calibri" w:hAnsi="calibri" w:cs="calibri" w:eastAsia="calibri"/>
          <w:sz w:val="21"/>
        </w:rPr>
        <w:t xml:space="preserve">                         </w:t>
      </w:r>
    </w:p>
    <w:p>
      <w:pPr>
        <w:pStyle w:val="null3"/>
        <w:ind w:left="-360"/>
        <w:jc w:val="both"/>
      </w:pPr>
      <w:r>
        <w:rPr>
          <w:rFonts w:ascii="calibri" w:hAnsi="calibri" w:cs="calibri" w:eastAsia="calibri"/>
          <w:sz w:val="21"/>
        </w:rPr>
        <w:t xml:space="preserve">   </w:t>
      </w:r>
      <w:r>
        <w:rPr>
          <w:rFonts w:ascii="仿宋_gb2312" w:hAnsi="仿宋_gb2312" w:cs="仿宋_gb2312" w:eastAsia="仿宋_gb2312"/>
          <w:sz w:val="24"/>
        </w:rPr>
        <w:t>甲方：</w:t>
      </w:r>
      <w:r>
        <w:rPr>
          <w:rFonts w:ascii="仿宋_gb2312" w:hAnsi="仿宋_gb2312" w:cs="仿宋_gb2312" w:eastAsia="仿宋_gb2312"/>
          <w:sz w:val="24"/>
        </w:rPr>
        <w:t>中国银联股份有限公司</w:t>
      </w:r>
    </w:p>
    <w:p>
      <w:pPr>
        <w:pStyle w:val="null3"/>
        <w:ind w:left="-360"/>
        <w:jc w:val="both"/>
      </w:pPr>
      <w:r>
        <w:rPr>
          <w:rFonts w:ascii="仿宋_gb2312" w:hAnsi="仿宋_gb2312" w:cs="仿宋_gb2312" w:eastAsia="仿宋_gb2312"/>
          <w:sz w:val="24"/>
        </w:rPr>
        <w:t xml:space="preserve">  </w:t>
      </w:r>
      <w:r>
        <w:rPr>
          <w:rFonts w:ascii="仿宋_gb2312" w:hAnsi="仿宋_gb2312" w:cs="仿宋_gb2312" w:eastAsia="仿宋_gb2312"/>
          <w:sz w:val="24"/>
        </w:rPr>
        <w:t>地址：</w:t>
      </w:r>
      <w:r>
        <w:rPr>
          <w:rFonts w:ascii="仿宋_gb2312" w:hAnsi="仿宋_gb2312" w:cs="仿宋_gb2312" w:eastAsia="仿宋_gb2312"/>
          <w:sz w:val="24"/>
        </w:rPr>
        <w:t>上海市浦东新区</w:t>
      </w:r>
      <w:r>
        <w:rPr>
          <w:rFonts w:ascii="仿宋_gb2312" w:hAnsi="仿宋_gb2312" w:cs="仿宋_gb2312" w:eastAsia="仿宋_gb2312"/>
          <w:sz w:val="24"/>
        </w:rPr>
        <w:t>锦绣路</w:t>
      </w:r>
      <w:r>
        <w:rPr>
          <w:rFonts w:ascii="仿宋_gb2312" w:hAnsi="仿宋_gb2312" w:cs="仿宋_gb2312" w:eastAsia="仿宋_gb2312"/>
          <w:sz w:val="24"/>
        </w:rPr>
        <w:t>998</w:t>
      </w:r>
      <w:r>
        <w:rPr>
          <w:rFonts w:ascii="仿宋_gb2312" w:hAnsi="仿宋_gb2312" w:cs="仿宋_gb2312" w:eastAsia="仿宋_gb2312"/>
          <w:sz w:val="24"/>
        </w:rPr>
        <w:t>号</w:t>
      </w:r>
      <w:r>
        <w:rPr>
          <w:rFonts w:ascii="calibri" w:hAnsi="calibri" w:cs="calibri" w:eastAsia="calibri"/>
          <w:sz w:val="21"/>
        </w:rPr>
        <w:t xml:space="preserve">  </w:t>
      </w:r>
    </w:p>
    <w:p>
      <w:pPr>
        <w:pStyle w:val="null3"/>
        <w:ind w:left="-360"/>
        <w:jc w:val="both"/>
      </w:pPr>
      <w:r>
        <w:rPr>
          <w:rFonts w:ascii="calibri" w:hAnsi="calibri" w:cs="calibri" w:eastAsia="calibri"/>
          <w:sz w:val="21"/>
        </w:rPr>
        <w:t xml:space="preserve">       </w:t>
      </w:r>
    </w:p>
    <w:p>
      <w:pPr>
        <w:pStyle w:val="null3"/>
        <w:ind w:left="-360"/>
        <w:jc w:val="both"/>
      </w:pPr>
      <w:r>
        <w:rPr>
          <w:rFonts w:ascii="仿宋_gb2312" w:hAnsi="仿宋_gb2312" w:cs="仿宋_gb2312" w:eastAsia="仿宋_gb2312"/>
          <w:sz w:val="24"/>
        </w:rPr>
        <w:t xml:space="preserve">  </w:t>
      </w:r>
      <w:r>
        <w:rPr>
          <w:rFonts w:ascii="仿宋_gb2312" w:hAnsi="仿宋_gb2312" w:cs="仿宋_gb2312" w:eastAsia="仿宋_gb2312"/>
          <w:sz w:val="24"/>
        </w:rPr>
        <w:t>乙方：</w:t>
      </w:r>
      <w:r>
        <w:rPr>
          <w:rFonts w:ascii="calibri" w:hAnsi="calibri" w:cs="calibri" w:eastAsia="calibri"/>
          <w:sz w:val="21"/>
        </w:rPr>
        <w:t xml:space="preserve"> </w:t>
      </w:r>
    </w:p>
    <w:p>
      <w:pPr>
        <w:pStyle w:val="null3"/>
        <w:ind w:left="-360"/>
        <w:jc w:val="both"/>
      </w:pPr>
      <w:r>
        <w:rPr>
          <w:rFonts w:ascii="仿宋_gb2312" w:hAnsi="仿宋_gb2312" w:cs="仿宋_gb2312" w:eastAsia="仿宋_gb2312"/>
          <w:sz w:val="24"/>
        </w:rPr>
        <w:t xml:space="preserve">  </w:t>
      </w:r>
      <w:r>
        <w:rPr>
          <w:rFonts w:ascii="仿宋_gb2312" w:hAnsi="仿宋_gb2312" w:cs="仿宋_gb2312" w:eastAsia="仿宋_gb2312"/>
          <w:sz w:val="24"/>
        </w:rPr>
        <w:t>地址：</w:t>
      </w:r>
    </w:p>
    <w:p>
      <w:pPr>
        <w:pStyle w:val="null3"/>
        <w:ind w:left="-360" w:firstLine="384"/>
        <w:jc w:val="both"/>
      </w:pPr>
      <w:r>
        <w:rPr>
          <w:rFonts w:ascii="仿宋_gb2312" w:hAnsi="仿宋_gb2312" w:cs="仿宋_gb2312" w:eastAsia="仿宋_gb2312"/>
          <w:sz w:val="24"/>
        </w:rPr>
        <w:t>合同签订地：</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上海市浦东新区</w:t>
      </w:r>
      <w:r>
        <w:rPr>
          <w:rFonts w:ascii="仿宋_gb2312" w:hAnsi="仿宋_gb2312" w:cs="仿宋_gb2312" w:eastAsia="仿宋_gb2312"/>
          <w:sz w:val="24"/>
          <w:u w:val="single"/>
        </w:rPr>
        <w:t xml:space="preserve">  </w:t>
      </w:r>
    </w:p>
    <w:p>
      <w:pPr>
        <w:pStyle w:val="null3"/>
        <w:ind w:left="-360"/>
        <w:jc w:val="both"/>
      </w:pPr>
      <w:r>
        <w:rPr>
          <w:rFonts w:ascii="仿宋_gb2312" w:hAnsi="仿宋_gb2312" w:cs="仿宋_gb2312" w:eastAsia="仿宋_gb2312"/>
          <w:sz w:val="24"/>
        </w:rPr>
        <w:t>甲乙双方正在</w:t>
      </w:r>
      <w:r>
        <w:rPr>
          <w:rFonts w:ascii="仿宋_gb2312" w:hAnsi="仿宋_gb2312" w:cs="仿宋_gb2312" w:eastAsia="仿宋_gb2312"/>
          <w:sz w:val="24"/>
        </w:rPr>
        <w:t>就</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_gb2312" w:hAnsi="仿宋_gb2312" w:cs="仿宋_gb2312" w:eastAsia="仿宋_gb2312"/>
          <w:sz w:val="24"/>
        </w:rPr>
        <w:t>项目（以下简称</w:t>
      </w:r>
      <w:r>
        <w:rPr>
          <w:rFonts w:ascii="calibri" w:hAnsi="calibri" w:cs="calibri" w:eastAsia="calibri"/>
          <w:sz w:val="24"/>
        </w:rPr>
        <w:t>“</w:t>
      </w:r>
      <w:r>
        <w:rPr>
          <w:rFonts w:ascii="仿宋_gb2312" w:hAnsi="仿宋_gb2312" w:cs="仿宋_gb2312" w:eastAsia="仿宋_gb2312"/>
          <w:sz w:val="24"/>
        </w:rPr>
        <w:t>项目</w:t>
      </w:r>
      <w:r>
        <w:rPr>
          <w:rFonts w:ascii="calibri" w:hAnsi="calibri" w:cs="calibri" w:eastAsia="calibri"/>
          <w:sz w:val="24"/>
        </w:rPr>
        <w:t>”</w:t>
      </w:r>
      <w:r>
        <w:rPr>
          <w:rFonts w:ascii="仿宋_gb2312" w:hAnsi="仿宋_gb2312" w:cs="仿宋_gb2312" w:eastAsia="仿宋_gb2312"/>
          <w:sz w:val="24"/>
        </w:rPr>
        <w:t>）</w:t>
      </w:r>
      <w:r>
        <w:rPr>
          <w:rFonts w:ascii="仿宋_gb2312" w:hAnsi="仿宋_gb2312" w:cs="仿宋_gb2312" w:eastAsia="仿宋_gb2312"/>
          <w:sz w:val="24"/>
        </w:rPr>
        <w:t>进行具体合作</w:t>
      </w:r>
      <w:r>
        <w:rPr>
          <w:rFonts w:ascii="仿宋_gb2312" w:hAnsi="仿宋_gb2312" w:cs="仿宋_gb2312" w:eastAsia="仿宋_gb2312"/>
          <w:sz w:val="24"/>
        </w:rPr>
        <w:t>；双方就</w:t>
      </w:r>
      <w:r>
        <w:rPr>
          <w:rFonts w:ascii="仿宋_gb2312" w:hAnsi="仿宋_gb2312" w:cs="仿宋_gb2312" w:eastAsia="仿宋_gb2312"/>
          <w:sz w:val="24"/>
        </w:rPr>
        <w:t>该项目</w:t>
      </w:r>
      <w:r>
        <w:rPr>
          <w:rFonts w:ascii="仿宋_gb2312" w:hAnsi="仿宋_gb2312" w:cs="仿宋_gb2312" w:eastAsia="仿宋_gb2312"/>
          <w:sz w:val="24"/>
        </w:rPr>
        <w:t>的</w:t>
      </w:r>
      <w:r>
        <w:rPr>
          <w:rFonts w:ascii="仿宋_gb2312" w:hAnsi="仿宋_gb2312" w:cs="仿宋_gb2312" w:eastAsia="仿宋_gb2312"/>
          <w:sz w:val="24"/>
        </w:rPr>
        <w:t>讨论、谈判、</w:t>
      </w:r>
      <w:r>
        <w:rPr>
          <w:rFonts w:ascii="仿宋_gb2312" w:hAnsi="仿宋_gb2312" w:cs="仿宋_gb2312" w:eastAsia="仿宋_gb2312"/>
          <w:sz w:val="24"/>
        </w:rPr>
        <w:t>实施以及</w:t>
      </w:r>
      <w:r>
        <w:rPr>
          <w:rFonts w:ascii="仿宋_gb2312" w:hAnsi="仿宋_gb2312" w:cs="仿宋_gb2312" w:eastAsia="仿宋_gb2312"/>
          <w:sz w:val="24"/>
        </w:rPr>
        <w:t>具体</w:t>
      </w:r>
      <w:r>
        <w:rPr>
          <w:rFonts w:ascii="仿宋_gb2312" w:hAnsi="仿宋_gb2312" w:cs="仿宋_gb2312" w:eastAsia="仿宋_gb2312"/>
          <w:sz w:val="24"/>
        </w:rPr>
        <w:t>合作过程中，</w:t>
      </w:r>
      <w:r>
        <w:rPr>
          <w:rFonts w:ascii="仿宋_gb2312" w:hAnsi="仿宋_gb2312" w:cs="仿宋_gb2312" w:eastAsia="仿宋_gb2312"/>
          <w:sz w:val="24"/>
        </w:rPr>
        <w:t>将</w:t>
      </w:r>
      <w:r>
        <w:rPr>
          <w:rFonts w:ascii="仿宋_gb2312" w:hAnsi="仿宋_gb2312" w:cs="仿宋_gb2312" w:eastAsia="仿宋_gb2312"/>
          <w:sz w:val="24"/>
        </w:rPr>
        <w:t>向对方提供有关保密信息</w:t>
      </w:r>
      <w:r>
        <w:rPr>
          <w:rFonts w:ascii="仿宋_gb2312" w:hAnsi="仿宋_gb2312" w:cs="仿宋_gb2312" w:eastAsia="仿宋_gb2312"/>
          <w:sz w:val="24"/>
        </w:rPr>
        <w:t>，且</w:t>
      </w:r>
      <w:r>
        <w:rPr>
          <w:rFonts w:ascii="仿宋_gb2312" w:hAnsi="仿宋_gb2312" w:cs="仿宋_gb2312" w:eastAsia="仿宋_gb2312"/>
          <w:sz w:val="24"/>
        </w:rPr>
        <w:t>甲乙双方均希望对本协议所述保密信息予以有效保护。</w:t>
      </w:r>
    </w:p>
    <w:p>
      <w:pPr>
        <w:pStyle w:val="null3"/>
        <w:ind w:left="-360"/>
        <w:jc w:val="both"/>
      </w:pPr>
      <w:r>
        <w:rPr>
          <w:rFonts w:ascii="calibri" w:hAnsi="calibri" w:cs="calibri" w:eastAsia="calibri"/>
          <w:sz w:val="21"/>
        </w:rPr>
        <w:t xml:space="preserve">  </w:t>
      </w:r>
      <w:r>
        <w:rPr>
          <w:rFonts w:ascii="仿宋_gb2312" w:hAnsi="仿宋_gb2312" w:cs="仿宋_gb2312" w:eastAsia="仿宋_gb2312"/>
          <w:sz w:val="24"/>
        </w:rPr>
        <w:t>甲乙双方依据《中华人民共和国民法典》，在平等自愿的基础上，经协商一致，同意按照下面的条款和条件，签订本协议。</w:t>
      </w:r>
      <w:r>
        <w:rPr>
          <w:rFonts w:ascii="calibri" w:hAnsi="calibri" w:cs="calibri" w:eastAsia="calibri"/>
          <w:sz w:val="21"/>
        </w:rPr>
        <w:t xml:space="preserve">   </w:t>
      </w:r>
    </w:p>
    <w:p>
      <w:pPr>
        <w:pStyle w:val="null3"/>
        <w:ind w:left="-360"/>
        <w:jc w:val="both"/>
      </w:pPr>
      <w:r>
        <w:rPr>
          <w:rFonts w:ascii="仿宋_gb2312" w:hAnsi="仿宋_gb2312" w:cs="仿宋_gb2312" w:eastAsia="仿宋_gb2312"/>
          <w:sz w:val="24"/>
          <w:b/>
        </w:rPr>
        <w:t>一、</w:t>
      </w:r>
      <w:r>
        <w:rPr>
          <w:rFonts w:ascii="仿宋_gb2312" w:hAnsi="仿宋_gb2312" w:cs="仿宋_gb2312" w:eastAsia="仿宋_gb2312"/>
          <w:sz w:val="24"/>
          <w:b/>
        </w:rPr>
        <w:t>定义</w:t>
      </w:r>
    </w:p>
    <w:p>
      <w:pPr>
        <w:pStyle w:val="null3"/>
        <w:ind w:firstLine="420"/>
        <w:jc w:val="both"/>
      </w:pPr>
      <w:r>
        <w:rPr>
          <w:rFonts w:ascii="仿宋_gb2312" w:hAnsi="仿宋_gb2312" w:cs="仿宋_gb2312" w:eastAsia="仿宋_gb2312"/>
          <w:sz w:val="24"/>
        </w:rPr>
        <w:t>本协议中的下列术语应解释为：</w:t>
      </w:r>
    </w:p>
    <w:p>
      <w:pPr>
        <w:pStyle w:val="null3"/>
        <w:ind w:firstLine="420"/>
        <w:jc w:val="both"/>
      </w:pPr>
      <w:r>
        <w:rPr>
          <w:rFonts w:ascii="仿宋_gb2312" w:hAnsi="仿宋_gb2312" w:cs="仿宋_gb2312" w:eastAsia="仿宋_gb2312"/>
          <w:sz w:val="24"/>
        </w:rPr>
        <w:t>1.1 “披露方”系指披露保密信息的一方。</w:t>
      </w:r>
    </w:p>
    <w:p>
      <w:pPr>
        <w:pStyle w:val="null3"/>
        <w:ind w:firstLine="420"/>
        <w:jc w:val="both"/>
      </w:pPr>
      <w:r>
        <w:rPr>
          <w:rFonts w:ascii="仿宋_gb2312" w:hAnsi="仿宋_gb2312" w:cs="仿宋_gb2312" w:eastAsia="仿宋_gb2312"/>
          <w:sz w:val="24"/>
        </w:rPr>
        <w:t>1.2 “接受方”系指接受保密信息的一方。</w:t>
      </w:r>
    </w:p>
    <w:p>
      <w:pPr>
        <w:pStyle w:val="null3"/>
        <w:ind w:firstLine="420"/>
        <w:jc w:val="both"/>
      </w:pPr>
      <w:r>
        <w:rPr>
          <w:rFonts w:ascii="仿宋_gb2312" w:hAnsi="仿宋_gb2312" w:cs="仿宋_gb2312" w:eastAsia="仿宋_gb2312"/>
          <w:sz w:val="24"/>
        </w:rPr>
        <w:t>1.3 “</w:t>
      </w:r>
      <w:r>
        <w:rPr>
          <w:rFonts w:ascii="仿宋_gb2312" w:hAnsi="仿宋_gb2312" w:cs="仿宋_gb2312" w:eastAsia="仿宋_gb2312"/>
          <w:sz w:val="24"/>
        </w:rPr>
        <w:t>保密信息</w:t>
      </w:r>
      <w:r>
        <w:rPr>
          <w:rFonts w:ascii="仿宋_gb2312" w:hAnsi="仿宋_gb2312" w:cs="仿宋_gb2312" w:eastAsia="仿宋_gb2312"/>
          <w:sz w:val="24"/>
        </w:rPr>
        <w:t>”系</w:t>
      </w:r>
      <w:r>
        <w:rPr>
          <w:rFonts w:ascii="仿宋_gb2312" w:hAnsi="仿宋_gb2312" w:cs="仿宋_gb2312" w:eastAsia="仿宋_gb2312"/>
          <w:sz w:val="24"/>
        </w:rPr>
        <w:t>指</w:t>
      </w:r>
      <w:r>
        <w:rPr>
          <w:rFonts w:ascii="仿宋_gb2312" w:hAnsi="仿宋_gb2312" w:cs="仿宋_gb2312" w:eastAsia="仿宋_gb2312"/>
          <w:sz w:val="24"/>
        </w:rPr>
        <w:t>接受</w:t>
      </w:r>
      <w:r>
        <w:rPr>
          <w:rFonts w:ascii="仿宋_gb2312" w:hAnsi="仿宋_gb2312" w:cs="仿宋_gb2312" w:eastAsia="仿宋_gb2312"/>
          <w:sz w:val="24"/>
        </w:rPr>
        <w:t>方从</w:t>
      </w:r>
      <w:r>
        <w:rPr>
          <w:rFonts w:ascii="仿宋_gb2312" w:hAnsi="仿宋_gb2312" w:cs="仿宋_gb2312" w:eastAsia="仿宋_gb2312"/>
          <w:sz w:val="24"/>
        </w:rPr>
        <w:t>披露</w:t>
      </w:r>
      <w:r>
        <w:rPr>
          <w:rFonts w:ascii="仿宋_gb2312" w:hAnsi="仿宋_gb2312" w:cs="仿宋_gb2312" w:eastAsia="仿宋_gb2312"/>
          <w:sz w:val="24"/>
        </w:rPr>
        <w:t>方（或其母公司、子公司、关联公司）获得的与合作有关或因合作产生的任何商业、营销、技术、运营数据或其他性质的资料，无论以何种形式或载于何种载体，无论在披露时是否以口头、图像或以书面方式表明其具有保密性。上述保密信息可以数据、文字及记载上述内容的资料、光盘、软件、图书等有形媒介体现，也可通过口头等视听形式传递。</w:t>
      </w:r>
      <w:r>
        <w:rPr>
          <w:rFonts w:ascii="仿宋_gb2312" w:hAnsi="仿宋_gb2312" w:cs="仿宋_gb2312" w:eastAsia="仿宋_gb2312"/>
          <w:sz w:val="24"/>
        </w:rPr>
        <w:t>本协议所涉及的保密信息包括但不限于双方的商业信息、技术信息和专有技术。本协议所称的</w:t>
      </w:r>
      <w:r>
        <w:rPr>
          <w:rFonts w:ascii="仿宋_gb2312" w:hAnsi="仿宋_gb2312" w:cs="仿宋_gb2312" w:eastAsia="仿宋_gb2312"/>
          <w:sz w:val="24"/>
        </w:rPr>
        <w:t>“保密信息”不仅包括本协议签订之后披露的信息，还包括本协议签订之前已经披露的信息。</w:t>
      </w:r>
    </w:p>
    <w:p>
      <w:pPr>
        <w:pStyle w:val="null3"/>
        <w:ind w:left="-360" w:firstLine="118"/>
        <w:jc w:val="both"/>
      </w:pPr>
      <w:r>
        <w:rPr>
          <w:rFonts w:ascii="仿宋_gb2312" w:hAnsi="仿宋_gb2312" w:cs="仿宋_gb2312" w:eastAsia="仿宋_gb2312"/>
          <w:sz w:val="24"/>
          <w:b/>
        </w:rPr>
        <w:t>二、双方权利义务</w:t>
      </w:r>
    </w:p>
    <w:p>
      <w:pPr>
        <w:pStyle w:val="null3"/>
        <w:ind w:firstLine="420"/>
        <w:jc w:val="both"/>
      </w:pPr>
      <w:r>
        <w:rPr>
          <w:rFonts w:ascii="仿宋_gb2312" w:hAnsi="仿宋_gb2312" w:cs="仿宋_gb2312" w:eastAsia="仿宋_gb2312"/>
          <w:sz w:val="24"/>
        </w:rPr>
        <w:t>2.1 接受</w:t>
      </w:r>
      <w:r>
        <w:rPr>
          <w:rFonts w:ascii="仿宋_gb2312" w:hAnsi="仿宋_gb2312" w:cs="仿宋_gb2312" w:eastAsia="仿宋_gb2312"/>
          <w:sz w:val="24"/>
        </w:rPr>
        <w:t>方保证</w:t>
      </w:r>
      <w:r>
        <w:rPr>
          <w:rFonts w:ascii="仿宋_gb2312" w:hAnsi="仿宋_gb2312" w:cs="仿宋_gb2312" w:eastAsia="仿宋_gb2312"/>
          <w:sz w:val="24"/>
        </w:rPr>
        <w:t>该</w:t>
      </w:r>
      <w:r>
        <w:rPr>
          <w:rFonts w:ascii="仿宋_gb2312" w:hAnsi="仿宋_gb2312" w:cs="仿宋_gb2312" w:eastAsia="仿宋_gb2312"/>
          <w:sz w:val="24"/>
        </w:rPr>
        <w:t>保密信息仅用于与合作有关的用途或目的。</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.2 接受</w:t>
      </w:r>
      <w:r>
        <w:rPr>
          <w:rFonts w:ascii="仿宋_gb2312" w:hAnsi="仿宋_gb2312" w:cs="仿宋_gb2312" w:eastAsia="仿宋_gb2312"/>
          <w:sz w:val="24"/>
        </w:rPr>
        <w:t>方各自保证对</w:t>
      </w:r>
      <w:r>
        <w:rPr>
          <w:rFonts w:ascii="仿宋_gb2312" w:hAnsi="仿宋_gb2312" w:cs="仿宋_gb2312" w:eastAsia="仿宋_gb2312"/>
          <w:sz w:val="24"/>
        </w:rPr>
        <w:t>披露方提供的</w:t>
      </w:r>
      <w:r>
        <w:rPr>
          <w:rFonts w:ascii="仿宋_gb2312" w:hAnsi="仿宋_gb2312" w:cs="仿宋_gb2312" w:eastAsia="仿宋_gb2312"/>
          <w:sz w:val="24"/>
        </w:rPr>
        <w:t>保密信息予以妥善保存。</w:t>
      </w:r>
    </w:p>
    <w:p>
      <w:pPr>
        <w:pStyle w:val="null3"/>
        <w:ind w:left="-15" w:firstLine="439"/>
        <w:jc w:val="both"/>
      </w:pPr>
      <w:r>
        <w:rPr>
          <w:rFonts w:ascii="仿宋_gb2312" w:hAnsi="仿宋_gb2312" w:cs="仿宋_gb2312" w:eastAsia="仿宋_gb2312"/>
          <w:sz w:val="24"/>
        </w:rPr>
        <w:t>2.3 接受</w:t>
      </w:r>
      <w:r>
        <w:rPr>
          <w:rFonts w:ascii="仿宋_gb2312" w:hAnsi="仿宋_gb2312" w:cs="仿宋_gb2312" w:eastAsia="仿宋_gb2312"/>
          <w:sz w:val="24"/>
        </w:rPr>
        <w:t>方保证</w:t>
      </w:r>
      <w:r>
        <w:rPr>
          <w:rFonts w:ascii="仿宋_gb2312" w:hAnsi="仿宋_gb2312" w:cs="仿宋_gb2312" w:eastAsia="仿宋_gb2312"/>
          <w:sz w:val="24"/>
        </w:rPr>
        <w:t>按本协议约定</w:t>
      </w:r>
      <w:r>
        <w:rPr>
          <w:rFonts w:ascii="仿宋_gb2312" w:hAnsi="仿宋_gb2312" w:cs="仿宋_gb2312" w:eastAsia="仿宋_gb2312"/>
          <w:sz w:val="24"/>
        </w:rPr>
        <w:t>对保密信息予以保密</w:t>
      </w:r>
      <w:r>
        <w:rPr>
          <w:rFonts w:ascii="仿宋_gb2312" w:hAnsi="仿宋_gb2312" w:cs="仿宋_gb2312" w:eastAsia="仿宋_gb2312"/>
          <w:sz w:val="24"/>
        </w:rPr>
        <w:t>。未经一方允许，另一方不得向第三方披露双方就项目所进行的讨论、协商或谈判。</w:t>
      </w:r>
    </w:p>
    <w:p>
      <w:pPr>
        <w:pStyle w:val="null3"/>
        <w:ind w:left="-15" w:firstLine="439"/>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接受</w:t>
      </w:r>
      <w:r>
        <w:rPr>
          <w:rFonts w:ascii="仿宋_gb2312" w:hAnsi="仿宋_gb2312" w:cs="仿宋_gb2312" w:eastAsia="仿宋_gb2312"/>
          <w:sz w:val="24"/>
        </w:rPr>
        <w:t>方保证保密信息仅在</w:t>
      </w:r>
      <w:r>
        <w:rPr>
          <w:rFonts w:ascii="仿宋_gb2312" w:hAnsi="仿宋_gb2312" w:cs="仿宋_gb2312" w:eastAsia="仿宋_gb2312"/>
          <w:sz w:val="24"/>
        </w:rPr>
        <w:t>本</w:t>
      </w:r>
      <w:r>
        <w:rPr>
          <w:rFonts w:ascii="仿宋_gb2312" w:hAnsi="仿宋_gb2312" w:cs="仿宋_gb2312" w:eastAsia="仿宋_gb2312"/>
          <w:sz w:val="24"/>
        </w:rPr>
        <w:t>方从事该项目</w:t>
      </w:r>
      <w:r>
        <w:rPr>
          <w:rFonts w:ascii="仿宋_gb2312" w:hAnsi="仿宋_gb2312" w:cs="仿宋_gb2312" w:eastAsia="仿宋_gb2312"/>
          <w:sz w:val="24"/>
        </w:rPr>
        <w:t>合作</w:t>
      </w:r>
      <w:r>
        <w:rPr>
          <w:rFonts w:ascii="仿宋_gb2312" w:hAnsi="仿宋_gb2312" w:cs="仿宋_gb2312" w:eastAsia="仿宋_gb2312"/>
          <w:sz w:val="24"/>
        </w:rPr>
        <w:t>的负责人</w:t>
      </w:r>
      <w:r>
        <w:rPr>
          <w:rFonts w:ascii="仿宋_gb2312" w:hAnsi="仿宋_gb2312" w:cs="仿宋_gb2312" w:eastAsia="仿宋_gb2312"/>
          <w:sz w:val="24"/>
        </w:rPr>
        <w:t>、</w:t>
      </w:r>
      <w:r>
        <w:rPr>
          <w:rFonts w:ascii="仿宋_gb2312" w:hAnsi="仿宋_gb2312" w:cs="仿宋_gb2312" w:eastAsia="仿宋_gb2312"/>
          <w:sz w:val="24"/>
        </w:rPr>
        <w:t>雇员</w:t>
      </w:r>
      <w:r>
        <w:rPr>
          <w:rFonts w:ascii="仿宋_gb2312" w:hAnsi="仿宋_gb2312" w:cs="仿宋_gb2312" w:eastAsia="仿宋_gb2312"/>
          <w:sz w:val="24"/>
        </w:rPr>
        <w:t>、以及接受方聘请的专业顾问</w:t>
      </w:r>
      <w:r>
        <w:rPr>
          <w:rFonts w:ascii="仿宋_gb2312" w:hAnsi="仿宋_gb2312" w:cs="仿宋_gb2312" w:eastAsia="仿宋_gb2312"/>
          <w:sz w:val="24"/>
        </w:rPr>
        <w:t>范围内知悉。在</w:t>
      </w:r>
      <w:r>
        <w:rPr>
          <w:rFonts w:ascii="仿宋_gb2312" w:hAnsi="仿宋_gb2312" w:cs="仿宋_gb2312" w:eastAsia="仿宋_gb2312"/>
          <w:sz w:val="24"/>
        </w:rPr>
        <w:t>接受</w:t>
      </w:r>
      <w:r>
        <w:rPr>
          <w:rFonts w:ascii="仿宋_gb2312" w:hAnsi="仿宋_gb2312" w:cs="仿宋_gb2312" w:eastAsia="仿宋_gb2312"/>
          <w:sz w:val="24"/>
        </w:rPr>
        <w:t>方上述人员知悉该保密信息前，应向其提示保密信息的保密性和应承担的义务，并保证上述人员以书面形式同意接受本协议条款的约束。</w:t>
      </w:r>
    </w:p>
    <w:p>
      <w:pPr>
        <w:pStyle w:val="null3"/>
        <w:ind w:left="-15" w:firstLine="439"/>
        <w:jc w:val="both"/>
      </w:pPr>
      <w:r>
        <w:rPr>
          <w:rFonts w:ascii="仿宋_gb2312" w:hAnsi="仿宋_gb2312" w:cs="仿宋_gb2312" w:eastAsia="仿宋_gb2312"/>
          <w:sz w:val="24"/>
        </w:rPr>
        <w:t>2.</w:t>
      </w:r>
      <w:r>
        <w:rPr>
          <w:rFonts w:ascii="仿宋_gb2312" w:hAnsi="仿宋_gb2312" w:cs="仿宋_gb2312" w:eastAsia="仿宋_gb2312"/>
          <w:sz w:val="24"/>
        </w:rPr>
        <w:t>5接受方应</w:t>
      </w:r>
      <w:r>
        <w:rPr>
          <w:rFonts w:ascii="仿宋_gb2312" w:hAnsi="仿宋_gb2312" w:cs="仿宋_gb2312" w:eastAsia="仿宋_gb2312"/>
          <w:sz w:val="24"/>
        </w:rPr>
        <w:t>在收到披露方提出的</w:t>
      </w:r>
      <w:r>
        <w:rPr>
          <w:rFonts w:ascii="仿宋_gb2312" w:hAnsi="仿宋_gb2312" w:cs="仿宋_gb2312" w:eastAsia="仿宋_gb2312"/>
          <w:sz w:val="24"/>
        </w:rPr>
        <w:t>书面</w:t>
      </w:r>
      <w:r>
        <w:rPr>
          <w:rFonts w:ascii="仿宋_gb2312" w:hAnsi="仿宋_gb2312" w:cs="仿宋_gb2312" w:eastAsia="仿宋_gb2312"/>
          <w:sz w:val="24"/>
        </w:rPr>
        <w:t>通知后</w:t>
      </w:r>
      <w:r>
        <w:rPr>
          <w:rFonts w:ascii="仿宋_gb2312" w:hAnsi="仿宋_gb2312" w:cs="仿宋_gb2312" w:eastAsia="仿宋_gb2312"/>
          <w:sz w:val="24"/>
        </w:rPr>
        <w:t>将含有保密信息的所有文件或其他资料</w:t>
      </w:r>
      <w:r>
        <w:rPr>
          <w:rFonts w:ascii="仿宋_gb2312" w:hAnsi="仿宋_gb2312" w:cs="仿宋_gb2312" w:eastAsia="仿宋_gb2312"/>
          <w:sz w:val="24"/>
        </w:rPr>
        <w:t>（包括但与不限于相关复印件资料）</w:t>
      </w:r>
      <w:r>
        <w:rPr>
          <w:rFonts w:ascii="仿宋_gb2312" w:hAnsi="仿宋_gb2312" w:cs="仿宋_gb2312" w:eastAsia="仿宋_gb2312"/>
          <w:sz w:val="24"/>
        </w:rPr>
        <w:t>归还给保密信息的披露方，或按照披露方的指示予以销毁</w:t>
      </w:r>
      <w:r>
        <w:rPr>
          <w:rFonts w:ascii="仿宋_gb2312" w:hAnsi="仿宋_gb2312" w:cs="仿宋_gb2312" w:eastAsia="仿宋_gb2312"/>
          <w:sz w:val="24"/>
        </w:rPr>
        <w:t>、删除其所占有、保管和控制的保密信息，并出具书面证明</w:t>
      </w:r>
      <w:r>
        <w:rPr>
          <w:rFonts w:ascii="仿宋_gb2312" w:hAnsi="仿宋_gb2312" w:cs="仿宋_gb2312" w:eastAsia="仿宋_gb2312"/>
          <w:sz w:val="24"/>
        </w:rPr>
        <w:t>。</w:t>
      </w:r>
    </w:p>
    <w:p>
      <w:pPr>
        <w:pStyle w:val="null3"/>
        <w:ind w:left="-15" w:firstLine="439"/>
        <w:jc w:val="both"/>
      </w:pPr>
      <w:r>
        <w:rPr>
          <w:rFonts w:ascii="仿宋_gb2312" w:hAnsi="仿宋_gb2312" w:cs="仿宋_gb2312" w:eastAsia="仿宋_gb2312"/>
          <w:sz w:val="24"/>
        </w:rPr>
        <w:t>2.6披露方</w:t>
      </w:r>
      <w:r>
        <w:rPr>
          <w:rFonts w:ascii="仿宋_gb2312" w:hAnsi="仿宋_gb2312" w:cs="仿宋_gb2312" w:eastAsia="仿宋_gb2312"/>
          <w:sz w:val="24"/>
        </w:rPr>
        <w:t>不</w:t>
      </w:r>
      <w:r>
        <w:rPr>
          <w:rFonts w:ascii="仿宋_gb2312" w:hAnsi="仿宋_gb2312" w:cs="仿宋_gb2312" w:eastAsia="仿宋_gb2312"/>
          <w:sz w:val="24"/>
        </w:rPr>
        <w:t>对</w:t>
      </w:r>
      <w:r>
        <w:rPr>
          <w:rFonts w:ascii="仿宋_gb2312" w:hAnsi="仿宋_gb2312" w:cs="仿宋_gb2312" w:eastAsia="仿宋_gb2312"/>
          <w:sz w:val="24"/>
        </w:rPr>
        <w:t>保密信息的</w:t>
      </w:r>
      <w:r>
        <w:rPr>
          <w:rFonts w:ascii="仿宋_gb2312" w:hAnsi="仿宋_gb2312" w:cs="仿宋_gb2312" w:eastAsia="仿宋_gb2312"/>
          <w:sz w:val="24"/>
        </w:rPr>
        <w:t>准确</w:t>
      </w:r>
      <w:r>
        <w:rPr>
          <w:rFonts w:ascii="仿宋_gb2312" w:hAnsi="仿宋_gb2312" w:cs="仿宋_gb2312" w:eastAsia="仿宋_gb2312"/>
          <w:sz w:val="24"/>
        </w:rPr>
        <w:t>性</w:t>
      </w:r>
      <w:r>
        <w:rPr>
          <w:rFonts w:ascii="仿宋_gb2312" w:hAnsi="仿宋_gb2312" w:cs="仿宋_gb2312" w:eastAsia="仿宋_gb2312"/>
          <w:sz w:val="24"/>
        </w:rPr>
        <w:t>做任何保证，并不对接受方使用保密信息的后果负责</w:t>
      </w:r>
      <w:r>
        <w:rPr>
          <w:rFonts w:ascii="仿宋_gb2312" w:hAnsi="仿宋_gb2312" w:cs="仿宋_gb2312" w:eastAsia="仿宋_gb2312"/>
          <w:sz w:val="24"/>
        </w:rPr>
        <w:t>。</w:t>
      </w:r>
    </w:p>
    <w:p>
      <w:pPr>
        <w:pStyle w:val="null3"/>
        <w:ind w:left="-15" w:firstLine="439"/>
        <w:jc w:val="both"/>
      </w:pPr>
      <w:r>
        <w:rPr>
          <w:rFonts w:ascii="仿宋_gb2312" w:hAnsi="仿宋_gb2312" w:cs="仿宋_gb2312" w:eastAsia="仿宋_gb2312"/>
          <w:sz w:val="24"/>
        </w:rPr>
        <w:t>2.7披露方保证其对所披露的保密信息中包含知识产权或其他专有权的部分具有相关的权利或者经过相关权利人的授权，不侵犯第三人的权利。因披露方对保密信息的披露或因接受方对保密信息的使用而导致侵犯第三人权利的，接受方将不承担赔偿责任。</w:t>
      </w:r>
    </w:p>
    <w:p>
      <w:pPr>
        <w:pStyle w:val="null3"/>
        <w:ind w:left="-360" w:firstLine="236"/>
        <w:jc w:val="both"/>
      </w:pPr>
      <w:r>
        <w:rPr>
          <w:rFonts w:ascii="仿宋_gb2312" w:hAnsi="仿宋_gb2312" w:cs="仿宋_gb2312" w:eastAsia="仿宋_gb2312"/>
          <w:sz w:val="24"/>
          <w:b/>
        </w:rPr>
        <w:t>三、例外情况</w:t>
      </w:r>
    </w:p>
    <w:p>
      <w:pPr>
        <w:pStyle w:val="null3"/>
        <w:ind w:firstLine="120"/>
        <w:jc w:val="both"/>
      </w:pPr>
      <w:r>
        <w:rPr>
          <w:rFonts w:ascii="仿宋_gb2312" w:hAnsi="仿宋_gb2312" w:cs="仿宋_gb2312" w:eastAsia="仿宋_gb2312"/>
          <w:sz w:val="24"/>
        </w:rPr>
        <w:t>本协议项下保密义务</w:t>
      </w:r>
      <w:r>
        <w:rPr>
          <w:rFonts w:ascii="仿宋_gb2312" w:hAnsi="仿宋_gb2312" w:cs="仿宋_gb2312" w:eastAsia="仿宋_gb2312"/>
          <w:sz w:val="24"/>
        </w:rPr>
        <w:t>不</w:t>
      </w:r>
      <w:r>
        <w:rPr>
          <w:rFonts w:ascii="仿宋_gb2312" w:hAnsi="仿宋_gb2312" w:cs="仿宋_gb2312" w:eastAsia="仿宋_gb2312"/>
          <w:sz w:val="24"/>
        </w:rPr>
        <w:t>涉及下列信息</w:t>
      </w:r>
      <w:r>
        <w:rPr>
          <w:rFonts w:ascii="仿宋_gb2312" w:hAnsi="仿宋_gb2312" w:cs="仿宋_gb2312" w:eastAsia="仿宋_gb2312"/>
          <w:sz w:val="24"/>
        </w:rPr>
        <w:t>：</w:t>
      </w:r>
    </w:p>
    <w:p>
      <w:pPr>
        <w:pStyle w:val="null3"/>
        <w:ind w:left="-15" w:firstLine="436"/>
        <w:jc w:val="both"/>
      </w:pPr>
      <w:r>
        <w:rPr>
          <w:rFonts w:ascii="仿宋_gb2312" w:hAnsi="仿宋_gb2312" w:cs="仿宋_gb2312" w:eastAsia="仿宋_gb2312"/>
          <w:sz w:val="24"/>
        </w:rPr>
        <w:t xml:space="preserve">3.1 </w:t>
      </w:r>
      <w:r>
        <w:rPr>
          <w:rFonts w:ascii="仿宋_gb2312" w:hAnsi="仿宋_gb2312" w:cs="仿宋_gb2312" w:eastAsia="仿宋_gb2312"/>
          <w:sz w:val="24"/>
        </w:rPr>
        <w:t>已以合法方式属接受方所有</w:t>
      </w:r>
      <w:r>
        <w:rPr>
          <w:rFonts w:ascii="仿宋_gb2312" w:hAnsi="仿宋_gb2312" w:cs="仿宋_gb2312" w:eastAsia="仿宋_gb2312"/>
          <w:sz w:val="24"/>
        </w:rPr>
        <w:t>。</w:t>
      </w:r>
    </w:p>
    <w:p>
      <w:pPr>
        <w:pStyle w:val="null3"/>
        <w:ind w:left="-15" w:firstLine="436"/>
        <w:jc w:val="both"/>
      </w:pPr>
      <w:r>
        <w:rPr>
          <w:rFonts w:ascii="仿宋_gb2312" w:hAnsi="仿宋_gb2312" w:cs="仿宋_gb2312" w:eastAsia="仿宋_gb2312"/>
          <w:sz w:val="24"/>
        </w:rPr>
        <w:t xml:space="preserve">3.2 </w:t>
      </w:r>
      <w:r>
        <w:rPr>
          <w:rFonts w:ascii="仿宋_gb2312" w:hAnsi="仿宋_gb2312" w:cs="仿宋_gb2312" w:eastAsia="仿宋_gb2312"/>
          <w:sz w:val="24"/>
        </w:rPr>
        <w:t>已经公开或能从公开领域获得</w:t>
      </w:r>
      <w:r>
        <w:rPr>
          <w:rFonts w:ascii="仿宋_gb2312" w:hAnsi="仿宋_gb2312" w:cs="仿宋_gb2312" w:eastAsia="仿宋_gb2312"/>
          <w:sz w:val="24"/>
        </w:rPr>
        <w:t>。</w:t>
      </w:r>
    </w:p>
    <w:p>
      <w:pPr>
        <w:pStyle w:val="null3"/>
        <w:ind w:left="-15" w:firstLine="436"/>
        <w:jc w:val="both"/>
      </w:pPr>
      <w:r>
        <w:rPr>
          <w:rFonts w:ascii="仿宋_gb2312" w:hAnsi="仿宋_gb2312" w:cs="仿宋_gb2312" w:eastAsia="仿宋_gb2312"/>
          <w:sz w:val="24"/>
        </w:rPr>
        <w:t>3.3 由</w:t>
      </w:r>
      <w:r>
        <w:rPr>
          <w:rFonts w:ascii="仿宋_gb2312" w:hAnsi="仿宋_gb2312" w:cs="仿宋_gb2312" w:eastAsia="仿宋_gb2312"/>
          <w:sz w:val="24"/>
        </w:rPr>
        <w:t>接受方或其关联或附属公司独立开发，而且未从披露方或其关联或附属公司获得的信息中获益</w:t>
      </w:r>
      <w:r>
        <w:rPr>
          <w:rFonts w:ascii="仿宋_gb2312" w:hAnsi="仿宋_gb2312" w:cs="仿宋_gb2312" w:eastAsia="仿宋_gb2312"/>
          <w:sz w:val="24"/>
        </w:rPr>
        <w:t>。</w:t>
      </w:r>
    </w:p>
    <w:p>
      <w:pPr>
        <w:pStyle w:val="null3"/>
        <w:ind w:left="-15" w:firstLine="436"/>
        <w:jc w:val="both"/>
      </w:pPr>
      <w:r>
        <w:rPr>
          <w:rFonts w:ascii="仿宋_gb2312" w:hAnsi="仿宋_gb2312" w:cs="仿宋_gb2312" w:eastAsia="仿宋_gb2312"/>
          <w:sz w:val="24"/>
        </w:rPr>
        <w:t>3.4 由接受方从第三方处合法获得，并且该第三方就该等信息不对披露方负有保密义务。</w:t>
      </w:r>
    </w:p>
    <w:p>
      <w:pPr>
        <w:pStyle w:val="null3"/>
        <w:ind w:left="-15" w:firstLine="436"/>
        <w:jc w:val="both"/>
      </w:pPr>
      <w:r>
        <w:rPr>
          <w:rFonts w:ascii="仿宋_gb2312" w:hAnsi="仿宋_gb2312" w:cs="仿宋_gb2312" w:eastAsia="仿宋_gb2312"/>
          <w:sz w:val="24"/>
        </w:rPr>
        <w:t>3.5</w:t>
      </w:r>
      <w:r>
        <w:rPr>
          <w:rFonts w:ascii="仿宋_gb2312" w:hAnsi="仿宋_gb2312" w:cs="仿宋_gb2312" w:eastAsia="仿宋_gb2312"/>
          <w:sz w:val="24"/>
        </w:rPr>
        <w:t>接受方应法院或其它法律、行政管理部门要求披露的信息，在该种情况发生时，接受方</w:t>
      </w:r>
      <w:r>
        <w:rPr>
          <w:rFonts w:ascii="仿宋_gb2312" w:hAnsi="仿宋_gb2312" w:cs="仿宋_gb2312" w:eastAsia="仿宋_gb2312"/>
          <w:sz w:val="24"/>
        </w:rPr>
        <w:t>（在法律法规允许的情况下）</w:t>
      </w:r>
      <w:r>
        <w:rPr>
          <w:rFonts w:ascii="仿宋_gb2312" w:hAnsi="仿宋_gb2312" w:cs="仿宋_gb2312" w:eastAsia="仿宋_gb2312"/>
          <w:sz w:val="24"/>
        </w:rPr>
        <w:t>应立即向披露方发出通知，并作出必要说明。</w:t>
      </w:r>
      <w:r>
        <w:rPr>
          <w:rFonts w:ascii="仿宋_gb2312" w:hAnsi="仿宋_gb2312" w:cs="仿宋_gb2312" w:eastAsia="仿宋_gb2312"/>
          <w:sz w:val="24"/>
        </w:rPr>
        <w:t>在此情形下，接收方应仅披露</w:t>
      </w:r>
      <w:r>
        <w:rPr>
          <w:rFonts w:ascii="仿宋_gb2312" w:hAnsi="仿宋_gb2312" w:cs="仿宋_gb2312" w:eastAsia="仿宋_gb2312"/>
          <w:sz w:val="24"/>
        </w:rPr>
        <w:t>法院或其它法律、行政管理部门</w:t>
      </w:r>
      <w:r>
        <w:rPr>
          <w:rFonts w:ascii="仿宋_gb2312" w:hAnsi="仿宋_gb2312" w:cs="仿宋_gb2312" w:eastAsia="仿宋_gb2312"/>
          <w:sz w:val="24"/>
        </w:rPr>
        <w:t>所</w:t>
      </w:r>
      <w:r>
        <w:rPr>
          <w:rFonts w:ascii="仿宋_gb2312" w:hAnsi="仿宋_gb2312" w:cs="仿宋_gb2312" w:eastAsia="仿宋_gb2312"/>
          <w:sz w:val="24"/>
        </w:rPr>
        <w:t>要求披露的信息</w:t>
      </w:r>
      <w:r>
        <w:rPr>
          <w:rFonts w:ascii="仿宋_gb2312" w:hAnsi="仿宋_gb2312" w:cs="仿宋_gb2312" w:eastAsia="仿宋_gb2312"/>
          <w:sz w:val="24"/>
        </w:rPr>
        <w:t>部分。</w:t>
      </w:r>
    </w:p>
    <w:p>
      <w:pPr>
        <w:pStyle w:val="null3"/>
        <w:ind w:left="-540" w:firstLine="354"/>
        <w:jc w:val="both"/>
      </w:pPr>
      <w:r>
        <w:rPr>
          <w:rFonts w:ascii="仿宋_gb2312" w:hAnsi="仿宋_gb2312" w:cs="仿宋_gb2312" w:eastAsia="仿宋_gb2312"/>
          <w:sz w:val="24"/>
          <w:b/>
        </w:rPr>
        <w:t>四</w:t>
      </w:r>
      <w:r>
        <w:rPr>
          <w:rFonts w:ascii="仿宋_gb2312" w:hAnsi="仿宋_gb2312" w:cs="仿宋_gb2312" w:eastAsia="仿宋_gb2312"/>
          <w:sz w:val="24"/>
          <w:b/>
        </w:rPr>
        <w:t>、违约责任</w:t>
      </w:r>
    </w:p>
    <w:p>
      <w:pPr>
        <w:pStyle w:val="null3"/>
        <w:ind w:firstLine="420"/>
        <w:jc w:val="both"/>
      </w:pPr>
      <w:r>
        <w:rPr>
          <w:rFonts w:ascii="仿宋_gb2312" w:hAnsi="仿宋_gb2312" w:cs="仿宋_gb2312" w:eastAsia="仿宋_gb2312"/>
          <w:sz w:val="24"/>
        </w:rPr>
        <w:t>任何一方未履行本协议项下的条款均被视为违约。违约方应承担因自己的违约行为而给守约方造成的</w:t>
      </w:r>
      <w:r>
        <w:rPr>
          <w:rFonts w:ascii="仿宋_gb2312" w:hAnsi="仿宋_gb2312" w:cs="仿宋_gb2312" w:eastAsia="仿宋_gb2312"/>
          <w:sz w:val="24"/>
        </w:rPr>
        <w:t>全部</w:t>
      </w:r>
      <w:r>
        <w:rPr>
          <w:rFonts w:ascii="仿宋_gb2312" w:hAnsi="仿宋_gb2312" w:cs="仿宋_gb2312" w:eastAsia="仿宋_gb2312"/>
          <w:sz w:val="24"/>
        </w:rPr>
        <w:t>损失。如果守约方确认，</w:t>
      </w:r>
      <w:r>
        <w:rPr>
          <w:rFonts w:ascii="仿宋_gb2312" w:hAnsi="仿宋_gb2312" w:cs="仿宋_gb2312" w:eastAsia="仿宋_gb2312"/>
          <w:sz w:val="24"/>
        </w:rPr>
        <w:t>违约方进行</w:t>
      </w:r>
      <w:r>
        <w:rPr>
          <w:rFonts w:ascii="仿宋_gb2312" w:hAnsi="仿宋_gb2312" w:cs="仿宋_gb2312" w:eastAsia="仿宋_gb2312"/>
          <w:sz w:val="24"/>
        </w:rPr>
        <w:t>赔偿的补救措施是不</w:t>
      </w:r>
      <w:r>
        <w:rPr>
          <w:rFonts w:ascii="仿宋_gb2312" w:hAnsi="仿宋_gb2312" w:cs="仿宋_gb2312" w:eastAsia="仿宋_gb2312"/>
          <w:sz w:val="24"/>
        </w:rPr>
        <w:t>足以弥补守约方损失</w:t>
      </w:r>
      <w:r>
        <w:rPr>
          <w:rFonts w:ascii="仿宋_gb2312" w:hAnsi="仿宋_gb2312" w:cs="仿宋_gb2312" w:eastAsia="仿宋_gb2312"/>
          <w:sz w:val="24"/>
        </w:rPr>
        <w:t>，</w:t>
      </w:r>
      <w:r>
        <w:rPr>
          <w:rFonts w:ascii="仿宋_gb2312" w:hAnsi="仿宋_gb2312" w:cs="仿宋_gb2312" w:eastAsia="仿宋_gb2312"/>
          <w:sz w:val="24"/>
        </w:rPr>
        <w:t>包括但不限于：守约方的直接损失、丧失商业机会的损失、丧失相关权利的损失、调查违约行为而支出的合理费用以及仲裁费、诉讼费、律师费等。</w:t>
      </w:r>
      <w:r>
        <w:rPr>
          <w:rFonts w:ascii="仿宋_gb2312" w:hAnsi="仿宋_gb2312" w:cs="仿宋_gb2312" w:eastAsia="仿宋_gb2312"/>
          <w:sz w:val="24"/>
        </w:rPr>
        <w:t>守约方还有权采取其他合理的救济措施</w:t>
      </w:r>
      <w:r>
        <w:rPr>
          <w:rFonts w:ascii="仿宋_gb2312" w:hAnsi="仿宋_gb2312" w:cs="仿宋_gb2312" w:eastAsia="仿宋_gb2312"/>
          <w:sz w:val="24"/>
        </w:rPr>
        <w:t>，由此产生的费用由违约方承担</w:t>
      </w:r>
      <w:r>
        <w:rPr>
          <w:rFonts w:ascii="仿宋_gb2312" w:hAnsi="仿宋_gb2312" w:cs="仿宋_gb2312" w:eastAsia="仿宋_gb2312"/>
          <w:sz w:val="24"/>
        </w:rPr>
        <w:t>。</w:t>
      </w:r>
    </w:p>
    <w:p>
      <w:pPr>
        <w:pStyle w:val="null3"/>
        <w:ind w:left="-360" w:firstLine="236"/>
        <w:jc w:val="both"/>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通知</w:t>
      </w:r>
    </w:p>
    <w:p>
      <w:pPr>
        <w:pStyle w:val="null3"/>
        <w:ind w:firstLine="422"/>
        <w:jc w:val="both"/>
      </w:pPr>
      <w:r>
        <w:rPr>
          <w:rFonts w:ascii="仿宋_gb2312" w:hAnsi="仿宋_gb2312" w:cs="仿宋_gb2312" w:eastAsia="仿宋_gb2312"/>
          <w:sz w:val="24"/>
        </w:rPr>
        <w:t>本协议任何一方给另一方的通知，都应以书面或电子邮件形式发送，而另一方也应以书面形式确认并发送到对方在本协议内预留的明确的地址或邮箱。</w:t>
      </w:r>
    </w:p>
    <w:p>
      <w:pPr>
        <w:pStyle w:val="null3"/>
        <w:ind w:left="-360" w:firstLine="480"/>
        <w:jc w:val="both"/>
      </w:pPr>
      <w:r>
        <w:rPr>
          <w:rFonts w:ascii="仿宋_gb2312" w:hAnsi="仿宋_gb2312" w:cs="仿宋_gb2312" w:eastAsia="仿宋_gb2312"/>
          <w:sz w:val="24"/>
        </w:rPr>
        <w:t>甲方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电话：</w:t>
      </w:r>
      <w:r>
        <w:rPr>
          <w:rFonts w:ascii="仿宋_gb2312" w:hAnsi="仿宋_gb2312" w:cs="仿宋_gb2312" w:eastAsia="仿宋_gb2312"/>
          <w:sz w:val="24"/>
        </w:rPr>
        <w:t xml:space="preserve">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传真：</w:t>
      </w:r>
      <w:r>
        <w:rPr>
          <w:rFonts w:ascii="仿宋_gb2312" w:hAnsi="仿宋_gb2312" w:cs="仿宋_gb2312" w:eastAsia="仿宋_gb2312"/>
          <w:sz w:val="24"/>
        </w:rPr>
        <w:t xml:space="preserve">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 xml:space="preserve">Email: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乙方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电话：</w:t>
      </w:r>
      <w:r>
        <w:rPr>
          <w:rFonts w:ascii="仿宋_gb2312" w:hAnsi="仿宋_gb2312" w:cs="仿宋_gb2312" w:eastAsia="仿宋_gb2312"/>
          <w:sz w:val="24"/>
        </w:rPr>
        <w:t xml:space="preserve">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传真：</w:t>
      </w:r>
      <w:r>
        <w:rPr>
          <w:rFonts w:ascii="仿宋_gb2312" w:hAnsi="仿宋_gb2312" w:cs="仿宋_gb2312" w:eastAsia="仿宋_gb2312"/>
          <w:sz w:val="24"/>
        </w:rPr>
        <w:t xml:space="preserve">  </w:t>
      </w:r>
      <w:r>
        <w:rPr>
          <w:rFonts w:ascii="calibri" w:hAnsi="calibri" w:cs="calibri" w:eastAsia="calibri"/>
          <w:sz w:val="21"/>
          <w:u w:val="single"/>
        </w:rPr>
        <w:t xml:space="preserve">                   </w:t>
      </w:r>
    </w:p>
    <w:p>
      <w:pPr>
        <w:pStyle w:val="null3"/>
        <w:ind w:firstLine="480"/>
        <w:jc w:val="both"/>
      </w:pPr>
      <w:r>
        <w:rPr>
          <w:rFonts w:ascii="仿宋_gb2312" w:hAnsi="仿宋_gb2312" w:cs="仿宋_gb2312" w:eastAsia="仿宋_gb2312"/>
          <w:sz w:val="24"/>
        </w:rPr>
        <w:t xml:space="preserve">Email:  </w:t>
      </w:r>
      <w:r>
        <w:rPr>
          <w:rFonts w:ascii="calibri" w:hAnsi="calibri" w:cs="calibri" w:eastAsia="calibri"/>
          <w:sz w:val="21"/>
          <w:u w:val="single"/>
        </w:rPr>
        <w:t xml:space="preserve">           </w:t>
      </w:r>
    </w:p>
    <w:p>
      <w:pPr>
        <w:pStyle w:val="null3"/>
        <w:ind w:left="-540"/>
        <w:jc w:val="both"/>
      </w:pPr>
      <w:r>
        <w:rPr>
          <w:rFonts w:ascii="calibri" w:hAnsi="calibri" w:cs="calibri" w:eastAsia="calibri"/>
          <w:sz w:val="21"/>
        </w:rPr>
        <w:t xml:space="preserve">     </w:t>
      </w:r>
      <w:r>
        <w:rPr>
          <w:rFonts w:ascii="仿宋_gb2312" w:hAnsi="仿宋_gb2312" w:cs="仿宋_gb2312" w:eastAsia="仿宋_gb2312"/>
          <w:sz w:val="24"/>
          <w:b/>
        </w:rPr>
        <w:t>六</w:t>
      </w:r>
      <w:r>
        <w:rPr>
          <w:rFonts w:ascii="仿宋_gb2312" w:hAnsi="仿宋_gb2312" w:cs="仿宋_gb2312" w:eastAsia="仿宋_gb2312"/>
          <w:sz w:val="24"/>
          <w:b/>
        </w:rPr>
        <w:t>、协议</w:t>
      </w:r>
      <w:r>
        <w:rPr>
          <w:rFonts w:ascii="仿宋_gb2312" w:hAnsi="仿宋_gb2312" w:cs="仿宋_gb2312" w:eastAsia="仿宋_gb2312"/>
          <w:sz w:val="24"/>
          <w:b/>
        </w:rPr>
        <w:t>的生效与终止</w:t>
      </w:r>
    </w:p>
    <w:p>
      <w:pPr>
        <w:pStyle w:val="null3"/>
        <w:ind w:left="-15" w:firstLine="436"/>
        <w:jc w:val="both"/>
      </w:pPr>
      <w:r>
        <w:rPr>
          <w:rFonts w:ascii="仿宋_gb2312" w:hAnsi="仿宋_gb2312" w:cs="仿宋_gb2312" w:eastAsia="仿宋_gb2312"/>
          <w:sz w:val="24"/>
        </w:rPr>
        <w:t>6.1 本协议自双方法定代表人或其授权代表签字并盖章之日起生效，在双方为实现合作目的而进行的讨论与谈判及后续实际合作的过程中，本协议应持续有效。</w:t>
      </w:r>
    </w:p>
    <w:p>
      <w:pPr>
        <w:pStyle w:val="null3"/>
        <w:ind w:left="-15" w:firstLine="436"/>
        <w:jc w:val="both"/>
      </w:pPr>
      <w:r>
        <w:rPr>
          <w:rFonts w:ascii="仿宋_gb2312" w:hAnsi="仿宋_gb2312" w:cs="仿宋_gb2312" w:eastAsia="仿宋_gb2312"/>
          <w:sz w:val="24"/>
        </w:rPr>
        <w:t>6.2 本协议的终止方式</w:t>
      </w:r>
    </w:p>
    <w:p>
      <w:pPr>
        <w:pStyle w:val="null3"/>
        <w:ind w:left="-15" w:firstLine="436"/>
        <w:jc w:val="both"/>
      </w:pPr>
      <w:r>
        <w:rPr>
          <w:rFonts w:ascii="仿宋_gb2312" w:hAnsi="仿宋_gb2312" w:cs="仿宋_gb2312" w:eastAsia="仿宋_gb2312"/>
          <w:sz w:val="24"/>
        </w:rPr>
        <w:t>6.2.1 协议双方同意终止本协议；或</w:t>
      </w:r>
    </w:p>
    <w:p>
      <w:pPr>
        <w:pStyle w:val="null3"/>
        <w:ind w:left="-15" w:firstLine="436"/>
        <w:jc w:val="both"/>
      </w:pPr>
      <w:r>
        <w:rPr>
          <w:rFonts w:ascii="仿宋_gb2312" w:hAnsi="仿宋_gb2312" w:cs="仿宋_gb2312" w:eastAsia="仿宋_gb2312"/>
          <w:sz w:val="24"/>
        </w:rPr>
        <w:t>6.2.2 协议双方关于本合作的谈判、协商、合作已经终止</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36 </w:t>
      </w:r>
      <w:r>
        <w:rPr>
          <w:rFonts w:ascii="仿宋_gb2312" w:hAnsi="仿宋_gb2312" w:cs="仿宋_gb2312" w:eastAsia="仿宋_gb2312"/>
          <w:sz w:val="24"/>
        </w:rPr>
        <w:t>个月；</w:t>
      </w:r>
    </w:p>
    <w:p>
      <w:pPr>
        <w:pStyle w:val="null3"/>
        <w:ind w:left="-15" w:firstLine="436"/>
        <w:jc w:val="both"/>
      </w:pPr>
      <w:r>
        <w:rPr>
          <w:rFonts w:ascii="仿宋_gb2312" w:hAnsi="仿宋_gb2312" w:cs="仿宋_gb2312" w:eastAsia="仿宋_gb2312"/>
          <w:sz w:val="24"/>
        </w:rPr>
        <w:t>6.3 终止后的持续义务</w:t>
      </w:r>
    </w:p>
    <w:p>
      <w:pPr>
        <w:pStyle w:val="null3"/>
        <w:ind w:left="-15" w:firstLine="436"/>
        <w:jc w:val="both"/>
      </w:pPr>
      <w:r>
        <w:rPr>
          <w:rFonts w:ascii="仿宋_gb2312" w:hAnsi="仿宋_gb2312" w:cs="仿宋_gb2312" w:eastAsia="仿宋_gb2312"/>
          <w:sz w:val="24"/>
        </w:rPr>
        <w:t>本协议终止后，本协议项下的保密义务永久对协议双方仍然有效。</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合同争议的解决</w:t>
      </w:r>
    </w:p>
    <w:p>
      <w:pPr>
        <w:pStyle w:val="null3"/>
        <w:ind w:left="-15" w:firstLine="436"/>
        <w:jc w:val="both"/>
      </w:pPr>
      <w:r>
        <w:rPr>
          <w:rFonts w:ascii="仿宋_gb2312" w:hAnsi="仿宋_gb2312" w:cs="仿宋_gb2312" w:eastAsia="仿宋_gb2312"/>
          <w:sz w:val="24"/>
        </w:rPr>
        <w:t>因合同的解释、效力或履行中发生的争议，可通过合同当事人双方友好协商解决。协商不成的，任何一方可向合同签订地人民法院提起诉讼。</w:t>
      </w:r>
    </w:p>
    <w:p>
      <w:pPr>
        <w:pStyle w:val="null3"/>
        <w:ind w:left="-360" w:firstLine="236"/>
        <w:jc w:val="both"/>
      </w:pPr>
      <w:r>
        <w:rPr>
          <w:rFonts w:ascii="仿宋_gb2312" w:hAnsi="仿宋_gb2312" w:cs="仿宋_gb2312" w:eastAsia="仿宋_gb2312"/>
          <w:sz w:val="24"/>
          <w:b/>
        </w:rPr>
        <w:t>八</w:t>
      </w:r>
      <w:r>
        <w:rPr>
          <w:rFonts w:ascii="仿宋_gb2312" w:hAnsi="仿宋_gb2312" w:cs="仿宋_gb2312" w:eastAsia="仿宋_gb2312"/>
          <w:sz w:val="24"/>
          <w:b/>
        </w:rPr>
        <w:t>、</w:t>
      </w:r>
      <w:r>
        <w:rPr>
          <w:rFonts w:ascii="仿宋_gb2312" w:hAnsi="仿宋_gb2312" w:cs="仿宋_gb2312" w:eastAsia="仿宋_gb2312"/>
          <w:sz w:val="24"/>
          <w:b/>
        </w:rPr>
        <w:t>其它</w:t>
      </w:r>
    </w:p>
    <w:p>
      <w:pPr>
        <w:pStyle w:val="null3"/>
        <w:ind w:left="-15" w:firstLine="436"/>
        <w:jc w:val="both"/>
      </w:pPr>
      <w:r>
        <w:rPr>
          <w:rFonts w:ascii="仿宋_gb2312" w:hAnsi="仿宋_gb2312" w:cs="仿宋_gb2312" w:eastAsia="仿宋_gb2312"/>
          <w:sz w:val="24"/>
        </w:rPr>
        <w:t xml:space="preserve">8.1 </w:t>
      </w:r>
      <w:r>
        <w:rPr>
          <w:rFonts w:ascii="仿宋_gb2312" w:hAnsi="仿宋_gb2312" w:cs="仿宋_gb2312" w:eastAsia="仿宋_gb2312"/>
          <w:sz w:val="24"/>
        </w:rPr>
        <w:t>本协议未尽事宜，双方可签订补充协议。本协议的补充协议为其不可分割的一部分，与本协议具有同等法律效力</w:t>
      </w:r>
      <w:r>
        <w:rPr>
          <w:rFonts w:ascii="仿宋_gb2312" w:hAnsi="仿宋_gb2312" w:cs="仿宋_gb2312" w:eastAsia="仿宋_gb2312"/>
          <w:sz w:val="24"/>
        </w:rPr>
        <w:t>。</w:t>
      </w:r>
    </w:p>
    <w:p>
      <w:pPr>
        <w:pStyle w:val="null3"/>
        <w:ind w:left="-360" w:firstLine="480"/>
        <w:jc w:val="both"/>
      </w:pPr>
      <w:r>
        <w:rPr>
          <w:rFonts w:ascii="仿宋_gb2312" w:hAnsi="仿宋_gb2312" w:cs="仿宋_gb2312" w:eastAsia="仿宋_gb2312"/>
          <w:sz w:val="24"/>
        </w:rPr>
        <w:t xml:space="preserve">8.2 </w:t>
      </w:r>
      <w:r>
        <w:rPr>
          <w:rFonts w:ascii="仿宋_gb2312" w:hAnsi="仿宋_gb2312" w:cs="仿宋_gb2312" w:eastAsia="仿宋_gb2312"/>
          <w:sz w:val="24"/>
        </w:rPr>
        <w:t>本协议一式</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贰</w:t>
      </w:r>
      <w:r>
        <w:rPr>
          <w:rFonts w:ascii="仿宋_gb2312" w:hAnsi="仿宋_gb2312" w:cs="仿宋_gb2312" w:eastAsia="仿宋_gb2312"/>
          <w:sz w:val="24"/>
        </w:rPr>
        <w:t>份，</w:t>
      </w:r>
      <w:r>
        <w:rPr>
          <w:rFonts w:ascii="仿宋_gb2312" w:hAnsi="仿宋_gb2312" w:cs="仿宋_gb2312" w:eastAsia="仿宋_gb2312"/>
          <w:sz w:val="24"/>
        </w:rPr>
        <w:t>甲</w:t>
      </w:r>
      <w:r>
        <w:rPr>
          <w:rFonts w:ascii="仿宋_gb2312" w:hAnsi="仿宋_gb2312" w:cs="仿宋_gb2312" w:eastAsia="仿宋_gb2312"/>
          <w:sz w:val="24"/>
        </w:rPr>
        <w:t>方执</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壹</w:t>
      </w:r>
      <w:r>
        <w:rPr>
          <w:rFonts w:ascii="仿宋_gb2312" w:hAnsi="仿宋_gb2312" w:cs="仿宋_gb2312" w:eastAsia="仿宋_gb2312"/>
          <w:sz w:val="24"/>
        </w:rPr>
        <w:t>份</w:t>
      </w:r>
      <w:r>
        <w:rPr>
          <w:rFonts w:ascii="仿宋_gb2312" w:hAnsi="仿宋_gb2312" w:cs="仿宋_gb2312" w:eastAsia="仿宋_gb2312"/>
          <w:sz w:val="24"/>
        </w:rPr>
        <w:t>，乙方执</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壹</w:t>
      </w:r>
      <w:r>
        <w:rPr>
          <w:rFonts w:ascii="仿宋_gb2312" w:hAnsi="仿宋_gb2312" w:cs="仿宋_gb2312" w:eastAsia="仿宋_gb2312"/>
          <w:sz w:val="24"/>
        </w:rPr>
        <w:t>份，具有同等法律效力。</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甲方：（盖章）</w:t>
      </w:r>
      <w:r>
        <w:rPr>
          <w:rFonts w:ascii="仿宋_gb2312" w:hAnsi="仿宋_gb2312" w:cs="仿宋_gb2312" w:eastAsia="仿宋_gb2312"/>
          <w:sz w:val="24"/>
        </w:rPr>
        <w:t xml:space="preserve">                   </w:t>
      </w:r>
      <w:r>
        <w:rPr>
          <w:rFonts w:ascii="仿宋_gb2312" w:hAnsi="仿宋_gb2312" w:cs="仿宋_gb2312" w:eastAsia="仿宋_gb2312"/>
          <w:sz w:val="24"/>
        </w:rPr>
        <w:t>乙方：（盖章）</w:t>
      </w:r>
    </w:p>
    <w:p>
      <w:pPr>
        <w:pStyle w:val="null3"/>
        <w:ind w:firstLine="480"/>
        <w:jc w:val="both"/>
      </w:pPr>
      <w:r>
        <w:rPr>
          <w:rFonts w:ascii="calibri" w:hAnsi="calibri" w:cs="calibri" w:eastAsia="calibri"/>
          <w:sz w:val="21"/>
        </w:rPr>
        <w:t xml:space="preserve">                                                    </w:t>
      </w:r>
    </w:p>
    <w:p>
      <w:pPr>
        <w:pStyle w:val="null3"/>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rFonts w:ascii="calibri" w:hAnsi="calibri" w:cs="calibri" w:eastAsia="calibri"/>
          <w:sz w:val="21"/>
          <w:u w:val="single"/>
        </w:rPr>
        <w:t xml:space="preserve">                      </w:t>
      </w:r>
      <w:r>
        <w:rPr>
          <w:rFonts w:ascii="calibri" w:hAnsi="calibri" w:cs="calibri" w:eastAsia="calibri"/>
          <w:sz w:val="21"/>
        </w:rPr>
        <w:t xml:space="preserve">           </w:t>
      </w:r>
      <w:r>
        <w:rPr>
          <w:rFonts w:ascii="calibri" w:hAnsi="calibri" w:cs="calibri" w:eastAsia="calibri"/>
          <w:sz w:val="21"/>
          <w:u w:val="single"/>
        </w:rPr>
        <w:t xml:space="preserve">                      </w:t>
      </w:r>
    </w:p>
    <w:p>
      <w:pPr>
        <w:pStyle w:val="null3"/>
        <w:jc w:val="both"/>
      </w:pPr>
      <w:r>
        <w:rPr>
          <w:rFonts w:ascii="仿宋_gb2312" w:hAnsi="仿宋_gb2312" w:cs="仿宋_gb2312" w:eastAsia="仿宋_gb2312"/>
          <w:sz w:val="24"/>
        </w:rPr>
        <w:t>日期：</w:t>
      </w:r>
      <w:r>
        <w:rPr>
          <w:rFonts w:ascii="calibri" w:hAnsi="calibri" w:cs="calibri" w:eastAsia="calibri"/>
          <w:sz w:val="21"/>
        </w:rPr>
        <w:t xml:space="preserve"> </w:t>
      </w:r>
      <w:r>
        <w:rPr>
          <w:rFonts w:ascii="仿宋_gb2312" w:hAnsi="仿宋_gb2312" w:cs="仿宋_gb2312" w:eastAsia="仿宋_gb2312"/>
          <w:sz w:val="24"/>
        </w:rPr>
        <w:t>年</w:t>
      </w:r>
      <w:r>
        <w:rPr>
          <w:rFonts w:ascii="calibri" w:hAnsi="calibri" w:cs="calibri" w:eastAsia="calibri"/>
          <w:sz w:val="21"/>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日期：</w:t>
      </w:r>
      <w:r>
        <w:rPr>
          <w:rFonts w:ascii="calibri" w:hAnsi="calibri" w:cs="calibri" w:eastAsia="calibri"/>
          <w:sz w:val="21"/>
        </w:rPr>
        <w:t xml:space="preserve"> </w:t>
      </w:r>
      <w:r>
        <w:rPr>
          <w:rFonts w:ascii="仿宋_gb2312" w:hAnsi="仿宋_gb2312" w:cs="仿宋_gb2312" w:eastAsia="仿宋_gb2312"/>
          <w:sz w:val="24"/>
        </w:rPr>
        <w:t>年</w:t>
      </w:r>
      <w:r>
        <w:rPr>
          <w:rFonts w:ascii="calibri" w:hAnsi="calibri" w:cs="calibri" w:eastAsia="calibri"/>
          <w:sz w:val="21"/>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四</w:t>
      </w:r>
      <w:r>
        <w:rPr>
          <w:rFonts w:ascii="仿宋_gb2312" w:hAnsi="仿宋_gb2312" w:cs="仿宋_gb2312" w:eastAsia="仿宋_gb2312"/>
          <w:sz w:val="24"/>
        </w:rPr>
        <w:t>：信息安全承诺书</w:t>
      </w:r>
    </w:p>
    <w:p>
      <w:pPr>
        <w:pStyle w:val="null3"/>
        <w:jc w:val="left"/>
      </w:pPr>
      <w:r>
        <w:rPr>
          <w:rFonts w:ascii="仿宋_gb2312" w:hAnsi="仿宋_gb2312" w:cs="仿宋_gb2312" w:eastAsia="仿宋_gb2312"/>
          <w:sz w:val="24"/>
        </w:rPr>
        <w:t>信息安全承诺书</w:t>
      </w:r>
    </w:p>
    <w:p>
      <w:pPr>
        <w:pStyle w:val="null3"/>
        <w:jc w:val="left"/>
      </w:pPr>
      <w:r>
        <w:rPr>
          <w:rFonts w:ascii="仿宋_gb2312" w:hAnsi="仿宋_gb2312" w:cs="仿宋_gb2312" w:eastAsia="仿宋_gb2312"/>
          <w:sz w:val="24"/>
        </w:rPr>
        <w:t>中国银联股份有限公司：</w:t>
      </w:r>
    </w:p>
    <w:p>
      <w:pPr>
        <w:pStyle w:val="null3"/>
        <w:ind w:firstLine="480"/>
        <w:jc w:val="left"/>
      </w:pPr>
      <w:r>
        <w:rPr>
          <w:rFonts w:ascii="仿宋_gb2312" w:hAnsi="仿宋_gb2312" w:cs="仿宋_gb2312" w:eastAsia="仿宋_gb2312"/>
          <w:sz w:val="24"/>
        </w:rPr>
        <w:t>本公司</w:t>
      </w:r>
      <w:r>
        <w:rPr>
          <w:rFonts w:ascii="仿宋_gb2312" w:hAnsi="仿宋_gb2312" w:cs="仿宋_gb2312" w:eastAsia="仿宋_gb2312"/>
          <w:sz w:val="24"/>
        </w:rPr>
        <w:t>/单位郑重承诺遵守本承诺书的有关条款，如有违反本承诺书的行为，本公司/单位承担由此带来的一切民事、行政和刑事责任。</w:t>
      </w:r>
    </w:p>
    <w:p>
      <w:pPr>
        <w:pStyle w:val="null3"/>
        <w:numPr>
          <w:ilvl w:val="0"/>
          <w:numId w:val="2"/>
        </w:numPr>
        <w:jc w:val="left"/>
      </w:pPr>
      <w:r>
        <w:rPr>
          <w:rFonts w:ascii="仿宋_gb2312" w:hAnsi="仿宋_gb2312" w:cs="仿宋_gb2312" w:eastAsia="仿宋_gb2312"/>
          <w:sz w:val="24"/>
        </w:rPr>
        <w:t>本公司</w:t>
      </w:r>
      <w:r>
        <w:rPr>
          <w:rFonts w:ascii="仿宋_gb2312" w:hAnsi="仿宋_gb2312" w:cs="仿宋_gb2312" w:eastAsia="仿宋_gb2312"/>
          <w:sz w:val="24"/>
        </w:rPr>
        <w:t>/单位承诺遵守国家相关法律法规（《中华人民共和国网络安全法》、</w:t>
      </w:r>
      <w:r>
        <w:rPr>
          <w:rFonts w:ascii="仿宋_gb2312" w:hAnsi="仿宋_gb2312" w:cs="仿宋_gb2312" w:eastAsia="仿宋_gb2312"/>
          <w:sz w:val="24"/>
        </w:rPr>
        <w:t>《中华人民共和国电信条例》</w:t>
      </w:r>
      <w:r>
        <w:rPr>
          <w:rFonts w:ascii="仿宋_gb2312" w:hAnsi="仿宋_gb2312" w:cs="仿宋_gb2312" w:eastAsia="仿宋_gb2312"/>
          <w:sz w:val="24"/>
        </w:rPr>
        <w:t>、《中华人民共和国计算机信息系统安全保护条例》、《计算机信息网络国际联网安全保护管理办法》、</w:t>
      </w:r>
      <w:r>
        <w:rPr>
          <w:rFonts w:ascii="仿宋_gb2312" w:hAnsi="仿宋_gb2312" w:cs="仿宋_gb2312" w:eastAsia="仿宋_gb2312"/>
          <w:sz w:val="24"/>
        </w:rPr>
        <w:t>《互联网信息服务管理办法》</w:t>
      </w:r>
      <w:r>
        <w:rPr>
          <w:rFonts w:ascii="仿宋_gb2312" w:hAnsi="仿宋_gb2312" w:cs="仿宋_gb2312" w:eastAsia="仿宋_gb2312"/>
          <w:sz w:val="24"/>
        </w:rPr>
        <w:t>、《非经营性互联网信息服务备案管理办法》、《移动互联网应用程序信息服务管理规定》等）</w:t>
      </w:r>
      <w:r>
        <w:rPr>
          <w:rFonts w:ascii="仿宋_gb2312" w:hAnsi="仿宋_gb2312" w:cs="仿宋_gb2312" w:eastAsia="仿宋_gb2312"/>
          <w:sz w:val="24"/>
        </w:rPr>
        <w:t>、社会主义制度、国家利益、公民合法权益、公共秩序、社会道德风尚和信息真实性等七条底线。</w:t>
      </w:r>
    </w:p>
    <w:p>
      <w:pPr>
        <w:pStyle w:val="null3"/>
        <w:numPr>
          <w:ilvl w:val="0"/>
          <w:numId w:val="2"/>
        </w:numPr>
        <w:jc w:val="left"/>
      </w:pPr>
      <w:r>
        <w:rPr>
          <w:rFonts w:ascii="仿宋_gb2312" w:hAnsi="仿宋_gb2312" w:cs="仿宋_gb2312" w:eastAsia="仿宋_gb2312"/>
          <w:sz w:val="24"/>
        </w:rPr>
        <w:t>本公司</w:t>
      </w:r>
      <w:r>
        <w:rPr>
          <w:rFonts w:ascii="仿宋_gb2312" w:hAnsi="仿宋_gb2312" w:cs="仿宋_gb2312" w:eastAsia="仿宋_gb2312"/>
          <w:sz w:val="24"/>
        </w:rPr>
        <w:t>/单位承诺具备所从事业务的全部合法必要的资质条件。</w:t>
      </w:r>
    </w:p>
    <w:p>
      <w:pPr>
        <w:pStyle w:val="null3"/>
        <w:numPr>
          <w:ilvl w:val="0"/>
          <w:numId w:val="2"/>
        </w:numPr>
        <w:jc w:val="left"/>
      </w:pPr>
      <w:r>
        <w:rPr>
          <w:rFonts w:ascii="仿宋_gb2312" w:hAnsi="仿宋_gb2312" w:cs="仿宋_gb2312" w:eastAsia="仿宋_gb2312"/>
          <w:sz w:val="24"/>
        </w:rPr>
        <w:t>本公司</w:t>
      </w:r>
      <w:r>
        <w:rPr>
          <w:rFonts w:ascii="仿宋_gb2312" w:hAnsi="仿宋_gb2312" w:cs="仿宋_gb2312" w:eastAsia="仿宋_gb2312"/>
          <w:sz w:val="24"/>
        </w:rPr>
        <w:t>/单位保证不利用电信网络危害国家安全、泄露国家秘密，不侵犯国家的、社会的、集体的利益和第三方的合法权益，不从事违法犯罪活动。</w:t>
      </w:r>
    </w:p>
    <w:p>
      <w:pPr>
        <w:pStyle w:val="null3"/>
        <w:numPr>
          <w:ilvl w:val="0"/>
          <w:numId w:val="2"/>
        </w:numPr>
        <w:jc w:val="left"/>
      </w:pPr>
      <w:r>
        <w:rPr>
          <w:rFonts w:ascii="仿宋_gb2312" w:hAnsi="仿宋_gb2312" w:cs="仿宋_gb2312" w:eastAsia="仿宋_gb2312"/>
          <w:sz w:val="24"/>
        </w:rPr>
        <w:t>本公司</w:t>
      </w:r>
      <w:r>
        <w:rPr>
          <w:rFonts w:ascii="仿宋_gb2312" w:hAnsi="仿宋_gb2312" w:cs="仿宋_gb2312" w:eastAsia="仿宋_gb2312"/>
          <w:sz w:val="24"/>
        </w:rPr>
        <w:t>/单位承诺严格按照国家相关法律法规做好本公司/单位的信息安全管理工作，健全各项信息安全管理制度，落实各项安全保护技术措施。</w:t>
      </w:r>
    </w:p>
    <w:p>
      <w:pPr>
        <w:pStyle w:val="null3"/>
        <w:numPr>
          <w:ilvl w:val="0"/>
          <w:numId w:val="2"/>
        </w:numPr>
        <w:jc w:val="left"/>
      </w:pPr>
      <w:r>
        <w:rPr>
          <w:rFonts w:ascii="仿宋_gb2312" w:hAnsi="仿宋_gb2312" w:cs="仿宋_gb2312" w:eastAsia="仿宋_gb2312"/>
          <w:sz w:val="24"/>
        </w:rPr>
        <w:t>本公司</w:t>
      </w:r>
      <w:r>
        <w:rPr>
          <w:rFonts w:ascii="仿宋_gb2312" w:hAnsi="仿宋_gb2312" w:cs="仿宋_gb2312" w:eastAsia="仿宋_gb2312"/>
          <w:sz w:val="24"/>
        </w:rPr>
        <w:t>/单位承诺接受政府监管部门的监督和检查</w:t>
      </w:r>
      <w:r>
        <w:rPr>
          <w:rFonts w:ascii="仿宋_gb2312" w:hAnsi="仿宋_gb2312" w:cs="仿宋_gb2312" w:eastAsia="仿宋_gb2312"/>
          <w:sz w:val="24"/>
        </w:rPr>
        <w:t>,</w:t>
      </w:r>
      <w:r>
        <w:rPr>
          <w:rFonts w:ascii="仿宋_gb2312" w:hAnsi="仿宋_gb2312" w:cs="仿宋_gb2312" w:eastAsia="仿宋_gb2312"/>
          <w:sz w:val="24"/>
        </w:rPr>
        <w:t>如实主动提供有关安全保护的信息、资料及数据文件，积极协助查处通过国际联网的计算机信息网络违法犯罪行为。</w:t>
      </w:r>
    </w:p>
    <w:p>
      <w:pPr>
        <w:pStyle w:val="null3"/>
        <w:numPr>
          <w:ilvl w:val="0"/>
          <w:numId w:val="2"/>
        </w:numPr>
        <w:jc w:val="left"/>
      </w:pPr>
      <w:r>
        <w:rPr>
          <w:rFonts w:ascii="仿宋_gb2312" w:hAnsi="仿宋_gb2312" w:cs="仿宋_gb2312" w:eastAsia="仿宋_gb2312"/>
          <w:sz w:val="24"/>
        </w:rPr>
        <w:t>若违反本承诺书有关条款和国家相关法律法规的，本公司</w:t>
      </w:r>
      <w:r>
        <w:rPr>
          <w:rFonts w:ascii="仿宋_gb2312" w:hAnsi="仿宋_gb2312" w:cs="仿宋_gb2312" w:eastAsia="仿宋_gb2312"/>
          <w:sz w:val="24"/>
        </w:rPr>
        <w:t>/单位直接承担相应法律责任，造成财产损失的，由本公司/单位直接赔偿。同时，贵单位有权暂停或停止提供相应服务，直至解除双方业务协议。</w:t>
      </w:r>
    </w:p>
    <w:p>
      <w:pPr>
        <w:pStyle w:val="null3"/>
        <w:numPr>
          <w:ilvl w:val="0"/>
          <w:numId w:val="2"/>
        </w:numPr>
        <w:jc w:val="left"/>
      </w:pPr>
      <w:r>
        <w:rPr>
          <w:rFonts w:ascii="仿宋_gb2312" w:hAnsi="仿宋_gb2312" w:cs="仿宋_gb2312" w:eastAsia="仿宋_gb2312"/>
          <w:sz w:val="24"/>
        </w:rPr>
        <w:t>本承诺书自签署之日起生效并遵行。</w:t>
      </w:r>
    </w:p>
    <w:p>
      <w:pPr>
        <w:pStyle w:val="null3"/>
        <w:ind w:right="480" w:firstLine="4560"/>
        <w:jc w:val="both"/>
      </w:pPr>
      <w:r>
        <w:rPr>
          <w:rFonts w:ascii="仿宋_gb2312" w:hAnsi="仿宋_gb2312" w:cs="仿宋_gb2312" w:eastAsia="仿宋_gb2312"/>
          <w:sz w:val="24"/>
        </w:rPr>
        <w:t>公司</w:t>
      </w:r>
      <w:r>
        <w:rPr>
          <w:rFonts w:ascii="仿宋_gb2312" w:hAnsi="仿宋_gb2312" w:cs="仿宋_gb2312" w:eastAsia="仿宋_gb2312"/>
          <w:sz w:val="24"/>
        </w:rPr>
        <w:t>/单位名称（公章）：</w:t>
      </w:r>
    </w:p>
    <w:p>
      <w:pPr>
        <w:pStyle w:val="null3"/>
        <w:jc w:val="both"/>
      </w:pPr>
      <w:r>
        <w:rPr>
          <w:rFonts w:ascii="仿宋_gb2312" w:hAnsi="仿宋_gb2312" w:cs="仿宋_gb2312" w:eastAsia="仿宋_gb2312"/>
          <w:sz w:val="24"/>
        </w:rPr>
        <w:t>　　　　　　　　　　　　　　　　　　　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ind w:firstLine="320"/>
        <w:jc w:val="left"/>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ind w:firstLine="480"/>
        <w:jc w:val="both"/>
      </w:pPr>
      <w:r>
        <w:rPr/>
        <w:t>本采购文件的解释权属于采购代理机构。</w:t>
      </w:r>
    </w:p>
    <w:p>
      <w:pPr>
        <w:pStyle w:val="null3"/>
        <w:jc w:val="left"/>
        <w:outlineLvl w:val="2"/>
      </w:pPr>
      <w:r>
        <w:rPr>
          <w:sz w:val="28"/>
          <w:b/>
        </w:rPr>
        <w:t>7.2 未尽事宜</w:t>
      </w:r>
    </w:p>
    <w:p>
      <w:pPr>
        <w:pStyle w:val="null3"/>
        <w:ind w:firstLine="480"/>
      </w:pPr>
      <w:r>
        <w:rPr/>
        <w:t xml:space="preserve"> 本采购文件未尽事宜参照《中华人民共和国政府采购法》及其它有关法律法规的规定执行。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