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提供定期服务评估措施，并加盖公章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