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064GSH2026028</w:t>
      </w:r>
      <w:r>
        <w:br/>
      </w:r>
      <w:r>
        <w:br/>
      </w:r>
      <w:r>
        <w:br/>
      </w:r>
    </w:p>
    <w:p>
      <w:pPr>
        <w:pStyle w:val="null3"/>
        <w:jc w:val="center"/>
      </w:pPr>
      <w:r>
        <w:rPr/>
        <w:t>中国人民银行集中采购中心</w:t>
      </w:r>
    </w:p>
    <w:p>
      <w:pPr>
        <w:pStyle w:val="null3"/>
        <w:jc w:val="center"/>
      </w:pPr>
      <w:r>
        <w:rPr/>
        <w:t>2026年03月26日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2025年第二批服务器及配套资源采购项目-包3</w:t>
      </w:r>
      <w:r>
        <w:rPr/>
        <w:t xml:space="preserve"> ”（项目编号： </w:t>
      </w:r>
      <w:r>
        <w:rPr/>
        <w:t>064GSH2026028</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57,330,000.00</w:t>
      </w:r>
    </w:p>
    <w:p>
      <w:pPr>
        <w:pStyle w:val="null3"/>
        <w:jc w:val="left"/>
      </w:pPr>
      <w:r>
        <w:rPr/>
        <w:t>采购包最高限价（元）: 57,330,000.00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计算型和大数据型服务器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202.00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57,330,000.00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丛先生</w:t>
      </w:r>
    </w:p>
    <w:p>
      <w:pPr>
        <w:pStyle w:val="null3"/>
        <w:jc w:val="left"/>
      </w:pPr>
      <w:r>
        <w:rPr/>
        <w:t xml:space="preserve"> 联系电话： </w:t>
      </w:r>
      <w:r>
        <w:rPr/>
        <w:t>68148726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根据相关项目建设需求，对2025年第二批服务器及配套资源采购项目发起采购。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1.本项目采购预算已审批通过，预算编号：YSXM20250049、YSXM20250050、YSXM20250053。 2.本项目前置决策情况如下： 本项目采购立项于2025年12月26日、2026年2月28日经党委会审议通过审批。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通过采购服务器及配套资源，满足网联项目建设相关资源需求。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 包3：国产ARM芯片服务器202台（含7年维保服务）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采购设备用于公司网络支付清算平台等。</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为完成公司网络支付清算平台等业务系统改造目标及项目建设需求，需要采购符合国家安全可靠测评要求的服务器。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前期项目名称：2023-2024年服务器及网络设备等软硬件采购项目 前期项目合同签订时间：2025年6月5日 与前期项目的关系：与上次采购内容类似。</w:t>
            </w:r>
          </w:p>
        </w:tc>
      </w:tr>
    </w:tbl>
    <w:p>
      <w:pPr>
        <w:pStyle w:val="null3"/>
        <w:jc w:val="left"/>
        <w:outlineLvl w:val="2"/>
      </w:pPr>
      <w:r>
        <w:rPr>
          <w:sz w:val="28"/>
          <w:b/>
        </w:rPr>
        <w:t>3.2 技术及商务要求</w:t>
      </w:r>
    </w:p>
    <w:p>
      <w:pPr>
        <w:pStyle w:val="null3"/>
        <w:jc w:val="both"/>
      </w:pPr>
      <w:r>
        <w:rPr/>
        <w:t>本技术要求共有“★”指标98个，”#”指标1个，“▲”指标81个。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设备停产后继续提供质量保障服务（含备品备件），服务器设备服务终止时间与最后一批设备交付时间间隔不低于 7 年；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a)2块10Gb双端口光纤网卡（含相应光模块），支持PXE、DPDK应用、SRIOV技术和特定五元组（源IP地址、源端口、目的IP地址、目的端口和传输层协议）分流到SRIOV VF等功能； b)2块独立芯片千兆电口网卡，每块带有1个或以上千兆电口，可为主板集成或单独配备</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a)电源模块功率应有一定冗余，满足处理器满载时的需求； b)750W或以上高功率因数电源</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整机高度</w:t>
            </w:r>
          </w:p>
        </w:tc>
        <w:tc>
          <w:tcPr>
            <w:tcW w:type="dxa" w:w="1038"/>
          </w:tcPr>
          <w:p>
            <w:pPr>
              <w:pStyle w:val="null3"/>
            </w:pPr>
            <w:r>
              <w:rPr/>
              <w:t>整机高度2U</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a)2根1.5至2.5米电源线，规格以采购人机房实际环境为准，在供货时由采购人指定; b)4根2至15米品牌原装LC-LC双工多模万兆OM3成品光纤 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配备RAID卡且RAID卡有缓存容量，容量不少于2GB，带缓存供电保护（电池或电容）。</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a）RAID模式支持RAID 0/1/10/5 b）若配置博通阵列卡需支持CC校验idel模式或支持arcconf管理工具，若配置PMC阵列卡需支持PR巡读或支持storcli管理工具，若配置其他同类阵列卡，需支持同类阵列卡相关功能或管理工具。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w:t>
            </w:r>
          </w:p>
        </w:tc>
        <w:tc>
          <w:tcPr>
            <w:tcW w:type="dxa" w:w="1038"/>
          </w:tcPr>
          <w:p>
            <w:pPr>
              <w:pStyle w:val="null3"/>
            </w:pPr>
            <w:r>
              <w:rPr/>
              <w:t>功能检测同时支持： 1）内存、CPU和硬件健康度检查；2）配置电源策略；3）pxe网络配置</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1）console多用户登录：支持同时登录多个用户； 2）虚拟光驱使用正常：支持挂载iso安装系统； 3）syslog日志发送：支持将服务器硬件日志发送到syslog服务器上； 4）ntp同步：支持ntp时间同步</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1）50台国产ARM芯片计算型服务器及（含7年维保服务） 2）124台国产ARM芯片大数据型配置1服务器（含7年维保服务） 3）28台国产ARM芯片大数据型配置2服务器（含7年维保服务）</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a）2颗国产ARM芯片，单颗不小于48核，基础频率不小于2.6GHz，单 CPU末级缓存容量不小于48MB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支持8块或以上2.5"硬盘盘笼</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≥12；内存条总数为偶数</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单条不低于DDR4 RDIMM 16GB 2933MHz内存，整机内存总容量不低于384GB</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SAS 15Krpm 12Gbps 128MB 2.5" 或 2块 SATA SSD；单盘可用容量≥480GB b)数据盘：6块 SATA SSD 960GB 2.5"，硬盘数量为偶数</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国产ARM芯片计算型服务器单台产品规格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单台服务器CPU和内存配比需满足96核：384GB同比例要求</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a）2颗国产ARM芯片，单颗不小于48核，基础频率不小于2.6GHz，单 CPU末级缓存容量不小于48MB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≥12；内存条总数为偶数</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单条不低于DDR4 RDIMM 16GB 2933MHz内存，整机内存总容量不低于384GB</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SAS 15Krpm 12Gbps 128MB 2.5" 或 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国产ARM芯片大数据型配置1服务器单台产品规格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单台服务器CPU和内存配比需满足96核：384GB同比例要求</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a）2颗国产ARM芯片，单颗不小于32核，基础频率不小于2.6GHz，单 CPU末级缓存容量不小于32MB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≥8；内存条总数为偶数</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单条不低于DDR4 RDIMM 16GB 2933MHz内存，整机内存总容量不低于256GB</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SAS 15Krpm 12Gbps 128MB 2.5" 或 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国产ARM芯片大数据型配置2服务器单台产品规格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单台服务器CPU和内存配比需满足64核：256GB同比例要求</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本商务要求共有“★”指标40个，”#”指标2个，“▲”指标11个。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本项目所购设备终验合格后，即进入维保服务期，服务器从终验合格之次日起提供7年维保服务。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甲方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供应商或产品制造商需具备本项目标的同类型、同等规模（202台）及以上项目案例</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供应商需提供单台设备配置明细清单</w:t>
            </w:r>
          </w:p>
        </w:tc>
        <w:tc>
          <w:tcPr>
            <w:tcW w:type="dxa" w:w="1038"/>
          </w:tcPr>
          <w:p>
            <w:pPr>
              <w:pStyle w:val="null3"/>
            </w:pPr>
            <w:r>
              <w:rPr/>
              <w:t>是</w:t>
            </w:r>
          </w:p>
        </w:tc>
        <w:tc>
          <w:tcPr>
            <w:tcW w:type="dxa" w:w="1038"/>
          </w:tcPr>
          <w:p>
            <w:pPr>
              <w:pStyle w:val="null3"/>
            </w:pPr>
            <w:r>
              <w:rPr/>
              <w:t>按照附件一模板提供设备配置明细清单</w:t>
            </w:r>
          </w:p>
        </w:tc>
      </w:tr>
      <w:tr>
        <w:tc>
          <w:tcPr>
            <w:tcW w:type="dxa" w:w="1038"/>
          </w:tcPr>
          <w:p>
            <w:pPr>
              <w:pStyle w:val="null3"/>
            </w:pPr>
            <w:r>
              <w:rPr/>
              <w:t>53</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投标人针对一个包件的服务器设备需采用同一个品牌设备进行投标，同时投同一品牌产品的投标人针对包3、包4兼投不兼中（本项目将按照包3、包4的顺序依次评标，某服务器品牌供应商在包3中综合得分排名第一，则优先中标包3，代理该服务器品牌的供应商不再参与其他包的评审。如其中某个包件废标，废标包件优先级调整至最后，例如包3废标后，评标顺序自动调整为包4、包3（重新启动））。</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采购人内部需求部门。 拟邀请：采购人内部相关部门以及验收规定的其他部门组成验收小组。 （□本项目供应商 □第三方专业机构 □专家 □服务对象 ☑相关部门）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w:t>
      </w:r>
    </w:p>
    <w:p>
      <w:pPr>
        <w:pStyle w:val="null3"/>
      </w:pPr>
      <w:r>
        <w:rPr/>
        <w:t>（3）验收方式</w:t>
      </w:r>
      <w:r>
        <w:rPr>
          <w:u w:val="single"/>
        </w:rPr>
        <w:t>分阶段验收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shd w:fill="FFFFFF" w:val="clear"/>
        </w:rPr>
        <w:t>附件一：设备</w:t>
      </w:r>
      <w:r>
        <w:rPr>
          <w:rFonts w:ascii="黑体" w:hAnsi="黑体" w:cs="黑体" w:eastAsia="黑体"/>
          <w:sz w:val="32"/>
          <w:shd w:fill="FFFFFF" w:val="clear"/>
        </w:rPr>
        <w:t>配置明细清单</w:t>
      </w:r>
    </w:p>
    <w:p>
      <w:pPr>
        <w:pStyle w:val="null3"/>
        <w:jc w:val="left"/>
      </w:pPr>
      <w:r>
        <w:rPr>
          <w:rFonts w:ascii="宋体" w:hAnsi="宋体" w:cs="宋体" w:eastAsia="宋体"/>
          <w:sz w:val="28"/>
          <w:b/>
        </w:rPr>
        <w:t>配置明细清单</w:t>
      </w:r>
      <w:r>
        <w:rPr>
          <w:rFonts w:ascii="times new roman, times, serif" w:hAnsi="times new roman, times, serif" w:cs="times new roman, times, serif" w:eastAsia="times new roman, times, serif"/>
          <w:sz w:val="28"/>
          <w:b/>
        </w:rPr>
        <w:t>-</w:t>
      </w:r>
      <w:r>
        <w:rPr>
          <w:rFonts w:ascii="times new roman, times, serif" w:hAnsi="times new roman, times, serif" w:cs="times new roman, times, serif" w:eastAsia="times new roman, times, serif"/>
          <w:sz w:val="28"/>
          <w:b/>
        </w:rPr>
        <w:t>x</w:t>
      </w:r>
      <w:r>
        <w:rPr>
          <w:rFonts w:ascii="宋体" w:hAnsi="宋体" w:cs="宋体" w:eastAsia="宋体"/>
          <w:sz w:val="28"/>
          <w:b/>
        </w:rPr>
        <w:t>（</w:t>
      </w:r>
      <w:r>
        <w:rPr>
          <w:rFonts w:ascii="times new roman, times, serif" w:hAnsi="times new roman, times, serif" w:cs="times new roman, times, serif" w:eastAsia="times new roman, times, serif"/>
          <w:sz w:val="28"/>
          <w:b/>
        </w:rPr>
        <w:t>xx</w:t>
      </w:r>
      <w:r>
        <w:rPr>
          <w:rFonts w:ascii="宋体" w:hAnsi="宋体" w:cs="宋体" w:eastAsia="宋体"/>
          <w:sz w:val="28"/>
          <w:b/>
        </w:rPr>
        <w:t>型服务器）</w:t>
      </w:r>
    </w:p>
    <w:tbl>
      <w:tblPr>
        <w:tblW w:w="0" w:type="auto"/>
        <w:tblBorders>
          <w:top w:val="none" w:color="000000" w:sz="4"/>
          <w:left w:val="none" w:color="000000" w:sz="4"/>
          <w:bottom w:val="none" w:color="000000" w:sz="4"/>
          <w:right w:val="none" w:color="000000" w:sz="4"/>
          <w:insideH w:val="none"/>
          <w:insideV w:val="none"/>
        </w:tblBorders>
      </w:tblPr>
      <w:tblGrid>
        <w:gridCol w:w="381"/>
        <w:gridCol w:w="637"/>
        <w:gridCol w:w="492"/>
        <w:gridCol w:w="600"/>
        <w:gridCol w:w="792"/>
        <w:gridCol w:w="2273"/>
        <w:gridCol w:w="424"/>
        <w:gridCol w:w="617"/>
        <w:gridCol w:w="783"/>
        <w:gridCol w:w="610"/>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序号</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设备名称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分类</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构成组件</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细项产品号</w:t>
            </w:r>
          </w:p>
        </w:tc>
        <w:tc>
          <w:tcPr>
            <w:tcW w:type="dxa" w:w="2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配置及性能描述（中文）</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列表价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折扣后单价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增值税</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税后小计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1</w:t>
            </w:r>
          </w:p>
        </w:tc>
        <w:tc>
          <w:tcPr>
            <w:tcW w:type="dxa" w:w="6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xx</w:t>
            </w:r>
            <w:r>
              <w:rPr>
                <w:rFonts w:ascii="宋体" w:hAnsi="宋体" w:cs="宋体" w:eastAsia="宋体"/>
                <w:sz w:val="18"/>
                <w:color w:val="000000"/>
              </w:rPr>
              <w:t>服务器</w:t>
            </w:r>
          </w:p>
        </w:tc>
        <w:tc>
          <w:tcPr>
            <w:tcW w:type="dxa" w:w="49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机框</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2</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CPU</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3</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内存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4</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5</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18"/>
                <w:color w:val="000000"/>
              </w:rPr>
              <w:t>RAID</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6</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电源</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7</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千兆网卡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8</w:t>
            </w:r>
          </w:p>
        </w:tc>
        <w:tc>
          <w:tcPr>
            <w:tcW w:type="dxa" w:w="637"/>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万兆网卡</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9</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合计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2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times new roman, times, serif" w:hAnsi="times new roman, times, serif" w:cs="times new roman, times, serif" w:eastAsia="times new roman, times, serif"/>
                <w:sz w:val="18"/>
                <w:color w:val="000000"/>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sz w:val="18"/>
                <w:color w:val="000000"/>
              </w:rPr>
              <w:t>/</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both"/>
      </w:pPr>
      <w:r>
        <w:rPr>
          <w:rFonts w:ascii="黑体" w:hAnsi="黑体" w:cs="黑体" w:eastAsia="黑体"/>
          <w:sz w:val="32"/>
          <w:shd w:fill="FFFFFF" w:val="clear"/>
        </w:rPr>
        <w:t>附件二：</w:t>
      </w:r>
      <w:r>
        <w:rPr>
          <w:rFonts w:ascii="黑体" w:hAnsi="黑体" w:cs="黑体" w:eastAsia="黑体"/>
          <w:sz w:val="32"/>
          <w:shd w:fill="FFFFFF" w:val="clear"/>
        </w:rPr>
        <w:t>验收单据</w:t>
      </w:r>
      <w:r>
        <w:rPr>
          <w:rFonts w:ascii="黑体" w:hAnsi="黑体" w:cs="黑体" w:eastAsia="黑体"/>
          <w:sz w:val="32"/>
          <w:shd w:fill="FFFFFF" w:val="clear"/>
        </w:rPr>
        <w:t>（以采购人最终要求的格式为准）</w:t>
      </w:r>
    </w:p>
    <w:p>
      <w:pPr>
        <w:pStyle w:val="null3"/>
        <w:jc w:val="left"/>
      </w:pPr>
      <w:r>
        <w:rPr>
          <w:rFonts w:ascii="times new roman, times, serif" w:hAnsi="times new roman, times, serif" w:cs="times new roman, times, serif" w:eastAsia="times new roman, times, serif"/>
          <w:sz w:val="32"/>
          <w:color w:val="000000"/>
        </w:rPr>
        <w:t>1.</w:t>
      </w:r>
      <w:r>
        <w:rPr>
          <w:rFonts w:ascii="黑体" w:hAnsi="黑体" w:cs="黑体" w:eastAsia="黑体"/>
          <w:sz w:val="32"/>
          <w:color w:val="000000"/>
        </w:rPr>
        <w:t>验收</w:t>
      </w:r>
      <w:r>
        <w:rPr>
          <w:rFonts w:ascii="黑体" w:hAnsi="黑体" w:cs="黑体" w:eastAsia="黑体"/>
          <w:sz w:val="32"/>
          <w:color w:val="000000"/>
        </w:rPr>
        <w:t>清单</w:t>
      </w:r>
      <w:r>
        <w:rPr>
          <w:rFonts w:ascii="黑体" w:hAnsi="黑体" w:cs="黑体" w:eastAsia="黑体"/>
          <w:sz w:val="32"/>
          <w:color w:val="000000"/>
        </w:rPr>
        <w:t>模板</w:t>
      </w:r>
    </w:p>
    <w:p>
      <w:pPr>
        <w:pStyle w:val="null3"/>
        <w:jc w:val="center"/>
      </w:pPr>
      <w:r>
        <w:rPr>
          <w:rFonts w:ascii="仿宋_gb2312" w:hAnsi="仿宋_gb2312" w:cs="仿宋_gb2312" w:eastAsia="仿宋_gb2312"/>
          <w:sz w:val="32"/>
          <w:b/>
        </w:rPr>
        <w:t>验收</w:t>
      </w:r>
      <w:r>
        <w:rPr>
          <w:rFonts w:ascii="仿宋_gb2312" w:hAnsi="仿宋_gb2312" w:cs="仿宋_gb2312" w:eastAsia="仿宋_gb2312"/>
          <w:sz w:val="3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3274"/>
        <w:gridCol w:w="5018"/>
      </w:tblGrid>
      <w:tr>
        <w:tc>
          <w:tcPr>
            <w:tcW w:type="dxa" w:w="3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w:t>
            </w:r>
            <w:r>
              <w:rPr>
                <w:rFonts w:ascii="仿宋_gb2312" w:hAnsi="仿宋_gb2312" w:cs="仿宋_gb2312" w:eastAsia="仿宋_gb2312"/>
                <w:sz w:val="28"/>
              </w:rPr>
              <w:t>合同</w:t>
            </w:r>
            <w:r>
              <w:rPr>
                <w:rFonts w:ascii="仿宋_gb2312" w:hAnsi="仿宋_gb2312" w:cs="仿宋_gb2312" w:eastAsia="仿宋_gb2312"/>
                <w:sz w:val="28"/>
              </w:rPr>
              <w:t>基本信息</w:t>
            </w:r>
          </w:p>
        </w:tc>
        <w:tc>
          <w:tcPr>
            <w:tcW w:type="dxa" w:w="5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合同编号、合同名称</w:t>
            </w:r>
            <w:r>
              <w:rPr>
                <w:rFonts w:ascii="仿宋_gb2312" w:hAnsi="仿宋_gb2312" w:cs="仿宋_gb2312" w:eastAsia="仿宋_gb2312"/>
                <w:sz w:val="24"/>
              </w:rPr>
              <w:t>）</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w:t>
            </w:r>
            <w:r>
              <w:rPr>
                <w:rFonts w:ascii="仿宋_gb2312" w:hAnsi="仿宋_gb2312" w:cs="仿宋_gb2312" w:eastAsia="仿宋_gb2312"/>
                <w:sz w:val="28"/>
              </w:rPr>
              <w:t>小组成员</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5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times new roman, times, serif" w:hAnsi="times new roman, times, serif" w:cs="times new roman, times, serif" w:eastAsia="times new roman, times, serif"/>
          <w:sz w:val="32"/>
        </w:rPr>
        <w:t>2.</w:t>
      </w:r>
      <w:r>
        <w:rPr>
          <w:rFonts w:ascii="黑体" w:hAnsi="黑体" w:cs="黑体" w:eastAsia="黑体"/>
          <w:sz w:val="32"/>
        </w:rPr>
        <w:t>验收实施计划</w:t>
      </w:r>
      <w:r>
        <w:rPr>
          <w:rFonts w:ascii="黑体" w:hAnsi="黑体" w:cs="黑体" w:eastAsia="黑体"/>
          <w:sz w:val="32"/>
        </w:rPr>
        <w:t>模板</w:t>
      </w:r>
    </w:p>
    <w:p>
      <w:pPr>
        <w:pStyle w:val="null3"/>
        <w:jc w:val="center"/>
      </w:pPr>
      <w:r>
        <w:rPr>
          <w:rFonts w:ascii="仿宋_gb2312" w:hAnsi="仿宋_gb2312" w:cs="仿宋_gb2312" w:eastAsia="仿宋_gb2312"/>
          <w:sz w:val="32"/>
          <w:b/>
        </w:rPr>
        <w:t>验收实施计划</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numPr>
          <w:ilvl w:val="0"/>
          <w:numId w:val="1"/>
        </w:numPr>
        <w:ind w:firstLine="420"/>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w:t>
      </w:r>
      <w:r>
        <w:rPr>
          <w:rFonts w:ascii="仿宋_gb2312" w:hAnsi="仿宋_gb2312" w:cs="仿宋_gb2312" w:eastAsia="仿宋_gb2312"/>
          <w:sz w:val="31"/>
          <w:color w:val="000000"/>
        </w:rPr>
        <w:t>，</w:t>
      </w:r>
      <w:r>
        <w:rPr>
          <w:rFonts w:ascii="仿宋_gb2312" w:hAnsi="仿宋_gb2312" w:cs="仿宋_gb2312" w:eastAsia="仿宋_gb2312"/>
          <w:sz w:val="31"/>
          <w:color w:val="000000"/>
        </w:rPr>
        <w:t>本次验收对应付款金额</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验收方法</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验收内容</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验收标准</w:t>
      </w:r>
      <w:r>
        <w:rPr>
          <w:rFonts w:ascii="仿宋" w:hAnsi="仿宋" w:cs="仿宋" w:eastAsia="仿宋"/>
          <w:sz w:val="32"/>
          <w:color w:val="000000"/>
        </w:rPr>
        <w:t xml:space="preserve">            </w:t>
      </w:r>
    </w:p>
    <w:p>
      <w:pPr>
        <w:pStyle w:val="null3"/>
        <w:numPr>
          <w:ilvl w:val="0"/>
          <w:numId w:val="1"/>
        </w:numPr>
        <w:jc w:val="both"/>
      </w:pPr>
      <w:r>
        <w:rPr>
          <w:rFonts w:ascii="仿宋" w:hAnsi="仿宋" w:cs="仿宋" w:eastAsia="仿宋"/>
          <w:sz w:val="32"/>
          <w:color w:val="000000"/>
        </w:rPr>
        <w:t>验收小组成员</w:t>
      </w:r>
      <w:r>
        <w:rPr>
          <w:rFonts w:ascii="仿宋" w:hAnsi="仿宋" w:cs="仿宋" w:eastAsia="仿宋"/>
          <w:sz w:val="32"/>
          <w:color w:val="000000"/>
        </w:rPr>
        <w:t xml:space="preserve">              </w:t>
      </w:r>
    </w:p>
    <w:p>
      <w:pPr>
        <w:pStyle w:val="null3"/>
        <w:jc w:val="both"/>
      </w:pPr>
      <w:r>
        <w:rPr>
          <w:rFonts w:ascii="等线" w:hAnsi="等线" w:cs="等线" w:eastAsia="等线"/>
          <w:sz w:val="21"/>
        </w:rPr>
        <w:t xml:space="preserve"> </w:t>
      </w:r>
    </w:p>
    <w:p>
      <w:pPr>
        <w:pStyle w:val="null3"/>
        <w:ind w:firstLine="420"/>
        <w:jc w:val="both"/>
      </w:pPr>
      <w:r>
        <w:rPr/>
        <w:t xml:space="preserve"> </w:t>
      </w:r>
    </w:p>
    <w:p>
      <w:pPr>
        <w:pStyle w:val="null3"/>
        <w:jc w:val="left"/>
      </w:pPr>
      <w:r>
        <w:rPr>
          <w:rFonts w:ascii="times new roman, times, serif" w:hAnsi="times new roman, times, serif" w:cs="times new roman, times, serif" w:eastAsia="times new roman, times, serif"/>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1918"/>
        <w:gridCol w:w="6360"/>
      </w:tblGrid>
      <w:tr>
        <w:tc>
          <w:tcPr>
            <w:tcW w:type="dxa" w:w="1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（合同名称、合同编号等内容）</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验收小组成员</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本次验收对应付款金额</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w:t>
            </w:r>
            <w:r>
              <w:rPr>
                <w:rFonts w:ascii="仿宋_gb2312" w:hAnsi="仿宋_gb2312" w:cs="仿宋_gb2312" w:eastAsia="仿宋_gb2312"/>
                <w:sz w:val="28"/>
              </w:rPr>
              <w:t>元</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验收结果</w:t>
            </w:r>
          </w:p>
        </w:tc>
        <w:tc>
          <w:tcPr>
            <w:tcW w:type="dxa" w:w="6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1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供应商</w:t>
            </w:r>
            <w:r>
              <w:rPr>
                <w:rFonts w:ascii="仿宋_gb2312" w:hAnsi="仿宋_gb2312" w:cs="仿宋_gb2312" w:eastAsia="仿宋_gb2312"/>
                <w:sz w:val="28"/>
              </w:rPr>
              <w:t>认定意见</w:t>
            </w:r>
          </w:p>
        </w:tc>
        <w:tc>
          <w:tcPr>
            <w:tcW w:type="dxa" w:w="6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认定意见：同意</w:t>
            </w:r>
            <w:r>
              <w:rPr>
                <w:rFonts w:ascii="仿宋_gb2312" w:hAnsi="仿宋_gb2312" w:cs="仿宋_gb2312" w:eastAsia="仿宋_gb2312"/>
                <w:sz w:val="28"/>
              </w:rPr>
              <w:t>或</w:t>
            </w:r>
            <w:r>
              <w:rPr>
                <w:rFonts w:ascii="仿宋_gb2312" w:hAnsi="仿宋_gb2312" w:cs="仿宋_gb2312" w:eastAsia="仿宋_gb2312"/>
                <w:sz w:val="28"/>
              </w:rPr>
              <w:t>不同意</w:t>
            </w:r>
          </w:p>
          <w:p>
            <w:pPr>
              <w:pStyle w:val="null3"/>
              <w:ind w:right="-105"/>
              <w:jc w:val="center"/>
            </w:pPr>
            <w:r>
              <w:rPr>
                <w:rFonts w:ascii="仿宋_gb2312" w:hAnsi="仿宋_gb2312" w:cs="仿宋_gb2312" w:eastAsia="仿宋_gb2312"/>
                <w:sz w:val="28"/>
              </w:rPr>
              <w:t>法定代表人或其授权代表签字或</w:t>
            </w:r>
            <w:r>
              <w:rPr>
                <w:rFonts w:ascii="仿宋_gb2312" w:hAnsi="仿宋_gb2312" w:cs="仿宋_gb2312" w:eastAsia="仿宋_gb2312"/>
                <w:sz w:val="28"/>
              </w:rPr>
              <w:t>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t xml:space="preserve"> </w:t>
      </w:r>
    </w:p>
    <w:p>
      <w:pPr>
        <w:pStyle w:val="null3"/>
        <w:jc w:val="left"/>
      </w:pPr>
      <w:r>
        <w:rPr>
          <w:rFonts w:ascii="times new roman, times, serif" w:hAnsi="times new roman, times, serif" w:cs="times new roman, times, serif" w:eastAsia="times new roman, times, serif"/>
          <w:sz w:val="32"/>
        </w:rPr>
        <w:t>4.</w:t>
      </w:r>
      <w:r>
        <w:rPr>
          <w:rFonts w:ascii="黑体" w:hAnsi="黑体" w:cs="黑体" w:eastAsia="黑体"/>
          <w:sz w:val="32"/>
        </w:rPr>
        <w:t>验收</w:t>
      </w:r>
      <w:r>
        <w:rPr>
          <w:rFonts w:ascii="黑体" w:hAnsi="黑体" w:cs="黑体" w:eastAsia="黑体"/>
          <w:sz w:val="32"/>
        </w:rPr>
        <w:t>结论</w:t>
      </w:r>
      <w:r>
        <w:rPr>
          <w:rFonts w:ascii="黑体" w:hAnsi="黑体" w:cs="黑体" w:eastAsia="黑体"/>
          <w:sz w:val="32"/>
        </w:rPr>
        <w:t>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120"/>
        <w:gridCol w:w="6172"/>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w:t>
            </w:r>
            <w:r>
              <w:rPr>
                <w:rFonts w:ascii="仿宋_gb2312" w:hAnsi="仿宋_gb2312" w:cs="仿宋_gb2312" w:eastAsia="仿宋_gb2312"/>
                <w:sz w:val="28"/>
              </w:rPr>
              <w:t>或</w:t>
            </w:r>
            <w:r>
              <w:rPr>
                <w:rFonts w:ascii="仿宋_gb2312" w:hAnsi="仿宋_gb2312" w:cs="仿宋_gb2312" w:eastAsia="仿宋_gb2312"/>
                <w:sz w:val="28"/>
              </w:rPr>
              <w:t>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部门负责人签字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6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times new roman, times, serif" w:hAnsi="times new roman, times, serif" w:cs="times new roman, times, serif" w:eastAsia="times new roman, times, serif"/>
                <w:sz w:val="24"/>
              </w:rPr>
              <w:t>1,000</w:t>
            </w:r>
            <w:r>
              <w:rPr>
                <w:rFonts w:ascii="仿宋_gb2312" w:hAnsi="仿宋_gb2312" w:cs="仿宋_gb2312" w:eastAsia="仿宋_gb2312"/>
                <w:sz w:val="24"/>
              </w:rPr>
              <w:t>万元的采购验收结论需公司总裁</w:t>
            </w:r>
          </w:p>
          <w:p>
            <w:pPr>
              <w:pStyle w:val="null3"/>
              <w:ind w:left="336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仿宋_gb2312" w:hAnsi="仿宋_gb2312" w:cs="仿宋_gb2312" w:eastAsia="仿宋_gb2312"/>
                <w:sz w:val="28"/>
              </w:rPr>
              <w:t xml:space="preserve">         </w:t>
            </w:r>
          </w:p>
          <w:p>
            <w:pPr>
              <w:pStyle w:val="null3"/>
              <w:ind w:left="33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bl>
    <w:p>
      <w:pPr>
        <w:pStyle w:val="null3"/>
        <w:jc w:val="left"/>
      </w:pPr>
      <w:r>
        <w:rPr/>
        <w:t xml:space="preserve"> </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商务部分10.00分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总体技术方案1.1</w:t>
            </w:r>
          </w:p>
        </w:tc>
        <w:tc>
          <w:tcPr>
            <w:tcW w:type="dxa" w:w="2769"/>
          </w:tcPr>
          <w:p>
            <w:pPr>
              <w:pStyle w:val="null3"/>
            </w:pPr>
            <w:r>
              <w:rPr/>
              <w:t>投标人针对本项目提交工程实施、设备集成服务方案，内容应包括：实施准备及设备到货、设备上架安装、系统调试与配套网络设备的联合调试、相关线缆提供及综合布线、试运行技术支持内容。 3.1.方案要素（实施准备及设备到货、设备上架安装、系统调试与配套网络设备的联合调试、相关线缆提供及综合布线、试运行技术支持5部分）齐全无缺失得3分，缺失一项得1.5分，缺失两项及以上不得分。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总体技术方案1.2</w:t>
            </w:r>
          </w:p>
        </w:tc>
        <w:tc>
          <w:tcPr>
            <w:tcW w:type="dxa" w:w="2769"/>
          </w:tcPr>
          <w:p>
            <w:pPr>
              <w:pStyle w:val="null3"/>
            </w:pPr>
            <w:r>
              <w:rPr/>
              <w:t>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pPr>
            <w:r>
              <w:rPr/>
              <w:t>主观</w:t>
            </w:r>
          </w:p>
        </w:tc>
      </w:tr>
      <w:tr>
        <w:tc>
          <w:tcPr>
            <w:tcW w:type="dxa" w:w="692"/>
            <w:vMerge/>
          </w:tcPr>
          <w:p/>
        </w:tc>
        <w:tc>
          <w:tcPr>
            <w:tcW w:type="dxa" w:w="2076"/>
          </w:tcPr>
          <w:p>
            <w:pPr>
              <w:pStyle w:val="null3"/>
            </w:pPr>
            <w:r>
              <w:rPr/>
              <w:t>总体技术方案1.3</w:t>
            </w:r>
          </w:p>
        </w:tc>
        <w:tc>
          <w:tcPr>
            <w:tcW w:type="dxa" w:w="2769"/>
          </w:tcPr>
          <w:p>
            <w:pPr>
              <w:pStyle w:val="null3"/>
            </w:pPr>
            <w:r>
              <w:rPr/>
              <w:t>投标人能提供具有可行性、高效的设备上架安装实施方案得2分，否则不得分。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总体技术方案1.4</w:t>
            </w:r>
          </w:p>
        </w:tc>
        <w:tc>
          <w:tcPr>
            <w:tcW w:type="dxa" w:w="2769"/>
          </w:tcPr>
          <w:p>
            <w:pPr>
              <w:pStyle w:val="null3"/>
            </w:pPr>
            <w:r>
              <w:rPr/>
              <w:t>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总体技术方案1.5</w:t>
            </w:r>
          </w:p>
        </w:tc>
        <w:tc>
          <w:tcPr>
            <w:tcW w:type="dxa" w:w="2769"/>
          </w:tcPr>
          <w:p>
            <w:pPr>
              <w:pStyle w:val="null3"/>
            </w:pPr>
            <w:r>
              <w:rPr/>
              <w:t>投标人能提供具有可行性、高效的的综合布线实施方案得2分，否则不得分。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总体技术方案1.6</w:t>
            </w:r>
          </w:p>
        </w:tc>
        <w:tc>
          <w:tcPr>
            <w:tcW w:type="dxa" w:w="2769"/>
          </w:tcPr>
          <w:p>
            <w:pPr>
              <w:pStyle w:val="null3"/>
            </w:pPr>
            <w:r>
              <w:rPr/>
              <w:t>投标人能提供具有可行性、高效的试运行技术支持方案得2分，否则不得分。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总体技术方案2.1</w:t>
            </w:r>
          </w:p>
        </w:tc>
        <w:tc>
          <w:tcPr>
            <w:tcW w:type="dxa" w:w="2769"/>
          </w:tcPr>
          <w:p>
            <w:pPr>
              <w:pStyle w:val="null3"/>
            </w:pPr>
            <w:r>
              <w:rPr/>
              <w:t>投标人针对本项目提供售后服务方案，内容包括服务团队结构与数量、服务水平说明、服务级别、应急预案、技术支持力量、备品备件、响应时长及故障解决时长、保修期内服务计划、培训计划等内容。 4.1.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总体技术方案2.2</w:t>
            </w:r>
          </w:p>
        </w:tc>
        <w:tc>
          <w:tcPr>
            <w:tcW w:type="dxa" w:w="2769"/>
          </w:tcPr>
          <w:p>
            <w:pPr>
              <w:pStyle w:val="null3"/>
            </w:pPr>
            <w:r>
              <w:rPr/>
              <w:t>投标人能提供可行的服务团队结构与数量的组成方案得2分，否则不得分。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总体技术方案2.3</w:t>
            </w:r>
          </w:p>
        </w:tc>
        <w:tc>
          <w:tcPr>
            <w:tcW w:type="dxa" w:w="2769"/>
          </w:tcPr>
          <w:p>
            <w:pPr>
              <w:pStyle w:val="null3"/>
            </w:pPr>
            <w:r>
              <w:rPr/>
              <w:t>投标人能提供可行的服务水平说明得2分，否则不得分。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总体技术方案2.4</w:t>
            </w:r>
          </w:p>
        </w:tc>
        <w:tc>
          <w:tcPr>
            <w:tcW w:type="dxa" w:w="2769"/>
          </w:tcPr>
          <w:p>
            <w:pPr>
              <w:pStyle w:val="null3"/>
            </w:pPr>
            <w:r>
              <w:rPr/>
              <w:t>投标人能提供可行的应急预案得3分，否则不得分。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总体技术方案2.5</w:t>
            </w:r>
          </w:p>
        </w:tc>
        <w:tc>
          <w:tcPr>
            <w:tcW w:type="dxa" w:w="2769"/>
          </w:tcPr>
          <w:p>
            <w:pPr>
              <w:pStyle w:val="null3"/>
            </w:pPr>
            <w:r>
              <w:rPr/>
              <w:t>投标人能提供可行的保修期内服务计划、培训计划方案得2分，否则不得分。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需求响应情况</w:t>
            </w:r>
          </w:p>
        </w:tc>
        <w:tc>
          <w:tcPr>
            <w:tcW w:type="dxa" w:w="2769"/>
          </w:tcPr>
          <w:p>
            <w:pPr>
              <w:pStyle w:val="null3"/>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pPr>
            <w:r>
              <w:rPr/>
              <w:t>客观</w:t>
            </w:r>
          </w:p>
        </w:tc>
      </w:tr>
      <w:tr>
        <w:tc>
          <w:tcPr>
            <w:tcW w:type="dxa" w:w="692"/>
            <w:vMerge/>
          </w:tcPr>
          <w:p/>
        </w:tc>
        <w:tc>
          <w:tcPr>
            <w:tcW w:type="dxa" w:w="2076"/>
          </w:tcPr>
          <w:p>
            <w:pPr>
              <w:pStyle w:val="null3"/>
            </w:pPr>
            <w:r>
              <w:rPr/>
              <w:t>节能环保要求</w:t>
            </w:r>
          </w:p>
        </w:tc>
        <w:tc>
          <w:tcPr>
            <w:tcW w:type="dxa" w:w="2769"/>
          </w:tcPr>
          <w:p>
            <w:pPr>
              <w:pStyle w:val="null3"/>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pPr>
            <w:r>
              <w:rPr/>
              <w:t>客观</w:t>
            </w:r>
          </w:p>
        </w:tc>
      </w:tr>
      <w:tr>
        <w:tc>
          <w:tcPr>
            <w:tcW w:type="dxa" w:w="692"/>
          </w:tcPr>
          <w:p>
            <w:pPr>
              <w:pStyle w:val="null3"/>
            </w:pPr>
            <w:r>
              <w:rPr/>
              <w:t>商务评审</w:t>
            </w:r>
          </w:p>
        </w:tc>
        <w:tc>
          <w:tcPr>
            <w:tcW w:type="dxa" w:w="2076"/>
          </w:tcPr>
          <w:p>
            <w:pPr>
              <w:pStyle w:val="null3"/>
            </w:pPr>
            <w:r>
              <w:rPr/>
              <w:t>销售使用情况</w:t>
            </w:r>
          </w:p>
        </w:tc>
        <w:tc>
          <w:tcPr>
            <w:tcW w:type="dxa" w:w="2769"/>
          </w:tcPr>
          <w:p>
            <w:pPr>
              <w:pStyle w:val="null3"/>
            </w:pPr>
            <w:r>
              <w:rPr/>
              <w:t>供应商自2023年1月1日至递交投标文件截止日（以合同签订时间为准），每提供一个所投服务器产品或其同系列服务器产品（服务器品牌相同、CPU芯片品牌相同），在国内的同等规模（202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详见附件：法人或者其他组织的营业执照等证明文件，自然人的身份证明</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w:hAnsi="calibri" w:cs="calibri" w:eastAsia="calibri"/>
          <w:sz w:val="24"/>
        </w:rPr>
        <w:t>100088</w:t>
      </w:r>
    </w:p>
    <w:p>
      <w:pPr>
        <w:pStyle w:val="null3"/>
        <w:ind w:left="420"/>
        <w:jc w:val="left"/>
      </w:pPr>
      <w:r>
        <w:rPr>
          <w:rFonts w:ascii="宋体" w:hAnsi="宋体" w:cs="宋体" w:eastAsia="宋体"/>
          <w:sz w:val="24"/>
          <w:b/>
        </w:rPr>
        <w:t>乙</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宋体" w:hAnsi="宋体" w:cs="宋体" w:eastAsia="宋体"/>
          <w:sz w:val="24"/>
        </w:rPr>
        <w:t>【</w:t>
      </w:r>
      <w:r>
        <w:rPr>
          <w:rFonts w:ascii="calibri" w:hAnsi="calibri" w:cs="calibri" w:eastAsia="calibri"/>
          <w:sz w:val="24"/>
        </w:rPr>
        <w:t>2025</w:t>
      </w:r>
      <w:r>
        <w:rPr>
          <w:rFonts w:ascii="宋体" w:hAnsi="宋体" w:cs="宋体" w:eastAsia="宋体"/>
          <w:sz w:val="24"/>
        </w:rPr>
        <w:t>年第二批服务器采购】</w:t>
      </w:r>
      <w:r>
        <w:rPr>
          <w:rFonts w:ascii="宋体" w:hAnsi="宋体" w:cs="宋体" w:eastAsia="宋体"/>
          <w:sz w:val="24"/>
        </w:rPr>
        <w:t>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rPr>
        <w:t>本采购合同</w:t>
      </w:r>
      <w:r>
        <w:rPr>
          <w:rFonts w:ascii="宋体" w:hAnsi="宋体" w:cs="宋体" w:eastAsia="宋体"/>
          <w:sz w:val="24"/>
        </w:rPr>
        <w:t>具体</w:t>
      </w:r>
      <w:r>
        <w:rPr>
          <w:rFonts w:ascii="宋体" w:hAnsi="宋体" w:cs="宋体" w:eastAsia="宋体"/>
          <w:sz w:val="24"/>
        </w:rPr>
        <w:t>如下</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合同的组成</w:t>
      </w:r>
    </w:p>
    <w:p>
      <w:pPr>
        <w:pStyle w:val="null3"/>
        <w:ind w:right="-15" w:firstLine="480"/>
        <w:jc w:val="both"/>
      </w:pPr>
      <w:r>
        <w:rPr>
          <w:rFonts w:ascii="calibri" w:hAnsi="calibri" w:cs="calibri" w:eastAsia="calibri"/>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w:t>
      </w:r>
      <w:r>
        <w:rPr>
          <w:rFonts w:ascii="宋体" w:hAnsi="宋体" w:cs="宋体" w:eastAsia="宋体"/>
          <w:sz w:val="24"/>
        </w:rPr>
        <w:t>为本合同有效组成部分。</w:t>
      </w:r>
    </w:p>
    <w:p>
      <w:pPr>
        <w:pStyle w:val="null3"/>
        <w:ind w:right="-15" w:firstLine="480"/>
        <w:jc w:val="both"/>
      </w:pPr>
      <w:r>
        <w:rPr>
          <w:rFonts w:ascii="calibri" w:hAnsi="calibri" w:cs="calibri" w:eastAsia="calibri"/>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w:hAnsi="calibri" w:cs="calibri" w:eastAsia="calibri"/>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b/>
        </w:rPr>
        <w:t>合同标的</w:t>
      </w:r>
    </w:p>
    <w:p>
      <w:pPr>
        <w:pStyle w:val="null3"/>
        <w:ind w:firstLine="480"/>
        <w:jc w:val="both"/>
      </w:pPr>
      <w:r>
        <w:rPr>
          <w:rFonts w:ascii="calibri" w:hAnsi="calibri" w:cs="calibri" w:eastAsia="calibri"/>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价格清单</w:t>
      </w:r>
      <w:r>
        <w:rPr>
          <w:rFonts w:ascii="宋体" w:hAnsi="宋体" w:cs="宋体" w:eastAsia="宋体"/>
          <w:sz w:val="24"/>
        </w:rPr>
        <w:t>》。</w:t>
      </w:r>
    </w:p>
    <w:p>
      <w:pPr>
        <w:pStyle w:val="null3"/>
        <w:ind w:firstLine="480"/>
        <w:jc w:val="both"/>
      </w:pPr>
      <w:r>
        <w:rPr>
          <w:rFonts w:ascii="calibri" w:hAnsi="calibri" w:cs="calibri" w:eastAsia="calibri"/>
          <w:sz w:val="24"/>
        </w:rPr>
        <w:t xml:space="preserve">2.2 </w:t>
      </w:r>
      <w:r>
        <w:rPr>
          <w:rFonts w:ascii="宋体" w:hAnsi="宋体" w:cs="宋体" w:eastAsia="宋体"/>
          <w:sz w:val="24"/>
        </w:rPr>
        <w:t>乙方保证设备配置完整、全新未曾使用且满足</w:t>
      </w:r>
      <w:r>
        <w:rPr>
          <w:rFonts w:ascii="宋体" w:hAnsi="宋体" w:cs="宋体" w:eastAsia="宋体"/>
          <w:sz w:val="24"/>
        </w:rPr>
        <w:t>本</w:t>
      </w:r>
      <w:r>
        <w:rPr>
          <w:rFonts w:ascii="宋体" w:hAnsi="宋体" w:cs="宋体" w:eastAsia="宋体"/>
          <w:sz w:val="24"/>
        </w:rPr>
        <w:t>合同约定，有关产品的详细情况</w:t>
      </w:r>
      <w:r>
        <w:rPr>
          <w:rFonts w:ascii="宋体" w:hAnsi="宋体" w:cs="宋体" w:eastAsia="宋体"/>
          <w:sz w:val="24"/>
        </w:rPr>
        <w:t>（如名称、配置、规格、型号、数量等）</w:t>
      </w:r>
      <w:r>
        <w:rPr>
          <w:rFonts w:ascii="宋体" w:hAnsi="宋体" w:cs="宋体" w:eastAsia="宋体"/>
          <w:sz w:val="24"/>
        </w:rPr>
        <w:t>见附件</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甲方采购需求书</w:t>
      </w:r>
      <w:r>
        <w:rPr>
          <w:rFonts w:ascii="宋体" w:hAnsi="宋体" w:cs="宋体" w:eastAsia="宋体"/>
          <w:sz w:val="24"/>
        </w:rPr>
        <w:t>》。</w:t>
      </w:r>
    </w:p>
    <w:p>
      <w:pPr>
        <w:pStyle w:val="null3"/>
        <w:ind w:firstLine="480"/>
        <w:jc w:val="both"/>
      </w:pPr>
      <w:r>
        <w:rPr>
          <w:rFonts w:ascii="calibri" w:hAnsi="calibri" w:cs="calibri" w:eastAsia="calibri"/>
          <w:sz w:val="24"/>
        </w:rPr>
        <w:t xml:space="preserve">2.3 </w:t>
      </w:r>
      <w:r>
        <w:rPr>
          <w:rFonts w:ascii="宋体" w:hAnsi="宋体" w:cs="宋体" w:eastAsia="宋体"/>
          <w:sz w:val="24"/>
        </w:rPr>
        <w:t>本合同项下乙方向甲方销售的产品</w:t>
      </w:r>
      <w:r>
        <w:rPr>
          <w:rFonts w:ascii="宋体" w:hAnsi="宋体" w:cs="宋体" w:eastAsia="宋体"/>
          <w:sz w:val="24"/>
        </w:rPr>
        <w:t>原产地：</w:t>
      </w:r>
      <w:r>
        <w:rPr>
          <w:rFonts w:ascii="宋体" w:hAnsi="宋体" w:cs="宋体" w:eastAsia="宋体"/>
          <w:sz w:val="24"/>
        </w:rPr>
        <w:t>【】，</w:t>
      </w:r>
      <w:r>
        <w:rPr>
          <w:rFonts w:ascii="宋体" w:hAnsi="宋体" w:cs="宋体" w:eastAsia="宋体"/>
          <w:sz w:val="24"/>
        </w:rPr>
        <w:t>产品制造商：</w:t>
      </w:r>
      <w:r>
        <w:rPr>
          <w:rFonts w:ascii="宋体" w:hAnsi="宋体" w:cs="宋体" w:eastAsia="宋体"/>
          <w:sz w:val="24"/>
        </w:rPr>
        <w:t>【】。</w:t>
      </w:r>
    </w:p>
    <w:p>
      <w:pPr>
        <w:pStyle w:val="null3"/>
        <w:numPr>
          <w:ilvl w:val="0"/>
          <w:numId w:val="2"/>
        </w:numPr>
        <w:ind w:firstLine="480"/>
        <w:jc w:val="both"/>
      </w:pPr>
      <w:r>
        <w:rPr>
          <w:rFonts w:ascii="宋体" w:hAnsi="宋体" w:cs="宋体" w:eastAsia="宋体"/>
          <w:sz w:val="24"/>
          <w:b/>
        </w:rPr>
        <w:t>交货</w:t>
      </w:r>
    </w:p>
    <w:p>
      <w:pPr>
        <w:pStyle w:val="null3"/>
        <w:ind w:firstLine="480"/>
        <w:jc w:val="both"/>
      </w:pPr>
      <w:r>
        <w:rPr>
          <w:rFonts w:ascii="calibri" w:hAnsi="calibri" w:cs="calibri" w:eastAsia="calibri"/>
          <w:sz w:val="24"/>
        </w:rPr>
        <w:t xml:space="preserve">3.1 </w:t>
      </w:r>
      <w:r>
        <w:rPr>
          <w:rFonts w:ascii="宋体" w:hAnsi="宋体" w:cs="宋体" w:eastAsia="宋体"/>
          <w:sz w:val="24"/>
        </w:rPr>
        <w:t>交货地点：</w:t>
      </w:r>
      <w:r>
        <w:rPr>
          <w:rFonts w:ascii="宋体" w:hAnsi="宋体" w:cs="宋体" w:eastAsia="宋体"/>
          <w:sz w:val="24"/>
        </w:rPr>
        <w:t>【</w:t>
      </w:r>
      <w:r>
        <w:rPr>
          <w:rFonts w:ascii="宋体" w:hAnsi="宋体" w:cs="宋体" w:eastAsia="宋体"/>
          <w:sz w:val="21"/>
        </w:rPr>
        <w:t>北京、上海、深圳，具体位置以</w:t>
      </w:r>
      <w:r>
        <w:rPr>
          <w:rFonts w:ascii="宋体" w:hAnsi="宋体" w:cs="宋体" w:eastAsia="宋体"/>
          <w:sz w:val="21"/>
        </w:rPr>
        <w:t>甲方</w:t>
      </w:r>
      <w:r>
        <w:rPr>
          <w:rFonts w:ascii="宋体" w:hAnsi="宋体" w:cs="宋体" w:eastAsia="宋体"/>
          <w:sz w:val="21"/>
        </w:rPr>
        <w:t>指定位置为准</w:t>
      </w:r>
      <w:r>
        <w:rPr>
          <w:rFonts w:ascii="宋体" w:hAnsi="宋体" w:cs="宋体" w:eastAsia="宋体"/>
          <w:sz w:val="24"/>
        </w:rPr>
        <w:t>】</w:t>
      </w:r>
      <w:r>
        <w:rPr>
          <w:rFonts w:ascii="宋体" w:hAnsi="宋体" w:cs="宋体" w:eastAsia="宋体"/>
          <w:sz w:val="24"/>
        </w:rPr>
        <w:t>。</w:t>
      </w:r>
      <w:r>
        <w:rPr>
          <w:rFonts w:ascii="宋体" w:hAnsi="宋体" w:cs="宋体" w:eastAsia="宋体"/>
          <w:sz w:val="24"/>
        </w:rPr>
        <w:t>如甲方变更交货地点，需按第十</w:t>
      </w:r>
      <w:r>
        <w:rPr>
          <w:rFonts w:ascii="宋体" w:hAnsi="宋体" w:cs="宋体" w:eastAsia="宋体"/>
          <w:sz w:val="24"/>
        </w:rPr>
        <w:t>五</w:t>
      </w:r>
      <w:r>
        <w:rPr>
          <w:rFonts w:ascii="宋体" w:hAnsi="宋体" w:cs="宋体" w:eastAsia="宋体"/>
          <w:sz w:val="24"/>
        </w:rPr>
        <w:t>条的约定通知乙方</w:t>
      </w:r>
      <w:r>
        <w:rPr>
          <w:rFonts w:ascii="宋体" w:hAnsi="宋体" w:cs="宋体" w:eastAsia="宋体"/>
          <w:sz w:val="24"/>
        </w:rPr>
        <w:t>。</w:t>
      </w:r>
    </w:p>
    <w:p>
      <w:pPr>
        <w:pStyle w:val="null3"/>
        <w:ind w:firstLine="480"/>
        <w:jc w:val="both"/>
      </w:pPr>
      <w:r>
        <w:rPr>
          <w:rFonts w:ascii="calibri" w:hAnsi="calibri" w:cs="calibri" w:eastAsia="calibri"/>
          <w:sz w:val="24"/>
        </w:rPr>
        <w:t xml:space="preserve">3.2 </w:t>
      </w:r>
      <w:r>
        <w:rPr>
          <w:rFonts w:ascii="宋体" w:hAnsi="宋体" w:cs="宋体" w:eastAsia="宋体"/>
          <w:sz w:val="24"/>
        </w:rPr>
        <w:t>交货期：【</w:t>
      </w:r>
      <w:r>
        <w:rPr>
          <w:rFonts w:ascii="宋体" w:hAnsi="宋体" w:cs="宋体" w:eastAsia="宋体"/>
          <w:sz w:val="21"/>
        </w:rPr>
        <w:t>乙方</w:t>
      </w:r>
      <w:r>
        <w:rPr>
          <w:rFonts w:ascii="宋体" w:hAnsi="宋体" w:cs="宋体" w:eastAsia="宋体"/>
          <w:sz w:val="21"/>
        </w:rPr>
        <w:t>应在合同签订或订单下达并收到</w:t>
      </w:r>
      <w:r>
        <w:rPr>
          <w:rFonts w:ascii="宋体" w:hAnsi="宋体" w:cs="宋体" w:eastAsia="宋体"/>
          <w:sz w:val="21"/>
        </w:rPr>
        <w:t>甲方</w:t>
      </w:r>
      <w:r>
        <w:rPr>
          <w:rFonts w:ascii="宋体" w:hAnsi="宋体" w:cs="宋体" w:eastAsia="宋体"/>
          <w:sz w:val="21"/>
        </w:rPr>
        <w:t>供货通知后，</w:t>
      </w:r>
      <w:r>
        <w:rPr>
          <w:rFonts w:ascii="宋体" w:hAnsi="宋体" w:cs="宋体" w:eastAsia="宋体"/>
          <w:sz w:val="21"/>
        </w:rPr>
        <w:t>30个日历日内将</w:t>
      </w:r>
      <w:r>
        <w:rPr>
          <w:rFonts w:ascii="宋体" w:hAnsi="宋体" w:cs="宋体" w:eastAsia="宋体"/>
          <w:sz w:val="21"/>
        </w:rPr>
        <w:t>供货通知内</w:t>
      </w:r>
      <w:r>
        <w:rPr>
          <w:rFonts w:ascii="宋体" w:hAnsi="宋体" w:cs="宋体" w:eastAsia="宋体"/>
          <w:sz w:val="21"/>
        </w:rPr>
        <w:t>所有货物送至</w:t>
      </w:r>
      <w:r>
        <w:rPr>
          <w:rFonts w:ascii="宋体" w:hAnsi="宋体" w:cs="宋体" w:eastAsia="宋体"/>
          <w:sz w:val="21"/>
        </w:rPr>
        <w:t>甲方</w:t>
      </w:r>
      <w:r>
        <w:rPr>
          <w:rFonts w:ascii="宋体" w:hAnsi="宋体" w:cs="宋体" w:eastAsia="宋体"/>
          <w:sz w:val="21"/>
        </w:rPr>
        <w:t>指定地点</w:t>
      </w:r>
      <w:r>
        <w:rPr>
          <w:rFonts w:ascii="宋体" w:hAnsi="宋体" w:cs="宋体" w:eastAsia="宋体"/>
          <w:sz w:val="24"/>
        </w:rPr>
        <w:t>】。</w:t>
      </w:r>
    </w:p>
    <w:p>
      <w:pPr>
        <w:pStyle w:val="null3"/>
        <w:ind w:firstLine="480"/>
        <w:jc w:val="both"/>
      </w:pPr>
      <w:r>
        <w:rPr>
          <w:rFonts w:ascii="calibri" w:hAnsi="calibri" w:cs="calibri" w:eastAsia="calibri"/>
          <w:sz w:val="24"/>
        </w:rPr>
        <w:t xml:space="preserve">3.3 </w:t>
      </w:r>
      <w:r>
        <w:rPr>
          <w:rFonts w:ascii="宋体" w:hAnsi="宋体" w:cs="宋体" w:eastAsia="宋体"/>
          <w:sz w:val="24"/>
        </w:rPr>
        <w:t>乙方在交货期内将产品运送至交货地点，并通知甲方接收。甲方接收产品并核实无误后出具【</w:t>
      </w:r>
      <w:r>
        <w:rPr>
          <w:rFonts w:ascii="宋体" w:hAnsi="宋体" w:cs="宋体" w:eastAsia="宋体"/>
          <w:sz w:val="24"/>
        </w:rPr>
        <w:t>验收报告</w:t>
      </w:r>
      <w:r>
        <w:rPr>
          <w:rFonts w:ascii="宋体" w:hAnsi="宋体" w:cs="宋体" w:eastAsia="宋体"/>
          <w:sz w:val="24"/>
        </w:rPr>
        <w:t>】（见附件【】</w:t>
      </w:r>
      <w:r>
        <w:rPr>
          <w:rFonts w:ascii="宋体" w:hAnsi="宋体" w:cs="宋体" w:eastAsia="宋体"/>
          <w:sz w:val="21"/>
        </w:rPr>
        <w:t>《</w:t>
      </w:r>
      <w:r>
        <w:rPr>
          <w:rFonts w:ascii="宋体" w:hAnsi="宋体" w:cs="宋体" w:eastAsia="宋体"/>
          <w:sz w:val="21"/>
        </w:rPr>
        <w:t>验收单据模板</w:t>
      </w:r>
      <w:r>
        <w:rPr>
          <w:rFonts w:ascii="宋体" w:hAnsi="宋体" w:cs="宋体" w:eastAsia="宋体"/>
          <w:sz w:val="21"/>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之后，产品所有权转移至甲方，产品毁损</w:t>
      </w:r>
      <w:r>
        <w:rPr>
          <w:rFonts w:ascii="宋体" w:hAnsi="宋体" w:cs="宋体" w:eastAsia="宋体"/>
          <w:sz w:val="24"/>
        </w:rPr>
        <w:t>、</w:t>
      </w:r>
      <w:r>
        <w:rPr>
          <w:rFonts w:ascii="宋体" w:hAnsi="宋体" w:cs="宋体" w:eastAsia="宋体"/>
          <w:sz w:val="24"/>
        </w:rPr>
        <w:t>灭失的风险转移至甲方承担。</w:t>
      </w:r>
    </w:p>
    <w:p>
      <w:pPr>
        <w:pStyle w:val="null3"/>
        <w:ind w:firstLine="480"/>
        <w:jc w:val="both"/>
      </w:pPr>
      <w:r>
        <w:rPr>
          <w:rFonts w:ascii="calibri" w:hAnsi="calibri" w:cs="calibri" w:eastAsia="calibri"/>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w:t>
      </w:r>
      <w:r>
        <w:rPr>
          <w:rFonts w:ascii="宋体" w:hAnsi="宋体" w:cs="宋体" w:eastAsia="宋体"/>
          <w:sz w:val="24"/>
        </w:rPr>
        <w:t>包装费、</w:t>
      </w:r>
      <w:r>
        <w:rPr>
          <w:rFonts w:ascii="宋体" w:hAnsi="宋体" w:cs="宋体" w:eastAsia="宋体"/>
          <w:sz w:val="24"/>
        </w:rPr>
        <w:t>保险、运输风险等由乙方承担。</w:t>
      </w:r>
    </w:p>
    <w:p>
      <w:pPr>
        <w:pStyle w:val="null3"/>
        <w:numPr>
          <w:ilvl w:val="0"/>
          <w:numId w:val="2"/>
        </w:numPr>
        <w:ind w:left="420"/>
        <w:jc w:val="left"/>
      </w:pPr>
      <w:r>
        <w:rPr>
          <w:rFonts w:ascii="宋体" w:hAnsi="宋体" w:cs="宋体" w:eastAsia="宋体"/>
          <w:sz w:val="24"/>
          <w:b/>
        </w:rPr>
        <w:t>验收</w:t>
      </w:r>
    </w:p>
    <w:p>
      <w:pPr>
        <w:pStyle w:val="null3"/>
        <w:ind w:firstLine="480"/>
        <w:jc w:val="both"/>
      </w:pPr>
      <w:r>
        <w:rPr>
          <w:rFonts w:ascii="calibri" w:hAnsi="calibri" w:cs="calibri" w:eastAsia="calibri"/>
          <w:sz w:val="24"/>
        </w:rPr>
        <w:t xml:space="preserve">4.1 </w:t>
      </w:r>
      <w:r>
        <w:rPr>
          <w:rFonts w:ascii="宋体" w:hAnsi="宋体" w:cs="宋体" w:eastAsia="宋体"/>
          <w:sz w:val="24"/>
        </w:rPr>
        <w:t>满足验收条件后，</w:t>
      </w:r>
      <w:r>
        <w:rPr>
          <w:rFonts w:ascii="宋体" w:hAnsi="宋体" w:cs="宋体" w:eastAsia="宋体"/>
          <w:sz w:val="24"/>
        </w:rPr>
        <w:t>甲方对产品进行验收</w:t>
      </w:r>
      <w:r>
        <w:rPr>
          <w:rFonts w:ascii="宋体" w:hAnsi="宋体" w:cs="宋体" w:eastAsia="宋体"/>
          <w:sz w:val="24"/>
        </w:rPr>
        <w:t>，</w:t>
      </w:r>
      <w:r>
        <w:rPr>
          <w:rFonts w:ascii="宋体" w:hAnsi="宋体" w:cs="宋体" w:eastAsia="宋体"/>
          <w:sz w:val="24"/>
        </w:rPr>
        <w:t>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w:t>
      </w:r>
      <w:r>
        <w:rPr>
          <w:rFonts w:ascii="宋体" w:hAnsi="宋体" w:cs="宋体" w:eastAsia="宋体"/>
          <w:sz w:val="24"/>
        </w:rPr>
        <w:t>甲方有权根据验收结果出具【验收报告】，乙方应在【</w:t>
      </w:r>
      <w:r>
        <w:rPr>
          <w:rFonts w:ascii="calibri" w:hAnsi="calibri" w:cs="calibri" w:eastAsia="calibri"/>
          <w:sz w:val="24"/>
        </w:rPr>
        <w:t>3</w:t>
      </w:r>
      <w:r>
        <w:rPr>
          <w:rFonts w:ascii="宋体" w:hAnsi="宋体" w:cs="宋体" w:eastAsia="宋体"/>
          <w:sz w:val="24"/>
        </w:rPr>
        <w:t>】个工作日内进行书面</w:t>
      </w:r>
      <w:r>
        <w:rPr>
          <w:rFonts w:ascii="宋体" w:hAnsi="宋体" w:cs="宋体" w:eastAsia="宋体"/>
          <w:sz w:val="24"/>
        </w:rPr>
        <w:t>认定</w:t>
      </w:r>
      <w:r>
        <w:rPr>
          <w:rFonts w:ascii="宋体" w:hAnsi="宋体" w:cs="宋体" w:eastAsia="宋体"/>
          <w:sz w:val="24"/>
        </w:rPr>
        <w:t>，乙方迟延或拒绝书面</w:t>
      </w:r>
      <w:r>
        <w:rPr>
          <w:rFonts w:ascii="宋体" w:hAnsi="宋体" w:cs="宋体" w:eastAsia="宋体"/>
          <w:sz w:val="24"/>
        </w:rPr>
        <w:t>认定</w:t>
      </w:r>
      <w:r>
        <w:rPr>
          <w:rFonts w:ascii="宋体" w:hAnsi="宋体" w:cs="宋体" w:eastAsia="宋体"/>
          <w:sz w:val="24"/>
        </w:rPr>
        <w:t>的，视为同意</w:t>
      </w:r>
      <w:r>
        <w:rPr>
          <w:rFonts w:ascii="宋体" w:hAnsi="宋体" w:cs="宋体" w:eastAsia="宋体"/>
          <w:sz w:val="24"/>
        </w:rPr>
        <w:t>。</w:t>
      </w:r>
    </w:p>
    <w:p>
      <w:pPr>
        <w:pStyle w:val="null3"/>
        <w:ind w:firstLine="480"/>
        <w:jc w:val="both"/>
      </w:pPr>
      <w:r>
        <w:rPr>
          <w:rFonts w:ascii="calibri" w:hAnsi="calibri" w:cs="calibri" w:eastAsia="calibri"/>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rPr>
        <w:t>到货</w:t>
      </w:r>
      <w:r>
        <w:rPr>
          <w:rFonts w:ascii="宋体" w:hAnsi="宋体" w:cs="宋体" w:eastAsia="宋体"/>
          <w:sz w:val="24"/>
        </w:rPr>
        <w:t>】验收：【</w:t>
      </w:r>
      <w:r>
        <w:rPr>
          <w:rFonts w:ascii="宋体" w:hAnsi="宋体" w:cs="宋体" w:eastAsia="宋体"/>
          <w:sz w:val="24"/>
        </w:rPr>
        <w:t>设备到货且收到乙方纸质或邮件的验收申请后</w:t>
      </w:r>
      <w:r>
        <w:rPr>
          <w:rFonts w:ascii="calibri" w:hAnsi="calibri" w:cs="calibri" w:eastAsia="calibri"/>
          <w:sz w:val="24"/>
        </w:rPr>
        <w:t>20</w:t>
      </w:r>
      <w:r>
        <w:rPr>
          <w:rFonts w:ascii="宋体" w:hAnsi="宋体" w:cs="宋体" w:eastAsia="宋体"/>
          <w:sz w:val="24"/>
        </w:rPr>
        <w:t>个工作日内双方完成到货验收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初验</w:t>
      </w:r>
      <w:r>
        <w:rPr>
          <w:rFonts w:ascii="宋体" w:hAnsi="宋体" w:cs="宋体" w:eastAsia="宋体"/>
          <w:sz w:val="24"/>
        </w:rPr>
        <w:t>】验收：【</w:t>
      </w:r>
      <w:r>
        <w:rPr>
          <w:rFonts w:ascii="宋体" w:hAnsi="宋体" w:cs="宋体" w:eastAsia="宋体"/>
          <w:sz w:val="24"/>
        </w:rPr>
        <w:t>产品完成安装调试且收到乙方纸质或邮件的验收申请后</w:t>
      </w:r>
      <w:r>
        <w:rPr>
          <w:rFonts w:ascii="calibri" w:hAnsi="calibri" w:cs="calibri" w:eastAsia="calibri"/>
          <w:sz w:val="24"/>
        </w:rPr>
        <w:t>20</w:t>
      </w:r>
      <w:r>
        <w:rPr>
          <w:rFonts w:ascii="宋体" w:hAnsi="宋体" w:cs="宋体" w:eastAsia="宋体"/>
          <w:sz w:val="24"/>
        </w:rPr>
        <w:t>个工作日内双方完成初步验收，其中无需安装设备在经过加电测试验证设备正常后，视为初步验收通过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终验</w:t>
      </w:r>
      <w:r>
        <w:rPr>
          <w:rFonts w:ascii="宋体" w:hAnsi="宋体" w:cs="宋体" w:eastAsia="宋体"/>
          <w:sz w:val="24"/>
        </w:rPr>
        <w:t>】验</w:t>
      </w:r>
      <w:r>
        <w:rPr>
          <w:rFonts w:ascii="宋体" w:hAnsi="宋体" w:cs="宋体" w:eastAsia="宋体"/>
          <w:sz w:val="24"/>
        </w:rPr>
        <w:t>收：【产品试运行期三个月后（自初步验收完成次日起计算），且收到乙方纸质或邮件的验收申请后</w:t>
      </w:r>
      <w:r>
        <w:rPr>
          <w:rFonts w:ascii="calibri" w:hAnsi="calibri" w:cs="calibri" w:eastAsia="calibri"/>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w:hAnsi="calibri" w:cs="calibri" w:eastAsia="calibri"/>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w:t>
      </w:r>
      <w:r>
        <w:rPr>
          <w:rFonts w:ascii="calibri" w:hAnsi="calibri" w:cs="calibri" w:eastAsia="calibri"/>
          <w:sz w:val="24"/>
        </w:rPr>
        <w:t>1.</w:t>
      </w:r>
      <w:r>
        <w:rPr>
          <w:rFonts w:ascii="宋体" w:hAnsi="宋体" w:cs="宋体" w:eastAsia="宋体"/>
          <w:sz w:val="24"/>
        </w:rPr>
        <w:t>《维保启动函》、《维保实施方案》、《服务总结报告》、《微码</w:t>
      </w:r>
      <w:r>
        <w:rPr>
          <w:rFonts w:ascii="calibri" w:hAnsi="calibri" w:cs="calibri" w:eastAsia="calibri"/>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w:hAnsi="calibri" w:cs="calibri" w:eastAsia="calibri"/>
          <w:sz w:val="24"/>
        </w:rPr>
        <w:t xml:space="preserve">4.3 </w:t>
      </w:r>
      <w:r>
        <w:rPr>
          <w:rFonts w:ascii="宋体" w:hAnsi="宋体" w:cs="宋体" w:eastAsia="宋体"/>
          <w:sz w:val="24"/>
        </w:rPr>
        <w:t>如果产品中的任何部分不能满足本合同约定而不能通过</w:t>
      </w:r>
      <w:r>
        <w:rPr>
          <w:rFonts w:ascii="宋体" w:hAnsi="宋体" w:cs="宋体" w:eastAsia="宋体"/>
          <w:sz w:val="24"/>
        </w:rPr>
        <w:t>相应的验收</w:t>
      </w:r>
      <w:r>
        <w:rPr>
          <w:rFonts w:ascii="宋体" w:hAnsi="宋体" w:cs="宋体" w:eastAsia="宋体"/>
          <w:sz w:val="24"/>
        </w:rPr>
        <w:t>，乙方将采取一切补救措施以使验收能够在甲方</w:t>
      </w:r>
      <w:r>
        <w:rPr>
          <w:rFonts w:ascii="宋体" w:hAnsi="宋体" w:cs="宋体" w:eastAsia="宋体"/>
          <w:sz w:val="24"/>
        </w:rPr>
        <w:t>指定</w:t>
      </w:r>
      <w:r>
        <w:rPr>
          <w:rFonts w:ascii="宋体" w:hAnsi="宋体" w:cs="宋体" w:eastAsia="宋体"/>
          <w:sz w:val="24"/>
        </w:rPr>
        <w:t>的期限内</w:t>
      </w:r>
      <w:r>
        <w:rPr>
          <w:rFonts w:ascii="宋体" w:hAnsi="宋体" w:cs="宋体" w:eastAsia="宋体"/>
          <w:sz w:val="24"/>
        </w:rPr>
        <w:t>完成</w:t>
      </w:r>
      <w:r>
        <w:rPr>
          <w:rFonts w:ascii="宋体" w:hAnsi="宋体" w:cs="宋体" w:eastAsia="宋体"/>
          <w:sz w:val="24"/>
        </w:rPr>
        <w:t>，</w:t>
      </w:r>
      <w:r>
        <w:rPr>
          <w:rFonts w:ascii="宋体" w:hAnsi="宋体" w:cs="宋体" w:eastAsia="宋体"/>
          <w:sz w:val="24"/>
        </w:rPr>
        <w:t>因此而产生的费用（如产品的更换、运输、</w:t>
      </w:r>
      <w:r>
        <w:rPr>
          <w:rFonts w:ascii="宋体" w:hAnsi="宋体" w:cs="宋体" w:eastAsia="宋体"/>
          <w:sz w:val="24"/>
        </w:rPr>
        <w:t>再次验收</w:t>
      </w:r>
      <w:r>
        <w:rPr>
          <w:rFonts w:ascii="宋体" w:hAnsi="宋体" w:cs="宋体" w:eastAsia="宋体"/>
          <w:sz w:val="24"/>
        </w:rPr>
        <w:t>费用等）</w:t>
      </w:r>
      <w:r>
        <w:rPr>
          <w:rFonts w:ascii="宋体" w:hAnsi="宋体" w:cs="宋体" w:eastAsia="宋体"/>
          <w:sz w:val="24"/>
        </w:rPr>
        <w:t>由乙方</w:t>
      </w:r>
      <w:r>
        <w:rPr>
          <w:rFonts w:ascii="宋体" w:hAnsi="宋体" w:cs="宋体" w:eastAsia="宋体"/>
          <w:sz w:val="24"/>
        </w:rPr>
        <w:t>承担</w:t>
      </w:r>
      <w:r>
        <w:rPr>
          <w:rFonts w:ascii="宋体" w:hAnsi="宋体" w:cs="宋体" w:eastAsia="宋体"/>
          <w:sz w:val="24"/>
        </w:rPr>
        <w:t>。</w:t>
      </w:r>
    </w:p>
    <w:p>
      <w:pPr>
        <w:pStyle w:val="null3"/>
        <w:ind w:firstLine="480"/>
        <w:jc w:val="both"/>
      </w:pPr>
      <w:r>
        <w:rPr>
          <w:rFonts w:ascii="calibri" w:hAnsi="calibri" w:cs="calibri" w:eastAsia="calibri"/>
          <w:sz w:val="24"/>
        </w:rPr>
        <w:t xml:space="preserve">4.4 </w:t>
      </w:r>
      <w:r>
        <w:rPr>
          <w:rFonts w:ascii="宋体" w:hAnsi="宋体" w:cs="宋体" w:eastAsia="宋体"/>
          <w:sz w:val="24"/>
        </w:rPr>
        <w:t>验收合格并不免除乙方的责任，即</w:t>
      </w:r>
      <w:r>
        <w:rPr>
          <w:rFonts w:ascii="宋体" w:hAnsi="宋体" w:cs="宋体" w:eastAsia="宋体"/>
          <w:sz w:val="24"/>
        </w:rPr>
        <w:t>若乙方提供的产品或服务不符合合同约定</w:t>
      </w:r>
      <w:r>
        <w:rPr>
          <w:rFonts w:ascii="宋体" w:hAnsi="宋体" w:cs="宋体" w:eastAsia="宋体"/>
          <w:sz w:val="24"/>
        </w:rPr>
        <w:t>，甲方仍可以根据合同</w:t>
      </w:r>
      <w:r>
        <w:rPr>
          <w:rFonts w:ascii="宋体" w:hAnsi="宋体" w:cs="宋体" w:eastAsia="宋体"/>
          <w:sz w:val="24"/>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付款</w:t>
      </w:r>
    </w:p>
    <w:p>
      <w:pPr>
        <w:pStyle w:val="null3"/>
        <w:ind w:firstLine="480"/>
        <w:jc w:val="both"/>
      </w:pPr>
      <w:r>
        <w:rPr>
          <w:rFonts w:ascii="calibri" w:hAnsi="calibri" w:cs="calibri" w:eastAsia="calibri"/>
          <w:sz w:val="24"/>
        </w:rPr>
        <w:t>5</w:t>
      </w:r>
      <w:r>
        <w:rPr>
          <w:rFonts w:ascii="calibri" w:hAnsi="calibri" w:cs="calibri" w:eastAsia="calibri"/>
          <w:sz w:val="24"/>
        </w:rPr>
        <w:t xml:space="preserve">.1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w:t>
      </w:r>
      <w:r>
        <w:rPr>
          <w:rFonts w:ascii="宋体" w:hAnsi="宋体" w:cs="宋体" w:eastAsia="宋体"/>
          <w:sz w:val="24"/>
        </w:rPr>
        <w:t>整</w:t>
      </w:r>
      <w:r>
        <w:rPr>
          <w:rFonts w:ascii="宋体" w:hAnsi="宋体" w:cs="宋体" w:eastAsia="宋体"/>
          <w:sz w:val="24"/>
        </w:rPr>
        <w:t>（</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大写</w:t>
      </w:r>
      <w:r>
        <w:rPr>
          <w:rFonts w:ascii="宋体" w:hAnsi="宋体" w:cs="宋体" w:eastAsia="宋体"/>
          <w:sz w:val="24"/>
        </w:rPr>
        <w:t>【】</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w:hAnsi="calibri" w:cs="calibri" w:eastAsia="calibri"/>
          <w:sz w:val="24"/>
        </w:rPr>
        <w:t>①</w:t>
      </w:r>
      <w:r>
        <w:rPr>
          <w:rFonts w:ascii="宋体" w:hAnsi="宋体" w:cs="宋体" w:eastAsia="宋体"/>
          <w:sz w:val="24"/>
        </w:rPr>
        <w:t>第一期，甲方向乙方</w:t>
      </w:r>
      <w:r>
        <w:rPr>
          <w:rFonts w:ascii="宋体" w:hAnsi="宋体" w:cs="宋体" w:eastAsia="宋体"/>
          <w:sz w:val="24"/>
        </w:rPr>
        <w:t>支付当期批次货物合同金额的【</w:t>
      </w:r>
      <w:r>
        <w:rPr>
          <w:rFonts w:ascii="calibri" w:hAnsi="calibri" w:cs="calibri" w:eastAsia="calibri"/>
          <w:sz w:val="24"/>
        </w:rPr>
        <w:t>70</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到货验收经采购人验收通过，出具生效的</w:t>
      </w:r>
      <w:r>
        <w:rPr>
          <w:rFonts w:ascii="宋体" w:hAnsi="宋体" w:cs="宋体" w:eastAsia="宋体"/>
          <w:sz w:val="24"/>
        </w:rPr>
        <w:t>验收报告</w:t>
      </w:r>
      <w:r>
        <w:rPr>
          <w:rFonts w:ascii="宋体" w:hAnsi="宋体" w:cs="宋体" w:eastAsia="宋体"/>
          <w:sz w:val="24"/>
        </w:rPr>
        <w:t>，收到供应商提供的当期批次货物总金额的增值税专用发票，且付款材料经审核齐备后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②</w:t>
      </w:r>
      <w:r>
        <w:rPr>
          <w:rFonts w:ascii="宋体" w:hAnsi="宋体" w:cs="宋体" w:eastAsia="宋体"/>
          <w:sz w:val="24"/>
        </w:rPr>
        <w:t>第二期，甲方向乙方</w:t>
      </w:r>
      <w:r>
        <w:rPr>
          <w:rFonts w:ascii="宋体" w:hAnsi="宋体" w:cs="宋体" w:eastAsia="宋体"/>
          <w:sz w:val="24"/>
        </w:rPr>
        <w:t>支付当期批次货物合同金额的【</w:t>
      </w:r>
      <w:r>
        <w:rPr>
          <w:rFonts w:ascii="calibri" w:hAnsi="calibri" w:cs="calibri" w:eastAsia="calibri"/>
          <w:sz w:val="24"/>
        </w:rPr>
        <w:t>28</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条件：【最终验收经采购人验收通过，出具生效的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③</w:t>
      </w:r>
      <w:r>
        <w:rPr>
          <w:rFonts w:ascii="宋体" w:hAnsi="宋体" w:cs="宋体" w:eastAsia="宋体"/>
          <w:sz w:val="24"/>
        </w:rPr>
        <w:t>第三期，</w:t>
      </w:r>
      <w:r>
        <w:rPr>
          <w:rFonts w:ascii="宋体" w:hAnsi="宋体" w:cs="宋体" w:eastAsia="宋体"/>
          <w:sz w:val="24"/>
        </w:rPr>
        <w:t>甲方向乙方</w:t>
      </w:r>
      <w:r>
        <w:rPr>
          <w:rFonts w:ascii="宋体" w:hAnsi="宋体" w:cs="宋体" w:eastAsia="宋体"/>
          <w:sz w:val="24"/>
        </w:rPr>
        <w:t>支付当期批次货物合同金额的【</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全部</w:t>
      </w:r>
      <w:r>
        <w:rPr>
          <w:rFonts w:ascii="宋体" w:hAnsi="宋体" w:cs="宋体" w:eastAsia="宋体"/>
          <w:sz w:val="24"/>
        </w:rPr>
        <w:t>维保服务</w:t>
      </w:r>
      <w:r>
        <w:rPr>
          <w:rFonts w:ascii="宋体" w:hAnsi="宋体" w:cs="宋体" w:eastAsia="宋体"/>
          <w:sz w:val="24"/>
        </w:rPr>
        <w:t>结束</w:t>
      </w:r>
      <w:r>
        <w:rPr>
          <w:rFonts w:ascii="宋体" w:hAnsi="宋体" w:cs="宋体" w:eastAsia="宋体"/>
          <w:sz w:val="24"/>
        </w:rPr>
        <w:t>后</w:t>
      </w:r>
      <w:r>
        <w:rPr>
          <w:rFonts w:ascii="宋体" w:hAnsi="宋体" w:cs="宋体" w:eastAsia="宋体"/>
          <w:sz w:val="24"/>
        </w:rPr>
        <w:t>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w:hAnsi="calibri" w:cs="calibri" w:eastAsia="calibri"/>
          <w:sz w:val="24"/>
        </w:rPr>
        <w:t xml:space="preserve">5.3 </w:t>
      </w:r>
      <w:r>
        <w:rPr>
          <w:rFonts w:ascii="宋体" w:hAnsi="宋体" w:cs="宋体" w:eastAsia="宋体"/>
          <w:sz w:val="24"/>
        </w:rPr>
        <w:t>甲方发票</w:t>
      </w:r>
      <w:r>
        <w:rPr>
          <w:rFonts w:ascii="宋体" w:hAnsi="宋体" w:cs="宋体" w:eastAsia="宋体"/>
          <w:sz w:val="24"/>
        </w:rPr>
        <w:t>信息：</w:t>
      </w:r>
    </w:p>
    <w:p>
      <w:pPr>
        <w:pStyle w:val="null3"/>
        <w:ind w:firstLine="420"/>
        <w:jc w:val="both"/>
      </w:pPr>
      <w:r>
        <w:rPr>
          <w:rFonts w:ascii="宋体" w:hAnsi="宋体" w:cs="宋体" w:eastAsia="宋体"/>
          <w:sz w:val="24"/>
        </w:rPr>
        <w:t>开票</w:t>
      </w:r>
      <w:r>
        <w:rPr>
          <w:rFonts w:ascii="宋体" w:hAnsi="宋体" w:cs="宋体" w:eastAsia="宋体"/>
          <w:sz w:val="24"/>
        </w:rPr>
        <w:t>名称：网联清算有限公司</w:t>
      </w:r>
    </w:p>
    <w:p>
      <w:pPr>
        <w:pStyle w:val="null3"/>
        <w:ind w:firstLine="420"/>
        <w:jc w:val="both"/>
      </w:pPr>
      <w:r>
        <w:rPr>
          <w:rFonts w:ascii="宋体" w:hAnsi="宋体" w:cs="宋体" w:eastAsia="宋体"/>
          <w:sz w:val="24"/>
        </w:rPr>
        <w:t>税号：</w:t>
      </w:r>
      <w:r>
        <w:rPr>
          <w:rFonts w:ascii="calibri" w:hAnsi="calibri" w:cs="calibri" w:eastAsia="calibri"/>
          <w:sz w:val="24"/>
        </w:rPr>
        <w:t>91110102MA0179UA3A</w:t>
      </w:r>
    </w:p>
    <w:p>
      <w:pPr>
        <w:pStyle w:val="null3"/>
        <w:ind w:firstLine="420"/>
        <w:jc w:val="both"/>
      </w:pPr>
      <w:r>
        <w:rPr>
          <w:rFonts w:ascii="宋体" w:hAnsi="宋体" w:cs="宋体" w:eastAsia="宋体"/>
          <w:sz w:val="24"/>
        </w:rPr>
        <w:t>注册地址：北京市西城区北三环中路甲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w:hAnsi="&quot;times new roman&quot;" w:cs="&quot;times new roman&quot;" w:eastAsia="&quot;times new roman&quot;"/>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w:hAnsi="calibri" w:cs="calibri" w:eastAsia="calibri"/>
          <w:sz w:val="24"/>
        </w:rPr>
        <w:t>110929723810801</w:t>
      </w:r>
    </w:p>
    <w:p>
      <w:pPr>
        <w:pStyle w:val="null3"/>
        <w:ind w:firstLine="420"/>
        <w:jc w:val="both"/>
      </w:pPr>
      <w:r>
        <w:rPr>
          <w:rFonts w:ascii="calibri" w:hAnsi="calibri" w:cs="calibri" w:eastAsia="calibri"/>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w:t>
      </w:r>
      <w:r>
        <w:rPr>
          <w:rFonts w:ascii="宋体" w:hAnsi="宋体" w:cs="宋体" w:eastAsia="宋体"/>
          <w:sz w:val="24"/>
        </w:rPr>
        <w:t>户名：</w:t>
      </w:r>
      <w:r>
        <w:rPr>
          <w:rFonts w:ascii="宋体" w:hAnsi="宋体" w:cs="宋体" w:eastAsia="宋体"/>
          <w:sz w:val="24"/>
        </w:rPr>
        <w:t>【】</w:t>
      </w:r>
    </w:p>
    <w:p>
      <w:pPr>
        <w:pStyle w:val="null3"/>
        <w:ind w:firstLine="420"/>
        <w:jc w:val="both"/>
      </w:pPr>
      <w:r>
        <w:rPr>
          <w:rFonts w:ascii="宋体" w:hAnsi="宋体" w:cs="宋体" w:eastAsia="宋体"/>
          <w:sz w:val="24"/>
        </w:rPr>
        <w:t>开户银行：</w:t>
      </w:r>
      <w:r>
        <w:rPr>
          <w:rFonts w:ascii="宋体" w:hAnsi="宋体" w:cs="宋体" w:eastAsia="宋体"/>
          <w:sz w:val="24"/>
        </w:rPr>
        <w:t>【】（</w:t>
      </w:r>
      <w:r>
        <w:rPr>
          <w:rFonts w:ascii="宋体" w:hAnsi="宋体" w:cs="宋体" w:eastAsia="宋体"/>
          <w:sz w:val="24"/>
        </w:rPr>
        <w:t>详细至支行</w:t>
      </w:r>
      <w:r>
        <w:rPr>
          <w:rFonts w:ascii="宋体" w:hAnsi="宋体" w:cs="宋体" w:eastAsia="宋体"/>
          <w:sz w:val="24"/>
        </w:rPr>
        <w:t>）</w:t>
      </w:r>
    </w:p>
    <w:p>
      <w:pPr>
        <w:pStyle w:val="null3"/>
        <w:ind w:firstLine="420"/>
        <w:jc w:val="both"/>
      </w:pPr>
      <w:r>
        <w:rPr>
          <w:rFonts w:ascii="宋体" w:hAnsi="宋体" w:cs="宋体" w:eastAsia="宋体"/>
          <w:sz w:val="24"/>
        </w:rPr>
        <w:t>开户银行地址：</w:t>
      </w:r>
      <w:r>
        <w:rPr>
          <w:rFonts w:ascii="宋体" w:hAnsi="宋体" w:cs="宋体" w:eastAsia="宋体"/>
          <w:sz w:val="24"/>
        </w:rPr>
        <w:t>【】</w:t>
      </w:r>
    </w:p>
    <w:p>
      <w:pPr>
        <w:pStyle w:val="null3"/>
        <w:ind w:firstLine="420"/>
        <w:jc w:val="both"/>
      </w:pPr>
      <w:r>
        <w:rPr>
          <w:rFonts w:ascii="宋体" w:hAnsi="宋体" w:cs="宋体" w:eastAsia="宋体"/>
          <w:sz w:val="24"/>
        </w:rPr>
        <w:t>银行帐号：</w:t>
      </w:r>
      <w:r>
        <w:rPr>
          <w:rFonts w:ascii="宋体" w:hAnsi="宋体" w:cs="宋体" w:eastAsia="宋体"/>
          <w:sz w:val="24"/>
        </w:rPr>
        <w:t>【】</w:t>
      </w:r>
    </w:p>
    <w:p>
      <w:pPr>
        <w:pStyle w:val="null3"/>
        <w:ind w:firstLine="420"/>
        <w:jc w:val="both"/>
      </w:pPr>
      <w:r>
        <w:rPr>
          <w:rFonts w:ascii="宋体" w:hAnsi="宋体" w:cs="宋体" w:eastAsia="宋体"/>
          <w:sz w:val="24"/>
        </w:rPr>
        <w:t>税号：</w:t>
      </w:r>
      <w:r>
        <w:rPr>
          <w:rFonts w:ascii="宋体" w:hAnsi="宋体" w:cs="宋体" w:eastAsia="宋体"/>
          <w:sz w:val="24"/>
        </w:rPr>
        <w:t>【】</w:t>
      </w:r>
    </w:p>
    <w:p>
      <w:pPr>
        <w:pStyle w:val="null3"/>
        <w:ind w:firstLine="420"/>
        <w:jc w:val="both"/>
      </w:pPr>
      <w:r>
        <w:rPr>
          <w:rFonts w:ascii="calibri" w:hAnsi="calibri" w:cs="calibri" w:eastAsia="calibri"/>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应承担赔偿责任</w:t>
      </w:r>
      <w:r>
        <w:rPr>
          <w:rFonts w:ascii="宋体" w:hAnsi="宋体" w:cs="宋体" w:eastAsia="宋体"/>
          <w:sz w:val="24"/>
        </w:rPr>
        <w:t>。</w:t>
      </w:r>
    </w:p>
    <w:p>
      <w:pPr>
        <w:pStyle w:val="null3"/>
        <w:ind w:firstLine="420"/>
        <w:jc w:val="both"/>
      </w:pPr>
      <w:r>
        <w:rPr>
          <w:rFonts w:ascii="calibri" w:hAnsi="calibri" w:cs="calibri" w:eastAsia="calibri"/>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w:hAnsi="calibri" w:cs="calibri" w:eastAsia="calibri"/>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jc w:val="left"/>
      </w:pPr>
      <w:r>
        <w:rPr>
          <w:rFonts w:ascii="宋体" w:hAnsi="宋体" w:cs="宋体" w:eastAsia="宋体"/>
          <w:sz w:val="24"/>
          <w:b/>
        </w:rPr>
        <w:t>安装</w:t>
      </w:r>
      <w:r>
        <w:rPr>
          <w:rFonts w:ascii="宋体" w:hAnsi="宋体" w:cs="宋体" w:eastAsia="宋体"/>
          <w:sz w:val="24"/>
          <w:b/>
        </w:rPr>
        <w:t>、</w:t>
      </w:r>
      <w:r>
        <w:rPr>
          <w:rFonts w:ascii="宋体" w:hAnsi="宋体" w:cs="宋体" w:eastAsia="宋体"/>
          <w:sz w:val="24"/>
          <w:b/>
        </w:rPr>
        <w:t>测试</w:t>
      </w:r>
      <w:r>
        <w:rPr>
          <w:rFonts w:ascii="宋体" w:hAnsi="宋体" w:cs="宋体" w:eastAsia="宋体"/>
          <w:sz w:val="24"/>
          <w:b/>
        </w:rPr>
        <w:t>和</w:t>
      </w:r>
      <w:r>
        <w:rPr>
          <w:rFonts w:ascii="宋体" w:hAnsi="宋体" w:cs="宋体" w:eastAsia="宋体"/>
          <w:sz w:val="24"/>
          <w:b/>
        </w:rPr>
        <w:t>维保</w:t>
      </w:r>
    </w:p>
    <w:p>
      <w:pPr>
        <w:pStyle w:val="null3"/>
        <w:ind w:firstLine="36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4"/>
        </w:rPr>
        <w:t xml:space="preserve"> </w:t>
      </w:r>
      <w:r>
        <w:rPr>
          <w:rFonts w:ascii="宋体" w:hAnsi="宋体" w:cs="宋体" w:eastAsia="宋体"/>
          <w:sz w:val="24"/>
        </w:rPr>
        <w:t>产品运到交货场地</w:t>
      </w:r>
      <w:r>
        <w:rPr>
          <w:rFonts w:ascii="宋体" w:hAnsi="宋体" w:cs="宋体" w:eastAsia="宋体"/>
          <w:sz w:val="24"/>
        </w:rPr>
        <w:t>后</w:t>
      </w:r>
      <w:r>
        <w:rPr>
          <w:rFonts w:ascii="宋体" w:hAnsi="宋体" w:cs="宋体" w:eastAsia="宋体"/>
          <w:sz w:val="24"/>
        </w:rPr>
        <w:t>，乙方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4"/>
        </w:rPr>
        <w:t xml:space="preserve"> </w:t>
      </w:r>
      <w:r>
        <w:rPr>
          <w:rFonts w:ascii="宋体" w:hAnsi="宋体" w:cs="宋体" w:eastAsia="宋体"/>
          <w:sz w:val="24"/>
        </w:rPr>
        <w:t>自</w:t>
      </w:r>
      <w:r>
        <w:rPr>
          <w:rFonts w:ascii="宋体" w:hAnsi="宋体" w:cs="宋体" w:eastAsia="宋体"/>
          <w:sz w:val="24"/>
        </w:rPr>
        <w:t>【</w:t>
      </w:r>
      <w:r>
        <w:rPr>
          <w:rFonts w:ascii="宋体" w:hAnsi="宋体" w:cs="宋体" w:eastAsia="宋体"/>
          <w:sz w:val="21"/>
        </w:rPr>
        <w:t>终验合格之次日</w:t>
      </w:r>
      <w:r>
        <w:rPr>
          <w:rFonts w:ascii="宋体" w:hAnsi="宋体" w:cs="宋体" w:eastAsia="宋体"/>
          <w:sz w:val="24"/>
        </w:rPr>
        <w:t>】</w:t>
      </w:r>
      <w:r>
        <w:rPr>
          <w:rFonts w:ascii="宋体" w:hAnsi="宋体" w:cs="宋体" w:eastAsia="宋体"/>
          <w:sz w:val="24"/>
        </w:rPr>
        <w:t>起，乙方提供为期</w:t>
      </w:r>
      <w:r>
        <w:rPr>
          <w:rFonts w:ascii="宋体" w:hAnsi="宋体" w:cs="宋体" w:eastAsia="宋体"/>
          <w:sz w:val="24"/>
        </w:rPr>
        <w:t>【</w:t>
      </w:r>
      <w:r>
        <w:rPr>
          <w:rFonts w:ascii="宋体" w:hAnsi="宋体" w:cs="宋体" w:eastAsia="宋体"/>
          <w:sz w:val="21"/>
        </w:rPr>
        <w:t>84</w:t>
      </w:r>
      <w:r>
        <w:rPr>
          <w:rFonts w:ascii="宋体" w:hAnsi="宋体" w:cs="宋体" w:eastAsia="宋体"/>
          <w:sz w:val="24"/>
        </w:rPr>
        <w:t>】</w:t>
      </w:r>
      <w:r>
        <w:rPr>
          <w:rFonts w:ascii="宋体" w:hAnsi="宋体" w:cs="宋体" w:eastAsia="宋体"/>
          <w:sz w:val="24"/>
        </w:rPr>
        <w:t>个月的产品</w:t>
      </w:r>
      <w:r>
        <w:rPr>
          <w:rFonts w:ascii="宋体" w:hAnsi="宋体" w:cs="宋体" w:eastAsia="宋体"/>
          <w:sz w:val="24"/>
        </w:rPr>
        <w:t>【】</w:t>
      </w:r>
      <w:r>
        <w:rPr>
          <w:rFonts w:ascii="宋体" w:hAnsi="宋体" w:cs="宋体" w:eastAsia="宋体"/>
          <w:sz w:val="24"/>
        </w:rPr>
        <w:t>维保</w:t>
      </w:r>
      <w:r>
        <w:rPr>
          <w:rFonts w:ascii="宋体" w:hAnsi="宋体" w:cs="宋体" w:eastAsia="宋体"/>
          <w:sz w:val="24"/>
        </w:rPr>
        <w:t>，</w:t>
      </w:r>
      <w:r>
        <w:rPr>
          <w:rFonts w:ascii="宋体" w:hAnsi="宋体" w:cs="宋体" w:eastAsia="宋体"/>
          <w:sz w:val="24"/>
        </w:rPr>
        <w:t>在此期间甲方无需支付任何费用。在上述</w:t>
      </w:r>
      <w:r>
        <w:rPr>
          <w:rFonts w:ascii="宋体" w:hAnsi="宋体" w:cs="宋体" w:eastAsia="宋体"/>
          <w:sz w:val="24"/>
        </w:rPr>
        <w:t>产品</w:t>
      </w:r>
      <w:r>
        <w:rPr>
          <w:rFonts w:ascii="宋体" w:hAnsi="宋体" w:cs="宋体" w:eastAsia="宋体"/>
          <w:sz w:val="24"/>
        </w:rPr>
        <w:t>制造商</w:t>
      </w:r>
      <w:r>
        <w:rPr>
          <w:rFonts w:ascii="宋体" w:hAnsi="宋体" w:cs="宋体" w:eastAsia="宋体"/>
          <w:sz w:val="24"/>
        </w:rPr>
        <w:t>维保</w:t>
      </w:r>
      <w:r>
        <w:rPr>
          <w:rFonts w:ascii="宋体" w:hAnsi="宋体" w:cs="宋体" w:eastAsia="宋体"/>
          <w:sz w:val="24"/>
        </w:rPr>
        <w:t>结束后，如甲方产品需乙方</w:t>
      </w:r>
      <w:r>
        <w:rPr>
          <w:rFonts w:ascii="宋体" w:hAnsi="宋体" w:cs="宋体" w:eastAsia="宋体"/>
          <w:sz w:val="24"/>
        </w:rPr>
        <w:t>继续</w:t>
      </w:r>
      <w:r>
        <w:rPr>
          <w:rFonts w:ascii="宋体" w:hAnsi="宋体" w:cs="宋体" w:eastAsia="宋体"/>
          <w:sz w:val="24"/>
        </w:rPr>
        <w:t>提供</w:t>
      </w:r>
      <w:r>
        <w:rPr>
          <w:rFonts w:ascii="宋体" w:hAnsi="宋体" w:cs="宋体" w:eastAsia="宋体"/>
          <w:sz w:val="24"/>
        </w:rPr>
        <w:t>维保</w:t>
      </w:r>
      <w:r>
        <w:rPr>
          <w:rFonts w:ascii="宋体" w:hAnsi="宋体" w:cs="宋体" w:eastAsia="宋体"/>
          <w:sz w:val="24"/>
        </w:rPr>
        <w:t>服务，双方协商确定具体维保费用标准</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承诺维保</w:t>
      </w:r>
      <w:r>
        <w:rPr>
          <w:rFonts w:ascii="宋体" w:hAnsi="宋体" w:cs="宋体" w:eastAsia="宋体"/>
          <w:sz w:val="24"/>
        </w:rPr>
        <w:t>价格不高于</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w:hAnsi="&quot;times new roman&quot;" w:cs="&quot;times new roman&quot;" w:eastAsia="&quot;times new roman&quot;"/>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w:hAnsi="&quot;times new roman&quot;" w:cs="&quot;times new roman&quot;" w:eastAsia="&quot;times new roman&quot;"/>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w:hAnsi="&quot;times new roman&quot;" w:cs="&quot;times new roman&quot;" w:eastAsia="&quot;times new roman&quot;"/>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r>
        <w:rPr>
          <w:rFonts w:ascii="calibri" w:hAnsi="calibri" w:cs="calibri" w:eastAsia="calibri"/>
          <w:sz w:val="21"/>
        </w:rPr>
        <w:t xml:space="preserve"> </w:t>
      </w:r>
    </w:p>
    <w:p>
      <w:pPr>
        <w:pStyle w:val="null3"/>
        <w:ind w:firstLine="480"/>
        <w:jc w:val="both"/>
      </w:pPr>
      <w:r>
        <w:rPr>
          <w:rFonts w:ascii="&quot;times new roman&quot;" w:hAnsi="&quot;times new roman&quot;" w:cs="&quot;times new roman&quot;" w:eastAsia="&quot;times new roman&quot;"/>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w:hAnsi="&quot;times new roman&quot;" w:cs="&quot;times new roman&quot;" w:eastAsia="&quot;times new roman&quot;"/>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w:hAnsi="&quot;times new roman&quot;" w:cs="&quot;times new roman&quot;" w:eastAsia="&quot;times new roman&quot;"/>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w:hAnsi="&quot;times new roman&quot;" w:cs="&quot;times new roman&quot;" w:eastAsia="&quot;times new roman&quot;"/>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w:hAnsi="&quot;times new roman&quot;" w:cs="&quot;times new roman&quot;" w:eastAsia="&quot;times new roman&quot;"/>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w:hAnsi="&quot;times new roman&quot;" w:cs="&quot;times new roman&quot;" w:eastAsia="&quot;times new roman&quot;"/>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w:hAnsi="&quot;times new roman&quot;" w:cs="&quot;times new roman&quot;" w:eastAsia="&quot;times new roman&quot;"/>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w:hAnsi="&quot;times new roman&quot;" w:cs="&quot;times new roman&quot;" w:eastAsia="&quot;times new roman&quot;"/>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jc w:val="left"/>
      </w:pPr>
      <w:r>
        <w:rPr>
          <w:rFonts w:ascii="宋体" w:hAnsi="宋体" w:cs="宋体" w:eastAsia="宋体"/>
          <w:sz w:val="24"/>
          <w:b/>
        </w:rPr>
        <w:t>知识产权</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.2 </w:t>
      </w:r>
      <w:r>
        <w:rPr>
          <w:rFonts w:ascii="宋体" w:hAnsi="宋体" w:cs="宋体" w:eastAsia="宋体"/>
          <w:sz w:val="24"/>
        </w:rPr>
        <w:t>乙方保证</w:t>
      </w:r>
      <w:r>
        <w:rPr>
          <w:rFonts w:ascii="宋体" w:hAnsi="宋体" w:cs="宋体" w:eastAsia="宋体"/>
          <w:sz w:val="24"/>
        </w:rPr>
        <w:t>：</w:t>
      </w:r>
      <w:r>
        <w:rPr>
          <w:rFonts w:ascii="宋体" w:hAnsi="宋体" w:cs="宋体" w:eastAsia="宋体"/>
          <w:sz w:val="24"/>
        </w:rPr>
        <w:t>对</w:t>
      </w:r>
      <w:r>
        <w:rPr>
          <w:rFonts w:ascii="宋体" w:hAnsi="宋体" w:cs="宋体" w:eastAsia="宋体"/>
          <w:sz w:val="24"/>
        </w:rPr>
        <w:t>向甲方提供的</w:t>
      </w:r>
      <w:r>
        <w:rPr>
          <w:rFonts w:ascii="宋体" w:hAnsi="宋体" w:cs="宋体" w:eastAsia="宋体"/>
          <w:sz w:val="24"/>
        </w:rPr>
        <w:t>产品</w:t>
      </w:r>
      <w:r>
        <w:rPr>
          <w:rFonts w:ascii="宋体" w:hAnsi="宋体" w:cs="宋体" w:eastAsia="宋体"/>
          <w:sz w:val="24"/>
        </w:rPr>
        <w:t>拥有合法知识产权，</w:t>
      </w:r>
      <w:r>
        <w:rPr>
          <w:rFonts w:ascii="宋体" w:hAnsi="宋体" w:cs="宋体" w:eastAsia="宋体"/>
          <w:sz w:val="24"/>
        </w:rPr>
        <w:t>甲方使用本合同项下的产品将不会侵害任何第三方的权利。若有第三方提出侵权指控，乙方负责与第三方交涉</w:t>
      </w:r>
      <w:r>
        <w:rPr>
          <w:rFonts w:ascii="宋体" w:hAnsi="宋体" w:cs="宋体" w:eastAsia="宋体"/>
          <w:sz w:val="24"/>
        </w:rPr>
        <w:t>、</w:t>
      </w:r>
      <w:r>
        <w:rPr>
          <w:rFonts w:ascii="宋体" w:hAnsi="宋体" w:cs="宋体" w:eastAsia="宋体"/>
          <w:sz w:val="24"/>
        </w:rPr>
        <w:t>处理</w:t>
      </w:r>
      <w:r>
        <w:rPr>
          <w:rFonts w:ascii="宋体" w:hAnsi="宋体" w:cs="宋体" w:eastAsia="宋体"/>
          <w:sz w:val="24"/>
        </w:rPr>
        <w:t>，并由乙方承担可能发生的一切法律责任并承担甲方因此而</w:t>
      </w:r>
      <w:r>
        <w:rPr>
          <w:rFonts w:ascii="宋体" w:hAnsi="宋体" w:cs="宋体" w:eastAsia="宋体"/>
          <w:sz w:val="24"/>
        </w:rPr>
        <w:t>受到的</w:t>
      </w:r>
      <w:r>
        <w:rPr>
          <w:rFonts w:ascii="宋体" w:hAnsi="宋体" w:cs="宋体" w:eastAsia="宋体"/>
          <w:sz w:val="24"/>
        </w:rPr>
        <w:t>损失，包括索赔、罚款、诉讼费、保全费、律师费、执行费等。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.3 </w:t>
      </w:r>
      <w:r>
        <w:rPr>
          <w:rFonts w:ascii="宋体" w:hAnsi="宋体" w:cs="宋体" w:eastAsia="宋体"/>
          <w:sz w:val="24"/>
        </w:rPr>
        <w:t>乙方应全力防止因上述侵权给甲方带来任何损失，包括但不限于提供甲方继续使用本合同项下的产品而需取得的第三方授权、提供功能符合</w:t>
      </w:r>
      <w:r>
        <w:rPr>
          <w:rFonts w:ascii="宋体" w:hAnsi="宋体" w:cs="宋体" w:eastAsia="宋体"/>
          <w:sz w:val="24"/>
        </w:rPr>
        <w:t>本</w:t>
      </w:r>
      <w:r>
        <w:rPr>
          <w:rFonts w:ascii="宋体" w:hAnsi="宋体" w:cs="宋体" w:eastAsia="宋体"/>
          <w:sz w:val="24"/>
        </w:rPr>
        <w:t>合同目的的产品等，并承担因此而产生的所有费用。</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.5 </w:t>
      </w:r>
      <w:r>
        <w:rPr>
          <w:rFonts w:ascii="宋体" w:hAnsi="宋体" w:cs="宋体" w:eastAsia="宋体"/>
          <w:sz w:val="24"/>
        </w:rPr>
        <w:t>乙方</w:t>
      </w:r>
      <w:r>
        <w:rPr>
          <w:rFonts w:ascii="宋体" w:hAnsi="宋体" w:cs="宋体" w:eastAsia="宋体"/>
          <w:sz w:val="24"/>
        </w:rPr>
        <w:t>不因本合同协商、签订</w:t>
      </w:r>
      <w:r>
        <w:rPr>
          <w:rFonts w:ascii="宋体" w:hAnsi="宋体" w:cs="宋体" w:eastAsia="宋体"/>
          <w:sz w:val="24"/>
        </w:rPr>
        <w:t>、</w:t>
      </w:r>
      <w:r>
        <w:rPr>
          <w:rFonts w:ascii="宋体" w:hAnsi="宋体" w:cs="宋体" w:eastAsia="宋体"/>
          <w:sz w:val="24"/>
        </w:rPr>
        <w:t>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w:t>
      </w:r>
      <w:r>
        <w:rPr>
          <w:rFonts w:ascii="宋体" w:hAnsi="宋体" w:cs="宋体" w:eastAsia="宋体"/>
          <w:sz w:val="24"/>
        </w:rPr>
        <w:t>、</w:t>
      </w:r>
      <w:r>
        <w:rPr>
          <w:rFonts w:ascii="宋体" w:hAnsi="宋体" w:cs="宋体" w:eastAsia="宋体"/>
          <w:sz w:val="24"/>
        </w:rPr>
        <w:t>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违约责任</w:t>
      </w:r>
    </w:p>
    <w:p>
      <w:pPr>
        <w:pStyle w:val="null3"/>
        <w:ind w:firstLine="480"/>
        <w:jc w:val="both"/>
      </w:pPr>
      <w:r>
        <w:rPr>
          <w:rFonts w:ascii="calibri" w:hAnsi="calibri" w:cs="calibri" w:eastAsia="calibri"/>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rPr>
        <w:t>赔偿全部损失</w:t>
      </w:r>
      <w:r>
        <w:rPr>
          <w:rFonts w:ascii="宋体" w:hAnsi="宋体" w:cs="宋体" w:eastAsia="宋体"/>
          <w:sz w:val="24"/>
        </w:rPr>
        <w:t>，</w:t>
      </w:r>
      <w:r>
        <w:rPr>
          <w:rFonts w:ascii="宋体" w:hAnsi="宋体" w:cs="宋体" w:eastAsia="宋体"/>
          <w:sz w:val="24"/>
        </w:rPr>
        <w:t>同时</w:t>
      </w:r>
      <w:r>
        <w:rPr>
          <w:rFonts w:ascii="宋体" w:hAnsi="宋体" w:cs="宋体" w:eastAsia="宋体"/>
          <w:sz w:val="24"/>
        </w:rPr>
        <w:t>违约方应向守约方</w:t>
      </w:r>
      <w:r>
        <w:rPr>
          <w:rFonts w:ascii="宋体" w:hAnsi="宋体" w:cs="宋体" w:eastAsia="宋体"/>
          <w:sz w:val="24"/>
        </w:rPr>
        <w:t>支付</w:t>
      </w:r>
      <w:r>
        <w:rPr>
          <w:rFonts w:ascii="宋体" w:hAnsi="宋体" w:cs="宋体" w:eastAsia="宋体"/>
          <w:sz w:val="24"/>
        </w:rPr>
        <w:t>合同总金额</w:t>
      </w:r>
      <w:r>
        <w:rPr>
          <w:rFonts w:ascii="calibri" w:hAnsi="calibri" w:cs="calibri" w:eastAsia="calibri"/>
          <w:sz w:val="24"/>
        </w:rPr>
        <w:t>1</w:t>
      </w:r>
      <w:r>
        <w:rPr>
          <w:rFonts w:ascii="calibri" w:hAnsi="calibri" w:cs="calibri" w:eastAsia="calibri"/>
          <w:sz w:val="24"/>
        </w:rPr>
        <w:t>0%</w:t>
      </w:r>
      <w:r>
        <w:rPr>
          <w:rFonts w:ascii="宋体" w:hAnsi="宋体" w:cs="宋体" w:eastAsia="宋体"/>
          <w:sz w:val="24"/>
        </w:rPr>
        <w:t>的违约金</w:t>
      </w:r>
      <w:r>
        <w:rPr>
          <w:rFonts w:ascii="宋体" w:hAnsi="宋体" w:cs="宋体" w:eastAsia="宋体"/>
          <w:sz w:val="24"/>
        </w:rPr>
        <w:t>。本条或本合同其他条款另有约定的，从其约定。</w:t>
      </w:r>
    </w:p>
    <w:p>
      <w:pPr>
        <w:pStyle w:val="null3"/>
        <w:ind w:firstLine="480"/>
        <w:jc w:val="both"/>
      </w:pPr>
      <w:r>
        <w:rPr/>
        <w:t xml:space="preserve"> </w:t>
      </w:r>
    </w:p>
    <w:p>
      <w:pPr>
        <w:pStyle w:val="null3"/>
        <w:ind w:firstLine="480"/>
        <w:jc w:val="left"/>
      </w:pPr>
      <w:r>
        <w:rPr>
          <w:rFonts w:ascii="simsun" w:hAnsi="simsun" w:cs="simsun" w:eastAsia="simsun"/>
          <w:sz w:val="24"/>
        </w:rPr>
        <w:t>9.2 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额1.5‰支付违约金。当乙方需支付的违约金累计达到合同总金额的5%时，甲方有权选择单方解除本合同并要求乙方按合同总金额的10%向甲方支付违约金。甲方因此受到损失的，乙方赔偿甲方的损失，双方一致承认，上述损失包括但不限于：因乙方违约导致甲方重新采购，重新采购同型号产品的中标价与本合同约定的价格的差异；由于乙方提供设备的故障导致甲方系统交易失败引起的损失、应急抢修引起的人力投入等损失。本条或本合同其他条款另有约定的，从其约定。</w:t>
      </w:r>
    </w:p>
    <w:p>
      <w:pPr>
        <w:pStyle w:val="null3"/>
        <w:ind w:right="-15" w:firstLine="448"/>
        <w:jc w:val="both"/>
      </w:pPr>
      <w:r>
        <w:rPr>
          <w:rFonts w:ascii="calibri" w:hAnsi="calibri" w:cs="calibri" w:eastAsia="calibri"/>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w:hAnsi="calibri" w:cs="calibri" w:eastAsia="calibri"/>
          <w:sz w:val="24"/>
        </w:rPr>
        <w:t>1.5‰</w:t>
      </w:r>
      <w:r>
        <w:rPr>
          <w:rFonts w:ascii="宋体" w:hAnsi="宋体" w:cs="宋体" w:eastAsia="宋体"/>
          <w:sz w:val="24"/>
        </w:rPr>
        <w:t>支付违约</w:t>
      </w:r>
      <w:r>
        <w:rPr>
          <w:rFonts w:ascii="宋体" w:hAnsi="宋体" w:cs="宋体" w:eastAsia="宋体"/>
          <w:sz w:val="24"/>
        </w:rPr>
        <w:t>金。当乙方需支付的违约金累计达到合同总金额的</w:t>
      </w:r>
      <w:r>
        <w:rPr>
          <w:rFonts w:ascii="calibri" w:hAnsi="calibri" w:cs="calibri" w:eastAsia="calibri"/>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w:hAnsi="calibri" w:cs="calibri" w:eastAsia="calibri"/>
          <w:sz w:val="24"/>
        </w:rPr>
        <w:t>10%</w:t>
      </w:r>
      <w:r>
        <w:rPr>
          <w:rFonts w:ascii="宋体" w:hAnsi="宋体" w:cs="宋体" w:eastAsia="宋体"/>
          <w:sz w:val="24"/>
        </w:rPr>
        <w:t>向甲方支付违约金。甲方因此受到损失的，乙方赔偿甲方的损失</w:t>
      </w:r>
      <w:r>
        <w:rPr>
          <w:rFonts w:ascii="宋体" w:hAnsi="宋体" w:cs="宋体" w:eastAsia="宋体"/>
          <w:sz w:val="24"/>
        </w:rPr>
        <w:t>。本条或本合同其他条款另有约定的，从其约定</w:t>
      </w:r>
      <w:r>
        <w:rPr>
          <w:rFonts w:ascii="宋体" w:hAnsi="宋体" w:cs="宋体" w:eastAsia="宋体"/>
          <w:sz w:val="24"/>
        </w:rPr>
        <w:t>。</w:t>
      </w:r>
    </w:p>
    <w:p>
      <w:pPr>
        <w:pStyle w:val="null3"/>
        <w:ind w:firstLine="480"/>
        <w:jc w:val="both"/>
      </w:pPr>
      <w:r>
        <w:rPr>
          <w:rFonts w:ascii="calibri" w:hAnsi="calibri" w:cs="calibri" w:eastAsia="calibri"/>
          <w:sz w:val="24"/>
        </w:rPr>
        <w:t xml:space="preserve">9.4 </w:t>
      </w:r>
      <w:r>
        <w:rPr>
          <w:rFonts w:ascii="宋体" w:hAnsi="宋体" w:cs="宋体" w:eastAsia="宋体"/>
          <w:sz w:val="24"/>
        </w:rPr>
        <w:t>如</w:t>
      </w:r>
      <w:r>
        <w:rPr>
          <w:rFonts w:ascii="宋体" w:hAnsi="宋体" w:cs="宋体" w:eastAsia="宋体"/>
          <w:sz w:val="24"/>
        </w:rPr>
        <w:t>乙方提供的产品</w:t>
      </w:r>
      <w:r>
        <w:rPr>
          <w:rFonts w:ascii="宋体" w:hAnsi="宋体" w:cs="宋体" w:eastAsia="宋体"/>
          <w:sz w:val="24"/>
        </w:rPr>
        <w:t>或</w:t>
      </w:r>
      <w:r>
        <w:rPr>
          <w:rFonts w:ascii="宋体" w:hAnsi="宋体" w:cs="宋体" w:eastAsia="宋体"/>
          <w:sz w:val="24"/>
        </w:rPr>
        <w:t>技术服务侵犯甲方或任何第三方的</w:t>
      </w:r>
      <w:r>
        <w:rPr>
          <w:rFonts w:ascii="宋体" w:hAnsi="宋体" w:cs="宋体" w:eastAsia="宋体"/>
          <w:sz w:val="24"/>
        </w:rPr>
        <w:t>合法权益</w:t>
      </w:r>
      <w:r>
        <w:rPr>
          <w:rFonts w:ascii="宋体" w:hAnsi="宋体" w:cs="宋体" w:eastAsia="宋体"/>
          <w:sz w:val="24"/>
        </w:rPr>
        <w:t>，乙方</w:t>
      </w:r>
      <w:r>
        <w:rPr>
          <w:rFonts w:ascii="宋体" w:hAnsi="宋体" w:cs="宋体" w:eastAsia="宋体"/>
          <w:sz w:val="24"/>
        </w:rPr>
        <w:t>应负责</w:t>
      </w:r>
      <w:r>
        <w:rPr>
          <w:rFonts w:ascii="宋体" w:hAnsi="宋体" w:cs="宋体" w:eastAsia="宋体"/>
          <w:sz w:val="24"/>
        </w:rPr>
        <w:t>相关争议事项的处理并承担全部费用。如乙方未在甲方</w:t>
      </w:r>
      <w:r>
        <w:rPr>
          <w:rFonts w:ascii="宋体" w:hAnsi="宋体" w:cs="宋体" w:eastAsia="宋体"/>
          <w:sz w:val="24"/>
        </w:rPr>
        <w:t>规定的期限内妥善处理、</w:t>
      </w:r>
      <w:r>
        <w:rPr>
          <w:rFonts w:ascii="宋体" w:hAnsi="宋体" w:cs="宋体" w:eastAsia="宋体"/>
          <w:sz w:val="24"/>
        </w:rPr>
        <w:t>消除影响</w:t>
      </w:r>
      <w:r>
        <w:rPr>
          <w:rFonts w:ascii="宋体" w:hAnsi="宋体" w:cs="宋体" w:eastAsia="宋体"/>
          <w:sz w:val="24"/>
        </w:rPr>
        <w:t>并</w:t>
      </w:r>
      <w:r>
        <w:rPr>
          <w:rFonts w:ascii="宋体" w:hAnsi="宋体" w:cs="宋体" w:eastAsia="宋体"/>
          <w:sz w:val="24"/>
        </w:rPr>
        <w:t>完成整改，</w:t>
      </w:r>
      <w:r>
        <w:rPr>
          <w:rFonts w:ascii="宋体" w:hAnsi="宋体" w:cs="宋体" w:eastAsia="宋体"/>
          <w:sz w:val="24"/>
        </w:rPr>
        <w:t>甲方有权解除合同，要求乙方</w:t>
      </w:r>
      <w:r>
        <w:rPr>
          <w:rFonts w:ascii="宋体" w:hAnsi="宋体" w:cs="宋体" w:eastAsia="宋体"/>
          <w:sz w:val="24"/>
        </w:rPr>
        <w:t>支付合同总金额</w:t>
      </w:r>
      <w:r>
        <w:rPr>
          <w:rFonts w:ascii="calibri" w:hAnsi="calibri" w:cs="calibri" w:eastAsia="calibri"/>
          <w:sz w:val="24"/>
        </w:rPr>
        <w:t>10%</w:t>
      </w:r>
      <w:r>
        <w:rPr>
          <w:rFonts w:ascii="宋体" w:hAnsi="宋体" w:cs="宋体" w:eastAsia="宋体"/>
          <w:sz w:val="24"/>
        </w:rPr>
        <w:t>的违约金。</w:t>
      </w:r>
      <w:r>
        <w:rPr>
          <w:rFonts w:ascii="宋体" w:hAnsi="宋体" w:cs="宋体" w:eastAsia="宋体"/>
          <w:sz w:val="24"/>
        </w:rPr>
        <w:t>甲方因此受到损失的，乙方赔偿甲方</w:t>
      </w:r>
      <w:r>
        <w:rPr>
          <w:rFonts w:ascii="宋体" w:hAnsi="宋体" w:cs="宋体" w:eastAsia="宋体"/>
          <w:sz w:val="24"/>
        </w:rPr>
        <w:t>的全部损失。</w:t>
      </w:r>
    </w:p>
    <w:p>
      <w:pPr>
        <w:pStyle w:val="null3"/>
        <w:ind w:right="-15" w:firstLine="448"/>
        <w:jc w:val="both"/>
      </w:pPr>
      <w:r>
        <w:rPr>
          <w:rFonts w:ascii="calibri" w:hAnsi="calibri" w:cs="calibri" w:eastAsia="calibri"/>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w:hAnsi="calibri" w:cs="calibri" w:eastAsia="calibri"/>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w:hAnsi="calibri" w:cs="calibri" w:eastAsia="calibri"/>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w:hAnsi="calibri" w:cs="calibri" w:eastAsia="calibri"/>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w:hAnsi="calibri" w:cs="calibri" w:eastAsia="calibri"/>
          <w:sz w:val="24"/>
        </w:rPr>
        <w:t>9.</w:t>
      </w:r>
      <w:r>
        <w:rPr>
          <w:rFonts w:ascii="calibri" w:hAnsi="calibri" w:cs="calibri" w:eastAsia="calibri"/>
          <w:sz w:val="24"/>
        </w:rPr>
        <w:t>7</w:t>
      </w:r>
      <w:r>
        <w:rPr>
          <w:rFonts w:ascii="calibri" w:hAnsi="calibri" w:cs="calibri" w:eastAsia="calibri"/>
          <w:sz w:val="24"/>
        </w:rPr>
        <w:t xml:space="preserve"> </w:t>
      </w:r>
      <w:r>
        <w:rPr>
          <w:rFonts w:ascii="宋体" w:hAnsi="宋体" w:cs="宋体" w:eastAsia="宋体"/>
          <w:sz w:val="24"/>
        </w:rPr>
        <w:t>乙方提供的产品部分合格的，甲方有权按照</w:t>
      </w:r>
      <w:r>
        <w:rPr>
          <w:rFonts w:ascii="宋体" w:hAnsi="宋体" w:cs="宋体" w:eastAsia="宋体"/>
          <w:sz w:val="24"/>
        </w:rPr>
        <w:t>乙方</w:t>
      </w:r>
      <w:r>
        <w:rPr>
          <w:rFonts w:ascii="宋体" w:hAnsi="宋体" w:cs="宋体" w:eastAsia="宋体"/>
          <w:sz w:val="24"/>
        </w:rPr>
        <w:t>实际提供</w:t>
      </w:r>
      <w:r>
        <w:rPr>
          <w:rFonts w:ascii="宋体" w:hAnsi="宋体" w:cs="宋体" w:eastAsia="宋体"/>
          <w:sz w:val="24"/>
        </w:rPr>
        <w:t>合格</w:t>
      </w:r>
      <w:r>
        <w:rPr>
          <w:rFonts w:ascii="宋体" w:hAnsi="宋体" w:cs="宋体" w:eastAsia="宋体"/>
          <w:sz w:val="24"/>
        </w:rPr>
        <w:t>产品的比例进行付款。</w:t>
      </w:r>
    </w:p>
    <w:p>
      <w:pPr>
        <w:pStyle w:val="null3"/>
        <w:ind w:right="-15" w:firstLine="448"/>
        <w:jc w:val="both"/>
      </w:pPr>
      <w:r>
        <w:rPr>
          <w:rFonts w:ascii="calibri" w:hAnsi="calibri" w:cs="calibri" w:eastAsia="calibri"/>
          <w:sz w:val="24"/>
        </w:rPr>
        <w:t>9.</w:t>
      </w:r>
      <w:r>
        <w:rPr>
          <w:rFonts w:ascii="calibri" w:hAnsi="calibri" w:cs="calibri" w:eastAsia="calibri"/>
          <w:sz w:val="24"/>
        </w:rPr>
        <w:t>8</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承担违约责任并不影响双方继续履行合同未履行的部分。</w:t>
      </w:r>
    </w:p>
    <w:p>
      <w:pPr>
        <w:pStyle w:val="null3"/>
        <w:ind w:right="-15" w:firstLine="448"/>
        <w:jc w:val="both"/>
      </w:pPr>
      <w:r>
        <w:rPr>
          <w:rFonts w:ascii="calibri" w:hAnsi="calibri" w:cs="calibri" w:eastAsia="calibri"/>
          <w:sz w:val="24"/>
        </w:rPr>
        <w:t>9.</w:t>
      </w:r>
      <w:r>
        <w:rPr>
          <w:rFonts w:ascii="calibri" w:hAnsi="calibri" w:cs="calibri" w:eastAsia="calibri"/>
          <w:sz w:val="24"/>
        </w:rPr>
        <w:t>9</w:t>
      </w:r>
      <w:r>
        <w:rPr>
          <w:rFonts w:ascii="calibri" w:hAnsi="calibri" w:cs="calibri" w:eastAsia="calibri"/>
          <w:sz w:val="21"/>
        </w:rPr>
        <w:t xml:space="preserve"> </w:t>
      </w:r>
      <w:r>
        <w:rPr>
          <w:rFonts w:ascii="宋体" w:hAnsi="宋体" w:cs="宋体" w:eastAsia="宋体"/>
          <w:sz w:val="24"/>
        </w:rPr>
        <w:t>如果乙方在收到甲方关于违约金额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的书面通知</w:t>
      </w:r>
      <w:r>
        <w:rPr>
          <w:rFonts w:ascii="宋体" w:hAnsi="宋体" w:cs="宋体" w:eastAsia="宋体"/>
          <w:sz w:val="24"/>
        </w:rPr>
        <w:t>（</w:t>
      </w:r>
      <w:r>
        <w:rPr>
          <w:rFonts w:ascii="宋体" w:hAnsi="宋体" w:cs="宋体" w:eastAsia="宋体"/>
          <w:sz w:val="24"/>
        </w:rPr>
        <w:t>含电子邮件）</w:t>
      </w:r>
      <w:r>
        <w:rPr>
          <w:rFonts w:ascii="宋体" w:hAnsi="宋体" w:cs="宋体" w:eastAsia="宋体"/>
          <w:sz w:val="24"/>
        </w:rPr>
        <w:t>后十个日历日内没有书面答复，则视为乙方对甲方提出的违约金额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无异议。其后乙方不得以任何原因对该金额提出抗辩。</w:t>
      </w:r>
      <w:r>
        <w:rPr>
          <w:rFonts w:ascii="宋体" w:hAnsi="宋体" w:cs="宋体" w:eastAsia="宋体"/>
          <w:sz w:val="24"/>
        </w:rPr>
        <w:t>乙方根据本合同约定须向甲方支付的违约金或赔偿款，甲方有权在其应付</w:t>
      </w:r>
      <w:r>
        <w:rPr>
          <w:rFonts w:ascii="宋体" w:hAnsi="宋体" w:cs="宋体" w:eastAsia="宋体"/>
          <w:sz w:val="24"/>
        </w:rPr>
        <w:t>乙方</w:t>
      </w:r>
      <w:r>
        <w:rPr>
          <w:rFonts w:ascii="宋体" w:hAnsi="宋体" w:cs="宋体" w:eastAsia="宋体"/>
          <w:sz w:val="24"/>
        </w:rPr>
        <w:t>的</w:t>
      </w:r>
      <w:r>
        <w:rPr>
          <w:rFonts w:ascii="宋体" w:hAnsi="宋体" w:cs="宋体" w:eastAsia="宋体"/>
          <w:sz w:val="24"/>
        </w:rPr>
        <w:t>款项</w:t>
      </w:r>
      <w:r>
        <w:rPr>
          <w:rFonts w:ascii="宋体" w:hAnsi="宋体" w:cs="宋体" w:eastAsia="宋体"/>
          <w:sz w:val="24"/>
        </w:rPr>
        <w:t>中予以直接扣除。</w:t>
      </w:r>
    </w:p>
    <w:p>
      <w:pPr>
        <w:pStyle w:val="null3"/>
        <w:ind w:right="-15" w:firstLine="448"/>
        <w:jc w:val="both"/>
      </w:pPr>
      <w:r>
        <w:rPr>
          <w:rFonts w:ascii="calibri" w:hAnsi="calibri" w:cs="calibri" w:eastAsia="calibri"/>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w:hAnsi="calibri" w:cs="calibri" w:eastAsia="calibri"/>
          <w:sz w:val="21"/>
        </w:rPr>
        <w:t xml:space="preserve"> </w:t>
      </w:r>
    </w:p>
    <w:p>
      <w:pPr>
        <w:pStyle w:val="null3"/>
        <w:ind w:right="-15" w:firstLine="480"/>
        <w:jc w:val="both"/>
      </w:pPr>
      <w:r>
        <w:rPr>
          <w:rFonts w:ascii="宋体" w:hAnsi="宋体" w:cs="宋体" w:eastAsia="宋体"/>
          <w:sz w:val="24"/>
        </w:rPr>
        <w:t>9.11 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ind w:right="-15" w:firstLine="448"/>
        <w:jc w:val="both"/>
      </w:pPr>
      <w:r>
        <w:rPr>
          <w:rFonts w:ascii="宋体" w:hAnsi="宋体" w:cs="宋体" w:eastAsia="宋体"/>
          <w:sz w:val="24"/>
        </w:rPr>
        <w:t>9.12 a）如乙方提供的【产品不满足采购需求中的“技术要求”】等导致履约异常事件，每发生一次，乙方应按照该批次货物（以供货通知为准）总金额的1‰且不低于5000元人民币的比例向甲方支付违约金。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w:t>
      </w:r>
      <w:r>
        <w:rPr>
          <w:rFonts w:ascii="宋体" w:hAnsi="宋体" w:cs="宋体" w:eastAsia="宋体"/>
          <w:sz w:val="24"/>
        </w:rPr>
        <w:t>5%，则甲方有权解除合同。</w:t>
      </w:r>
    </w:p>
    <w:p>
      <w:pPr>
        <w:pStyle w:val="null3"/>
        <w:ind w:right="-15" w:firstLine="448"/>
        <w:jc w:val="both"/>
      </w:pPr>
      <w:r>
        <w:rPr>
          <w:rFonts w:ascii="宋体" w:hAnsi="宋体" w:cs="宋体" w:eastAsia="宋体"/>
          <w:sz w:val="24"/>
        </w:rPr>
        <w:t>9.12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w:t>
      </w:r>
      <w:r>
        <w:rPr>
          <w:rFonts w:ascii="宋体" w:hAnsi="宋体" w:cs="宋体" w:eastAsia="宋体"/>
          <w:sz w:val="24"/>
        </w:rPr>
        <w:t>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w:t>
      </w:r>
      <w:r>
        <w:rPr>
          <w:rFonts w:ascii="宋体" w:hAnsi="宋体" w:cs="宋体" w:eastAsia="宋体"/>
          <w:sz w:val="24"/>
        </w:rPr>
        <w:t>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w:t>
      </w:r>
      <w:r>
        <w:rPr>
          <w:rFonts w:ascii="宋体" w:hAnsi="宋体" w:cs="宋体" w:eastAsia="宋体"/>
          <w:sz w:val="24"/>
        </w:rPr>
        <w:t>5%，则甲方有权解除合同</w:t>
      </w:r>
    </w:p>
    <w:p>
      <w:pPr>
        <w:pStyle w:val="null3"/>
        <w:numPr>
          <w:ilvl w:val="0"/>
          <w:numId w:val="2"/>
        </w:numPr>
        <w:ind w:left="420"/>
        <w:jc w:val="left"/>
      </w:pPr>
      <w:r>
        <w:rPr>
          <w:rFonts w:ascii="宋体" w:hAnsi="宋体" w:cs="宋体" w:eastAsia="宋体"/>
          <w:sz w:val="24"/>
          <w:b/>
        </w:rPr>
        <w:t>不可抗力</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1"/>
        </w:rPr>
        <w:t xml:space="preserve"> </w:t>
      </w:r>
      <w:r>
        <w:rPr>
          <w:rFonts w:ascii="宋体" w:hAnsi="宋体" w:cs="宋体" w:eastAsia="宋体"/>
          <w:sz w:val="24"/>
        </w:rPr>
        <w:t>本合同所称不可抗力，是指</w:t>
      </w:r>
      <w:r>
        <w:rPr>
          <w:rFonts w:ascii="宋体" w:hAnsi="宋体" w:cs="宋体" w:eastAsia="宋体"/>
          <w:sz w:val="24"/>
        </w:rPr>
        <w:t>重大</w:t>
      </w:r>
      <w:r>
        <w:rPr>
          <w:rFonts w:ascii="宋体" w:hAnsi="宋体" w:cs="宋体" w:eastAsia="宋体"/>
          <w:sz w:val="24"/>
        </w:rPr>
        <w:t>地震、台风、水灾、火灾、战争、传染病以及其他不能预见</w:t>
      </w:r>
      <w:r>
        <w:rPr>
          <w:rFonts w:ascii="宋体" w:hAnsi="宋体" w:cs="宋体" w:eastAsia="宋体"/>
          <w:sz w:val="24"/>
        </w:rPr>
        <w:t>、</w:t>
      </w:r>
      <w:r>
        <w:rPr>
          <w:rFonts w:ascii="宋体" w:hAnsi="宋体" w:cs="宋体" w:eastAsia="宋体"/>
          <w:sz w:val="24"/>
        </w:rPr>
        <w:t>不能避免</w:t>
      </w:r>
      <w:r>
        <w:rPr>
          <w:rFonts w:ascii="宋体" w:hAnsi="宋体" w:cs="宋体" w:eastAsia="宋体"/>
          <w:sz w:val="24"/>
        </w:rPr>
        <w:t>且</w:t>
      </w:r>
      <w:r>
        <w:rPr>
          <w:rFonts w:ascii="宋体" w:hAnsi="宋体" w:cs="宋体" w:eastAsia="宋体"/>
          <w:sz w:val="24"/>
        </w:rPr>
        <w:t>不能克服的客观情况。</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因</w:t>
      </w:r>
      <w:r>
        <w:rPr>
          <w:rFonts w:ascii="宋体" w:hAnsi="宋体" w:cs="宋体" w:eastAsia="宋体"/>
          <w:sz w:val="24"/>
        </w:rPr>
        <w:t>不可抗力</w:t>
      </w:r>
      <w:r>
        <w:rPr>
          <w:rFonts w:ascii="宋体" w:hAnsi="宋体" w:cs="宋体" w:eastAsia="宋体"/>
          <w:sz w:val="24"/>
        </w:rPr>
        <w:t>事件而</w:t>
      </w:r>
      <w:r>
        <w:rPr>
          <w:rFonts w:ascii="宋体" w:hAnsi="宋体" w:cs="宋体" w:eastAsia="宋体"/>
          <w:sz w:val="24"/>
        </w:rPr>
        <w:t>不能履行合同时，应及时向对方通报不能履行或不能完全履行的原因，与对方协商是否延期履行、部分履行或者不履行本合同，</w:t>
      </w:r>
      <w:r>
        <w:rPr>
          <w:rFonts w:ascii="宋体" w:hAnsi="宋体" w:cs="宋体" w:eastAsia="宋体"/>
          <w:sz w:val="24"/>
        </w:rPr>
        <w:t>并对此</w:t>
      </w:r>
      <w:r>
        <w:rPr>
          <w:rFonts w:ascii="宋体" w:hAnsi="宋体" w:cs="宋体" w:eastAsia="宋体"/>
          <w:sz w:val="24"/>
        </w:rPr>
        <w:t>不承担违约责任。</w:t>
      </w:r>
      <w:r>
        <w:rPr>
          <w:rFonts w:ascii="宋体" w:hAnsi="宋体" w:cs="宋体" w:eastAsia="宋体"/>
          <w:sz w:val="24"/>
        </w:rPr>
        <w:t>但</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一方有责任尽可能及时采取措施</w:t>
      </w:r>
      <w:r>
        <w:rPr>
          <w:rFonts w:ascii="宋体" w:hAnsi="宋体" w:cs="宋体" w:eastAsia="宋体"/>
          <w:sz w:val="24"/>
        </w:rPr>
        <w:t>以</w:t>
      </w:r>
      <w:r>
        <w:rPr>
          <w:rFonts w:ascii="宋体" w:hAnsi="宋体" w:cs="宋体" w:eastAsia="宋体"/>
          <w:sz w:val="24"/>
        </w:rPr>
        <w:t>减少</w:t>
      </w:r>
      <w:r>
        <w:rPr>
          <w:rFonts w:ascii="宋体" w:hAnsi="宋体" w:cs="宋体" w:eastAsia="宋体"/>
          <w:sz w:val="24"/>
        </w:rPr>
        <w:t>对方的损失、</w:t>
      </w:r>
      <w:r>
        <w:rPr>
          <w:rFonts w:ascii="宋体" w:hAnsi="宋体" w:cs="宋体" w:eastAsia="宋体"/>
          <w:sz w:val="24"/>
        </w:rPr>
        <w:t>消除不可抗力</w:t>
      </w:r>
      <w:r>
        <w:rPr>
          <w:rFonts w:ascii="宋体" w:hAnsi="宋体" w:cs="宋体" w:eastAsia="宋体"/>
          <w:sz w:val="24"/>
        </w:rPr>
        <w:t>事件</w:t>
      </w:r>
      <w:r>
        <w:rPr>
          <w:rFonts w:ascii="宋体" w:hAnsi="宋体" w:cs="宋体" w:eastAsia="宋体"/>
          <w:sz w:val="24"/>
        </w:rPr>
        <w:t>的影响</w:t>
      </w:r>
      <w:r>
        <w:rPr>
          <w:rFonts w:ascii="宋体" w:hAnsi="宋体" w:cs="宋体" w:eastAsia="宋体"/>
          <w:sz w:val="24"/>
        </w:rPr>
        <w:t>，</w:t>
      </w:r>
      <w:r>
        <w:rPr>
          <w:rFonts w:ascii="宋体" w:hAnsi="宋体" w:cs="宋体" w:eastAsia="宋体"/>
          <w:sz w:val="24"/>
        </w:rPr>
        <w:t>否则对</w:t>
      </w:r>
      <w:r>
        <w:rPr>
          <w:rFonts w:ascii="宋体" w:hAnsi="宋体" w:cs="宋体" w:eastAsia="宋体"/>
          <w:sz w:val="24"/>
        </w:rPr>
        <w:t>未尽本项义务而</w:t>
      </w:r>
      <w:r>
        <w:rPr>
          <w:rFonts w:ascii="宋体" w:hAnsi="宋体" w:cs="宋体" w:eastAsia="宋体"/>
          <w:sz w:val="24"/>
        </w:rPr>
        <w:t>导致</w:t>
      </w:r>
      <w:r>
        <w:rPr>
          <w:rFonts w:ascii="宋体" w:hAnsi="宋体" w:cs="宋体" w:eastAsia="宋体"/>
          <w:sz w:val="24"/>
        </w:rPr>
        <w:t>的损失承担赔偿责任。</w:t>
      </w:r>
    </w:p>
    <w:p>
      <w:pPr>
        <w:pStyle w:val="null3"/>
        <w:ind w:firstLine="480"/>
        <w:jc w:val="both"/>
      </w:pPr>
      <w:r>
        <w:rPr>
          <w:rFonts w:ascii="calibri" w:hAnsi="calibri" w:cs="calibri" w:eastAsia="calibri"/>
          <w:sz w:val="24"/>
        </w:rPr>
        <w:t xml:space="preserve">10.3 </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w:t>
      </w:r>
      <w:r>
        <w:rPr>
          <w:rFonts w:ascii="宋体" w:hAnsi="宋体" w:cs="宋体" w:eastAsia="宋体"/>
          <w:sz w:val="24"/>
        </w:rPr>
        <w:t>应尽力</w:t>
      </w:r>
      <w:r>
        <w:rPr>
          <w:rFonts w:ascii="宋体" w:hAnsi="宋体" w:cs="宋体" w:eastAsia="宋体"/>
          <w:sz w:val="24"/>
        </w:rPr>
        <w:t>在</w:t>
      </w:r>
      <w:r>
        <w:rPr>
          <w:rFonts w:ascii="宋体" w:hAnsi="宋体" w:cs="宋体" w:eastAsia="宋体"/>
          <w:sz w:val="24"/>
        </w:rPr>
        <w:t>不可抗力事件</w:t>
      </w:r>
      <w:r>
        <w:rPr>
          <w:rFonts w:ascii="宋体" w:hAnsi="宋体" w:cs="宋体" w:eastAsia="宋体"/>
          <w:sz w:val="24"/>
        </w:rPr>
        <w:t>发生后十（</w:t>
      </w:r>
      <w:r>
        <w:rPr>
          <w:rFonts w:ascii="calibri" w:hAnsi="calibri" w:cs="calibri" w:eastAsia="calibri"/>
          <w:sz w:val="24"/>
        </w:rPr>
        <w:t>10</w:t>
      </w:r>
      <w:r>
        <w:rPr>
          <w:rFonts w:ascii="宋体" w:hAnsi="宋体" w:cs="宋体" w:eastAsia="宋体"/>
          <w:sz w:val="24"/>
        </w:rPr>
        <w:t>）个日历日内取得</w:t>
      </w:r>
      <w:r>
        <w:rPr>
          <w:rFonts w:ascii="宋体" w:hAnsi="宋体" w:cs="宋体" w:eastAsia="宋体"/>
          <w:sz w:val="24"/>
        </w:rPr>
        <w:t>有关部门的</w:t>
      </w:r>
      <w:r>
        <w:rPr>
          <w:rFonts w:ascii="宋体" w:hAnsi="宋体" w:cs="宋体" w:eastAsia="宋体"/>
          <w:sz w:val="24"/>
        </w:rPr>
        <w:t>证明，</w:t>
      </w:r>
      <w:r>
        <w:rPr>
          <w:rFonts w:ascii="宋体" w:hAnsi="宋体" w:cs="宋体" w:eastAsia="宋体"/>
          <w:sz w:val="24"/>
        </w:rPr>
        <w:t>并</w:t>
      </w:r>
      <w:r>
        <w:rPr>
          <w:rFonts w:ascii="宋体" w:hAnsi="宋体" w:cs="宋体" w:eastAsia="宋体"/>
          <w:sz w:val="24"/>
        </w:rPr>
        <w:t>将有关部门出具的证明文件</w:t>
      </w:r>
      <w:r>
        <w:rPr>
          <w:rFonts w:ascii="宋体" w:hAnsi="宋体" w:cs="宋体" w:eastAsia="宋体"/>
          <w:sz w:val="24"/>
        </w:rPr>
        <w:t>以及</w:t>
      </w:r>
      <w:r>
        <w:rPr>
          <w:rFonts w:ascii="宋体" w:hAnsi="宋体" w:cs="宋体" w:eastAsia="宋体"/>
          <w:sz w:val="24"/>
        </w:rPr>
        <w:t>详细情况报告、不可抗力</w:t>
      </w:r>
      <w:r>
        <w:rPr>
          <w:rFonts w:ascii="宋体" w:hAnsi="宋体" w:cs="宋体" w:eastAsia="宋体"/>
          <w:sz w:val="24"/>
        </w:rPr>
        <w:t>事件</w:t>
      </w:r>
      <w:r>
        <w:rPr>
          <w:rFonts w:ascii="宋体" w:hAnsi="宋体" w:cs="宋体" w:eastAsia="宋体"/>
          <w:sz w:val="24"/>
        </w:rPr>
        <w:t>对合同影响的说明用特快专递</w:t>
      </w:r>
      <w:r>
        <w:rPr>
          <w:rFonts w:ascii="宋体" w:hAnsi="宋体" w:cs="宋体" w:eastAsia="宋体"/>
          <w:sz w:val="24"/>
        </w:rPr>
        <w:t>或</w:t>
      </w:r>
      <w:r>
        <w:rPr>
          <w:rFonts w:ascii="宋体" w:hAnsi="宋体" w:cs="宋体" w:eastAsia="宋体"/>
          <w:sz w:val="24"/>
        </w:rPr>
        <w:t>挂号信形式寄给另一方。</w:t>
      </w:r>
    </w:p>
    <w:p>
      <w:pPr>
        <w:pStyle w:val="null3"/>
        <w:ind w:firstLine="480"/>
        <w:jc w:val="both"/>
      </w:pPr>
      <w:r>
        <w:rPr>
          <w:rFonts w:ascii="calibri" w:hAnsi="calibri" w:cs="calibri" w:eastAsia="calibri"/>
          <w:sz w:val="24"/>
        </w:rPr>
        <w:t xml:space="preserve">10.4 </w:t>
      </w:r>
      <w:r>
        <w:rPr>
          <w:rFonts w:ascii="宋体" w:hAnsi="宋体" w:cs="宋体" w:eastAsia="宋体"/>
          <w:sz w:val="24"/>
        </w:rPr>
        <w:t>任何一方延迟履行合同后发生不可抗力</w:t>
      </w:r>
      <w:r>
        <w:rPr>
          <w:rFonts w:ascii="宋体" w:hAnsi="宋体" w:cs="宋体" w:eastAsia="宋体"/>
          <w:sz w:val="24"/>
        </w:rPr>
        <w:t>事件</w:t>
      </w:r>
      <w:r>
        <w:rPr>
          <w:rFonts w:ascii="宋体" w:hAnsi="宋体" w:cs="宋体" w:eastAsia="宋体"/>
          <w:sz w:val="24"/>
        </w:rPr>
        <w:t>的，不能免除因</w:t>
      </w:r>
      <w:r>
        <w:rPr>
          <w:rFonts w:ascii="宋体" w:hAnsi="宋体" w:cs="宋体" w:eastAsia="宋体"/>
          <w:sz w:val="24"/>
        </w:rPr>
        <w:t>延迟履行产生的违约</w:t>
      </w:r>
      <w:r>
        <w:rPr>
          <w:rFonts w:ascii="宋体" w:hAnsi="宋体" w:cs="宋体" w:eastAsia="宋体"/>
          <w:sz w:val="24"/>
        </w:rPr>
        <w:t>责任。</w:t>
      </w:r>
    </w:p>
    <w:p>
      <w:pPr>
        <w:pStyle w:val="null3"/>
        <w:numPr>
          <w:ilvl w:val="0"/>
          <w:numId w:val="2"/>
        </w:numPr>
        <w:ind w:left="420"/>
        <w:jc w:val="left"/>
      </w:pPr>
      <w:r>
        <w:rPr>
          <w:rFonts w:ascii="宋体" w:hAnsi="宋体" w:cs="宋体" w:eastAsia="宋体"/>
          <w:sz w:val="24"/>
          <w:b/>
        </w:rPr>
        <w:t>情势变更</w:t>
      </w:r>
    </w:p>
    <w:p>
      <w:pPr>
        <w:pStyle w:val="null3"/>
        <w:ind w:firstLine="480"/>
        <w:jc w:val="both"/>
      </w:pPr>
      <w:r>
        <w:rPr>
          <w:rFonts w:ascii="calibri" w:hAnsi="calibri" w:cs="calibri" w:eastAsia="calibri"/>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w:hAnsi="calibri" w:cs="calibri" w:eastAsia="calibri"/>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jc w:val="left"/>
      </w:pPr>
      <w:r>
        <w:rPr>
          <w:rFonts w:ascii="宋体" w:hAnsi="宋体" w:cs="宋体" w:eastAsia="宋体"/>
          <w:sz w:val="24"/>
          <w:b/>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b/>
        </w:rPr>
        <w:t>合同的终止与解除</w:t>
      </w:r>
    </w:p>
    <w:p>
      <w:pPr>
        <w:pStyle w:val="null3"/>
        <w:ind w:firstLine="480"/>
        <w:jc w:val="both"/>
      </w:pPr>
      <w:r>
        <w:rPr>
          <w:rFonts w:ascii="calibri" w:hAnsi="calibri" w:cs="calibri" w:eastAsia="calibri"/>
          <w:sz w:val="24"/>
        </w:rPr>
        <w:t>14</w:t>
      </w:r>
      <w:r>
        <w:rPr>
          <w:rFonts w:ascii="calibri" w:hAnsi="calibri" w:cs="calibri" w:eastAsia="calibri"/>
          <w:sz w:val="24"/>
        </w:rPr>
        <w:t xml:space="preserve">.1 </w:t>
      </w:r>
      <w:r>
        <w:rPr>
          <w:rFonts w:ascii="宋体" w:hAnsi="宋体" w:cs="宋体" w:eastAsia="宋体"/>
          <w:sz w:val="24"/>
        </w:rPr>
        <w:t>除本合同另有约定外，任何一方</w:t>
      </w:r>
      <w:r>
        <w:rPr>
          <w:rFonts w:ascii="宋体" w:hAnsi="宋体" w:cs="宋体" w:eastAsia="宋体"/>
          <w:sz w:val="24"/>
        </w:rPr>
        <w:t>均不得单方随意</w:t>
      </w:r>
      <w:r>
        <w:rPr>
          <w:rFonts w:ascii="宋体" w:hAnsi="宋体" w:cs="宋体" w:eastAsia="宋体"/>
          <w:sz w:val="24"/>
        </w:rPr>
        <w:t>终止</w:t>
      </w:r>
      <w:r>
        <w:rPr>
          <w:rFonts w:ascii="宋体" w:hAnsi="宋体" w:cs="宋体" w:eastAsia="宋体"/>
          <w:sz w:val="24"/>
        </w:rPr>
        <w:t>或解除合同。</w:t>
      </w:r>
      <w:r>
        <w:rPr>
          <w:rFonts w:ascii="宋体" w:hAnsi="宋体" w:cs="宋体" w:eastAsia="宋体"/>
          <w:sz w:val="24"/>
        </w:rPr>
        <w:t>但出现如下情形时，合同终止或解除：</w:t>
      </w:r>
    </w:p>
    <w:p>
      <w:pPr>
        <w:pStyle w:val="null3"/>
        <w:ind w:left="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本合同约定解除</w:t>
      </w:r>
      <w:r>
        <w:rPr>
          <w:rFonts w:ascii="宋体" w:hAnsi="宋体" w:cs="宋体" w:eastAsia="宋体"/>
          <w:sz w:val="24"/>
        </w:rPr>
        <w:t>或终止</w:t>
      </w:r>
      <w:r>
        <w:rPr>
          <w:rFonts w:ascii="宋体" w:hAnsi="宋体" w:cs="宋体" w:eastAsia="宋体"/>
          <w:sz w:val="24"/>
        </w:rPr>
        <w:t>的情形满足时。</w:t>
      </w:r>
    </w:p>
    <w:p>
      <w:pPr>
        <w:pStyle w:val="null3"/>
        <w:ind w:firstLine="480"/>
        <w:jc w:val="both"/>
      </w:pPr>
      <w:r>
        <w:rPr>
          <w:rFonts w:ascii="calibri" w:hAnsi="calibri" w:cs="calibri" w:eastAsia="calibri"/>
          <w:sz w:val="24"/>
        </w:rPr>
        <w:t>14.2</w:t>
      </w:r>
      <w:r>
        <w:rPr>
          <w:rFonts w:ascii="calibri" w:hAnsi="calibri" w:cs="calibri" w:eastAsia="calibri"/>
          <w:sz w:val="24"/>
        </w:rPr>
        <w:t xml:space="preserve"> </w:t>
      </w:r>
      <w:r>
        <w:rPr>
          <w:rFonts w:ascii="宋体" w:hAnsi="宋体" w:cs="宋体" w:eastAsia="宋体"/>
          <w:sz w:val="24"/>
        </w:rPr>
        <w:t>除本合同另有约定外，在下列情况下，甲方可向乙方发出书面通知解除部分或全部合同</w:t>
      </w:r>
      <w:r>
        <w:rPr>
          <w:rFonts w:ascii="宋体" w:hAnsi="宋体" w:cs="宋体" w:eastAsia="宋体"/>
          <w:sz w:val="24"/>
        </w:rPr>
        <w:t>，</w:t>
      </w:r>
      <w:r>
        <w:rPr>
          <w:rFonts w:ascii="宋体" w:hAnsi="宋体" w:cs="宋体" w:eastAsia="宋体"/>
          <w:sz w:val="24"/>
        </w:rPr>
        <w:t>要求乙方支付合同总金额</w:t>
      </w:r>
      <w:r>
        <w:rPr>
          <w:rFonts w:ascii="calibri" w:hAnsi="calibri" w:cs="calibri" w:eastAsia="calibri"/>
          <w:sz w:val="24"/>
        </w:rPr>
        <w:t>10%</w:t>
      </w:r>
      <w:r>
        <w:rPr>
          <w:rFonts w:ascii="宋体" w:hAnsi="宋体" w:cs="宋体" w:eastAsia="宋体"/>
          <w:sz w:val="24"/>
        </w:rPr>
        <w:t>的违约金，并赔偿甲方的全部损失。</w:t>
      </w:r>
      <w:r>
        <w:rPr>
          <w:rFonts w:ascii="宋体" w:hAnsi="宋体" w:cs="宋体" w:eastAsia="宋体"/>
          <w:sz w:val="24"/>
        </w:rPr>
        <w:t>解除合同行为不影响甲方采取其他补救措施，也不免除乙方的损害赔偿责任，对于由此给乙方造成的损失</w:t>
      </w:r>
      <w:r>
        <w:rPr>
          <w:rFonts w:ascii="宋体" w:hAnsi="宋体" w:cs="宋体" w:eastAsia="宋体"/>
          <w:sz w:val="24"/>
        </w:rPr>
        <w:t>，</w:t>
      </w:r>
      <w:r>
        <w:rPr>
          <w:rFonts w:ascii="宋体" w:hAnsi="宋体" w:cs="宋体" w:eastAsia="宋体"/>
          <w:sz w:val="24"/>
        </w:rPr>
        <w:t>甲方不承担赔偿责任：</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乙方拒绝接受或不配合甲方</w:t>
      </w:r>
      <w:r>
        <w:rPr>
          <w:rFonts w:ascii="宋体" w:hAnsi="宋体" w:cs="宋体" w:eastAsia="宋体"/>
          <w:sz w:val="24"/>
        </w:rPr>
        <w:t>、</w:t>
      </w:r>
      <w:r>
        <w:rPr>
          <w:rFonts w:ascii="宋体" w:hAnsi="宋体" w:cs="宋体" w:eastAsia="宋体"/>
          <w:sz w:val="24"/>
        </w:rPr>
        <w:t>金融业监督管理机构对</w:t>
      </w:r>
      <w:r>
        <w:rPr>
          <w:rFonts w:ascii="宋体" w:hAnsi="宋体" w:cs="宋体" w:eastAsia="宋体"/>
          <w:sz w:val="24"/>
        </w:rPr>
        <w:t>合同</w:t>
      </w:r>
      <w:r>
        <w:rPr>
          <w:rFonts w:ascii="宋体" w:hAnsi="宋体" w:cs="宋体" w:eastAsia="宋体"/>
          <w:sz w:val="24"/>
        </w:rPr>
        <w:t>履行情况的检查和审计；</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乙方或其工作人员发生刺探</w:t>
      </w:r>
      <w:r>
        <w:rPr>
          <w:rFonts w:ascii="宋体" w:hAnsi="宋体" w:cs="宋体" w:eastAsia="宋体"/>
          <w:sz w:val="24"/>
        </w:rPr>
        <w:t>或</w:t>
      </w:r>
      <w:r>
        <w:rPr>
          <w:rFonts w:ascii="宋体" w:hAnsi="宋体" w:cs="宋体" w:eastAsia="宋体"/>
          <w:sz w:val="24"/>
        </w:rPr>
        <w:t>泄露国家秘密、以甲方名义对外开展活动</w:t>
      </w:r>
      <w:r>
        <w:rPr>
          <w:rFonts w:ascii="宋体" w:hAnsi="宋体" w:cs="宋体" w:eastAsia="宋体"/>
          <w:sz w:val="24"/>
        </w:rPr>
        <w:t>、</w:t>
      </w:r>
      <w:r>
        <w:rPr>
          <w:rFonts w:ascii="宋体" w:hAnsi="宋体" w:cs="宋体" w:eastAsia="宋体"/>
          <w:sz w:val="24"/>
        </w:rPr>
        <w:t>恶意破坏金融信息系统</w:t>
      </w:r>
      <w:r>
        <w:rPr>
          <w:rFonts w:ascii="宋体" w:hAnsi="宋体" w:cs="宋体" w:eastAsia="宋体"/>
          <w:sz w:val="24"/>
        </w:rPr>
        <w:t>或关键</w:t>
      </w:r>
      <w:r>
        <w:rPr>
          <w:rFonts w:ascii="宋体" w:hAnsi="宋体" w:cs="宋体" w:eastAsia="宋体"/>
          <w:sz w:val="24"/>
        </w:rPr>
        <w:t>信息基础设施等情形；</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乙方发生造成甲方声誉</w:t>
      </w:r>
      <w:r>
        <w:rPr>
          <w:rFonts w:ascii="宋体" w:hAnsi="宋体" w:cs="宋体" w:eastAsia="宋体"/>
          <w:sz w:val="24"/>
        </w:rPr>
        <w:t>损失、</w:t>
      </w:r>
      <w:r>
        <w:rPr>
          <w:rFonts w:ascii="宋体" w:hAnsi="宋体" w:cs="宋体" w:eastAsia="宋体"/>
          <w:sz w:val="24"/>
        </w:rPr>
        <w:t>经济损失或损害甲方利益</w:t>
      </w:r>
      <w:r>
        <w:rPr>
          <w:rFonts w:ascii="宋体" w:hAnsi="宋体" w:cs="宋体" w:eastAsia="宋体"/>
          <w:sz w:val="24"/>
        </w:rPr>
        <w:t>的</w:t>
      </w:r>
      <w:r>
        <w:rPr>
          <w:rFonts w:ascii="宋体" w:hAnsi="宋体" w:cs="宋体" w:eastAsia="宋体"/>
          <w:sz w:val="24"/>
        </w:rPr>
        <w:t>行为</w:t>
      </w:r>
      <w:r>
        <w:rPr>
          <w:rFonts w:ascii="宋体" w:hAnsi="宋体" w:cs="宋体" w:eastAsia="宋体"/>
          <w:sz w:val="24"/>
        </w:rPr>
        <w:t>；</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的行为</w:t>
      </w:r>
      <w:r>
        <w:rPr>
          <w:rFonts w:ascii="宋体" w:hAnsi="宋体" w:cs="宋体" w:eastAsia="宋体"/>
          <w:sz w:val="24"/>
        </w:rPr>
        <w:t>导致</w:t>
      </w:r>
      <w:r>
        <w:rPr>
          <w:rFonts w:ascii="宋体" w:hAnsi="宋体" w:cs="宋体" w:eastAsia="宋体"/>
          <w:sz w:val="24"/>
        </w:rPr>
        <w:t>本</w:t>
      </w:r>
      <w:r>
        <w:rPr>
          <w:rFonts w:ascii="宋体" w:hAnsi="宋体" w:cs="宋体" w:eastAsia="宋体"/>
          <w:sz w:val="24"/>
        </w:rPr>
        <w:t>合同实质无法履行。</w:t>
      </w:r>
    </w:p>
    <w:p>
      <w:pPr>
        <w:pStyle w:val="null3"/>
        <w:numPr>
          <w:ilvl w:val="0"/>
          <w:numId w:val="2"/>
        </w:numPr>
        <w:jc w:val="both"/>
      </w:pPr>
      <w:r>
        <w:rPr>
          <w:rFonts w:ascii="宋体" w:hAnsi="宋体" w:cs="宋体" w:eastAsia="宋体"/>
          <w:sz w:val="24"/>
          <w:b/>
        </w:rPr>
        <w:t>通知与送达</w:t>
      </w:r>
    </w:p>
    <w:p>
      <w:pPr>
        <w:pStyle w:val="null3"/>
        <w:ind w:firstLine="480"/>
        <w:jc w:val="both"/>
      </w:pPr>
      <w:r>
        <w:rPr>
          <w:rFonts w:ascii="calibri" w:hAnsi="calibri" w:cs="calibri" w:eastAsia="calibri"/>
          <w:sz w:val="24"/>
        </w:rPr>
        <w:t xml:space="preserve">15.1 </w:t>
      </w:r>
      <w:r>
        <w:rPr>
          <w:rFonts w:ascii="宋体" w:hAnsi="宋体" w:cs="宋体" w:eastAsia="宋体"/>
          <w:sz w:val="24"/>
        </w:rPr>
        <w:t>各方发出与本合同有关的通知或回复，应以专人送递</w:t>
      </w:r>
      <w:r>
        <w:rPr>
          <w:rFonts w:ascii="宋体" w:hAnsi="宋体" w:cs="宋体" w:eastAsia="宋体"/>
          <w:sz w:val="24"/>
        </w:rPr>
        <w:t>、</w:t>
      </w:r>
      <w:r>
        <w:rPr>
          <w:rFonts w:ascii="宋体" w:hAnsi="宋体" w:cs="宋体" w:eastAsia="宋体"/>
          <w:sz w:val="24"/>
        </w:rPr>
        <w:t>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w:t>
      </w:r>
      <w:r>
        <w:rPr>
          <w:rFonts w:ascii="宋体" w:hAnsi="宋体" w:cs="宋体" w:eastAsia="宋体"/>
          <w:sz w:val="24"/>
        </w:rPr>
        <w:t>以下</w:t>
      </w:r>
      <w:r>
        <w:rPr>
          <w:rFonts w:ascii="宋体" w:hAnsi="宋体" w:cs="宋体" w:eastAsia="宋体"/>
          <w:sz w:val="24"/>
        </w:rPr>
        <w:t>约定地点或双方指定的其他地址</w:t>
      </w:r>
      <w:r>
        <w:rPr>
          <w:rFonts w:ascii="宋体" w:hAnsi="宋体" w:cs="宋体" w:eastAsia="宋体"/>
          <w:sz w:val="24"/>
        </w:rPr>
        <w:t>并</w:t>
      </w:r>
      <w:r>
        <w:rPr>
          <w:rFonts w:ascii="宋体" w:hAnsi="宋体" w:cs="宋体" w:eastAsia="宋体"/>
          <w:sz w:val="24"/>
        </w:rPr>
        <w:t>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w:t>
      </w:r>
      <w:r>
        <w:rPr>
          <w:rFonts w:ascii="宋体" w:hAnsi="宋体" w:cs="宋体" w:eastAsia="宋体"/>
          <w:sz w:val="24"/>
        </w:rPr>
        <w:t>如下：</w:t>
      </w:r>
    </w:p>
    <w:p>
      <w:pPr>
        <w:pStyle w:val="null3"/>
        <w:ind w:firstLine="480"/>
        <w:jc w:val="both"/>
      </w:pPr>
      <w:r>
        <w:rPr>
          <w:rFonts w:ascii="宋体" w:hAnsi="宋体" w:cs="宋体" w:eastAsia="宋体"/>
          <w:sz w:val="24"/>
        </w:rPr>
        <w:t>甲方指定联系人：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宋体" w:hAnsi="宋体" w:cs="宋体" w:eastAsia="宋体"/>
          <w:sz w:val="24"/>
        </w:rPr>
        <w:t>乙</w:t>
      </w:r>
      <w:r>
        <w:rPr>
          <w:rFonts w:ascii="宋体" w:hAnsi="宋体" w:cs="宋体" w:eastAsia="宋体"/>
          <w:sz w:val="24"/>
        </w:rPr>
        <w:t>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calibri" w:hAnsi="calibri" w:cs="calibri" w:eastAsia="calibri"/>
          <w:sz w:val="24"/>
        </w:rPr>
        <w:t xml:space="preserve">15.2 </w:t>
      </w:r>
      <w:r>
        <w:rPr>
          <w:rFonts w:ascii="宋体" w:hAnsi="宋体" w:cs="宋体" w:eastAsia="宋体"/>
          <w:sz w:val="24"/>
        </w:rPr>
        <w:t>一方指定联系人</w:t>
      </w:r>
      <w:r>
        <w:rPr>
          <w:rFonts w:ascii="宋体" w:hAnsi="宋体" w:cs="宋体" w:eastAsia="宋体"/>
          <w:sz w:val="24"/>
        </w:rPr>
        <w:t>或联系方式</w:t>
      </w:r>
      <w:r>
        <w:rPr>
          <w:rFonts w:ascii="宋体" w:hAnsi="宋体" w:cs="宋体" w:eastAsia="宋体"/>
          <w:sz w:val="24"/>
        </w:rPr>
        <w:t>变更的，应提前三个工作日书面通知对方。</w:t>
      </w:r>
    </w:p>
    <w:p>
      <w:pPr>
        <w:pStyle w:val="null3"/>
        <w:numPr>
          <w:ilvl w:val="0"/>
          <w:numId w:val="2"/>
        </w:numPr>
        <w:ind w:right="-15"/>
        <w:jc w:val="both"/>
      </w:pPr>
      <w:r>
        <w:rPr>
          <w:rFonts w:ascii="宋体" w:hAnsi="宋体" w:cs="宋体" w:eastAsia="宋体"/>
          <w:sz w:val="24"/>
          <w:b/>
        </w:rPr>
        <w:t>法律适用及争议解决</w:t>
      </w:r>
    </w:p>
    <w:p>
      <w:pPr>
        <w:pStyle w:val="null3"/>
        <w:ind w:firstLine="480"/>
        <w:jc w:val="both"/>
      </w:pPr>
      <w:r>
        <w:rPr>
          <w:rFonts w:ascii="calibri" w:hAnsi="calibri" w:cs="calibri" w:eastAsia="calibri"/>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w:hAnsi="calibri" w:cs="calibri" w:eastAsia="calibri"/>
          <w:sz w:val="24"/>
        </w:rPr>
        <w:t xml:space="preserve">16.2 </w:t>
      </w:r>
      <w:r>
        <w:rPr>
          <w:rFonts w:ascii="宋体" w:hAnsi="宋体" w:cs="宋体" w:eastAsia="宋体"/>
          <w:sz w:val="24"/>
        </w:rPr>
        <w:t>凡因本</w:t>
      </w:r>
      <w:r>
        <w:rPr>
          <w:rFonts w:ascii="宋体" w:hAnsi="宋体" w:cs="宋体" w:eastAsia="宋体"/>
          <w:sz w:val="24"/>
        </w:rPr>
        <w:t>合同</w:t>
      </w:r>
      <w:r>
        <w:rPr>
          <w:rFonts w:ascii="宋体" w:hAnsi="宋体" w:cs="宋体" w:eastAsia="宋体"/>
          <w:sz w:val="24"/>
        </w:rPr>
        <w:t>引起的或与本</w:t>
      </w:r>
      <w:r>
        <w:rPr>
          <w:rFonts w:ascii="宋体" w:hAnsi="宋体" w:cs="宋体" w:eastAsia="宋体"/>
          <w:sz w:val="24"/>
        </w:rPr>
        <w:t>合同</w:t>
      </w:r>
      <w:r>
        <w:rPr>
          <w:rFonts w:ascii="宋体" w:hAnsi="宋体" w:cs="宋体" w:eastAsia="宋体"/>
          <w:sz w:val="24"/>
        </w:rPr>
        <w:t>有关的任何争议，双方均应友好协商解决。</w:t>
      </w:r>
      <w:r>
        <w:rPr>
          <w:rFonts w:ascii="宋体" w:hAnsi="宋体" w:cs="宋体" w:eastAsia="宋体"/>
          <w:sz w:val="24"/>
        </w:rPr>
        <w:t>经</w:t>
      </w:r>
      <w:r>
        <w:rPr>
          <w:rFonts w:ascii="宋体" w:hAnsi="宋体" w:cs="宋体" w:eastAsia="宋体"/>
          <w:sz w:val="24"/>
        </w:rPr>
        <w:t>友好协商不能达成一致意见时，双方同意</w:t>
      </w:r>
      <w:r>
        <w:rPr>
          <w:rFonts w:ascii="宋体" w:hAnsi="宋体" w:cs="宋体" w:eastAsia="宋体"/>
          <w:sz w:val="24"/>
        </w:rPr>
        <w:t>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w:hAnsi="calibri" w:cs="calibri" w:eastAsia="calibri"/>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w:t>
      </w:r>
      <w:r>
        <w:rPr>
          <w:rFonts w:ascii="宋体" w:hAnsi="宋体" w:cs="宋体" w:eastAsia="宋体"/>
          <w:sz w:val="24"/>
        </w:rPr>
        <w:t>合同</w:t>
      </w:r>
      <w:r>
        <w:rPr>
          <w:rFonts w:ascii="宋体" w:hAnsi="宋体" w:cs="宋体" w:eastAsia="宋体"/>
          <w:sz w:val="24"/>
        </w:rPr>
        <w:t>不涉及争议的条款仍须履行。</w:t>
      </w:r>
    </w:p>
    <w:p>
      <w:pPr>
        <w:pStyle w:val="null3"/>
        <w:numPr>
          <w:ilvl w:val="0"/>
          <w:numId w:val="2"/>
        </w:numPr>
        <w:jc w:val="both"/>
      </w:pPr>
      <w:r>
        <w:rPr>
          <w:rFonts w:ascii="宋体" w:hAnsi="宋体" w:cs="宋体" w:eastAsia="宋体"/>
          <w:sz w:val="24"/>
          <w:b/>
        </w:rPr>
        <w:t>权利的保留</w:t>
      </w:r>
    </w:p>
    <w:p>
      <w:pPr>
        <w:pStyle w:val="null3"/>
        <w:ind w:firstLine="480"/>
        <w:jc w:val="both"/>
      </w:pPr>
      <w:r>
        <w:rPr>
          <w:rFonts w:ascii="calibri" w:hAnsi="calibri" w:cs="calibri" w:eastAsia="calibri"/>
          <w:sz w:val="24"/>
        </w:rPr>
        <w:t>17</w:t>
      </w:r>
      <w:r>
        <w:rPr>
          <w:rFonts w:ascii="calibri" w:hAnsi="calibri" w:cs="calibri" w:eastAsia="calibri"/>
          <w:sz w:val="24"/>
        </w:rPr>
        <w:t xml:space="preserve">.1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w:hAnsi="calibri" w:cs="calibri" w:eastAsia="calibri"/>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w:hAnsi="calibri" w:cs="calibri" w:eastAsia="calibri"/>
          <w:sz w:val="24"/>
        </w:rPr>
        <w:t>17</w:t>
      </w:r>
      <w:r>
        <w:rPr>
          <w:rFonts w:ascii="calibri" w:hAnsi="calibri" w:cs="calibri" w:eastAsia="calibri"/>
          <w:sz w:val="24"/>
        </w:rPr>
        <w:t xml:space="preserve">.3 </w:t>
      </w:r>
      <w:r>
        <w:rPr>
          <w:rFonts w:ascii="宋体" w:hAnsi="宋体" w:cs="宋体" w:eastAsia="宋体"/>
          <w:sz w:val="24"/>
        </w:rPr>
        <w:t>在本合同履行期间，因中国法律法规的变化致使本合同部分条款相冲突、无效时，双方应协商尽快修改</w:t>
      </w:r>
      <w:r>
        <w:rPr>
          <w:rFonts w:ascii="宋体" w:hAnsi="宋体" w:cs="宋体" w:eastAsia="宋体"/>
          <w:sz w:val="24"/>
        </w:rPr>
        <w:t>相关</w:t>
      </w:r>
      <w:r>
        <w:rPr>
          <w:rFonts w:ascii="宋体" w:hAnsi="宋体" w:cs="宋体" w:eastAsia="宋体"/>
          <w:sz w:val="24"/>
        </w:rPr>
        <w:t>条款。</w:t>
      </w:r>
    </w:p>
    <w:p>
      <w:pPr>
        <w:pStyle w:val="null3"/>
        <w:numPr>
          <w:ilvl w:val="0"/>
          <w:numId w:val="2"/>
        </w:numPr>
        <w:ind w:left="420"/>
        <w:jc w:val="left"/>
      </w:pPr>
      <w:r>
        <w:rPr>
          <w:rFonts w:ascii="宋体" w:hAnsi="宋体" w:cs="宋体" w:eastAsia="宋体"/>
          <w:sz w:val="24"/>
          <w:b/>
        </w:rPr>
        <w:t>其他</w:t>
      </w:r>
    </w:p>
    <w:p>
      <w:pPr>
        <w:pStyle w:val="null3"/>
        <w:ind w:firstLine="480"/>
        <w:jc w:val="both"/>
      </w:pPr>
      <w:r>
        <w:rPr>
          <w:rFonts w:ascii="calibri" w:hAnsi="calibri" w:cs="calibri" w:eastAsia="calibri"/>
          <w:sz w:val="24"/>
        </w:rPr>
        <w:t>18</w:t>
      </w:r>
      <w:r>
        <w:rPr>
          <w:rFonts w:ascii="calibri" w:hAnsi="calibri" w:cs="calibri" w:eastAsia="calibri"/>
          <w:sz w:val="24"/>
        </w:rPr>
        <w:t xml:space="preserve">.1 </w:t>
      </w:r>
      <w:r>
        <w:rPr>
          <w:rFonts w:ascii="宋体" w:hAnsi="宋体" w:cs="宋体" w:eastAsia="宋体"/>
          <w:sz w:val="24"/>
        </w:rPr>
        <w:t>本合同自</w:t>
      </w:r>
      <w:r>
        <w:rPr>
          <w:rFonts w:ascii="宋体" w:hAnsi="宋体" w:cs="宋体" w:eastAsia="宋体"/>
          <w:sz w:val="24"/>
        </w:rPr>
        <w:t>甲乙双方</w:t>
      </w:r>
      <w:r>
        <w:rPr>
          <w:rFonts w:ascii="宋体" w:hAnsi="宋体" w:cs="宋体" w:eastAsia="宋体"/>
          <w:sz w:val="24"/>
        </w:rPr>
        <w:t>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w:t>
      </w:r>
      <w:r>
        <w:rPr>
          <w:rFonts w:ascii="宋体" w:hAnsi="宋体" w:cs="宋体" w:eastAsia="宋体"/>
          <w:sz w:val="24"/>
        </w:rPr>
        <w:t>需持续或长久有效的条款，以该条款的约定为准。</w:t>
      </w:r>
    </w:p>
    <w:p>
      <w:pPr>
        <w:pStyle w:val="null3"/>
        <w:ind w:firstLine="480"/>
        <w:jc w:val="both"/>
      </w:pPr>
      <w:r>
        <w:rPr>
          <w:rFonts w:ascii="calibri" w:hAnsi="calibri" w:cs="calibri" w:eastAsia="calibri"/>
          <w:sz w:val="24"/>
        </w:rPr>
        <w:t>18</w:t>
      </w:r>
      <w:r>
        <w:rPr>
          <w:rFonts w:ascii="calibri" w:hAnsi="calibri" w:cs="calibri" w:eastAsia="calibri"/>
          <w:sz w:val="24"/>
        </w:rPr>
        <w:t xml:space="preserve">.2 </w:t>
      </w:r>
      <w:r>
        <w:rPr>
          <w:rFonts w:ascii="宋体" w:hAnsi="宋体" w:cs="宋体" w:eastAsia="宋体"/>
          <w:sz w:val="24"/>
        </w:rPr>
        <w:t>本合同一式肆份，双方各</w:t>
      </w:r>
      <w:r>
        <w:rPr>
          <w:rFonts w:ascii="宋体" w:hAnsi="宋体" w:cs="宋体" w:eastAsia="宋体"/>
          <w:sz w:val="24"/>
        </w:rPr>
        <w:t>持</w:t>
      </w:r>
      <w:r>
        <w:rPr>
          <w:rFonts w:ascii="宋体" w:hAnsi="宋体" w:cs="宋体" w:eastAsia="宋体"/>
          <w:sz w:val="24"/>
        </w:rPr>
        <w:t>贰份，具有</w:t>
      </w:r>
      <w:r>
        <w:rPr>
          <w:rFonts w:ascii="宋体" w:hAnsi="宋体" w:cs="宋体" w:eastAsia="宋体"/>
          <w:sz w:val="24"/>
        </w:rPr>
        <w:t>同等</w:t>
      </w:r>
      <w:r>
        <w:rPr>
          <w:rFonts w:ascii="宋体" w:hAnsi="宋体" w:cs="宋体" w:eastAsia="宋体"/>
          <w:sz w:val="24"/>
        </w:rPr>
        <w:t>法律效力。</w:t>
      </w:r>
    </w:p>
    <w:p>
      <w:pPr>
        <w:pStyle w:val="null3"/>
        <w:ind w:firstLine="480"/>
        <w:jc w:val="both"/>
      </w:pPr>
      <w:r>
        <w:rPr>
          <w:rFonts w:ascii="calibri" w:hAnsi="calibri" w:cs="calibri" w:eastAsia="calibri"/>
          <w:sz w:val="24"/>
        </w:rPr>
        <w:t>18</w:t>
      </w:r>
      <w:r>
        <w:rPr>
          <w:rFonts w:ascii="calibri" w:hAnsi="calibri" w:cs="calibri" w:eastAsia="calibri"/>
          <w:sz w:val="24"/>
        </w:rPr>
        <w:t xml:space="preserve">.3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w:hAnsi="calibri" w:cs="calibri" w:eastAsia="calibri"/>
          <w:sz w:val="24"/>
        </w:rPr>
        <w:t>18.</w:t>
      </w:r>
      <w:r>
        <w:rPr>
          <w:rFonts w:ascii="calibri" w:hAnsi="calibri" w:cs="calibri" w:eastAsia="calibri"/>
          <w:sz w:val="24"/>
        </w:rPr>
        <w:t xml:space="preserve">4 </w:t>
      </w:r>
      <w:r>
        <w:rPr>
          <w:rFonts w:ascii="宋体" w:hAnsi="宋体" w:cs="宋体" w:eastAsia="宋体"/>
          <w:sz w:val="24"/>
        </w:rPr>
        <w:t>本</w:t>
      </w:r>
      <w:r>
        <w:rPr>
          <w:rFonts w:ascii="宋体" w:hAnsi="宋体" w:cs="宋体" w:eastAsia="宋体"/>
          <w:sz w:val="24"/>
        </w:rPr>
        <w:t>合同</w:t>
      </w:r>
      <w:r>
        <w:rPr>
          <w:rFonts w:ascii="宋体" w:hAnsi="宋体" w:cs="宋体" w:eastAsia="宋体"/>
          <w:sz w:val="24"/>
        </w:rPr>
        <w:t>附件包括：</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w:hAnsi="calibri" w:cs="calibri" w:eastAsia="calibri"/>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jc w:val="left"/>
      </w:pPr>
      <w:r>
        <w:rPr>
          <w:rFonts w:ascii="宋体" w:hAnsi="宋体" w:cs="宋体" w:eastAsia="宋体"/>
          <w:sz w:val="24"/>
          <w:b/>
          <w:i/>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w:t>
            </w:r>
            <w:r>
              <w:rPr>
                <w:rFonts w:ascii="宋体" w:hAnsi="宋体" w:cs="宋体" w:eastAsia="宋体"/>
                <w:sz w:val="24"/>
              </w:rPr>
              <w:t>日</w:t>
            </w:r>
            <w:r>
              <w:rPr>
                <w:rFonts w:ascii="宋体" w:hAnsi="宋体" w:cs="宋体" w:eastAsia="宋体"/>
                <w:sz w:val="24"/>
              </w:rPr>
              <w:t>期</w:t>
            </w:r>
            <w:r>
              <w:rPr>
                <w:rFonts w:ascii="宋体" w:hAnsi="宋体" w:cs="宋体" w:eastAsia="宋体"/>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jc w:val="both"/>
      </w:pPr>
      <w:r>
        <w:rPr>
          <w:rFonts w:ascii="宋体" w:hAnsi="宋体" w:cs="宋体" w:eastAsia="宋体"/>
          <w:sz w:val="24"/>
          <w:b/>
        </w:rPr>
        <w:t>附件【</w:t>
      </w:r>
      <w:r>
        <w:rPr>
          <w:b/>
        </w:rPr>
        <w:t xml:space="preserve"> </w:t>
      </w:r>
      <w:r>
        <w:rPr>
          <w:rFonts w:ascii="宋体" w:hAnsi="宋体" w:cs="宋体" w:eastAsia="宋体"/>
          <w:sz w:val="24"/>
          <w:b/>
        </w:rPr>
        <w:t>】：其他补充条款</w:t>
      </w:r>
    </w:p>
    <w:p>
      <w:pPr>
        <w:pStyle w:val="null3"/>
      </w:pPr>
      <w:r>
        <w:rPr/>
        <w:t xml:space="preserve"> </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jc w:val="left"/>
      </w:pPr>
      <w:r>
        <w:rPr>
          <w:rFonts w:ascii="宋体" w:hAnsi="宋体" w:cs="宋体" w:eastAsia="宋体"/>
          <w:sz w:val="24"/>
          <w:b/>
        </w:rPr>
        <w:t>附件【</w:t>
      </w:r>
      <w:r>
        <w:rPr>
          <w:rFonts w:ascii="宋体" w:hAnsi="宋体" w:cs="宋体" w:eastAsia="宋体"/>
          <w:sz w:val="24"/>
          <w:b/>
        </w:rPr>
        <w:t>】：安全保密协议</w:t>
      </w:r>
    </w:p>
    <w:p>
      <w:pPr>
        <w:pStyle w:val="null3"/>
      </w:pPr>
      <w:r>
        <w:rPr/>
        <w:t xml:space="preserve"> </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w:t>
      </w:r>
      <w:r>
        <w:rPr>
          <w:rFonts w:ascii="calibri" w:hAnsi="calibri" w:cs="calibri" w:eastAsia="calibri"/>
          <w:sz w:val="21"/>
        </w:rPr>
        <w:t xml:space="preserve"> </w:t>
      </w:r>
      <w:r>
        <w:rPr>
          <w:rFonts w:ascii="宋体" w:hAnsi="宋体" w:cs="宋体" w:eastAsia="宋体"/>
          <w:sz w:val="24"/>
        </w:rPr>
        <w:t>】</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5、乙方保证：提供的产品和服务在面临非法控制、干扰或中断风险时，具备启动应急处置预案的能力。</w:t>
      </w:r>
    </w:p>
    <w:p>
      <w:pPr>
        <w:pStyle w:val="null3"/>
        <w:ind w:firstLine="480"/>
        <w:jc w:val="both"/>
      </w:pPr>
      <w:r>
        <w:rPr>
          <w:rFonts w:ascii="宋体" w:hAnsi="宋体" w:cs="宋体" w:eastAsia="宋体"/>
          <w:sz w:val="24"/>
        </w:rPr>
        <w:t xml:space="preserve">6、乙方保证：根据项目实际情况仅在甲方书面授权许可范围内采集和处理为甲方提供服务所必需的数据，不超范围采集和处理数据。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1、本《安全保密协议》未尽事宜，按国家有关法律法规、主合同的约定执行。</w:t>
      </w:r>
    </w:p>
    <w:p>
      <w:pPr>
        <w:pStyle w:val="null3"/>
        <w:ind w:firstLine="540"/>
        <w:jc w:val="both"/>
      </w:pPr>
      <w:r>
        <w:rPr>
          <w:rFonts w:ascii="宋体" w:hAnsi="宋体" w:cs="宋体" w:eastAsia="宋体"/>
          <w:sz w:val="24"/>
        </w:rPr>
        <w:t>2、本《安全保密协议》与主合同约定不一致的，以有利于甲方的约定为准。</w:t>
      </w:r>
    </w:p>
    <w:p>
      <w:pPr>
        <w:pStyle w:val="null3"/>
        <w:ind w:firstLine="540"/>
        <w:jc w:val="both"/>
      </w:pPr>
      <w:r>
        <w:rPr>
          <w:rFonts w:ascii="宋体" w:hAnsi="宋体" w:cs="宋体" w:eastAsia="宋体"/>
          <w:sz w:val="24"/>
        </w:rPr>
        <w:t>3、本《安全保密协议》自双方盖章后生效。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乙方：【</w:t>
            </w:r>
            <w:r>
              <w:rPr>
                <w:rFonts w:ascii="calibri" w:hAnsi="calibri" w:cs="calibri" w:eastAsia="calibri"/>
                <w:sz w:val="21"/>
              </w:rPr>
              <w:t xml:space="preserve"> </w:t>
            </w:r>
            <w:r>
              <w:rPr>
                <w:rFonts w:ascii="宋体" w:hAnsi="宋体" w:cs="宋体" w:eastAsia="宋体"/>
                <w:sz w:val="24"/>
              </w:rPr>
              <w:t>】（盖章）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本招标文件未尽事宜按参照《中华人民共和国政府采购法》及其它有关法律法规的规定执行。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