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提供产品的功能界面截图，安全策略规则截图中包含可定义会话老化时间功能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