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是，投标人提供相关案例，若是同品牌迭代产品案例，还需提供新旧软件版本技术关联性证明，并加盖投标人公章。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